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A84" w:rsidRDefault="007E1A84" w:rsidP="007E1A84"/>
    <w:p w:rsidR="007E1A84" w:rsidRDefault="007E1A84" w:rsidP="007E1A84"/>
    <w:p w:rsidR="007E1A84" w:rsidRDefault="00312551" w:rsidP="00312551">
      <w:pPr>
        <w:pStyle w:val="1"/>
        <w:jc w:val="center"/>
      </w:pPr>
      <w:r>
        <w:t>Содержание</w:t>
      </w:r>
    </w:p>
    <w:p w:rsidR="007E1A84" w:rsidRDefault="007E1A84" w:rsidP="007E1A84">
      <w:pPr>
        <w:pStyle w:val="11"/>
        <w:tabs>
          <w:tab w:val="right" w:leader="dot" w:pos="9345"/>
        </w:tabs>
        <w:spacing w:line="360" w:lineRule="auto"/>
        <w:rPr>
          <w:noProof/>
          <w:sz w:val="28"/>
          <w:szCs w:val="28"/>
        </w:rPr>
      </w:pPr>
      <w:r w:rsidRPr="009C2B74">
        <w:rPr>
          <w:rStyle w:val="ae"/>
          <w:noProof/>
          <w:sz w:val="28"/>
          <w:szCs w:val="28"/>
        </w:rPr>
        <w:t>Введение</w:t>
      </w:r>
      <w:r>
        <w:rPr>
          <w:noProof/>
          <w:webHidden/>
          <w:sz w:val="28"/>
          <w:szCs w:val="28"/>
        </w:rPr>
        <w:tab/>
        <w:t>4</w:t>
      </w:r>
    </w:p>
    <w:p w:rsidR="007E1A84" w:rsidRDefault="007E1A84" w:rsidP="007E1A84">
      <w:pPr>
        <w:pStyle w:val="11"/>
        <w:tabs>
          <w:tab w:val="right" w:leader="dot" w:pos="9345"/>
        </w:tabs>
        <w:spacing w:line="360" w:lineRule="auto"/>
        <w:rPr>
          <w:noProof/>
          <w:sz w:val="28"/>
          <w:szCs w:val="28"/>
        </w:rPr>
      </w:pPr>
      <w:r w:rsidRPr="009C2B74">
        <w:rPr>
          <w:rStyle w:val="ae"/>
          <w:noProof/>
          <w:sz w:val="28"/>
          <w:szCs w:val="28"/>
        </w:rPr>
        <w:t>1. Сферы взаимодействия государства и организаций</w:t>
      </w:r>
      <w:r>
        <w:rPr>
          <w:noProof/>
          <w:webHidden/>
          <w:sz w:val="28"/>
          <w:szCs w:val="28"/>
        </w:rPr>
        <w:tab/>
        <w:t>6</w:t>
      </w:r>
    </w:p>
    <w:p w:rsidR="007E1A84" w:rsidRDefault="007E1A84" w:rsidP="007E1A84">
      <w:pPr>
        <w:pStyle w:val="11"/>
        <w:tabs>
          <w:tab w:val="right" w:leader="dot" w:pos="9345"/>
        </w:tabs>
        <w:spacing w:line="360" w:lineRule="auto"/>
        <w:rPr>
          <w:noProof/>
          <w:sz w:val="28"/>
          <w:szCs w:val="28"/>
        </w:rPr>
      </w:pPr>
      <w:r w:rsidRPr="009C2B74">
        <w:rPr>
          <w:rStyle w:val="ae"/>
          <w:noProof/>
          <w:sz w:val="28"/>
          <w:szCs w:val="28"/>
        </w:rPr>
        <w:t>1.1 Проблемы взаимодействия в сфере кадровой политики</w:t>
      </w:r>
      <w:r>
        <w:rPr>
          <w:noProof/>
          <w:webHidden/>
          <w:sz w:val="28"/>
          <w:szCs w:val="28"/>
        </w:rPr>
        <w:tab/>
        <w:t>6</w:t>
      </w:r>
    </w:p>
    <w:p w:rsidR="007E1A84" w:rsidRDefault="007E1A84" w:rsidP="007E1A84">
      <w:pPr>
        <w:pStyle w:val="11"/>
        <w:tabs>
          <w:tab w:val="right" w:leader="dot" w:pos="9345"/>
        </w:tabs>
        <w:spacing w:line="360" w:lineRule="auto"/>
        <w:rPr>
          <w:noProof/>
          <w:sz w:val="28"/>
          <w:szCs w:val="28"/>
        </w:rPr>
      </w:pPr>
      <w:r w:rsidRPr="009C2B74">
        <w:rPr>
          <w:rStyle w:val="ae"/>
          <w:noProof/>
          <w:sz w:val="28"/>
          <w:szCs w:val="28"/>
        </w:rPr>
        <w:t>1.2 Совместная экспертиза и исследования</w:t>
      </w:r>
      <w:r>
        <w:rPr>
          <w:noProof/>
          <w:webHidden/>
          <w:sz w:val="28"/>
          <w:szCs w:val="28"/>
        </w:rPr>
        <w:tab/>
        <w:t>9</w:t>
      </w:r>
    </w:p>
    <w:p w:rsidR="007E1A84" w:rsidRDefault="007E1A84" w:rsidP="007E1A84">
      <w:pPr>
        <w:pStyle w:val="11"/>
        <w:tabs>
          <w:tab w:val="right" w:leader="dot" w:pos="9345"/>
        </w:tabs>
        <w:spacing w:line="360" w:lineRule="auto"/>
        <w:rPr>
          <w:noProof/>
          <w:sz w:val="28"/>
          <w:szCs w:val="28"/>
        </w:rPr>
      </w:pPr>
      <w:r w:rsidRPr="009C2B74">
        <w:rPr>
          <w:rStyle w:val="ae"/>
          <w:noProof/>
          <w:sz w:val="28"/>
          <w:szCs w:val="28"/>
        </w:rPr>
        <w:t>1.3 Информационное обеспечение</w:t>
      </w:r>
      <w:r>
        <w:rPr>
          <w:noProof/>
          <w:webHidden/>
          <w:sz w:val="28"/>
          <w:szCs w:val="28"/>
        </w:rPr>
        <w:tab/>
        <w:t>11</w:t>
      </w:r>
    </w:p>
    <w:p w:rsidR="007E1A84" w:rsidRDefault="007E1A84" w:rsidP="007E1A84">
      <w:pPr>
        <w:pStyle w:val="11"/>
        <w:tabs>
          <w:tab w:val="right" w:leader="dot" w:pos="9345"/>
        </w:tabs>
        <w:spacing w:line="360" w:lineRule="auto"/>
        <w:rPr>
          <w:noProof/>
          <w:sz w:val="28"/>
          <w:szCs w:val="28"/>
        </w:rPr>
      </w:pPr>
      <w:r w:rsidRPr="009C2B74">
        <w:rPr>
          <w:rStyle w:val="ae"/>
          <w:noProof/>
          <w:sz w:val="28"/>
          <w:szCs w:val="28"/>
        </w:rPr>
        <w:t xml:space="preserve">2. Инфраструктурное обеспечение взаимодействия на региональном </w:t>
      </w:r>
      <w:r w:rsidRPr="009C2B74">
        <w:rPr>
          <w:rStyle w:val="ae"/>
          <w:noProof/>
          <w:sz w:val="28"/>
          <w:szCs w:val="28"/>
        </w:rPr>
        <w:br/>
        <w:t>уровне</w:t>
      </w:r>
      <w:r>
        <w:rPr>
          <w:noProof/>
          <w:webHidden/>
          <w:sz w:val="28"/>
          <w:szCs w:val="28"/>
        </w:rPr>
        <w:tab/>
        <w:t>14</w:t>
      </w:r>
    </w:p>
    <w:p w:rsidR="007E1A84" w:rsidRDefault="007E1A84" w:rsidP="007E1A84">
      <w:pPr>
        <w:pStyle w:val="11"/>
        <w:tabs>
          <w:tab w:val="right" w:leader="dot" w:pos="9345"/>
        </w:tabs>
        <w:spacing w:line="360" w:lineRule="auto"/>
        <w:rPr>
          <w:noProof/>
          <w:sz w:val="28"/>
          <w:szCs w:val="28"/>
        </w:rPr>
      </w:pPr>
      <w:r w:rsidRPr="009C2B74">
        <w:rPr>
          <w:rStyle w:val="ae"/>
          <w:noProof/>
          <w:sz w:val="28"/>
          <w:szCs w:val="28"/>
        </w:rPr>
        <w:t>3. Особенности преобразования экономической практики и экономического сознания в России.</w:t>
      </w:r>
      <w:r>
        <w:rPr>
          <w:noProof/>
          <w:webHidden/>
          <w:sz w:val="28"/>
          <w:szCs w:val="28"/>
        </w:rPr>
        <w:tab/>
        <w:t>17</w:t>
      </w:r>
    </w:p>
    <w:p w:rsidR="007E1A84" w:rsidRDefault="007E1A84" w:rsidP="007E1A84">
      <w:pPr>
        <w:pStyle w:val="11"/>
        <w:tabs>
          <w:tab w:val="right" w:leader="dot" w:pos="9345"/>
        </w:tabs>
        <w:spacing w:line="360" w:lineRule="auto"/>
        <w:rPr>
          <w:noProof/>
          <w:sz w:val="28"/>
          <w:szCs w:val="28"/>
        </w:rPr>
      </w:pPr>
      <w:r w:rsidRPr="009C2B74">
        <w:rPr>
          <w:rStyle w:val="ae"/>
          <w:noProof/>
          <w:sz w:val="28"/>
          <w:szCs w:val="28"/>
        </w:rPr>
        <w:t>Заключение</w:t>
      </w:r>
      <w:r>
        <w:rPr>
          <w:noProof/>
          <w:webHidden/>
          <w:sz w:val="28"/>
          <w:szCs w:val="28"/>
        </w:rPr>
        <w:tab/>
        <w:t>25</w:t>
      </w:r>
    </w:p>
    <w:p w:rsidR="007E1A84" w:rsidRDefault="007E1A84" w:rsidP="007E1A84">
      <w:pPr>
        <w:pStyle w:val="11"/>
        <w:tabs>
          <w:tab w:val="right" w:leader="dot" w:pos="9345"/>
        </w:tabs>
        <w:spacing w:line="360" w:lineRule="auto"/>
        <w:rPr>
          <w:noProof/>
          <w:sz w:val="28"/>
          <w:szCs w:val="28"/>
        </w:rPr>
      </w:pPr>
      <w:r w:rsidRPr="009C2B74">
        <w:rPr>
          <w:rStyle w:val="ae"/>
          <w:noProof/>
          <w:sz w:val="28"/>
          <w:szCs w:val="28"/>
        </w:rPr>
        <w:t>Список использованной литературы</w:t>
      </w:r>
      <w:r>
        <w:rPr>
          <w:noProof/>
          <w:webHidden/>
          <w:sz w:val="28"/>
          <w:szCs w:val="28"/>
        </w:rPr>
        <w:tab/>
        <w:t>27</w:t>
      </w:r>
    </w:p>
    <w:p w:rsidR="007E1A84" w:rsidRDefault="007E1A84" w:rsidP="00312551">
      <w:pPr>
        <w:spacing w:line="360" w:lineRule="auto"/>
      </w:pPr>
      <w:bookmarkStart w:id="0" w:name="_Toc59367121"/>
      <w:r>
        <w:t>Введение</w:t>
      </w:r>
      <w:bookmarkEnd w:id="0"/>
    </w:p>
    <w:p w:rsidR="007E1A84" w:rsidRDefault="007E1A84" w:rsidP="00312551">
      <w:pPr>
        <w:spacing w:line="360" w:lineRule="auto"/>
        <w:jc w:val="both"/>
        <w:rPr>
          <w:sz w:val="28"/>
          <w:szCs w:val="28"/>
        </w:rPr>
      </w:pPr>
      <w:r>
        <w:rPr>
          <w:sz w:val="28"/>
          <w:szCs w:val="28"/>
        </w:rPr>
        <w:t xml:space="preserve">Гражданское общество в России, наряду со свободной рыночной экономикой, является необходимым условием достижения социальной и политической стабильности.                                                               </w:t>
      </w:r>
    </w:p>
    <w:p w:rsidR="007E1A84" w:rsidRDefault="007E1A84" w:rsidP="007E1A84">
      <w:pPr>
        <w:spacing w:line="360" w:lineRule="auto"/>
        <w:ind w:firstLine="708"/>
        <w:jc w:val="both"/>
        <w:rPr>
          <w:sz w:val="28"/>
          <w:szCs w:val="28"/>
        </w:rPr>
      </w:pPr>
      <w:r>
        <w:rPr>
          <w:sz w:val="28"/>
          <w:szCs w:val="28"/>
        </w:rPr>
        <w:t>Проблема становления гражданского общества — это, в первую очередь, проблема создания инфраструктуры взаимодействия государства, бизнеса и общества в решении задач социально -  экономического роста.</w:t>
      </w:r>
    </w:p>
    <w:p w:rsidR="007E1A84" w:rsidRDefault="007E1A84" w:rsidP="007E1A84">
      <w:pPr>
        <w:pStyle w:val="a9"/>
        <w:ind w:firstLine="708"/>
      </w:pPr>
      <w:r>
        <w:t>Формирование и укрепление институтов гражданского общества должно осуществляться на всех уровнях - от местного самоуправления до федерального масштаба и в рамках целостной концепции государственного строительства. К сожалению, на сегодняшний день она в данной области отсутствует.</w:t>
      </w:r>
    </w:p>
    <w:p w:rsidR="007E1A84" w:rsidRDefault="007E1A84" w:rsidP="007E1A84">
      <w:pPr>
        <w:spacing w:line="360" w:lineRule="auto"/>
        <w:ind w:firstLine="708"/>
        <w:jc w:val="both"/>
        <w:rPr>
          <w:sz w:val="28"/>
          <w:szCs w:val="28"/>
        </w:rPr>
      </w:pPr>
      <w:r>
        <w:rPr>
          <w:sz w:val="28"/>
          <w:szCs w:val="28"/>
        </w:rPr>
        <w:t>В первую очередь это сказывается на одном из наиболее динамично развивающихся   институтов  гражданского   общества  -  негосударственных некоммерческих организациях (НКО), которые в глазах мирового сообщества являются носителями    нового    демократического    мировоззрения    и    мышления. Инфраструктурный дефицит наиболее лимитирует развитие среды НКО, заполняемой разного рода маргинальными, внесистемными, бюрократическими и иными негативными факторами.</w:t>
      </w:r>
    </w:p>
    <w:p w:rsidR="007E1A84" w:rsidRDefault="007E1A84" w:rsidP="007E1A84">
      <w:pPr>
        <w:spacing w:line="360" w:lineRule="auto"/>
        <w:ind w:firstLine="708"/>
        <w:jc w:val="both"/>
        <w:rPr>
          <w:sz w:val="28"/>
          <w:szCs w:val="28"/>
        </w:rPr>
      </w:pPr>
      <w:r>
        <w:rPr>
          <w:sz w:val="28"/>
          <w:szCs w:val="28"/>
        </w:rPr>
        <w:t>Отражая практически весь спектр интересов и ценностей, существующих в обществе, НКО служат связующим звеном между различными слоями общества и государством, механизмом для определения приоритетных задач и важнейших направлений деятельности, без чего невозможно эффективное управление общественными процессами и государственное строительство.</w:t>
      </w:r>
    </w:p>
    <w:p w:rsidR="007E1A84" w:rsidRDefault="007E1A84" w:rsidP="007E1A84">
      <w:pPr>
        <w:spacing w:line="360" w:lineRule="auto"/>
        <w:ind w:firstLine="708"/>
        <w:jc w:val="both"/>
        <w:rPr>
          <w:sz w:val="28"/>
          <w:szCs w:val="28"/>
        </w:rPr>
      </w:pPr>
      <w:r>
        <w:rPr>
          <w:sz w:val="28"/>
          <w:szCs w:val="28"/>
        </w:rPr>
        <w:t>Сегодня государство, испытывая трудности в решении многих стоящих перед ним задач, может и должно опереться на кадровые, экспертные и другие ресурсы общественности. Гражданское общество проявляет и способность и готовность к добровольной концентрации своих ресурсов - "интеллектуальной мобилизации" для решения общенациональных задач.</w:t>
      </w:r>
    </w:p>
    <w:p w:rsidR="007E1A84" w:rsidRDefault="007E1A84" w:rsidP="007E1A84">
      <w:pPr>
        <w:spacing w:line="360" w:lineRule="auto"/>
        <w:ind w:firstLine="708"/>
        <w:jc w:val="both"/>
        <w:rPr>
          <w:sz w:val="28"/>
          <w:szCs w:val="28"/>
        </w:rPr>
      </w:pPr>
      <w:r>
        <w:rPr>
          <w:sz w:val="28"/>
          <w:szCs w:val="28"/>
        </w:rPr>
        <w:t>Из сказанно налицо актульность и практическая значимость выбранной темы курсовой работы.</w:t>
      </w:r>
    </w:p>
    <w:p w:rsidR="007E1A84" w:rsidRDefault="007E1A84" w:rsidP="007E1A84">
      <w:pPr>
        <w:pStyle w:val="a4"/>
      </w:pPr>
      <w:r>
        <w:t>При написании работы ставилась цель – раскрыть сущность проблемы взаимодействия государства и негосударственных организаций. Для выполнения поставленной цели в работе решаются следующие задачи: раскрытие спекта проблем взаимодействия государства и организаций, выраюатываются пути решения указанных проблем, посредством применения мер экономического и правового взаимодействия.</w:t>
      </w:r>
    </w:p>
    <w:p w:rsidR="00312551" w:rsidRDefault="007E1A84" w:rsidP="00312551">
      <w:pPr>
        <w:spacing w:line="360" w:lineRule="auto"/>
        <w:ind w:firstLine="708"/>
        <w:jc w:val="both"/>
      </w:pPr>
      <w:r>
        <w:t>В процессе написания работы была использована научная и учебная литература, а также научные труды  в периодических изданиях таких авторов, как Поланьи К., Федоров Г.П., Львов Д., Веселов Ю.В. и многих других.</w:t>
      </w:r>
      <w:bookmarkStart w:id="1" w:name="_Toc59367122"/>
    </w:p>
    <w:p w:rsidR="007E1A84" w:rsidRPr="00312551" w:rsidRDefault="007E1A84" w:rsidP="00312551">
      <w:pPr>
        <w:spacing w:line="360" w:lineRule="auto"/>
        <w:ind w:firstLine="708"/>
        <w:jc w:val="both"/>
        <w:rPr>
          <w:sz w:val="28"/>
          <w:szCs w:val="28"/>
        </w:rPr>
      </w:pPr>
      <w:r>
        <w:t>1. Сферы взаимодействия государства и организаций</w:t>
      </w:r>
      <w:bookmarkEnd w:id="1"/>
    </w:p>
    <w:p w:rsidR="007E1A84" w:rsidRDefault="007E1A84" w:rsidP="007E1A84">
      <w:pPr>
        <w:pStyle w:val="1"/>
      </w:pPr>
      <w:bookmarkStart w:id="2" w:name="_Toc59367123"/>
      <w:r>
        <w:t>1.1 Проблемы взаимодействия в сфере кадровой политики</w:t>
      </w:r>
      <w:bookmarkEnd w:id="2"/>
    </w:p>
    <w:p w:rsidR="007E1A84" w:rsidRDefault="007E1A84" w:rsidP="007E1A84"/>
    <w:p w:rsidR="007E1A84" w:rsidRDefault="007E1A84" w:rsidP="007E1A84">
      <w:pPr>
        <w:spacing w:line="360" w:lineRule="auto"/>
        <w:ind w:firstLine="720"/>
        <w:jc w:val="both"/>
        <w:rPr>
          <w:sz w:val="28"/>
          <w:szCs w:val="28"/>
        </w:rPr>
      </w:pPr>
      <w:r>
        <w:rPr>
          <w:sz w:val="28"/>
          <w:szCs w:val="28"/>
        </w:rPr>
        <w:t>По экспертным оценкам в настоящее время в некоммерческом секторе (НКС) на постоянной и договорной основе занято около 1 млн. человек. Таким образом, сегодня он представляет собой заметную в общероссийском масштабе часть рынка труда. При этом НКС, чаще чем другие сектора экономики, предоставляет работу социальным слоям,  наименее конкурентно способным на этом рынке – льготным категориям населения, молодежи, тем самым снимая с государства обязанность по  их трудоустройству.</w:t>
      </w:r>
    </w:p>
    <w:p w:rsidR="007E1A84" w:rsidRDefault="007E1A84" w:rsidP="007E1A84">
      <w:pPr>
        <w:pStyle w:val="2"/>
      </w:pPr>
      <w:r>
        <w:t>Кроме того, совокупная численность добровольцев, т.е. работающих в НКО на безвозмездной основе в течение длительного времени и  регулярно, также составляет около 1 млн. человек</w:t>
      </w:r>
      <w:r>
        <w:rPr>
          <w:rStyle w:val="a8"/>
        </w:rPr>
        <w:footnoteReference w:id="1"/>
      </w:r>
      <w:r>
        <w:t xml:space="preserve">. </w:t>
      </w:r>
    </w:p>
    <w:p w:rsidR="007E1A84" w:rsidRDefault="007E1A84" w:rsidP="007E1A84">
      <w:pPr>
        <w:spacing w:line="360" w:lineRule="auto"/>
        <w:ind w:firstLine="720"/>
        <w:jc w:val="both"/>
        <w:rPr>
          <w:sz w:val="28"/>
          <w:szCs w:val="28"/>
        </w:rPr>
      </w:pPr>
      <w:r>
        <w:rPr>
          <w:sz w:val="28"/>
          <w:szCs w:val="28"/>
        </w:rPr>
        <w:t xml:space="preserve">Различным аспектам кадровой политики участники мероприятий уделили особое внимание. Они отметили, что в целом профессионализм руководителей и специалистов НКО существенно вырос за последние годы, но  обеспечивалось это преимущественно на основе предоставления различными организациями образовательных услуг разового характера, приобретения практического опыта "методом проб и ошибок", самообразования. Причем, образовательными ресурсами любого рода смогли пользоваться лишь представители НКО из крупных городов, а для небольших населенных пунктов они оказались практически недоступными. </w:t>
      </w:r>
    </w:p>
    <w:p w:rsidR="007E1A84" w:rsidRDefault="007E1A84" w:rsidP="007E1A84">
      <w:pPr>
        <w:spacing w:line="360" w:lineRule="auto"/>
        <w:ind w:firstLine="720"/>
        <w:jc w:val="both"/>
        <w:rPr>
          <w:sz w:val="28"/>
          <w:szCs w:val="28"/>
        </w:rPr>
      </w:pPr>
      <w:r>
        <w:rPr>
          <w:sz w:val="28"/>
          <w:szCs w:val="28"/>
        </w:rPr>
        <w:t xml:space="preserve">Сегодня, когда от НКО требуется совершенно иной качественный уровень работы, отсутствие системы подготовки кадров для некоммерческого сектора является недопустимым. </w:t>
      </w:r>
    </w:p>
    <w:p w:rsidR="007E1A84" w:rsidRDefault="007E1A84" w:rsidP="007E1A84">
      <w:pPr>
        <w:spacing w:line="360" w:lineRule="auto"/>
        <w:ind w:firstLine="720"/>
        <w:jc w:val="both"/>
        <w:rPr>
          <w:sz w:val="28"/>
          <w:szCs w:val="28"/>
        </w:rPr>
      </w:pPr>
      <w:r>
        <w:rPr>
          <w:sz w:val="28"/>
          <w:szCs w:val="28"/>
        </w:rPr>
        <w:t xml:space="preserve">Особенно остро ощущается дефицит квалифицированных управленцев. Многие из руководителей и менеджеров НКО имеют высшее образование, но являются, как правило, специалистами в других областях и слабо подготовлены к решению управленческих задач. При этом они распоряжаются значительными финансовыми и другими ресурсами своих  организаций, в том числе полученными из государственных источников. </w:t>
      </w:r>
    </w:p>
    <w:p w:rsidR="007E1A84" w:rsidRDefault="007E1A84" w:rsidP="007E1A84">
      <w:pPr>
        <w:spacing w:line="360" w:lineRule="auto"/>
        <w:ind w:firstLine="720"/>
        <w:jc w:val="both"/>
        <w:rPr>
          <w:sz w:val="28"/>
          <w:szCs w:val="28"/>
        </w:rPr>
      </w:pPr>
      <w:r>
        <w:rPr>
          <w:sz w:val="28"/>
          <w:szCs w:val="28"/>
        </w:rPr>
        <w:t>Как показывает практический опыт, профессионализация деятельности НКО существенно увеличивает жизнеспособность организаций в целом, позволяет улучшать их организационную структуру, обеспечивать финансовую стабильность, использовать дополнительные возможности, получать поддержку широкой общественности и т.д. Это, в свою очередь, открывает новые возможности для развития социального партнерства, совершенствования механизмов взаимодействия НКО с органами государственной власти и местного самоуправления.</w:t>
      </w:r>
    </w:p>
    <w:p w:rsidR="007E1A84" w:rsidRDefault="007E1A84" w:rsidP="007E1A84">
      <w:pPr>
        <w:spacing w:line="360" w:lineRule="auto"/>
        <w:ind w:firstLine="720"/>
        <w:jc w:val="both"/>
        <w:rPr>
          <w:sz w:val="28"/>
          <w:szCs w:val="28"/>
        </w:rPr>
      </w:pPr>
      <w:r>
        <w:rPr>
          <w:sz w:val="28"/>
          <w:szCs w:val="28"/>
        </w:rPr>
        <w:t>Сегодня необходима специальная программа обучения кадров для НКС, отличительными чертами которой должны стать ее доступность,  системность и непрерывность.</w:t>
      </w:r>
    </w:p>
    <w:p w:rsidR="007E1A84" w:rsidRDefault="007E1A84" w:rsidP="007E1A84">
      <w:pPr>
        <w:spacing w:line="360" w:lineRule="auto"/>
        <w:ind w:firstLine="720"/>
        <w:jc w:val="both"/>
        <w:rPr>
          <w:sz w:val="28"/>
          <w:szCs w:val="28"/>
        </w:rPr>
      </w:pPr>
      <w:r>
        <w:rPr>
          <w:sz w:val="28"/>
          <w:szCs w:val="28"/>
        </w:rPr>
        <w:t xml:space="preserve"> Требование непрерывности образования обусловлено постоянным изменением правовых и экономических условий деятельности НКО, усложнением стоящих перед ними задач, увеличением масштабов решаемых проблем и другими факторами. </w:t>
      </w:r>
    </w:p>
    <w:p w:rsidR="007E1A84" w:rsidRDefault="007E1A84" w:rsidP="007E1A84">
      <w:pPr>
        <w:spacing w:line="360" w:lineRule="auto"/>
        <w:ind w:firstLine="720"/>
        <w:jc w:val="both"/>
        <w:rPr>
          <w:sz w:val="28"/>
          <w:szCs w:val="28"/>
        </w:rPr>
      </w:pPr>
      <w:r>
        <w:rPr>
          <w:sz w:val="28"/>
          <w:szCs w:val="28"/>
        </w:rPr>
        <w:t>Системный подход предполагает не только осуществление непосредственно образовательного процесса, но и его комплексность, включая развитие существующих, разработку и внедрение новых форм и методов обучения, совершенствование системы повышения квалификации специалистов, проводящих обучение, технологии преподавания и т.д.</w:t>
      </w:r>
    </w:p>
    <w:p w:rsidR="007E1A84" w:rsidRDefault="007E1A84" w:rsidP="007E1A84">
      <w:pPr>
        <w:spacing w:line="360" w:lineRule="auto"/>
        <w:ind w:firstLine="720"/>
        <w:jc w:val="both"/>
        <w:rPr>
          <w:sz w:val="28"/>
          <w:szCs w:val="28"/>
        </w:rPr>
      </w:pPr>
      <w:r>
        <w:rPr>
          <w:sz w:val="28"/>
          <w:szCs w:val="28"/>
        </w:rPr>
        <w:t xml:space="preserve">Не меньшей проблемой является недостаточная квалификация государственных и муниципальных служащих, в обязанности которых входит практическое взаимодействие с НКО. Многие из них не знают  правовых основ деятельности НКО, законодательных механизмов взаимодействия с ними, их специфики, возможностей, что служит препятствием для конструктивного диалога. </w:t>
      </w:r>
    </w:p>
    <w:p w:rsidR="007E1A84" w:rsidRDefault="007E1A84" w:rsidP="007E1A84">
      <w:pPr>
        <w:spacing w:line="360" w:lineRule="auto"/>
        <w:ind w:firstLine="720"/>
        <w:jc w:val="both"/>
        <w:rPr>
          <w:sz w:val="28"/>
          <w:szCs w:val="28"/>
        </w:rPr>
      </w:pPr>
      <w:r>
        <w:rPr>
          <w:sz w:val="28"/>
          <w:szCs w:val="28"/>
        </w:rPr>
        <w:t xml:space="preserve">В последнее время получила значительное распространение практика приглашения руководителей и специалистов НКО на работу в государственные и муниципальные структуры. Практический опыт, приобретенный ими в процессе работы в некоммерческих организациях, позволяет глубже понимать проблемы населения и территорий, иметь более широкий взгляд на пути их решения, использовать новые нестандартные механизмы. Таким образом, НКС становится не только кадровым ресурсом общества, но и кадровым резервом государства. </w:t>
      </w:r>
    </w:p>
    <w:p w:rsidR="007E1A84" w:rsidRDefault="007E1A84" w:rsidP="007E1A84">
      <w:pPr>
        <w:spacing w:line="360" w:lineRule="auto"/>
        <w:ind w:firstLine="720"/>
        <w:jc w:val="both"/>
        <w:rPr>
          <w:sz w:val="28"/>
          <w:szCs w:val="28"/>
        </w:rPr>
      </w:pPr>
      <w:r>
        <w:rPr>
          <w:sz w:val="28"/>
          <w:szCs w:val="28"/>
        </w:rPr>
        <w:t>1. Профессионализация деятельности некоммерческого сектора</w:t>
      </w:r>
    </w:p>
    <w:p w:rsidR="007E1A84" w:rsidRDefault="007E1A84" w:rsidP="007E1A84">
      <w:pPr>
        <w:spacing w:line="360" w:lineRule="auto"/>
        <w:ind w:firstLine="720"/>
        <w:jc w:val="both"/>
        <w:rPr>
          <w:sz w:val="28"/>
          <w:szCs w:val="28"/>
        </w:rPr>
      </w:pPr>
      <w:r>
        <w:rPr>
          <w:sz w:val="28"/>
          <w:szCs w:val="28"/>
        </w:rPr>
        <w:t>Основной задачей в данной области является создание постоянно действующей комплексной системы подготовки и переподготовки управленческих кадров для некоммерческого сектора (дополнительного образования по принципу факультетов повышения квалификации). Обучение может осуществляться как на базе специально созданных, так и уже действующих образовательных центров по единым программам.</w:t>
      </w:r>
    </w:p>
    <w:p w:rsidR="007E1A84" w:rsidRDefault="007E1A84" w:rsidP="007E1A84">
      <w:pPr>
        <w:spacing w:line="360" w:lineRule="auto"/>
        <w:ind w:firstLine="720"/>
        <w:jc w:val="both"/>
        <w:rPr>
          <w:sz w:val="28"/>
          <w:szCs w:val="28"/>
        </w:rPr>
      </w:pPr>
      <w:r>
        <w:rPr>
          <w:sz w:val="28"/>
          <w:szCs w:val="28"/>
        </w:rPr>
        <w:t>Основными направлениями деятельности в рамках данной системы могут стать:</w:t>
      </w:r>
    </w:p>
    <w:p w:rsidR="007E1A84" w:rsidRDefault="007E1A84" w:rsidP="007E1A84">
      <w:pPr>
        <w:numPr>
          <w:ilvl w:val="0"/>
          <w:numId w:val="2"/>
        </w:numPr>
        <w:spacing w:line="360" w:lineRule="auto"/>
        <w:jc w:val="both"/>
        <w:rPr>
          <w:sz w:val="28"/>
          <w:szCs w:val="28"/>
        </w:rPr>
      </w:pPr>
      <w:r>
        <w:rPr>
          <w:sz w:val="28"/>
          <w:szCs w:val="28"/>
        </w:rPr>
        <w:t xml:space="preserve">повышение  профессионального  уровня  руководителей  и  специалистов НКО; </w:t>
      </w:r>
    </w:p>
    <w:p w:rsidR="007E1A84" w:rsidRDefault="007E1A84" w:rsidP="007E1A84">
      <w:pPr>
        <w:numPr>
          <w:ilvl w:val="0"/>
          <w:numId w:val="2"/>
        </w:numPr>
        <w:spacing w:line="360" w:lineRule="auto"/>
        <w:jc w:val="both"/>
        <w:rPr>
          <w:sz w:val="28"/>
          <w:szCs w:val="28"/>
        </w:rPr>
      </w:pPr>
      <w:r>
        <w:rPr>
          <w:sz w:val="28"/>
          <w:szCs w:val="28"/>
        </w:rPr>
        <w:t xml:space="preserve">развитие существующих, разработка и внедрение новых программ, форм и методов дополнительного образования; </w:t>
      </w:r>
    </w:p>
    <w:p w:rsidR="007E1A84" w:rsidRDefault="007E1A84" w:rsidP="007E1A84">
      <w:pPr>
        <w:numPr>
          <w:ilvl w:val="0"/>
          <w:numId w:val="2"/>
        </w:numPr>
        <w:spacing w:line="360" w:lineRule="auto"/>
        <w:jc w:val="both"/>
        <w:rPr>
          <w:sz w:val="28"/>
          <w:szCs w:val="28"/>
        </w:rPr>
      </w:pPr>
      <w:r>
        <w:rPr>
          <w:sz w:val="28"/>
          <w:szCs w:val="28"/>
        </w:rPr>
        <w:t>развитие системы повышения квалификации преподавателей, проводящих обучение по программам для НКО и совершенствование технологий преподавания</w:t>
      </w:r>
      <w:r>
        <w:rPr>
          <w:rStyle w:val="a8"/>
          <w:sz w:val="28"/>
          <w:szCs w:val="28"/>
        </w:rPr>
        <w:footnoteReference w:id="2"/>
      </w:r>
      <w:r>
        <w:rPr>
          <w:sz w:val="28"/>
          <w:szCs w:val="28"/>
        </w:rPr>
        <w:t>.</w:t>
      </w:r>
    </w:p>
    <w:p w:rsidR="007E1A84" w:rsidRDefault="007E1A84" w:rsidP="007E1A84">
      <w:pPr>
        <w:spacing w:line="360" w:lineRule="auto"/>
        <w:ind w:firstLine="720"/>
        <w:jc w:val="both"/>
        <w:rPr>
          <w:sz w:val="28"/>
          <w:szCs w:val="28"/>
        </w:rPr>
      </w:pPr>
      <w:r>
        <w:rPr>
          <w:sz w:val="28"/>
          <w:szCs w:val="28"/>
        </w:rPr>
        <w:t>Повышение квалификации управленческого персонала НКО может осуществляться в рамках и других программ, например, президентских.</w:t>
      </w:r>
    </w:p>
    <w:p w:rsidR="007E1A84" w:rsidRDefault="007E1A84" w:rsidP="007E1A84">
      <w:pPr>
        <w:spacing w:line="360" w:lineRule="auto"/>
        <w:ind w:firstLine="720"/>
        <w:jc w:val="both"/>
        <w:rPr>
          <w:sz w:val="28"/>
          <w:szCs w:val="28"/>
        </w:rPr>
      </w:pPr>
      <w:r>
        <w:rPr>
          <w:sz w:val="28"/>
          <w:szCs w:val="28"/>
        </w:rPr>
        <w:t xml:space="preserve"> 2. Обучение государственных и муниципальных служащих</w:t>
      </w:r>
    </w:p>
    <w:p w:rsidR="007E1A84" w:rsidRDefault="007E1A84" w:rsidP="007E1A84">
      <w:pPr>
        <w:spacing w:line="360" w:lineRule="auto"/>
        <w:ind w:firstLine="720"/>
        <w:jc w:val="both"/>
        <w:rPr>
          <w:sz w:val="28"/>
          <w:szCs w:val="28"/>
        </w:rPr>
      </w:pPr>
      <w:r>
        <w:rPr>
          <w:sz w:val="28"/>
          <w:szCs w:val="28"/>
        </w:rPr>
        <w:t>Обучение государственных и муниципальных служащих по вопросам, связанным с работой с общественностью, может осуществляться на базе существующих государственных учебных заведений (например, Академия государственной службы при Президенте РФ) по программам, разработанным с участием специалистов НКО в рамках основного курса и/или дополнительного.</w:t>
      </w:r>
    </w:p>
    <w:p w:rsidR="007E1A84" w:rsidRDefault="007E1A84" w:rsidP="007E1A84">
      <w:pPr>
        <w:spacing w:line="360" w:lineRule="auto"/>
        <w:ind w:firstLine="720"/>
        <w:jc w:val="both"/>
        <w:rPr>
          <w:sz w:val="28"/>
          <w:szCs w:val="28"/>
        </w:rPr>
      </w:pPr>
      <w:r>
        <w:rPr>
          <w:sz w:val="28"/>
          <w:szCs w:val="28"/>
        </w:rPr>
        <w:t>3. Создание кадрового резерва для государственных/муниципальных органов</w:t>
      </w:r>
    </w:p>
    <w:p w:rsidR="007E1A84" w:rsidRDefault="007E1A84" w:rsidP="007E1A84">
      <w:pPr>
        <w:spacing w:line="360" w:lineRule="auto"/>
        <w:ind w:firstLine="720"/>
        <w:jc w:val="both"/>
        <w:rPr>
          <w:sz w:val="28"/>
          <w:szCs w:val="28"/>
        </w:rPr>
      </w:pPr>
      <w:r>
        <w:rPr>
          <w:sz w:val="28"/>
          <w:szCs w:val="28"/>
        </w:rPr>
        <w:t>Предусматривается содействие в комплектовании органов государственной власти и местного самоуправления кадрами, доказавшими свою профессиональную пригодность, работая в гражданских структурах. В первую очередь, их можно эффективно использовать на направлениях, предусматривающих активные контакты с общественностью.</w:t>
      </w:r>
    </w:p>
    <w:p w:rsidR="007E1A84" w:rsidRDefault="007E1A84" w:rsidP="007E1A84">
      <w:pPr>
        <w:spacing w:line="360" w:lineRule="auto"/>
        <w:ind w:firstLine="720"/>
        <w:jc w:val="both"/>
        <w:rPr>
          <w:sz w:val="28"/>
          <w:szCs w:val="28"/>
        </w:rPr>
      </w:pPr>
      <w:r>
        <w:rPr>
          <w:sz w:val="28"/>
          <w:szCs w:val="28"/>
        </w:rPr>
        <w:t xml:space="preserve">Для решения этой задачи может быть создана кадровая база данных ННО для использования ее государственными и муниципальными структурами. </w:t>
      </w:r>
    </w:p>
    <w:p w:rsidR="007E1A84" w:rsidRPr="00312551" w:rsidRDefault="007E1A84" w:rsidP="00312551">
      <w:pPr>
        <w:spacing w:line="360" w:lineRule="auto"/>
        <w:ind w:firstLine="720"/>
        <w:jc w:val="both"/>
        <w:rPr>
          <w:sz w:val="28"/>
          <w:szCs w:val="28"/>
        </w:rPr>
      </w:pPr>
      <w:r>
        <w:rPr>
          <w:sz w:val="28"/>
          <w:szCs w:val="28"/>
        </w:rPr>
        <w:t>Система подготовки кадров должна включать разработку и издание учебных пособий, методических, справочных и других материалов, для чего необходима соответствующая издательская база.</w:t>
      </w:r>
    </w:p>
    <w:p w:rsidR="007E1A84" w:rsidRDefault="007E1A84" w:rsidP="007E1A84">
      <w:pPr>
        <w:pStyle w:val="1"/>
      </w:pPr>
      <w:bookmarkStart w:id="3" w:name="_Toc59367124"/>
      <w:r>
        <w:t>1.2 Совместная экспертиза и исследования</w:t>
      </w:r>
      <w:bookmarkEnd w:id="3"/>
    </w:p>
    <w:p w:rsidR="007E1A84" w:rsidRDefault="007E1A84" w:rsidP="007E1A84"/>
    <w:p w:rsidR="007E1A84" w:rsidRDefault="007E1A84" w:rsidP="007E1A84">
      <w:pPr>
        <w:pStyle w:val="a9"/>
        <w:ind w:firstLine="708"/>
      </w:pPr>
      <w:r>
        <w:t xml:space="preserve">Несмотря на очевидный постоянный количественный и качественный рост НКС, до настоящего времени отсутствует  система получения объективной информации о его состоянии и деятельности. </w:t>
      </w:r>
    </w:p>
    <w:p w:rsidR="007E1A84" w:rsidRDefault="007E1A84" w:rsidP="007E1A84">
      <w:pPr>
        <w:spacing w:line="360" w:lineRule="auto"/>
        <w:ind w:firstLine="708"/>
        <w:jc w:val="both"/>
        <w:rPr>
          <w:sz w:val="28"/>
          <w:szCs w:val="28"/>
        </w:rPr>
      </w:pPr>
      <w:r>
        <w:rPr>
          <w:sz w:val="28"/>
          <w:szCs w:val="28"/>
        </w:rPr>
        <w:t xml:space="preserve">То же самое можно сказать о данных, касающихся спектра и правовой основы механизмов и форм взаимодействия государственных и негосударственных структур, а также сведениях, позволяющих оценить политическую, экономическую и социальную эффективность партнерства. </w:t>
      </w:r>
    </w:p>
    <w:p w:rsidR="007E1A84" w:rsidRDefault="007E1A84" w:rsidP="007E1A84">
      <w:pPr>
        <w:spacing w:line="360" w:lineRule="auto"/>
        <w:ind w:firstLine="708"/>
        <w:jc w:val="both"/>
        <w:rPr>
          <w:sz w:val="28"/>
          <w:szCs w:val="28"/>
        </w:rPr>
      </w:pPr>
      <w:r>
        <w:rPr>
          <w:sz w:val="28"/>
          <w:szCs w:val="28"/>
        </w:rPr>
        <w:t xml:space="preserve">Такое положение, с одной стороны, объясняется отсутствием у самого некоммерческого сектора ресурсов для проведения масштабных и регулярных исследований, а с другой – незаинтересованностью в них государства в связи с недооценкой им значимости некоммерческого сектора как субъекта социально-экономических отношений. </w:t>
      </w:r>
    </w:p>
    <w:p w:rsidR="007E1A84" w:rsidRDefault="007E1A84" w:rsidP="007E1A84">
      <w:pPr>
        <w:spacing w:line="360" w:lineRule="auto"/>
        <w:ind w:firstLine="708"/>
        <w:jc w:val="both"/>
        <w:rPr>
          <w:sz w:val="28"/>
          <w:szCs w:val="28"/>
        </w:rPr>
      </w:pPr>
      <w:r>
        <w:rPr>
          <w:sz w:val="28"/>
          <w:szCs w:val="28"/>
        </w:rPr>
        <w:t>Данная ситуация препятствует развитию и углублению  взаимодействия двух секторов, разработке и реализации долгосрочной политики в этой области. На практическом же уровне, например, отсутствие четких критериев и стандартов, прозрачной системы оценок деятельности НКО, качества реализуемых ими программ и механизмов их финансирования из бюджетных средств, позволяет чиновникам руководствоваться преимущественно субъективными оценками и предпочтениями, что создает благоприятную почву для коррупции.</w:t>
      </w:r>
    </w:p>
    <w:p w:rsidR="007E1A84" w:rsidRDefault="007E1A84" w:rsidP="007E1A84">
      <w:pPr>
        <w:spacing w:line="360" w:lineRule="auto"/>
        <w:ind w:firstLine="708"/>
        <w:jc w:val="both"/>
        <w:rPr>
          <w:sz w:val="28"/>
          <w:szCs w:val="28"/>
        </w:rPr>
      </w:pPr>
      <w:r>
        <w:rPr>
          <w:sz w:val="28"/>
          <w:szCs w:val="28"/>
        </w:rPr>
        <w:t>Учет результатов исследований и экспертиз, мониторинга состояния некоммерческого сектора и межсекторного взаимодействия будет способствовать переходу отношений государственных и негосударственных структур на качественно новый уровень и, в частности, решению  следующих задач:</w:t>
      </w:r>
    </w:p>
    <w:p w:rsidR="007E1A84" w:rsidRDefault="007E1A84" w:rsidP="007E1A84">
      <w:pPr>
        <w:numPr>
          <w:ilvl w:val="0"/>
          <w:numId w:val="2"/>
        </w:numPr>
        <w:spacing w:line="360" w:lineRule="auto"/>
        <w:jc w:val="both"/>
        <w:rPr>
          <w:sz w:val="28"/>
          <w:szCs w:val="28"/>
        </w:rPr>
      </w:pPr>
      <w:r>
        <w:rPr>
          <w:sz w:val="28"/>
          <w:szCs w:val="28"/>
        </w:rPr>
        <w:t xml:space="preserve">обеспечению государственных структур информацией, необходимой для разработки стратегии взаимодействия с НКО; </w:t>
      </w:r>
    </w:p>
    <w:p w:rsidR="007E1A84" w:rsidRDefault="007E1A84" w:rsidP="007E1A84">
      <w:pPr>
        <w:numPr>
          <w:ilvl w:val="0"/>
          <w:numId w:val="2"/>
        </w:numPr>
        <w:spacing w:line="360" w:lineRule="auto"/>
        <w:jc w:val="both"/>
        <w:rPr>
          <w:sz w:val="28"/>
          <w:szCs w:val="28"/>
        </w:rPr>
      </w:pPr>
      <w:r>
        <w:rPr>
          <w:sz w:val="28"/>
          <w:szCs w:val="28"/>
        </w:rPr>
        <w:t xml:space="preserve">разработке качественных предложений по  оптимизации системы   взаимодействия; </w:t>
      </w:r>
    </w:p>
    <w:p w:rsidR="007E1A84" w:rsidRDefault="007E1A84" w:rsidP="007E1A84">
      <w:pPr>
        <w:numPr>
          <w:ilvl w:val="0"/>
          <w:numId w:val="2"/>
        </w:numPr>
        <w:spacing w:line="360" w:lineRule="auto"/>
        <w:jc w:val="both"/>
        <w:rPr>
          <w:sz w:val="28"/>
          <w:szCs w:val="28"/>
        </w:rPr>
      </w:pPr>
      <w:r>
        <w:rPr>
          <w:sz w:val="28"/>
          <w:szCs w:val="28"/>
        </w:rPr>
        <w:t xml:space="preserve">разработке рекомендаций по повышению эффективности деятельности структур НКС, направленной на решение социально значимых задач; </w:t>
      </w:r>
    </w:p>
    <w:p w:rsidR="007E1A84" w:rsidRDefault="007E1A84" w:rsidP="007E1A84">
      <w:pPr>
        <w:numPr>
          <w:ilvl w:val="0"/>
          <w:numId w:val="2"/>
        </w:numPr>
        <w:spacing w:line="360" w:lineRule="auto"/>
        <w:jc w:val="both"/>
        <w:rPr>
          <w:sz w:val="28"/>
          <w:szCs w:val="28"/>
        </w:rPr>
      </w:pPr>
      <w:r>
        <w:rPr>
          <w:sz w:val="28"/>
          <w:szCs w:val="28"/>
        </w:rPr>
        <w:t>обеспечению НКО актуальной и объективной информацией.</w:t>
      </w:r>
    </w:p>
    <w:p w:rsidR="007E1A84" w:rsidRDefault="007E1A84" w:rsidP="007E1A84">
      <w:pPr>
        <w:spacing w:line="360" w:lineRule="auto"/>
        <w:ind w:firstLine="708"/>
        <w:jc w:val="both"/>
        <w:rPr>
          <w:sz w:val="28"/>
          <w:szCs w:val="28"/>
        </w:rPr>
      </w:pPr>
      <w:r>
        <w:rPr>
          <w:sz w:val="28"/>
          <w:szCs w:val="28"/>
        </w:rPr>
        <w:t>Основные направления экспертной и исследовательской деятельности:</w:t>
      </w:r>
    </w:p>
    <w:p w:rsidR="007E1A84" w:rsidRDefault="007E1A84" w:rsidP="007E1A84">
      <w:pPr>
        <w:numPr>
          <w:ilvl w:val="0"/>
          <w:numId w:val="2"/>
        </w:numPr>
        <w:spacing w:line="360" w:lineRule="auto"/>
        <w:jc w:val="both"/>
        <w:rPr>
          <w:sz w:val="28"/>
          <w:szCs w:val="28"/>
        </w:rPr>
      </w:pPr>
      <w:r>
        <w:rPr>
          <w:sz w:val="28"/>
          <w:szCs w:val="28"/>
        </w:rPr>
        <w:t xml:space="preserve">изучение и экспертная оценка нормативно-правовой базы по вопросам, затрагивающим деятельность НКО; экспертная оценка и разработка предложений и рекомендаций по ее совершенствованию; </w:t>
      </w:r>
    </w:p>
    <w:p w:rsidR="007E1A84" w:rsidRDefault="007E1A84" w:rsidP="007E1A84">
      <w:pPr>
        <w:numPr>
          <w:ilvl w:val="0"/>
          <w:numId w:val="2"/>
        </w:numPr>
        <w:spacing w:line="360" w:lineRule="auto"/>
        <w:jc w:val="both"/>
        <w:rPr>
          <w:sz w:val="28"/>
          <w:szCs w:val="28"/>
        </w:rPr>
      </w:pPr>
      <w:r>
        <w:rPr>
          <w:sz w:val="28"/>
          <w:szCs w:val="28"/>
        </w:rPr>
        <w:t xml:space="preserve">изучение и экспертная оценка эффективности действующих форм участия гражданских союзов в разработке и реализации государственной и местной политики в различных сферах; </w:t>
      </w:r>
    </w:p>
    <w:p w:rsidR="007E1A84" w:rsidRDefault="007E1A84" w:rsidP="007E1A84">
      <w:pPr>
        <w:numPr>
          <w:ilvl w:val="0"/>
          <w:numId w:val="2"/>
        </w:numPr>
        <w:spacing w:line="360" w:lineRule="auto"/>
        <w:jc w:val="both"/>
        <w:rPr>
          <w:sz w:val="28"/>
          <w:szCs w:val="28"/>
        </w:rPr>
      </w:pPr>
      <w:r>
        <w:rPr>
          <w:sz w:val="28"/>
          <w:szCs w:val="28"/>
        </w:rPr>
        <w:t xml:space="preserve">исследование трудовых, финансовых, организационных и других ресурсов НКС с целью подготовки рекомендаций по их эффективному использованию в рамках взаимодействия с государственными структурами; </w:t>
      </w:r>
    </w:p>
    <w:p w:rsidR="007E1A84" w:rsidRDefault="007E1A84" w:rsidP="007E1A84">
      <w:pPr>
        <w:numPr>
          <w:ilvl w:val="0"/>
          <w:numId w:val="2"/>
        </w:numPr>
        <w:spacing w:line="360" w:lineRule="auto"/>
        <w:jc w:val="both"/>
        <w:rPr>
          <w:sz w:val="28"/>
          <w:szCs w:val="28"/>
        </w:rPr>
      </w:pPr>
      <w:r>
        <w:rPr>
          <w:sz w:val="28"/>
          <w:szCs w:val="28"/>
        </w:rPr>
        <w:t xml:space="preserve">исследование эффективности использования НКО средств, получаемых из государственных источников, а также действующих механизмов экономической и другой их поддержки со стороны государства, подготовка предложений по их оптимизации; </w:t>
      </w:r>
    </w:p>
    <w:p w:rsidR="007E1A84" w:rsidRDefault="007E1A84" w:rsidP="007E1A84">
      <w:pPr>
        <w:numPr>
          <w:ilvl w:val="0"/>
          <w:numId w:val="2"/>
        </w:numPr>
        <w:spacing w:line="360" w:lineRule="auto"/>
        <w:jc w:val="both"/>
        <w:rPr>
          <w:sz w:val="28"/>
          <w:szCs w:val="28"/>
        </w:rPr>
      </w:pPr>
      <w:r>
        <w:rPr>
          <w:sz w:val="28"/>
          <w:szCs w:val="28"/>
        </w:rPr>
        <w:t xml:space="preserve">экспертиза гражданских программ и проектов, претендующих на  государственное финансирование; </w:t>
      </w:r>
    </w:p>
    <w:p w:rsidR="007E1A84" w:rsidRDefault="007E1A84" w:rsidP="007E1A84">
      <w:pPr>
        <w:numPr>
          <w:ilvl w:val="0"/>
          <w:numId w:val="2"/>
        </w:numPr>
        <w:spacing w:line="360" w:lineRule="auto"/>
        <w:jc w:val="both"/>
        <w:rPr>
          <w:sz w:val="28"/>
          <w:szCs w:val="28"/>
        </w:rPr>
      </w:pPr>
      <w:r>
        <w:rPr>
          <w:sz w:val="28"/>
          <w:szCs w:val="28"/>
        </w:rPr>
        <w:t xml:space="preserve">проведение исследований с целью выявления актуальных социально-экономических проблем общества и возможностей  участия в их разрешении гражданских организаций; </w:t>
      </w:r>
    </w:p>
    <w:p w:rsidR="007E1A84" w:rsidRPr="00312551" w:rsidRDefault="007E1A84" w:rsidP="00312551">
      <w:pPr>
        <w:numPr>
          <w:ilvl w:val="0"/>
          <w:numId w:val="2"/>
        </w:numPr>
        <w:spacing w:line="360" w:lineRule="auto"/>
        <w:jc w:val="both"/>
        <w:rPr>
          <w:sz w:val="28"/>
          <w:szCs w:val="28"/>
        </w:rPr>
      </w:pPr>
      <w:r>
        <w:rPr>
          <w:sz w:val="28"/>
          <w:szCs w:val="28"/>
        </w:rPr>
        <w:t>создание банка данных исследователей и экспертов</w:t>
      </w:r>
      <w:r>
        <w:rPr>
          <w:rStyle w:val="a8"/>
          <w:sz w:val="28"/>
          <w:szCs w:val="28"/>
        </w:rPr>
        <w:footnoteReference w:id="3"/>
      </w:r>
      <w:r>
        <w:rPr>
          <w:sz w:val="28"/>
          <w:szCs w:val="28"/>
        </w:rPr>
        <w:t>.</w:t>
      </w:r>
    </w:p>
    <w:p w:rsidR="007E1A84" w:rsidRPr="00312551" w:rsidRDefault="007E1A84" w:rsidP="00312551">
      <w:pPr>
        <w:pStyle w:val="1"/>
      </w:pPr>
      <w:bookmarkStart w:id="4" w:name="_Toc59367125"/>
      <w:r>
        <w:t>1.3 Информационное обеспечение</w:t>
      </w:r>
      <w:bookmarkEnd w:id="4"/>
    </w:p>
    <w:p w:rsidR="007E1A84" w:rsidRDefault="007E1A84" w:rsidP="007E1A84">
      <w:pPr>
        <w:pStyle w:val="a4"/>
      </w:pPr>
      <w:r>
        <w:t xml:space="preserve">Исследователи проблемы обозначили ряд проблем, связанных с информационным обеспечением взаимодействия. Во–первых, это вопрос освещения деятельности гражданских союзов в СМИ. Материалы такого рода занимают незначительное место в общем объеме публикаций, при этом они ситуативны и крайне поверхностны. Такое положение не способствует формированию адекватного представления в обществе о роли, функциях, задачах, ценностях и деятельности НКО, являющихся одним из важнейших составляющих гражданского общества. Чрезвычайно низкая информированность населения об этом сказывается на уровне общественной активности, распространении демократической культуры и, в частности, на объективности оценки процессов взаимодействия гражданских союзов и государства.   </w:t>
      </w:r>
    </w:p>
    <w:p w:rsidR="007E1A84" w:rsidRDefault="007E1A84" w:rsidP="007E1A84">
      <w:pPr>
        <w:spacing w:line="360" w:lineRule="auto"/>
        <w:ind w:firstLine="708"/>
        <w:jc w:val="both"/>
        <w:rPr>
          <w:sz w:val="28"/>
          <w:szCs w:val="28"/>
        </w:rPr>
      </w:pPr>
      <w:r>
        <w:rPr>
          <w:sz w:val="28"/>
          <w:szCs w:val="28"/>
        </w:rPr>
        <w:t xml:space="preserve">Учитывая зависимость негосударственных СМИ от финансовых источников, интересы которых они должны обслуживать, изменить ситуацию в данной области возможно лишь при наличии государственной политики, направленной на поддержку существующих СМИ, освещающих данную проблематику, в том числе выпускаемых НКО и создание дополнительных информационных ресурсов.  </w:t>
      </w:r>
    </w:p>
    <w:p w:rsidR="007E1A84" w:rsidRDefault="007E1A84" w:rsidP="007E1A84">
      <w:pPr>
        <w:spacing w:line="360" w:lineRule="auto"/>
        <w:ind w:firstLine="708"/>
        <w:jc w:val="both"/>
        <w:rPr>
          <w:sz w:val="28"/>
          <w:szCs w:val="28"/>
        </w:rPr>
      </w:pPr>
      <w:r>
        <w:rPr>
          <w:sz w:val="28"/>
          <w:szCs w:val="28"/>
        </w:rPr>
        <w:t xml:space="preserve">Не менее актуальна проблема доступности для НКО информации о деятельности государственных структур. Несмотря на наличие значительного числа нормативных актов, гарантирующих право НКО  на получение информации, на практике, например, получить проекты решений исполнительной власти, законопроекты на разных стадиях их рассмотрения и т.д., чрезвычайно затруднительно. Это препятствует использованию экспертного потенциала общественности, что сказывается на качестве принимаемых документов. </w:t>
      </w:r>
    </w:p>
    <w:p w:rsidR="007E1A84" w:rsidRDefault="007E1A84" w:rsidP="007E1A84">
      <w:pPr>
        <w:spacing w:line="360" w:lineRule="auto"/>
        <w:ind w:firstLine="708"/>
        <w:jc w:val="both"/>
        <w:rPr>
          <w:sz w:val="28"/>
          <w:szCs w:val="28"/>
        </w:rPr>
      </w:pPr>
      <w:r>
        <w:rPr>
          <w:sz w:val="28"/>
          <w:szCs w:val="28"/>
        </w:rPr>
        <w:t>Те же сведения, имеющиеся в информационно–правовых справочных системах, на интернет-сайтах и т.д., не доступны многим заинтересованных НКО из-за отсутствия технических возможностей и финансовых ресурсов.</w:t>
      </w:r>
    </w:p>
    <w:p w:rsidR="007E1A84" w:rsidRDefault="007E1A84" w:rsidP="007E1A84">
      <w:pPr>
        <w:spacing w:line="360" w:lineRule="auto"/>
        <w:ind w:firstLine="708"/>
        <w:jc w:val="both"/>
        <w:rPr>
          <w:sz w:val="28"/>
          <w:szCs w:val="28"/>
        </w:rPr>
      </w:pPr>
      <w:r>
        <w:rPr>
          <w:sz w:val="28"/>
          <w:szCs w:val="28"/>
        </w:rPr>
        <w:t>Остродефицитной является справочная информация об организациях некоммерческого сектора. Это связано, в частности, с тем, что данные о них быстро устаревают, а актуализация банков данных требует значительных расходов</w:t>
      </w:r>
      <w:r>
        <w:rPr>
          <w:rStyle w:val="a8"/>
          <w:sz w:val="28"/>
          <w:szCs w:val="28"/>
        </w:rPr>
        <w:footnoteReference w:id="4"/>
      </w:r>
      <w:r>
        <w:rPr>
          <w:sz w:val="28"/>
          <w:szCs w:val="28"/>
        </w:rPr>
        <w:t xml:space="preserve">. В результате затрудняется межсекторное взаимодействие и контакты между НКО.    </w:t>
      </w:r>
    </w:p>
    <w:p w:rsidR="007E1A84" w:rsidRDefault="007E1A84" w:rsidP="007E1A84">
      <w:pPr>
        <w:spacing w:line="360" w:lineRule="auto"/>
        <w:ind w:firstLine="708"/>
        <w:jc w:val="both"/>
        <w:rPr>
          <w:sz w:val="28"/>
          <w:szCs w:val="28"/>
        </w:rPr>
      </w:pPr>
      <w:r>
        <w:rPr>
          <w:sz w:val="28"/>
          <w:szCs w:val="28"/>
        </w:rPr>
        <w:t>1. Совершенствование освещения деятельности гражданских союзов в печатных и электронных средствах массовой информации:</w:t>
      </w:r>
    </w:p>
    <w:p w:rsidR="007E1A84" w:rsidRDefault="007E1A84" w:rsidP="007E1A84">
      <w:pPr>
        <w:numPr>
          <w:ilvl w:val="0"/>
          <w:numId w:val="2"/>
        </w:numPr>
        <w:spacing w:line="360" w:lineRule="auto"/>
        <w:jc w:val="both"/>
        <w:rPr>
          <w:sz w:val="28"/>
          <w:szCs w:val="28"/>
        </w:rPr>
      </w:pPr>
      <w:r>
        <w:rPr>
          <w:sz w:val="28"/>
          <w:szCs w:val="28"/>
        </w:rPr>
        <w:t xml:space="preserve">создание специализированных изданий, агентств, центров, в средствах массовой информации постоянных рубрик, передач и т.д., освещающих деятельность гражданских союзов и их взаимодействие с государственными органами; </w:t>
      </w:r>
    </w:p>
    <w:p w:rsidR="007E1A84" w:rsidRDefault="007E1A84" w:rsidP="007E1A84">
      <w:pPr>
        <w:numPr>
          <w:ilvl w:val="0"/>
          <w:numId w:val="2"/>
        </w:numPr>
        <w:spacing w:line="360" w:lineRule="auto"/>
        <w:jc w:val="both"/>
        <w:rPr>
          <w:sz w:val="28"/>
          <w:szCs w:val="28"/>
        </w:rPr>
      </w:pPr>
      <w:r>
        <w:rPr>
          <w:sz w:val="28"/>
          <w:szCs w:val="28"/>
        </w:rPr>
        <w:t xml:space="preserve">государственная поддержка печатных и электронных СМИ, освещающих социальную тематику, особенно некоммерческих "малых" СМИ. </w:t>
      </w:r>
    </w:p>
    <w:p w:rsidR="007E1A84" w:rsidRDefault="007E1A84" w:rsidP="007E1A84">
      <w:pPr>
        <w:spacing w:line="360" w:lineRule="auto"/>
        <w:ind w:firstLine="708"/>
        <w:jc w:val="both"/>
        <w:rPr>
          <w:sz w:val="28"/>
          <w:szCs w:val="28"/>
        </w:rPr>
      </w:pPr>
      <w:r>
        <w:rPr>
          <w:sz w:val="28"/>
          <w:szCs w:val="28"/>
        </w:rPr>
        <w:t xml:space="preserve"> 2. Использование современных средств телекоммуникации. </w:t>
      </w:r>
    </w:p>
    <w:p w:rsidR="007E1A84" w:rsidRDefault="007E1A84" w:rsidP="007E1A84">
      <w:pPr>
        <w:numPr>
          <w:ilvl w:val="0"/>
          <w:numId w:val="2"/>
        </w:numPr>
        <w:spacing w:line="360" w:lineRule="auto"/>
        <w:jc w:val="both"/>
        <w:rPr>
          <w:sz w:val="28"/>
          <w:szCs w:val="28"/>
        </w:rPr>
      </w:pPr>
      <w:r>
        <w:rPr>
          <w:sz w:val="28"/>
          <w:szCs w:val="28"/>
        </w:rPr>
        <w:t xml:space="preserve">создание в интернет открытой всероссийской базы данных гражданских организаций; </w:t>
      </w:r>
    </w:p>
    <w:p w:rsidR="007E1A84" w:rsidRDefault="007E1A84" w:rsidP="007E1A84">
      <w:pPr>
        <w:numPr>
          <w:ilvl w:val="0"/>
          <w:numId w:val="2"/>
        </w:numPr>
        <w:spacing w:line="360" w:lineRule="auto"/>
        <w:jc w:val="both"/>
        <w:rPr>
          <w:sz w:val="28"/>
          <w:szCs w:val="28"/>
        </w:rPr>
      </w:pPr>
      <w:r>
        <w:rPr>
          <w:sz w:val="28"/>
          <w:szCs w:val="28"/>
        </w:rPr>
        <w:t>развитие в интернет сетей и порталов гражданских союзов, специализирующихся на освещении их деятельности и пропаганде лучшего опыта взаимодействия с государственными структурами;</w:t>
      </w:r>
    </w:p>
    <w:p w:rsidR="007E1A84" w:rsidRDefault="007E1A84" w:rsidP="007E1A84">
      <w:pPr>
        <w:numPr>
          <w:ilvl w:val="0"/>
          <w:numId w:val="2"/>
        </w:numPr>
        <w:spacing w:line="360" w:lineRule="auto"/>
        <w:jc w:val="both"/>
        <w:rPr>
          <w:sz w:val="28"/>
          <w:szCs w:val="28"/>
        </w:rPr>
      </w:pPr>
      <w:r>
        <w:rPr>
          <w:sz w:val="28"/>
          <w:szCs w:val="28"/>
        </w:rPr>
        <w:t xml:space="preserve">создание доступных для НКО интернет-центров; </w:t>
      </w:r>
    </w:p>
    <w:p w:rsidR="007E1A84" w:rsidRDefault="007E1A84" w:rsidP="007E1A84">
      <w:pPr>
        <w:numPr>
          <w:ilvl w:val="0"/>
          <w:numId w:val="2"/>
        </w:numPr>
        <w:spacing w:line="360" w:lineRule="auto"/>
        <w:jc w:val="both"/>
        <w:rPr>
          <w:sz w:val="28"/>
          <w:szCs w:val="28"/>
        </w:rPr>
      </w:pPr>
      <w:r>
        <w:rPr>
          <w:sz w:val="28"/>
          <w:szCs w:val="28"/>
        </w:rPr>
        <w:t xml:space="preserve">совершенствование структуры данных, размещаемых на сайтах органов власти, с целью расширения возможностей получения информации об их деятельности; </w:t>
      </w:r>
    </w:p>
    <w:p w:rsidR="00312551" w:rsidRPr="00312551" w:rsidRDefault="007E1A84" w:rsidP="00312551">
      <w:pPr>
        <w:numPr>
          <w:ilvl w:val="0"/>
          <w:numId w:val="2"/>
        </w:numPr>
        <w:spacing w:line="360" w:lineRule="auto"/>
        <w:jc w:val="both"/>
        <w:rPr>
          <w:sz w:val="28"/>
          <w:szCs w:val="28"/>
        </w:rPr>
      </w:pPr>
      <w:r>
        <w:t xml:space="preserve">совершенствование технологии сбора и распространения информации, проведения исследований, обмена опытом и т.д. на базе новых интернет-технологий. </w:t>
      </w:r>
      <w:bookmarkStart w:id="5" w:name="_Toc59367126"/>
    </w:p>
    <w:p w:rsidR="007E1A84" w:rsidRPr="00312551" w:rsidRDefault="007E1A84" w:rsidP="00312551">
      <w:pPr>
        <w:spacing w:line="360" w:lineRule="auto"/>
        <w:ind w:left="360"/>
        <w:jc w:val="both"/>
        <w:rPr>
          <w:sz w:val="28"/>
          <w:szCs w:val="28"/>
        </w:rPr>
      </w:pPr>
      <w:r>
        <w:t>2. Инфраструктурное обеспечение взаимодействия на региональном уровне</w:t>
      </w:r>
      <w:bookmarkEnd w:id="5"/>
    </w:p>
    <w:p w:rsidR="007E1A84" w:rsidRDefault="007E1A84" w:rsidP="007E1A84"/>
    <w:p w:rsidR="007E1A84" w:rsidRDefault="007E1A84" w:rsidP="007E1A84">
      <w:pPr>
        <w:pStyle w:val="2"/>
      </w:pPr>
      <w:r>
        <w:t>Базовой структурой, обеспечивающей реализацию взаимодействия государства и организаций, может являться созданный в каждом субъекте РФ информационный, образовательный, исследовательский и экспертный центр. Координация деятельности региональных центров осуществляется головной структурой на федеральном уровне.</w:t>
      </w:r>
    </w:p>
    <w:p w:rsidR="007E1A84" w:rsidRDefault="007E1A84" w:rsidP="007E1A84">
      <w:pPr>
        <w:spacing w:line="360" w:lineRule="auto"/>
        <w:ind w:firstLine="720"/>
        <w:jc w:val="both"/>
        <w:rPr>
          <w:sz w:val="28"/>
          <w:szCs w:val="28"/>
        </w:rPr>
      </w:pPr>
      <w:r>
        <w:rPr>
          <w:sz w:val="28"/>
          <w:szCs w:val="28"/>
        </w:rPr>
        <w:t>В основные задачи центров входит:</w:t>
      </w:r>
    </w:p>
    <w:p w:rsidR="007E1A84" w:rsidRDefault="007E1A84" w:rsidP="007E1A84">
      <w:pPr>
        <w:numPr>
          <w:ilvl w:val="0"/>
          <w:numId w:val="2"/>
        </w:numPr>
        <w:spacing w:line="360" w:lineRule="auto"/>
        <w:jc w:val="both"/>
        <w:rPr>
          <w:sz w:val="28"/>
          <w:szCs w:val="28"/>
        </w:rPr>
      </w:pPr>
      <w:r>
        <w:rPr>
          <w:sz w:val="28"/>
          <w:szCs w:val="28"/>
        </w:rPr>
        <w:t xml:space="preserve">реализация элементов образовательных программ для различных категорий руководителей и специалистов НКО и государственных/ муниципальных служащих в соответствии с едиными стандартами, разработанными на федеральном уровне; </w:t>
      </w:r>
    </w:p>
    <w:p w:rsidR="007E1A84" w:rsidRDefault="007E1A84" w:rsidP="007E1A84">
      <w:pPr>
        <w:numPr>
          <w:ilvl w:val="0"/>
          <w:numId w:val="2"/>
        </w:numPr>
        <w:spacing w:line="360" w:lineRule="auto"/>
        <w:jc w:val="both"/>
        <w:rPr>
          <w:sz w:val="28"/>
          <w:szCs w:val="28"/>
        </w:rPr>
      </w:pPr>
      <w:r>
        <w:rPr>
          <w:sz w:val="28"/>
          <w:szCs w:val="28"/>
        </w:rPr>
        <w:t xml:space="preserve">реализация с привлечением НКО пилотных проектов в социальной сфере и других областях с целью внедрения инновационных методов в деятельность НКО и государственных/муниципальных структур; </w:t>
      </w:r>
    </w:p>
    <w:p w:rsidR="007E1A84" w:rsidRDefault="007E1A84" w:rsidP="007E1A84">
      <w:pPr>
        <w:numPr>
          <w:ilvl w:val="0"/>
          <w:numId w:val="2"/>
        </w:numPr>
        <w:spacing w:line="360" w:lineRule="auto"/>
        <w:jc w:val="both"/>
        <w:rPr>
          <w:sz w:val="28"/>
          <w:szCs w:val="28"/>
        </w:rPr>
      </w:pPr>
      <w:r>
        <w:rPr>
          <w:sz w:val="28"/>
          <w:szCs w:val="28"/>
        </w:rPr>
        <w:t xml:space="preserve">доведение до сведения НКО информации, связанной с деятельностью органов государственной власти и местного самоуправления; сбор от НКО предложений по данной тематике и передача ее государственным и экспертным структурам; </w:t>
      </w:r>
    </w:p>
    <w:p w:rsidR="007E1A84" w:rsidRDefault="007E1A84" w:rsidP="007E1A84">
      <w:pPr>
        <w:numPr>
          <w:ilvl w:val="0"/>
          <w:numId w:val="2"/>
        </w:numPr>
        <w:spacing w:line="360" w:lineRule="auto"/>
        <w:jc w:val="both"/>
        <w:rPr>
          <w:sz w:val="28"/>
          <w:szCs w:val="28"/>
        </w:rPr>
      </w:pPr>
      <w:r>
        <w:rPr>
          <w:sz w:val="28"/>
          <w:szCs w:val="28"/>
        </w:rPr>
        <w:t xml:space="preserve">сбор первичной исследовательской информации в рамках региональных и общероссийских исследований, проводимых по вопросам, связанным с деятельностью некоммерческого сектора и развитием механизмов социального партнерства; </w:t>
      </w:r>
    </w:p>
    <w:p w:rsidR="007E1A84" w:rsidRDefault="007E1A84" w:rsidP="007E1A84">
      <w:pPr>
        <w:numPr>
          <w:ilvl w:val="0"/>
          <w:numId w:val="2"/>
        </w:numPr>
        <w:spacing w:line="360" w:lineRule="auto"/>
        <w:jc w:val="both"/>
        <w:rPr>
          <w:sz w:val="28"/>
          <w:szCs w:val="28"/>
        </w:rPr>
      </w:pPr>
      <w:r>
        <w:rPr>
          <w:sz w:val="28"/>
          <w:szCs w:val="28"/>
        </w:rPr>
        <w:t xml:space="preserve">мониторинг деятельности НКО по различным направлениям и межсекторного взаимодействия; </w:t>
      </w:r>
    </w:p>
    <w:p w:rsidR="007E1A84" w:rsidRDefault="007E1A84" w:rsidP="007E1A84">
      <w:pPr>
        <w:numPr>
          <w:ilvl w:val="0"/>
          <w:numId w:val="2"/>
        </w:numPr>
        <w:spacing w:line="360" w:lineRule="auto"/>
        <w:jc w:val="both"/>
        <w:rPr>
          <w:sz w:val="28"/>
          <w:szCs w:val="28"/>
        </w:rPr>
      </w:pPr>
      <w:r>
        <w:rPr>
          <w:sz w:val="28"/>
          <w:szCs w:val="28"/>
        </w:rPr>
        <w:t xml:space="preserve">мониторинг нормативно-правовой базы по вопросам, связанным с деятельностью НКО, общего и отраслевого характера, их экспертная оценка; </w:t>
      </w:r>
    </w:p>
    <w:p w:rsidR="007E1A84" w:rsidRDefault="007E1A84" w:rsidP="007E1A84">
      <w:pPr>
        <w:numPr>
          <w:ilvl w:val="0"/>
          <w:numId w:val="2"/>
        </w:numPr>
        <w:spacing w:line="360" w:lineRule="auto"/>
        <w:jc w:val="both"/>
        <w:rPr>
          <w:sz w:val="28"/>
          <w:szCs w:val="28"/>
        </w:rPr>
      </w:pPr>
      <w:r>
        <w:rPr>
          <w:sz w:val="28"/>
          <w:szCs w:val="28"/>
        </w:rPr>
        <w:t xml:space="preserve">сбор и распространение в регионе и вне его информации о выдвижении и реализации гражданских инициатив; </w:t>
      </w:r>
    </w:p>
    <w:p w:rsidR="007E1A84" w:rsidRDefault="007E1A84" w:rsidP="007E1A84">
      <w:pPr>
        <w:numPr>
          <w:ilvl w:val="0"/>
          <w:numId w:val="2"/>
        </w:numPr>
        <w:spacing w:line="360" w:lineRule="auto"/>
        <w:jc w:val="both"/>
        <w:rPr>
          <w:sz w:val="28"/>
          <w:szCs w:val="28"/>
        </w:rPr>
      </w:pPr>
      <w:r>
        <w:rPr>
          <w:sz w:val="28"/>
          <w:szCs w:val="28"/>
        </w:rPr>
        <w:t xml:space="preserve">сбор материалов для банков данных по НКО, исследователям, экспертам и т.д.; </w:t>
      </w:r>
    </w:p>
    <w:p w:rsidR="007E1A84" w:rsidRDefault="007E1A84" w:rsidP="007E1A84">
      <w:pPr>
        <w:numPr>
          <w:ilvl w:val="0"/>
          <w:numId w:val="2"/>
        </w:numPr>
        <w:spacing w:line="360" w:lineRule="auto"/>
        <w:jc w:val="both"/>
        <w:rPr>
          <w:sz w:val="28"/>
          <w:szCs w:val="28"/>
        </w:rPr>
      </w:pPr>
      <w:r>
        <w:rPr>
          <w:sz w:val="28"/>
          <w:szCs w:val="28"/>
        </w:rPr>
        <w:t>методическое обеспечение НКО и органов государственной власти/местного самоуправления по вопросам внедрения эффективных механизмов социального партнерства, развитию финансового рынка гражданских проектов и т.д.</w:t>
      </w:r>
    </w:p>
    <w:p w:rsidR="007E1A84" w:rsidRDefault="007E1A84" w:rsidP="007E1A84">
      <w:pPr>
        <w:spacing w:line="360" w:lineRule="auto"/>
        <w:ind w:firstLine="720"/>
        <w:jc w:val="both"/>
        <w:rPr>
          <w:sz w:val="28"/>
          <w:szCs w:val="28"/>
        </w:rPr>
      </w:pPr>
      <w:r>
        <w:rPr>
          <w:sz w:val="28"/>
          <w:szCs w:val="28"/>
        </w:rPr>
        <w:t xml:space="preserve">Для финансового обеспечения взаимодействия государства и организаций, а также других программ и проектов по отработке эффективных моделей решения актуальных общественно-значимых проблем в рамках социального партнерства, решения других задач может быть создан федеральный   грантодающий   фонд - Фонд  развития   гражданских   союзов, аккумулирующий денежные средства и другие ресурсы с целью финансирования на конкурсной основе программ, направленных на развитие инфраструктуры некоммерческого сектора, реализацию пилотных проектов и т.д.  </w:t>
      </w:r>
    </w:p>
    <w:p w:rsidR="007E1A84" w:rsidRDefault="007E1A84" w:rsidP="007E1A84">
      <w:pPr>
        <w:spacing w:line="360" w:lineRule="auto"/>
        <w:ind w:firstLine="720"/>
        <w:jc w:val="both"/>
        <w:rPr>
          <w:sz w:val="28"/>
          <w:szCs w:val="28"/>
        </w:rPr>
      </w:pPr>
      <w:r>
        <w:rPr>
          <w:sz w:val="28"/>
          <w:szCs w:val="28"/>
        </w:rPr>
        <w:t>Фонд может проводить конкурсы проектов, осуществлять их экспертизу и сопровождение, оказывать организационную поддержку исполнителям, осуществлять контроль за ходом реализации, организовывать информационное обеспечение проектов и оценку результатов их реализации.</w:t>
      </w:r>
    </w:p>
    <w:p w:rsidR="007E1A84" w:rsidRDefault="007E1A84" w:rsidP="007E1A84">
      <w:pPr>
        <w:spacing w:line="360" w:lineRule="auto"/>
        <w:ind w:firstLine="720"/>
        <w:jc w:val="both"/>
        <w:rPr>
          <w:sz w:val="28"/>
          <w:szCs w:val="28"/>
        </w:rPr>
      </w:pPr>
      <w:r>
        <w:rPr>
          <w:sz w:val="28"/>
          <w:szCs w:val="28"/>
        </w:rPr>
        <w:t>Экономической основой деятельности фонда может являться аккумулирование денежных средств в виде пожертвований юридических и физических лиц, грантов, бюджетных средств и др., а основой его финансовой самостоятельности - инвестирование средств (основного капитала) и распределение доходов, полученных от этого   инвестирования,   проведение   доходных   мероприятий   (общенациональных лотерей, выпуск благотворительных марок и т.д.).</w:t>
      </w:r>
    </w:p>
    <w:p w:rsidR="007E1A84" w:rsidRDefault="007E1A84" w:rsidP="007E1A84">
      <w:pPr>
        <w:spacing w:line="360" w:lineRule="auto"/>
        <w:ind w:firstLine="720"/>
        <w:jc w:val="both"/>
        <w:rPr>
          <w:sz w:val="28"/>
          <w:szCs w:val="28"/>
        </w:rPr>
      </w:pPr>
      <w:r>
        <w:rPr>
          <w:sz w:val="28"/>
          <w:szCs w:val="28"/>
        </w:rPr>
        <w:t>Финансовое участие государства в деятельности фонда может состоять в передаче ему определенных бюджетных средств в виде процентных отчислений от продажи конфискованного имущества и т.д.</w:t>
      </w:r>
    </w:p>
    <w:p w:rsidR="007E1A84" w:rsidRDefault="007E1A84" w:rsidP="007E1A84">
      <w:pPr>
        <w:spacing w:line="360" w:lineRule="auto"/>
        <w:ind w:firstLine="720"/>
        <w:jc w:val="both"/>
      </w:pPr>
      <w:r>
        <w:rPr>
          <w:sz w:val="28"/>
          <w:szCs w:val="28"/>
        </w:rPr>
        <w:t xml:space="preserve">Тем же целям будет способствовать участие НКО в реализации федеральных целевых программ на конкурсной основе, для чего должна быть разработана процедура проведения открытых конкурсов (по типу тендеров).  </w:t>
      </w:r>
    </w:p>
    <w:p w:rsidR="007E1A84" w:rsidRDefault="007E1A84" w:rsidP="00312551">
      <w:pPr>
        <w:pStyle w:val="1"/>
      </w:pPr>
      <w:bookmarkStart w:id="6" w:name="_Toc59367127"/>
      <w:r>
        <w:t>3. Особенности преобразования экономической практики и экономического сознания в России.</w:t>
      </w:r>
      <w:bookmarkEnd w:id="6"/>
    </w:p>
    <w:p w:rsidR="007E1A84" w:rsidRDefault="007E1A84" w:rsidP="007E1A84">
      <w:pPr>
        <w:pStyle w:val="a4"/>
      </w:pPr>
      <w:r>
        <w:t xml:space="preserve">Экономическое сознание - это совокупность знаний, идей, чувств, настроений, других компонентов, которые отражают экономические процессы и явления и формируют отношение к ним. Непосредственное отражение экономическое сознание находит в экономической практике как целеполагающей общественно-материальной преобразующей деятельности, обусловленной исторически определенными экономическими отношениями. Содержание экономической практики характеризует ее тип. Это либо общественно-материальная деятельность с целью получения прибыли, накопления капитала, воспроизводящая товарно-рыночный тип практики, либо коллективная деятельность для развития человека на основе различных экономических укладов при господстве трудовой социализированной собственности, воспроизводящая нерыночный тип экономической практики. Тому или иному типу практики соответствует и тип экономического сознания. </w:t>
      </w:r>
    </w:p>
    <w:p w:rsidR="007E1A84" w:rsidRDefault="007E1A84" w:rsidP="007E1A84">
      <w:pPr>
        <w:spacing w:line="360" w:lineRule="auto"/>
        <w:ind w:firstLine="708"/>
        <w:jc w:val="both"/>
        <w:rPr>
          <w:sz w:val="28"/>
          <w:szCs w:val="28"/>
        </w:rPr>
      </w:pPr>
      <w:r>
        <w:rPr>
          <w:sz w:val="28"/>
          <w:szCs w:val="28"/>
        </w:rPr>
        <w:t>Ориентация на принцип потребления или принцип прибыли - ключ к пониманию различия типов экономической практики и ее динамики. Все известные нам некапиталистические социально-экономические системы строились на определенном сочетании взаимности, перераспределения, домашнего хозяйства</w:t>
      </w:r>
      <w:r>
        <w:rPr>
          <w:rStyle w:val="a8"/>
          <w:sz w:val="28"/>
          <w:szCs w:val="28"/>
        </w:rPr>
        <w:footnoteReference w:id="5"/>
      </w:r>
      <w:r>
        <w:rPr>
          <w:sz w:val="28"/>
          <w:szCs w:val="28"/>
        </w:rPr>
        <w:t xml:space="preserve">. Мотив прибыли играл в них подчиненную роль. Процесс производства и распределения продуктов труда протекал в соответствии с разнообразными индивидуальными мотивами, которые регламентировались общими нормами поведения на основе традиции, закона, религии. Вместе с тем в средневековой Европе все институты не имели одной, строго определенной социальной функции. Например, церковь, кроме религиозных обязанностей, выполняла еще политические, военные, экономические, научные и др. </w:t>
      </w:r>
    </w:p>
    <w:p w:rsidR="007E1A84" w:rsidRDefault="007E1A84" w:rsidP="007E1A84">
      <w:pPr>
        <w:spacing w:line="360" w:lineRule="auto"/>
        <w:ind w:firstLine="708"/>
        <w:jc w:val="both"/>
        <w:rPr>
          <w:sz w:val="28"/>
          <w:szCs w:val="28"/>
        </w:rPr>
      </w:pPr>
      <w:r>
        <w:rPr>
          <w:sz w:val="28"/>
          <w:szCs w:val="28"/>
        </w:rPr>
        <w:t xml:space="preserve">Убеждение, что человек - "тварь Божья", постепенно было трансформировано в убеждение, что человек - вещь среди других вещей. Мышление настойчиво двигалось по пути сведения мира только к миру вещей, в котором главное - поиск функциональных связей и зависимостей между предметами воздействующими и предметами, подвергающимися воздействию, а не поиск причинно-следственных связей и зависимостей ("что из чего происходит и во что превращается"). </w:t>
      </w:r>
    </w:p>
    <w:p w:rsidR="007E1A84" w:rsidRDefault="007E1A84" w:rsidP="007E1A84">
      <w:pPr>
        <w:spacing w:line="360" w:lineRule="auto"/>
        <w:ind w:firstLine="708"/>
        <w:jc w:val="both"/>
        <w:rPr>
          <w:sz w:val="28"/>
          <w:szCs w:val="28"/>
        </w:rPr>
      </w:pPr>
      <w:r>
        <w:rPr>
          <w:sz w:val="28"/>
          <w:szCs w:val="28"/>
        </w:rPr>
        <w:t>Устранение духовных моментов (этических, ментальных и др.) из оценок причин "предметной реальности" привело к математизации причинных связей, поскольку личностно-субъективные моменты не поддаются формализации и стандартизации. В общественном сознании место религиозных верований и чувств начала занимать механическая рациональность. В феноменологии Э.Гуссерля она определялась как всеобщая "геометризация" повседневного мышления. Рациональность стала методом практики. Количественный подход адаптировался к количественным целям рынка. По выражению философа Г.П.Федорова, западноевропейские общества в результате стали "интернациональным геометрическим местом" или "духовным небытием"</w:t>
      </w:r>
      <w:r>
        <w:rPr>
          <w:rStyle w:val="a8"/>
          <w:sz w:val="28"/>
          <w:szCs w:val="28"/>
        </w:rPr>
        <w:footnoteReference w:id="6"/>
      </w:r>
      <w:r>
        <w:rPr>
          <w:sz w:val="28"/>
          <w:szCs w:val="28"/>
        </w:rPr>
        <w:t xml:space="preserve">. У человека в таком обществе появилось стремление к изменению своей жизни любыми путями. </w:t>
      </w:r>
    </w:p>
    <w:p w:rsidR="007E1A84" w:rsidRDefault="007E1A84" w:rsidP="007E1A84">
      <w:pPr>
        <w:spacing w:line="360" w:lineRule="auto"/>
        <w:ind w:firstLine="708"/>
        <w:jc w:val="both"/>
        <w:rPr>
          <w:sz w:val="28"/>
          <w:szCs w:val="28"/>
        </w:rPr>
      </w:pPr>
      <w:r>
        <w:rPr>
          <w:sz w:val="28"/>
          <w:szCs w:val="28"/>
        </w:rPr>
        <w:t xml:space="preserve">Развитие общества в дальнейшем сопровождалось рождением качественно новой структуры социальной системы: разделением и дифференциацией функций общественных подсистем. Религия, религиозное сознание, пронизывающие, в частности, все отношения средневекового общества, были отделены от общества - появилось светское общество. Наука, искусство, национальное государство отделились от церкви, сыгравшей в этом процессе свою роль. Неуклонно росло значение городов как центров публичной власти и торговли. Городской образ жизни не в той степени, как сельский, контролировал сознание человека, что способствовало развитию индивидуализма, а затем и класса предпринимателей, полагающихся главным образом на себя. Социальная система отделяется от системы традиционной материальной культуры. Главенствующую роль начинают играть не происхождение, родственные, супружеские и т.п. связи, а доходы, собственность, богатство. Ликвидация сословий в ходе буржуазных революций делает положение человека в обществе в значительной мере случайным (разорившийся дворянин оставался дворянином, а разорившийся предприниматель переставал им быть). </w:t>
      </w:r>
    </w:p>
    <w:p w:rsidR="007E1A84" w:rsidRDefault="007E1A84" w:rsidP="007E1A84">
      <w:pPr>
        <w:spacing w:line="360" w:lineRule="auto"/>
        <w:ind w:firstLine="708"/>
        <w:jc w:val="both"/>
        <w:rPr>
          <w:sz w:val="28"/>
          <w:szCs w:val="28"/>
        </w:rPr>
      </w:pPr>
      <w:r>
        <w:rPr>
          <w:sz w:val="28"/>
          <w:szCs w:val="28"/>
        </w:rPr>
        <w:t xml:space="preserve">Подчинение экономической системы рынку превращает общество в придаток рынка. Не экономика "встраивается" в систему социальных связей, а социальные связи встраиваются в экономическую систему. Экономическая практика дифференцируется и перестает быть процессом, обслуживающим общество, становится самостоятельной и самодостаточной системой со своими целями и динамикой. В результате экономическое сознание (сначала практическое, а затем обыденное и теоретическое) выделяется в относительно самостоятельную форму общественного сознания. </w:t>
      </w:r>
    </w:p>
    <w:p w:rsidR="007E1A84" w:rsidRDefault="007E1A84" w:rsidP="007E1A84">
      <w:pPr>
        <w:spacing w:line="360" w:lineRule="auto"/>
        <w:ind w:firstLine="708"/>
        <w:jc w:val="both"/>
        <w:rPr>
          <w:sz w:val="28"/>
          <w:szCs w:val="28"/>
        </w:rPr>
      </w:pPr>
      <w:r>
        <w:rPr>
          <w:sz w:val="28"/>
          <w:szCs w:val="28"/>
        </w:rPr>
        <w:t xml:space="preserve">Политическая, культурная, нравственная, духовная жизнь "окрашивается" в рациональную тональность экономических категорий и стереотипов рыночного экономического сознания. Развивается такой образ мыслей и чувств, который С.Н.Булгаков, автор "Философии хозяйства", впоследствии назвал "психологией экономизма". Критерием индивидуальной и общественной оценки любой деятельности и любых отношений становятся денежные ценности, накопление капитала. По этой логике США - высокоразвитая страна, а, например, Россия и Индия - развивающиеся. С позиции рыночной экономики, возможно, это так, но вряд ли верно с точки зрения культурно-исторической. </w:t>
      </w:r>
    </w:p>
    <w:p w:rsidR="007E1A84" w:rsidRDefault="007E1A84" w:rsidP="007E1A84">
      <w:pPr>
        <w:spacing w:line="360" w:lineRule="auto"/>
        <w:ind w:firstLine="708"/>
        <w:jc w:val="both"/>
        <w:rPr>
          <w:sz w:val="28"/>
          <w:szCs w:val="28"/>
        </w:rPr>
      </w:pPr>
      <w:r>
        <w:rPr>
          <w:sz w:val="28"/>
          <w:szCs w:val="28"/>
        </w:rPr>
        <w:t>Этические отношения людей в сфере экономики с развитием рынка претерпели сложную трансформацию. С одной стороны, они нивелировались до универсально-безличных отношений, при которых критерием моральной оценки человека становится его кредитоспособность. Снятие религией нравственного запрета на личное обогащение способствовало распространению корыстолюбия и алчности. "Делание денег" этика рынка квалифицировала как добродетель индивида. С другой стороны, развитие капитализма способствовало формированию двойной морали, характерной вначале для нехристиан (по отношению к "своим" - честная цена, беспроцентный кредит или низкий процент; по отношению к "чужим" - высокая цена, высокий процент)</w:t>
      </w:r>
      <w:r>
        <w:rPr>
          <w:rStyle w:val="a8"/>
          <w:sz w:val="28"/>
          <w:szCs w:val="28"/>
        </w:rPr>
        <w:footnoteReference w:id="7"/>
      </w:r>
      <w:r>
        <w:rPr>
          <w:sz w:val="28"/>
          <w:szCs w:val="28"/>
        </w:rPr>
        <w:t xml:space="preserve">. Политика, став выражением интересов крупного капитала, сделала эту двойную мораль своим нравственным критерием при оценках взаимоотношений между классами, нациями, государствами. </w:t>
      </w:r>
    </w:p>
    <w:p w:rsidR="007E1A84" w:rsidRDefault="007E1A84" w:rsidP="007E1A84">
      <w:pPr>
        <w:spacing w:line="360" w:lineRule="auto"/>
        <w:ind w:firstLine="708"/>
        <w:jc w:val="both"/>
        <w:rPr>
          <w:sz w:val="28"/>
          <w:szCs w:val="28"/>
        </w:rPr>
      </w:pPr>
      <w:r>
        <w:rPr>
          <w:sz w:val="28"/>
          <w:szCs w:val="28"/>
        </w:rPr>
        <w:t xml:space="preserve">Накопление капитала, ведущее к высокой норме производственных инвестиций, реализует логику развития экономики, не ориентированную на потребности общества. Накоплению капитала имманентна экспансия; капиталистическое расширенное воспроизводство требует реализации капитализируемой части прибавочной стоимости и в некапиталистическом окружении - в обществах с нерыночной экономикой. Процесс трансформации нерыночной экономической практики в рыночную (имеющую крайне искусственный характер, по замечанию К.Поланьи) таким образом и приводит к трансформации экономического сознания. </w:t>
      </w:r>
    </w:p>
    <w:p w:rsidR="007E1A84" w:rsidRDefault="007E1A84" w:rsidP="007E1A84">
      <w:pPr>
        <w:spacing w:line="360" w:lineRule="auto"/>
        <w:ind w:firstLine="708"/>
        <w:jc w:val="both"/>
        <w:rPr>
          <w:sz w:val="28"/>
          <w:szCs w:val="28"/>
        </w:rPr>
      </w:pPr>
      <w:r>
        <w:rPr>
          <w:sz w:val="28"/>
          <w:szCs w:val="28"/>
        </w:rPr>
        <w:t xml:space="preserve">Движущей силой этого процесса была индустриализация, социальной целью - создание индустриально-развитого общества с устойчивым экономическим ростом на основе "инструментальной рациональности". </w:t>
      </w:r>
    </w:p>
    <w:p w:rsidR="007E1A84" w:rsidRDefault="007E1A84" w:rsidP="007E1A84">
      <w:pPr>
        <w:spacing w:line="360" w:lineRule="auto"/>
        <w:ind w:firstLine="708"/>
        <w:jc w:val="both"/>
        <w:rPr>
          <w:sz w:val="28"/>
          <w:szCs w:val="28"/>
        </w:rPr>
      </w:pPr>
      <w:r>
        <w:rPr>
          <w:sz w:val="28"/>
          <w:szCs w:val="28"/>
        </w:rPr>
        <w:t xml:space="preserve">Однако в последние десятилетия в экономике индустриально-развитых стран приоритет уже начинает отдаваться не экономическому росту, а качеству жизни. Возникает необходимость в индивидуальном самовыражении, индивидуальном выборе жизненных стилей, проблема максимизации субъективного благополучия для членов "золотого миллиарда". </w:t>
      </w:r>
    </w:p>
    <w:p w:rsidR="007E1A84" w:rsidRDefault="007E1A84" w:rsidP="007E1A84">
      <w:pPr>
        <w:spacing w:line="360" w:lineRule="auto"/>
        <w:ind w:firstLine="708"/>
        <w:jc w:val="both"/>
        <w:rPr>
          <w:sz w:val="28"/>
          <w:szCs w:val="28"/>
        </w:rPr>
      </w:pPr>
      <w:r>
        <w:rPr>
          <w:sz w:val="28"/>
          <w:szCs w:val="28"/>
        </w:rPr>
        <w:t>Этот сдвиг в экономике, означающий возврат ее на функциональное место, предназначенное экономике историей, уже не раз отмечен в отечественной и зарубежной литературе</w:t>
      </w:r>
      <w:r>
        <w:rPr>
          <w:rStyle w:val="a8"/>
          <w:sz w:val="28"/>
          <w:szCs w:val="28"/>
        </w:rPr>
        <w:footnoteReference w:id="8"/>
      </w:r>
      <w:r>
        <w:rPr>
          <w:sz w:val="28"/>
          <w:szCs w:val="28"/>
        </w:rPr>
        <w:t xml:space="preserve">. Индустриальное общество требовало высоких темпов экономического роста. В "обществе благосостояния" темпы экономического роста замедляются, все большая часть прибыли не реинвестируется, а идет на заработную плату и налоги, с помощью которых повышается качество жизни, обеспечивается социальная защита и социальная помощь. Производственное общество снова превращается в общество потребления (на другой экономической основе и в других социальных условиях). Все большее значение приобретают культурные потребности, потребности самовыражения. Формируется новый тип потребления - потребление вещей сменяется потреблением положительных эмоций ("Dream consumption"). </w:t>
      </w:r>
    </w:p>
    <w:p w:rsidR="007E1A84" w:rsidRDefault="007E1A84" w:rsidP="007E1A84">
      <w:pPr>
        <w:spacing w:line="360" w:lineRule="auto"/>
        <w:ind w:firstLine="708"/>
        <w:jc w:val="both"/>
        <w:rPr>
          <w:sz w:val="28"/>
          <w:szCs w:val="28"/>
        </w:rPr>
      </w:pPr>
      <w:r>
        <w:rPr>
          <w:sz w:val="28"/>
          <w:szCs w:val="28"/>
        </w:rPr>
        <w:t>В "постиндустриальном" обществе затраты труда и стоимость постепенно уступают место потребительной стоимости. Нестоимостные категории начинают играть все большую роль и в оценке эффективности производства: предприятия обязаны учитывать в своей деятельности требования экологической эффективности, безопасности использования продукции и т.д. В экономическом сознании субъектов хозяйствования экономическая компонента все более фетишизируется, виртуализируется, символизируется, в том числе и потому, что материальное производство обеспечивает меньшую норму прибыли, чем сфера услуг, чем современный информационный сектор экономики. Эта тенденция является также выражением сведения любых "лагов запаздывания" (отдачи от вложения капитала для его самовозрастания) к нулю, то есть немедленному получению прибыли. Как образно замечает один из авторов</w:t>
      </w:r>
      <w:r>
        <w:rPr>
          <w:rStyle w:val="a8"/>
          <w:sz w:val="28"/>
          <w:szCs w:val="28"/>
        </w:rPr>
        <w:footnoteReference w:id="9"/>
      </w:r>
      <w:r>
        <w:rPr>
          <w:sz w:val="28"/>
          <w:szCs w:val="28"/>
        </w:rPr>
        <w:t xml:space="preserve">, капитал путешествует налегке по всей Земле с портфелем, ноутбуком и сотовым телефоном, избавившись от лишнего груза громоздкого оборудования и многочисленного персонала. Экономика индустриально-развитых стран преобразуется (с разной скоростью) в виртуальную экономику рынка, в центре которой - уже не предприятие, а финансовый институт (биржа, фонд, банк и т.п.). </w:t>
      </w:r>
    </w:p>
    <w:p w:rsidR="007E1A84" w:rsidRDefault="007E1A84" w:rsidP="007E1A84">
      <w:pPr>
        <w:spacing w:line="360" w:lineRule="auto"/>
        <w:ind w:firstLine="708"/>
        <w:jc w:val="both"/>
        <w:rPr>
          <w:sz w:val="28"/>
          <w:szCs w:val="28"/>
        </w:rPr>
      </w:pPr>
      <w:r>
        <w:rPr>
          <w:sz w:val="28"/>
          <w:szCs w:val="28"/>
        </w:rPr>
        <w:t>В прежней российской экономической практике мотив прибыли всегда играл подчиненную и противоречивую роль. В частности, православное религиозное сознание не могло принять идею "благости" личного обогащения, исходило из равенства всех людей перед Богом: "спасутся или все, или никто", высшей ценностью являлся коллективизм</w:t>
      </w:r>
      <w:r>
        <w:rPr>
          <w:rStyle w:val="a8"/>
          <w:sz w:val="28"/>
          <w:szCs w:val="28"/>
        </w:rPr>
        <w:footnoteReference w:id="10"/>
      </w:r>
      <w:r>
        <w:rPr>
          <w:sz w:val="28"/>
          <w:szCs w:val="28"/>
        </w:rPr>
        <w:t xml:space="preserve">. Поэтому и сейчас развитие рыночных отношений в сельском хозяйстве, промышленности сталкивается с большими трудностями социального, духовного, да и политического характера. </w:t>
      </w:r>
    </w:p>
    <w:p w:rsidR="007E1A84" w:rsidRDefault="007E1A84" w:rsidP="007E1A84">
      <w:pPr>
        <w:spacing w:line="360" w:lineRule="auto"/>
        <w:ind w:firstLine="708"/>
        <w:jc w:val="both"/>
        <w:rPr>
          <w:sz w:val="28"/>
          <w:szCs w:val="28"/>
        </w:rPr>
      </w:pPr>
      <w:r>
        <w:rPr>
          <w:sz w:val="28"/>
          <w:szCs w:val="28"/>
        </w:rPr>
        <w:t xml:space="preserve">Структура российского общества отражает это своеобразие, ведущее к многоукладности из-за широкой дифференциации условий хозяйствования, к более значительной роли государства в регулировании экономики, использованию общины (артели) как исторически самобытного экономического института, связанного и с многонациональным составом населения и большой территорией страны. </w:t>
      </w:r>
    </w:p>
    <w:p w:rsidR="007E1A84" w:rsidRDefault="007E1A84" w:rsidP="007E1A84">
      <w:pPr>
        <w:spacing w:line="360" w:lineRule="auto"/>
        <w:ind w:firstLine="708"/>
        <w:jc w:val="both"/>
        <w:rPr>
          <w:sz w:val="28"/>
          <w:szCs w:val="28"/>
        </w:rPr>
      </w:pPr>
      <w:r>
        <w:rPr>
          <w:sz w:val="28"/>
          <w:szCs w:val="28"/>
        </w:rPr>
        <w:t>Данные факторы всегда определяли особенности процесса трансформации российского экономического сознания и экономической практики, устойчивое подчинение экономики политике, базовым ценностям общества (стремление к справедливости, солидарности, общению и т.д.). Реформирование экономики Советского Союза в 1991 году во многом объясняется действием политических факторов (См.:В.Т.Рязанов, М.Эллман и др.)</w:t>
      </w:r>
      <w:r>
        <w:rPr>
          <w:rStyle w:val="a8"/>
          <w:sz w:val="28"/>
          <w:szCs w:val="28"/>
        </w:rPr>
        <w:footnoteReference w:id="11"/>
      </w:r>
      <w:r>
        <w:rPr>
          <w:sz w:val="28"/>
          <w:szCs w:val="28"/>
        </w:rPr>
        <w:t xml:space="preserve">, неспособностью политической элиты реформировать экономику на основе и нерыночных ее качеств, коллективизма, социальной защищенности для всех и т.д. Одной из субъективных причин этого, наверное, можно назвать и одностороннее привыкание (через систему привилегий) к потребительским стандартам западного общества благосостояния, что вело к глубоким изменениям в сознании вследствие заимствования ценностей и идеологии этого общества. Разрушение нерыночной социально-экономической системы и формирование квазикапиталистической системы было начато с широкого внедрения в массовое сознание населения ценностей, мифов, стереотипов капиталистического общества. Сыграли свою роль в этом процессе и такие факторы, как этика аморализма (насилие, мистика, алчность), эстетика безобразного (натурализм, пошлость), ускорившие дегуманизацию культуры, разрыв с традиционными культурными нормами, стремление сломать коллективистский духовный стержень российского общества, заменив его индивидуалистическими началами. По верному замечанию С.Г.Кара-Мурзы, в Китае, а ранее в Японии и других странах, в ходе проводимых там реформ никогда не ставилась цель уничтожить свою страну как "империю зла", сломать все жизнеустройство, сменить тип цивилизации. </w:t>
      </w:r>
    </w:p>
    <w:p w:rsidR="007E1A84" w:rsidRDefault="007E1A84" w:rsidP="007E1A84">
      <w:pPr>
        <w:spacing w:line="360" w:lineRule="auto"/>
        <w:ind w:firstLine="708"/>
        <w:jc w:val="both"/>
        <w:rPr>
          <w:sz w:val="28"/>
          <w:szCs w:val="28"/>
        </w:rPr>
      </w:pPr>
      <w:r>
        <w:rPr>
          <w:sz w:val="28"/>
          <w:szCs w:val="28"/>
        </w:rPr>
        <w:t xml:space="preserve">Годы реформ привели к значительной деформации экономического сознания (подрыву приоритетов общественной собственности, отношения к труду только как к средству заработка, а не самореализации личности и т.д.), к широкому распространению рыночных и квазирыночных категорий в общественном сознании. </w:t>
      </w:r>
    </w:p>
    <w:p w:rsidR="00312551" w:rsidRDefault="007E1A84" w:rsidP="00312551">
      <w:pPr>
        <w:spacing w:line="360" w:lineRule="auto"/>
        <w:ind w:firstLine="708"/>
        <w:jc w:val="both"/>
      </w:pPr>
      <w:r>
        <w:t>"Возвращение" экономического сознания россиян на его историческое место, наполнение его исторически присущими ему духовно-нравственными категориями, на наш взгляд, может оказать воздействие на "наполнение" экономической практики российского общества нерыночным социальным содержанием, ориентирующим на удовлетворение потребностей людей, воспроизводство человека и общества на гуманистических принципах</w:t>
      </w:r>
      <w:r>
        <w:rPr>
          <w:rStyle w:val="a8"/>
          <w:sz w:val="28"/>
          <w:szCs w:val="28"/>
        </w:rPr>
        <w:footnoteReference w:id="12"/>
      </w:r>
      <w:r>
        <w:t xml:space="preserve">. </w:t>
      </w:r>
      <w:bookmarkStart w:id="7" w:name="_Toc59367128"/>
    </w:p>
    <w:p w:rsidR="007E1A84" w:rsidRPr="00312551" w:rsidRDefault="007E1A84" w:rsidP="00312551">
      <w:pPr>
        <w:spacing w:line="360" w:lineRule="auto"/>
        <w:ind w:firstLine="708"/>
        <w:jc w:val="both"/>
        <w:rPr>
          <w:sz w:val="28"/>
          <w:szCs w:val="28"/>
        </w:rPr>
      </w:pPr>
      <w:r>
        <w:t>Заключение</w:t>
      </w:r>
      <w:bookmarkEnd w:id="7"/>
    </w:p>
    <w:p w:rsidR="007E1A84" w:rsidRDefault="007E1A84" w:rsidP="007E1A84">
      <w:pPr>
        <w:spacing w:line="360" w:lineRule="auto"/>
        <w:ind w:firstLine="708"/>
        <w:jc w:val="both"/>
        <w:rPr>
          <w:sz w:val="28"/>
          <w:szCs w:val="28"/>
        </w:rPr>
      </w:pPr>
      <w:r>
        <w:rPr>
          <w:sz w:val="28"/>
          <w:szCs w:val="28"/>
        </w:rPr>
        <w:t>Реализация указанных в работе предложений позволит:</w:t>
      </w:r>
    </w:p>
    <w:p w:rsidR="007E1A84" w:rsidRDefault="007E1A84" w:rsidP="007E1A84">
      <w:pPr>
        <w:spacing w:line="360" w:lineRule="auto"/>
        <w:ind w:firstLine="708"/>
        <w:jc w:val="both"/>
        <w:rPr>
          <w:sz w:val="28"/>
          <w:szCs w:val="28"/>
        </w:rPr>
      </w:pPr>
      <w:r>
        <w:rPr>
          <w:sz w:val="28"/>
          <w:szCs w:val="28"/>
        </w:rPr>
        <w:t>1. Повысить эффективность деятельности органов власти за счет использования экспертных ресурсов некоммерческого сектора:</w:t>
      </w:r>
    </w:p>
    <w:p w:rsidR="007E1A84" w:rsidRDefault="007E1A84" w:rsidP="007E1A84">
      <w:pPr>
        <w:numPr>
          <w:ilvl w:val="0"/>
          <w:numId w:val="1"/>
        </w:numPr>
        <w:spacing w:line="360" w:lineRule="auto"/>
        <w:jc w:val="both"/>
        <w:rPr>
          <w:sz w:val="28"/>
          <w:szCs w:val="28"/>
        </w:rPr>
      </w:pPr>
      <w:r>
        <w:rPr>
          <w:sz w:val="28"/>
          <w:szCs w:val="28"/>
        </w:rPr>
        <w:t xml:space="preserve">улучшить качество правовых документов, принимаемых государственными органами, их действенность; </w:t>
      </w:r>
    </w:p>
    <w:p w:rsidR="007E1A84" w:rsidRDefault="007E1A84" w:rsidP="007E1A84">
      <w:pPr>
        <w:numPr>
          <w:ilvl w:val="0"/>
          <w:numId w:val="1"/>
        </w:numPr>
        <w:spacing w:line="360" w:lineRule="auto"/>
        <w:jc w:val="both"/>
        <w:rPr>
          <w:sz w:val="28"/>
          <w:szCs w:val="28"/>
        </w:rPr>
      </w:pPr>
      <w:r>
        <w:rPr>
          <w:sz w:val="28"/>
          <w:szCs w:val="28"/>
        </w:rPr>
        <w:t xml:space="preserve">точнее определять приоритетные направления деятельности; </w:t>
      </w:r>
    </w:p>
    <w:p w:rsidR="007E1A84" w:rsidRDefault="007E1A84" w:rsidP="007E1A84">
      <w:pPr>
        <w:numPr>
          <w:ilvl w:val="0"/>
          <w:numId w:val="1"/>
        </w:numPr>
        <w:spacing w:line="360" w:lineRule="auto"/>
        <w:jc w:val="both"/>
        <w:rPr>
          <w:sz w:val="28"/>
          <w:szCs w:val="28"/>
        </w:rPr>
      </w:pPr>
      <w:r>
        <w:rPr>
          <w:sz w:val="28"/>
          <w:szCs w:val="28"/>
        </w:rPr>
        <w:t xml:space="preserve">обеспечить открытость принятия решений государственными структурами и их высокую степень общественной поддержки; </w:t>
      </w:r>
    </w:p>
    <w:p w:rsidR="007E1A84" w:rsidRDefault="007E1A84" w:rsidP="007E1A84">
      <w:pPr>
        <w:numPr>
          <w:ilvl w:val="0"/>
          <w:numId w:val="1"/>
        </w:numPr>
        <w:spacing w:line="360" w:lineRule="auto"/>
        <w:jc w:val="both"/>
        <w:rPr>
          <w:sz w:val="28"/>
          <w:szCs w:val="28"/>
        </w:rPr>
      </w:pPr>
      <w:r>
        <w:rPr>
          <w:sz w:val="28"/>
          <w:szCs w:val="28"/>
        </w:rPr>
        <w:t xml:space="preserve">использовать наиболее эффективные механизмы для решения конкретных социально – экономических проблем и проблем в отдельных отраслях; </w:t>
      </w:r>
    </w:p>
    <w:p w:rsidR="007E1A84" w:rsidRDefault="007E1A84" w:rsidP="007E1A84">
      <w:pPr>
        <w:numPr>
          <w:ilvl w:val="0"/>
          <w:numId w:val="1"/>
        </w:numPr>
        <w:spacing w:line="360" w:lineRule="auto"/>
        <w:jc w:val="both"/>
        <w:rPr>
          <w:sz w:val="28"/>
          <w:szCs w:val="28"/>
        </w:rPr>
      </w:pPr>
      <w:r>
        <w:rPr>
          <w:sz w:val="28"/>
          <w:szCs w:val="28"/>
        </w:rPr>
        <w:t>распространить эффективные механизмы и методы, разработанные и апробированные в отдельных регионах на другие субъекты РФ и федеральный уровень.</w:t>
      </w:r>
    </w:p>
    <w:p w:rsidR="007E1A84" w:rsidRDefault="007E1A84" w:rsidP="007E1A84">
      <w:pPr>
        <w:spacing w:line="360" w:lineRule="auto"/>
        <w:ind w:firstLine="708"/>
        <w:jc w:val="both"/>
        <w:rPr>
          <w:sz w:val="28"/>
          <w:szCs w:val="28"/>
        </w:rPr>
      </w:pPr>
      <w:r>
        <w:rPr>
          <w:sz w:val="28"/>
          <w:szCs w:val="28"/>
        </w:rPr>
        <w:t>2. Усовершенствовать правовую основу взаимоотношений НКС и государства:</w:t>
      </w:r>
    </w:p>
    <w:p w:rsidR="007E1A84" w:rsidRDefault="007E1A84" w:rsidP="007E1A84">
      <w:pPr>
        <w:numPr>
          <w:ilvl w:val="0"/>
          <w:numId w:val="1"/>
        </w:numPr>
        <w:spacing w:line="360" w:lineRule="auto"/>
        <w:jc w:val="both"/>
        <w:rPr>
          <w:sz w:val="28"/>
          <w:szCs w:val="28"/>
        </w:rPr>
      </w:pPr>
      <w:r>
        <w:rPr>
          <w:sz w:val="28"/>
          <w:szCs w:val="28"/>
        </w:rPr>
        <w:t xml:space="preserve">привести в соответствие систему государственного статистического учета НКО; </w:t>
      </w:r>
    </w:p>
    <w:p w:rsidR="007E1A84" w:rsidRDefault="007E1A84" w:rsidP="007E1A84">
      <w:pPr>
        <w:numPr>
          <w:ilvl w:val="0"/>
          <w:numId w:val="1"/>
        </w:numPr>
        <w:spacing w:line="360" w:lineRule="auto"/>
        <w:jc w:val="both"/>
        <w:rPr>
          <w:sz w:val="28"/>
          <w:szCs w:val="28"/>
        </w:rPr>
      </w:pPr>
      <w:r>
        <w:rPr>
          <w:sz w:val="28"/>
          <w:szCs w:val="28"/>
        </w:rPr>
        <w:t xml:space="preserve">привести  в  соответствие  с  Конституцией  и  федеральными законами законодательство субъектов РФ в сфере некоммерческой деятельности; </w:t>
      </w:r>
    </w:p>
    <w:p w:rsidR="007E1A84" w:rsidRDefault="007E1A84" w:rsidP="007E1A84">
      <w:pPr>
        <w:numPr>
          <w:ilvl w:val="0"/>
          <w:numId w:val="1"/>
        </w:numPr>
        <w:spacing w:line="360" w:lineRule="auto"/>
        <w:jc w:val="both"/>
        <w:rPr>
          <w:sz w:val="28"/>
          <w:szCs w:val="28"/>
        </w:rPr>
      </w:pPr>
      <w:r>
        <w:rPr>
          <w:sz w:val="28"/>
          <w:szCs w:val="28"/>
        </w:rPr>
        <w:t>произвести ревизию действующих подзаконных актов и ведомственным документов в этой сфере на предмет соответствия законодательству РФ.</w:t>
      </w:r>
    </w:p>
    <w:p w:rsidR="007E1A84" w:rsidRDefault="007E1A84" w:rsidP="007E1A84">
      <w:pPr>
        <w:spacing w:line="360" w:lineRule="auto"/>
        <w:ind w:firstLine="708"/>
        <w:jc w:val="both"/>
        <w:rPr>
          <w:sz w:val="28"/>
          <w:szCs w:val="28"/>
        </w:rPr>
      </w:pPr>
      <w:r>
        <w:rPr>
          <w:sz w:val="28"/>
          <w:szCs w:val="28"/>
        </w:rPr>
        <w:t>3. Усовершенствовать экономические отношения НКО и государства:</w:t>
      </w:r>
    </w:p>
    <w:p w:rsidR="007E1A84" w:rsidRDefault="007E1A84" w:rsidP="007E1A84">
      <w:pPr>
        <w:numPr>
          <w:ilvl w:val="0"/>
          <w:numId w:val="1"/>
        </w:numPr>
        <w:spacing w:line="360" w:lineRule="auto"/>
        <w:jc w:val="both"/>
        <w:rPr>
          <w:sz w:val="28"/>
          <w:szCs w:val="28"/>
        </w:rPr>
      </w:pPr>
      <w:r>
        <w:rPr>
          <w:sz w:val="28"/>
          <w:szCs w:val="28"/>
        </w:rPr>
        <w:t xml:space="preserve">повысить действенность контроля за деятельностью НКО, особенно за использованием ими бюджетных средств; </w:t>
      </w:r>
    </w:p>
    <w:p w:rsidR="007E1A84" w:rsidRDefault="007E1A84" w:rsidP="007E1A84">
      <w:pPr>
        <w:numPr>
          <w:ilvl w:val="0"/>
          <w:numId w:val="1"/>
        </w:numPr>
        <w:spacing w:line="360" w:lineRule="auto"/>
        <w:jc w:val="both"/>
        <w:rPr>
          <w:sz w:val="28"/>
          <w:szCs w:val="28"/>
        </w:rPr>
      </w:pPr>
      <w:r>
        <w:rPr>
          <w:sz w:val="28"/>
          <w:szCs w:val="28"/>
        </w:rPr>
        <w:t xml:space="preserve">повысить эффективность расходования бюджетных средств на социальные и другие программы за счет включения в число их исполнителей НКО и создания органов общественного контроля за реализацией целевых программ на всех уровнях – от местного до федерального; </w:t>
      </w:r>
    </w:p>
    <w:p w:rsidR="007E1A84" w:rsidRDefault="007E1A84" w:rsidP="007E1A84">
      <w:pPr>
        <w:numPr>
          <w:ilvl w:val="0"/>
          <w:numId w:val="1"/>
        </w:numPr>
        <w:spacing w:line="360" w:lineRule="auto"/>
        <w:jc w:val="both"/>
        <w:rPr>
          <w:sz w:val="28"/>
          <w:szCs w:val="28"/>
        </w:rPr>
      </w:pPr>
      <w:r>
        <w:rPr>
          <w:sz w:val="28"/>
          <w:szCs w:val="28"/>
        </w:rPr>
        <w:t xml:space="preserve">стимулировать НКО к созданию дополнительных рабочих мест, в первую очередь для категорий, получающих субсидии из госбюджета; </w:t>
      </w:r>
    </w:p>
    <w:p w:rsidR="007E1A84" w:rsidRDefault="007E1A84" w:rsidP="007E1A84">
      <w:pPr>
        <w:numPr>
          <w:ilvl w:val="0"/>
          <w:numId w:val="1"/>
        </w:numPr>
        <w:spacing w:line="360" w:lineRule="auto"/>
        <w:jc w:val="both"/>
        <w:rPr>
          <w:sz w:val="28"/>
          <w:szCs w:val="28"/>
        </w:rPr>
      </w:pPr>
      <w:r>
        <w:rPr>
          <w:sz w:val="28"/>
          <w:szCs w:val="28"/>
        </w:rPr>
        <w:t xml:space="preserve">привлечь дополнительные ресурсы из негосударственных источников для реализации государственных программ в условиях сокращения объема их финансирования для выполнения их в полном объеме; </w:t>
      </w:r>
    </w:p>
    <w:p w:rsidR="00312551" w:rsidRPr="00312551" w:rsidRDefault="007E1A84" w:rsidP="00312551">
      <w:pPr>
        <w:numPr>
          <w:ilvl w:val="0"/>
          <w:numId w:val="1"/>
        </w:numPr>
        <w:spacing w:line="360" w:lineRule="auto"/>
        <w:jc w:val="both"/>
        <w:rPr>
          <w:sz w:val="28"/>
          <w:szCs w:val="28"/>
        </w:rPr>
      </w:pPr>
      <w:r>
        <w:t>шире использовать механизмы, доказавшие свою эффективность (например, ярмарки социальных проектов), для финансирования гражданских инициатив за счет бюджетных средств.</w:t>
      </w:r>
      <w:bookmarkStart w:id="8" w:name="_Toc59367129"/>
    </w:p>
    <w:p w:rsidR="007E1A84" w:rsidRDefault="007E1A84" w:rsidP="00312551">
      <w:pPr>
        <w:spacing w:line="360" w:lineRule="auto"/>
        <w:ind w:left="360"/>
        <w:jc w:val="both"/>
        <w:rPr>
          <w:sz w:val="28"/>
          <w:szCs w:val="28"/>
        </w:rPr>
      </w:pPr>
      <w:r>
        <w:t>Список использованной литературы</w:t>
      </w:r>
      <w:bookmarkEnd w:id="8"/>
    </w:p>
    <w:p w:rsidR="007E1A84" w:rsidRDefault="007E1A84" w:rsidP="007E1A84">
      <w:pPr>
        <w:numPr>
          <w:ilvl w:val="0"/>
          <w:numId w:val="3"/>
        </w:numPr>
        <w:spacing w:line="360" w:lineRule="auto"/>
        <w:jc w:val="both"/>
        <w:rPr>
          <w:sz w:val="28"/>
          <w:szCs w:val="28"/>
        </w:rPr>
      </w:pPr>
      <w:r>
        <w:rPr>
          <w:sz w:val="28"/>
          <w:szCs w:val="28"/>
        </w:rPr>
        <w:t xml:space="preserve">Бауман З. Индивидуализированное общество /Пер. с англ. под ред. В.Л.Иноземцева. - М.: Логос. - 2002. </w:t>
      </w:r>
    </w:p>
    <w:p w:rsidR="007E1A84" w:rsidRDefault="007E1A84" w:rsidP="007E1A84">
      <w:pPr>
        <w:numPr>
          <w:ilvl w:val="0"/>
          <w:numId w:val="3"/>
        </w:numPr>
        <w:spacing w:line="360" w:lineRule="auto"/>
        <w:jc w:val="both"/>
        <w:rPr>
          <w:sz w:val="28"/>
          <w:szCs w:val="28"/>
        </w:rPr>
      </w:pPr>
      <w:r>
        <w:rPr>
          <w:sz w:val="28"/>
          <w:szCs w:val="28"/>
        </w:rPr>
        <w:t xml:space="preserve">Будущее за обществом труда /В.Г.Долгов, В.Я.Ельмеев, М.В.Попов, Е.Е.Тарандо и др. // Под ред. проф. В.Я.Ельмеева. - СПб.: С.-Петерб. ун-т. - 2003. </w:t>
      </w:r>
    </w:p>
    <w:p w:rsidR="007E1A84" w:rsidRDefault="007E1A84" w:rsidP="007E1A84">
      <w:pPr>
        <w:numPr>
          <w:ilvl w:val="0"/>
          <w:numId w:val="3"/>
        </w:numPr>
        <w:spacing w:line="360" w:lineRule="auto"/>
        <w:jc w:val="both"/>
        <w:rPr>
          <w:sz w:val="28"/>
          <w:szCs w:val="28"/>
        </w:rPr>
      </w:pPr>
      <w:r>
        <w:rPr>
          <w:sz w:val="28"/>
          <w:szCs w:val="28"/>
        </w:rPr>
        <w:t xml:space="preserve">Веселов Ю.В. Экономическая социология постмодерна // Журнал социологии и социальной антропологии. - 1998. - Том I. - N 1. </w:t>
      </w:r>
    </w:p>
    <w:p w:rsidR="007E1A84" w:rsidRDefault="007E1A84" w:rsidP="007E1A84">
      <w:pPr>
        <w:numPr>
          <w:ilvl w:val="0"/>
          <w:numId w:val="3"/>
        </w:numPr>
        <w:spacing w:line="360" w:lineRule="auto"/>
        <w:jc w:val="both"/>
        <w:rPr>
          <w:sz w:val="28"/>
          <w:szCs w:val="28"/>
        </w:rPr>
      </w:pPr>
      <w:r>
        <w:rPr>
          <w:sz w:val="28"/>
          <w:szCs w:val="28"/>
        </w:rPr>
        <w:t xml:space="preserve">Зомбарт В. Буржуа / Пер. с нем. - М.: Наука. - 1994. </w:t>
      </w:r>
    </w:p>
    <w:p w:rsidR="007E1A84" w:rsidRDefault="007E1A84" w:rsidP="007E1A84">
      <w:pPr>
        <w:numPr>
          <w:ilvl w:val="0"/>
          <w:numId w:val="3"/>
        </w:numPr>
        <w:spacing w:line="360" w:lineRule="auto"/>
        <w:jc w:val="both"/>
        <w:rPr>
          <w:sz w:val="28"/>
          <w:szCs w:val="28"/>
        </w:rPr>
      </w:pPr>
      <w:r>
        <w:rPr>
          <w:sz w:val="28"/>
          <w:szCs w:val="28"/>
        </w:rPr>
        <w:t xml:space="preserve">Инглхарт Р. Постмодерн: меняющиеся ценности и изменяющиеся общества // Полис. - 1997. - N 4. </w:t>
      </w:r>
    </w:p>
    <w:p w:rsidR="007E1A84" w:rsidRDefault="007E1A84" w:rsidP="007E1A84">
      <w:pPr>
        <w:numPr>
          <w:ilvl w:val="0"/>
          <w:numId w:val="3"/>
        </w:numPr>
        <w:spacing w:line="360" w:lineRule="auto"/>
        <w:jc w:val="both"/>
        <w:rPr>
          <w:sz w:val="28"/>
          <w:szCs w:val="28"/>
        </w:rPr>
      </w:pPr>
      <w:r>
        <w:rPr>
          <w:sz w:val="28"/>
          <w:szCs w:val="28"/>
        </w:rPr>
        <w:t xml:space="preserve">Львов Д. Ситуация в экономике и роль экономической науки // Маркетинг. - 1977. - N 1.  </w:t>
      </w:r>
    </w:p>
    <w:p w:rsidR="007E1A84" w:rsidRDefault="007E1A84" w:rsidP="007E1A84">
      <w:pPr>
        <w:numPr>
          <w:ilvl w:val="0"/>
          <w:numId w:val="3"/>
        </w:numPr>
        <w:spacing w:line="360" w:lineRule="auto"/>
        <w:jc w:val="both"/>
        <w:rPr>
          <w:sz w:val="28"/>
          <w:szCs w:val="28"/>
        </w:rPr>
      </w:pPr>
      <w:r>
        <w:rPr>
          <w:sz w:val="28"/>
          <w:szCs w:val="28"/>
        </w:rPr>
        <w:t xml:space="preserve">Поланьи К. Великая трансформация: политические и экономические истоки нашего времени / Пер. с англ. - СПб.: Алетейя. - 2002. </w:t>
      </w:r>
    </w:p>
    <w:p w:rsidR="007E1A84" w:rsidRDefault="007E1A84" w:rsidP="007E1A84">
      <w:pPr>
        <w:numPr>
          <w:ilvl w:val="0"/>
          <w:numId w:val="3"/>
        </w:numPr>
        <w:spacing w:line="360" w:lineRule="auto"/>
        <w:jc w:val="both"/>
        <w:rPr>
          <w:sz w:val="28"/>
          <w:szCs w:val="28"/>
        </w:rPr>
      </w:pPr>
      <w:r>
        <w:rPr>
          <w:sz w:val="28"/>
          <w:szCs w:val="28"/>
        </w:rPr>
        <w:t xml:space="preserve">Протасов В.Н. Теория права и государства. Проблемы теории права и государства: Вопросы и ответы. - М.: Новый Юрист, 1999.  </w:t>
      </w:r>
    </w:p>
    <w:p w:rsidR="007E1A84" w:rsidRDefault="007E1A84" w:rsidP="007E1A84">
      <w:pPr>
        <w:numPr>
          <w:ilvl w:val="0"/>
          <w:numId w:val="3"/>
        </w:numPr>
        <w:spacing w:line="360" w:lineRule="auto"/>
        <w:jc w:val="both"/>
        <w:rPr>
          <w:sz w:val="28"/>
          <w:szCs w:val="28"/>
        </w:rPr>
      </w:pPr>
      <w:r>
        <w:rPr>
          <w:sz w:val="28"/>
          <w:szCs w:val="28"/>
        </w:rPr>
        <w:t xml:space="preserve">Рязанов В.Т. Экономическое развитие России. Реформы и российское хозяйство в XIX-XX вв. - СПб.: Наука. - 1998. </w:t>
      </w:r>
    </w:p>
    <w:p w:rsidR="007E1A84" w:rsidRDefault="007E1A84" w:rsidP="007E1A84">
      <w:pPr>
        <w:numPr>
          <w:ilvl w:val="0"/>
          <w:numId w:val="3"/>
        </w:numPr>
        <w:spacing w:line="360" w:lineRule="auto"/>
        <w:jc w:val="both"/>
        <w:rPr>
          <w:sz w:val="28"/>
          <w:szCs w:val="28"/>
        </w:rPr>
      </w:pPr>
      <w:r>
        <w:rPr>
          <w:sz w:val="28"/>
          <w:szCs w:val="28"/>
        </w:rPr>
        <w:t xml:space="preserve">Теория государства и права: Курс лекций / Под ред. Н.И. Ма-ТЗЗ тузова и А.В. Малько. - 2-е изд., перераб. и доп. М.: Юристъ,2001.  </w:t>
      </w:r>
    </w:p>
    <w:p w:rsidR="007E1A84" w:rsidRDefault="007E1A84" w:rsidP="007E1A84">
      <w:pPr>
        <w:numPr>
          <w:ilvl w:val="0"/>
          <w:numId w:val="3"/>
        </w:numPr>
        <w:spacing w:line="360" w:lineRule="auto"/>
        <w:jc w:val="both"/>
        <w:rPr>
          <w:sz w:val="28"/>
          <w:szCs w:val="28"/>
        </w:rPr>
      </w:pPr>
      <w:r>
        <w:rPr>
          <w:sz w:val="28"/>
          <w:szCs w:val="28"/>
        </w:rPr>
        <w:t xml:space="preserve">Топорнин Б.Н. Правовая реформа и развитие высшего юридического образования в России // Государство и право. 1996. № 7  </w:t>
      </w:r>
    </w:p>
    <w:p w:rsidR="007E1A84" w:rsidRDefault="007E1A84" w:rsidP="007E1A84">
      <w:pPr>
        <w:numPr>
          <w:ilvl w:val="0"/>
          <w:numId w:val="3"/>
        </w:numPr>
        <w:spacing w:line="360" w:lineRule="auto"/>
        <w:jc w:val="both"/>
        <w:rPr>
          <w:sz w:val="28"/>
          <w:szCs w:val="28"/>
        </w:rPr>
      </w:pPr>
      <w:r>
        <w:rPr>
          <w:sz w:val="28"/>
          <w:szCs w:val="28"/>
        </w:rPr>
        <w:t xml:space="preserve">Федоров Г.П. Будет ли существовать Россия? // О России и русской философской культуре. Философы русского послеоктябрьского зарубежья. - М.: Наука. - 1990.  </w:t>
      </w:r>
    </w:p>
    <w:p w:rsidR="007E1A84" w:rsidRDefault="007E1A84" w:rsidP="007E1A84">
      <w:pPr>
        <w:numPr>
          <w:ilvl w:val="0"/>
          <w:numId w:val="3"/>
        </w:numPr>
        <w:spacing w:line="360" w:lineRule="auto"/>
        <w:jc w:val="both"/>
        <w:rPr>
          <w:sz w:val="28"/>
          <w:szCs w:val="28"/>
        </w:rPr>
      </w:pPr>
      <w:r>
        <w:rPr>
          <w:sz w:val="28"/>
          <w:szCs w:val="28"/>
        </w:rPr>
        <w:t>Харичев И. Давайте построим гражданское общество // Независимая газета. 1997/29 апр.</w:t>
      </w:r>
    </w:p>
    <w:p w:rsidR="007E1A84" w:rsidRPr="007E1A84" w:rsidRDefault="007E1A84" w:rsidP="007E1A84">
      <w:bookmarkStart w:id="9" w:name="_GoBack"/>
      <w:bookmarkEnd w:id="9"/>
    </w:p>
    <w:sectPr w:rsidR="007E1A84" w:rsidRPr="007E1A84">
      <w:headerReference w:type="default" r:id="rId7"/>
      <w:footnotePr>
        <w:numRestart w:val="eachPage"/>
      </w:footnotePr>
      <w:pgSz w:w="11907" w:h="16840" w:code="9"/>
      <w:pgMar w:top="1134" w:right="851" w:bottom="1134" w:left="1701" w:header="567" w:footer="567" w:gutter="0"/>
      <w:pgNumType w:start="3"/>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D76" w:rsidRDefault="00041D76">
      <w:r>
        <w:separator/>
      </w:r>
    </w:p>
  </w:endnote>
  <w:endnote w:type="continuationSeparator" w:id="0">
    <w:p w:rsidR="00041D76" w:rsidRDefault="0004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D76" w:rsidRDefault="00041D76">
      <w:r>
        <w:separator/>
      </w:r>
    </w:p>
  </w:footnote>
  <w:footnote w:type="continuationSeparator" w:id="0">
    <w:p w:rsidR="00041D76" w:rsidRDefault="00041D76">
      <w:r>
        <w:continuationSeparator/>
      </w:r>
    </w:p>
  </w:footnote>
  <w:footnote w:id="1">
    <w:p w:rsidR="00041D76" w:rsidRDefault="007E1A84" w:rsidP="007E1A84">
      <w:pPr>
        <w:pStyle w:val="a6"/>
      </w:pPr>
      <w:r>
        <w:rPr>
          <w:rStyle w:val="a8"/>
        </w:rPr>
        <w:footnoteRef/>
      </w:r>
      <w:r>
        <w:t xml:space="preserve"> Протасов В.Н. Теория права и государства. Проблемы теории права и государства: Вопросы и ответы. - М.: Новый Юрист, 1999. С. 374.</w:t>
      </w:r>
    </w:p>
  </w:footnote>
  <w:footnote w:id="2">
    <w:p w:rsidR="00041D76" w:rsidRDefault="007E1A84" w:rsidP="007E1A84">
      <w:pPr>
        <w:pStyle w:val="a6"/>
      </w:pPr>
      <w:r>
        <w:rPr>
          <w:rStyle w:val="a8"/>
        </w:rPr>
        <w:footnoteRef/>
      </w:r>
      <w:r>
        <w:t xml:space="preserve"> См. Харичев И. Давайте построим гражданское общество // Независимая газета. 1997/29 апр.</w:t>
      </w:r>
    </w:p>
  </w:footnote>
  <w:footnote w:id="3">
    <w:p w:rsidR="00041D76" w:rsidRDefault="007E1A84" w:rsidP="007E1A84">
      <w:pPr>
        <w:pStyle w:val="a6"/>
      </w:pPr>
      <w:r>
        <w:rPr>
          <w:rStyle w:val="a8"/>
        </w:rPr>
        <w:footnoteRef/>
      </w:r>
      <w:r>
        <w:t xml:space="preserve"> См. Харичев И. Давайте построим гражданское общество // Независимая газета. 1997/29 апр.</w:t>
      </w:r>
    </w:p>
  </w:footnote>
  <w:footnote w:id="4">
    <w:p w:rsidR="00041D76" w:rsidRDefault="007E1A84" w:rsidP="007E1A84">
      <w:pPr>
        <w:pStyle w:val="a6"/>
      </w:pPr>
      <w:r>
        <w:rPr>
          <w:rStyle w:val="a8"/>
        </w:rPr>
        <w:footnoteRef/>
      </w:r>
      <w:r>
        <w:t xml:space="preserve"> См. Топорнин Б.Н. Правовая реформа и развитие высшего юридического образования в России // Государство и право. 1996. № 7</w:t>
      </w:r>
    </w:p>
  </w:footnote>
  <w:footnote w:id="5">
    <w:p w:rsidR="00041D76" w:rsidRDefault="007E1A84" w:rsidP="007E1A84">
      <w:pPr>
        <w:pStyle w:val="a6"/>
      </w:pPr>
      <w:r>
        <w:rPr>
          <w:rStyle w:val="a8"/>
        </w:rPr>
        <w:footnoteRef/>
      </w:r>
      <w:r>
        <w:t xml:space="preserve"> Поланьи К. Великая трансформация: политические и экономические истоки нашего времени / Пер. с англ. - СПб.: Алетейя. - 2002. - С.67.</w:t>
      </w:r>
    </w:p>
  </w:footnote>
  <w:footnote w:id="6">
    <w:p w:rsidR="00041D76" w:rsidRDefault="007E1A84" w:rsidP="007E1A84">
      <w:pPr>
        <w:pStyle w:val="a6"/>
      </w:pPr>
      <w:r>
        <w:rPr>
          <w:rStyle w:val="a8"/>
        </w:rPr>
        <w:footnoteRef/>
      </w:r>
      <w:r>
        <w:t xml:space="preserve"> Федоров Г.П. Будет ли существовать Россия? // О России и русской философской культуре. Философы русского послеоктябрьского зарубежья. - М.: Наука. - 1990. - С.451.</w:t>
      </w:r>
    </w:p>
  </w:footnote>
  <w:footnote w:id="7">
    <w:p w:rsidR="00041D76" w:rsidRDefault="007E1A84" w:rsidP="007E1A84">
      <w:pPr>
        <w:pStyle w:val="a6"/>
      </w:pPr>
      <w:r>
        <w:rPr>
          <w:rStyle w:val="a8"/>
        </w:rPr>
        <w:footnoteRef/>
      </w:r>
      <w:r>
        <w:t xml:space="preserve"> Зомбарт В. Буржуа / Пер. с нем. - М.: Наука. - 1994. - С.202-205.</w:t>
      </w:r>
    </w:p>
  </w:footnote>
  <w:footnote w:id="8">
    <w:p w:rsidR="00041D76" w:rsidRDefault="007E1A84" w:rsidP="007E1A84">
      <w:pPr>
        <w:pStyle w:val="a6"/>
      </w:pPr>
      <w:r>
        <w:rPr>
          <w:rStyle w:val="a8"/>
        </w:rPr>
        <w:footnoteRef/>
      </w:r>
      <w:r>
        <w:t xml:space="preserve"> Веселов Ю.В. Экономическая социология постмодерна // Журнал социологии и социальной антропологии. - 1998. - Том I. - N 1. - С.72-80; Инглхарт Р. Постмодерн: меняющиеся ценности и изменяющиеся общества // Полис. - 1997. - N 4. - С.6-32.</w:t>
      </w:r>
    </w:p>
  </w:footnote>
  <w:footnote w:id="9">
    <w:p w:rsidR="00041D76" w:rsidRDefault="007E1A84" w:rsidP="007E1A84">
      <w:pPr>
        <w:pStyle w:val="a6"/>
      </w:pPr>
      <w:r>
        <w:rPr>
          <w:rStyle w:val="a8"/>
        </w:rPr>
        <w:footnoteRef/>
      </w:r>
      <w:r>
        <w:t xml:space="preserve"> Бауман З. Индивидуализированное общество /Пер. с англ. под ред. В.Л.Иноземцева. - М.: Логос. - 2002. - С.32-33.</w:t>
      </w:r>
    </w:p>
  </w:footnote>
  <w:footnote w:id="10">
    <w:p w:rsidR="00041D76" w:rsidRDefault="007E1A84" w:rsidP="007E1A84">
      <w:pPr>
        <w:pStyle w:val="a6"/>
      </w:pPr>
      <w:r>
        <w:rPr>
          <w:rStyle w:val="a8"/>
        </w:rPr>
        <w:footnoteRef/>
      </w:r>
      <w:r>
        <w:t xml:space="preserve"> Львов Д. Ситуация в экономике и роль экономической науки // Маркетинг. - 1977. - N 1. - С.8.</w:t>
      </w:r>
    </w:p>
  </w:footnote>
  <w:footnote w:id="11">
    <w:p w:rsidR="00041D76" w:rsidRDefault="007E1A84" w:rsidP="007E1A84">
      <w:pPr>
        <w:pStyle w:val="a6"/>
      </w:pPr>
      <w:r>
        <w:rPr>
          <w:rStyle w:val="a8"/>
        </w:rPr>
        <w:footnoteRef/>
      </w:r>
      <w:r>
        <w:t xml:space="preserve"> Рязанов В.Т. Экономическое развитие России. Реформы и российское хозяйство в XIX-XX вв. - СПб.: Наука. - 1998. - С.490.</w:t>
      </w:r>
    </w:p>
  </w:footnote>
  <w:footnote w:id="12">
    <w:p w:rsidR="00041D76" w:rsidRDefault="007E1A84" w:rsidP="007E1A84">
      <w:pPr>
        <w:pStyle w:val="a6"/>
      </w:pPr>
      <w:r>
        <w:rPr>
          <w:rStyle w:val="a8"/>
        </w:rPr>
        <w:footnoteRef/>
      </w:r>
      <w:r>
        <w:t xml:space="preserve"> Будущее за обществом труда /В.Г.Долгов, В.Я.Ельмеев, М.В.Попов, Е.Е.Тарандо и др. // Под ред. проф. В.Я.Ельмеева. - СПб.: С.-Петерб. ун-т. - 2003.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84" w:rsidRDefault="00312551">
    <w:pPr>
      <w:pStyle w:val="ab"/>
      <w:framePr w:wrap="auto" w:vAnchor="text" w:hAnchor="margin" w:xAlign="right" w:y="1"/>
      <w:rPr>
        <w:rStyle w:val="ad"/>
      </w:rPr>
    </w:pPr>
    <w:r>
      <w:rPr>
        <w:rStyle w:val="ad"/>
        <w:noProof/>
      </w:rPr>
      <w:t>23</w:t>
    </w:r>
  </w:p>
  <w:p w:rsidR="007E1A84" w:rsidRDefault="007E1A84">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04293"/>
    <w:multiLevelType w:val="hybridMultilevel"/>
    <w:tmpl w:val="62ACC56A"/>
    <w:lvl w:ilvl="0" w:tplc="3DF2B8F6">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4A1E2EE5"/>
    <w:multiLevelType w:val="hybridMultilevel"/>
    <w:tmpl w:val="C34E0AFA"/>
    <w:lvl w:ilvl="0" w:tplc="917CB78A">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9295F91"/>
    <w:multiLevelType w:val="hybridMultilevel"/>
    <w:tmpl w:val="78D27630"/>
    <w:lvl w:ilvl="0" w:tplc="9B8250C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A84"/>
    <w:rsid w:val="00041D76"/>
    <w:rsid w:val="002308CA"/>
    <w:rsid w:val="002C58A9"/>
    <w:rsid w:val="003022B1"/>
    <w:rsid w:val="00312551"/>
    <w:rsid w:val="007E1A84"/>
    <w:rsid w:val="009C2B74"/>
    <w:rsid w:val="00E11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CB851F-D4FF-42E4-BFB1-B9B648B1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rFonts w:ascii="Arial Unicode MS" w:eastAsia="Arial Unicode MS" w:cs="Arial Unicode MS"/>
    </w:rPr>
  </w:style>
  <w:style w:type="paragraph" w:styleId="a4">
    <w:name w:val="Body Text Indent"/>
    <w:basedOn w:val="a"/>
    <w:link w:val="a5"/>
    <w:uiPriority w:val="99"/>
    <w:pPr>
      <w:spacing w:line="360" w:lineRule="auto"/>
      <w:ind w:firstLine="708"/>
      <w:jc w:val="both"/>
    </w:pPr>
    <w:rPr>
      <w:sz w:val="28"/>
      <w:szCs w:val="28"/>
    </w:rPr>
  </w:style>
  <w:style w:type="character" w:customStyle="1" w:styleId="a5">
    <w:name w:val="Основной текст с отступом Знак"/>
    <w:link w:val="a4"/>
    <w:uiPriority w:val="99"/>
    <w:semiHidden/>
    <w:rPr>
      <w:sz w:val="24"/>
      <w:szCs w:val="24"/>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paragraph" w:styleId="a9">
    <w:name w:val="Body Text"/>
    <w:basedOn w:val="a"/>
    <w:link w:val="aa"/>
    <w:uiPriority w:val="99"/>
    <w:pPr>
      <w:spacing w:line="360" w:lineRule="auto"/>
      <w:jc w:val="both"/>
    </w:pPr>
    <w:rPr>
      <w:sz w:val="28"/>
      <w:szCs w:val="28"/>
    </w:rPr>
  </w:style>
  <w:style w:type="character" w:customStyle="1" w:styleId="aa">
    <w:name w:val="Основной текст Знак"/>
    <w:link w:val="a9"/>
    <w:uiPriority w:val="99"/>
    <w:semiHidden/>
    <w:rPr>
      <w:sz w:val="24"/>
      <w:szCs w:val="24"/>
    </w:rPr>
  </w:style>
  <w:style w:type="paragraph" w:styleId="2">
    <w:name w:val="Body Text Indent 2"/>
    <w:basedOn w:val="a"/>
    <w:link w:val="20"/>
    <w:uiPriority w:val="99"/>
    <w:pPr>
      <w:spacing w:line="360" w:lineRule="auto"/>
      <w:ind w:firstLine="720"/>
      <w:jc w:val="both"/>
    </w:pPr>
    <w:rPr>
      <w:sz w:val="28"/>
      <w:szCs w:val="28"/>
    </w:rPr>
  </w:style>
  <w:style w:type="character" w:customStyle="1" w:styleId="20">
    <w:name w:val="Основной текст с отступом 2 Знак"/>
    <w:link w:val="2"/>
    <w:uiPriority w:val="99"/>
    <w:semiHidden/>
    <w:rPr>
      <w:sz w:val="24"/>
      <w:szCs w:val="24"/>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style>
  <w:style w:type="paragraph" w:styleId="11">
    <w:name w:val="toc 1"/>
    <w:basedOn w:val="a"/>
    <w:next w:val="a"/>
    <w:autoRedefine/>
    <w:uiPriority w:val="99"/>
    <w:semiHidden/>
  </w:style>
  <w:style w:type="paragraph" w:styleId="21">
    <w:name w:val="toc 2"/>
    <w:basedOn w:val="a"/>
    <w:next w:val="a"/>
    <w:autoRedefine/>
    <w:uiPriority w:val="99"/>
    <w:semiHidden/>
    <w:pPr>
      <w:ind w:left="240"/>
    </w:pPr>
  </w:style>
  <w:style w:type="paragraph" w:styleId="3">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e">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5199</Words>
  <Characters>29640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Natasha</dc:creator>
  <cp:keywords/>
  <dc:description/>
  <cp:lastModifiedBy>admin</cp:lastModifiedBy>
  <cp:revision>2</cp:revision>
  <dcterms:created xsi:type="dcterms:W3CDTF">2014-02-17T09:21:00Z</dcterms:created>
  <dcterms:modified xsi:type="dcterms:W3CDTF">2014-02-17T09:21:00Z</dcterms:modified>
</cp:coreProperties>
</file>