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28" w:rsidRPr="00BD0528" w:rsidRDefault="00BD0528" w:rsidP="00BD0528">
      <w:pPr>
        <w:jc w:val="center"/>
        <w:rPr>
          <w:b/>
          <w:color w:val="auto"/>
          <w:sz w:val="28"/>
          <w:szCs w:val="28"/>
        </w:rPr>
      </w:pPr>
      <w:r w:rsidRPr="00BD0528">
        <w:rPr>
          <w:b/>
          <w:color w:val="auto"/>
          <w:sz w:val="28"/>
          <w:szCs w:val="28"/>
        </w:rPr>
        <w:t>ТЕОРИЯ ПОЛИТИЧЕСКИХ СИСТЕМ</w:t>
      </w:r>
    </w:p>
    <w:p w:rsidR="00BD0528" w:rsidRDefault="00BD0528" w:rsidP="00BD0528">
      <w:pPr>
        <w:spacing w:line="360" w:lineRule="auto"/>
        <w:jc w:val="both"/>
        <w:rPr>
          <w:color w:val="auto"/>
          <w:sz w:val="28"/>
          <w:szCs w:val="28"/>
        </w:rPr>
      </w:pPr>
    </w:p>
    <w:p w:rsidR="00FB7224" w:rsidRPr="00BD0528" w:rsidRDefault="00FB7224" w:rsidP="00BD0528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color w:val="auto"/>
          <w:sz w:val="28"/>
          <w:szCs w:val="28"/>
          <w:lang w:val="ru-RU"/>
        </w:rPr>
      </w:pPr>
      <w:r w:rsidRPr="00BD0528">
        <w:rPr>
          <w:i/>
          <w:color w:val="auto"/>
          <w:sz w:val="28"/>
          <w:szCs w:val="28"/>
          <w:lang w:val="ru-RU"/>
        </w:rPr>
        <w:t>Теоретические модели политической системы</w:t>
      </w:r>
    </w:p>
    <w:p w:rsidR="00FB7224" w:rsidRPr="00BD0528" w:rsidRDefault="00FB7224" w:rsidP="00BD0528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color w:val="auto"/>
          <w:sz w:val="28"/>
          <w:szCs w:val="28"/>
          <w:lang w:val="ru-RU"/>
        </w:rPr>
      </w:pPr>
      <w:r w:rsidRPr="00BD0528">
        <w:rPr>
          <w:i/>
          <w:color w:val="auto"/>
          <w:sz w:val="28"/>
          <w:szCs w:val="28"/>
          <w:lang w:val="ru-RU"/>
        </w:rPr>
        <w:t>Структура политической системы</w:t>
      </w:r>
    </w:p>
    <w:p w:rsidR="00FB7224" w:rsidRPr="00BD0528" w:rsidRDefault="00FB7224" w:rsidP="00BD0528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color w:val="auto"/>
          <w:sz w:val="28"/>
          <w:szCs w:val="28"/>
          <w:lang w:val="ru-RU"/>
        </w:rPr>
      </w:pPr>
      <w:r w:rsidRPr="00BD0528">
        <w:rPr>
          <w:i/>
          <w:color w:val="auto"/>
          <w:sz w:val="28"/>
          <w:szCs w:val="28"/>
          <w:lang w:val="ru-RU"/>
        </w:rPr>
        <w:t>Функции политической системы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bCs/>
          <w:i/>
          <w:color w:val="auto"/>
          <w:sz w:val="28"/>
          <w:szCs w:val="28"/>
          <w:lang w:val="ru-RU"/>
        </w:rPr>
        <w:t>1.</w:t>
      </w:r>
      <w:r w:rsidRPr="00BD0528">
        <w:rPr>
          <w:b/>
          <w:bCs/>
          <w:color w:val="auto"/>
          <w:sz w:val="28"/>
          <w:szCs w:val="28"/>
          <w:lang w:val="ru-RU"/>
        </w:rPr>
        <w:t xml:space="preserve"> </w:t>
      </w:r>
      <w:r w:rsidRPr="00BD0528">
        <w:rPr>
          <w:i/>
          <w:iCs/>
          <w:color w:val="auto"/>
          <w:sz w:val="28"/>
          <w:szCs w:val="28"/>
          <w:lang w:val="ru-RU"/>
        </w:rPr>
        <w:t>Теоретические модели политической системы</w:t>
      </w:r>
      <w:r w:rsidRPr="00BD0528">
        <w:rPr>
          <w:color w:val="auto"/>
          <w:sz w:val="28"/>
          <w:szCs w:val="28"/>
          <w:lang w:val="ru-RU"/>
        </w:rPr>
        <w:t>. Теория политических систем была создана в 50-е гг., прежде всего, усилиями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американских политологов </w:t>
      </w:r>
      <w:r w:rsidRPr="00BD0528">
        <w:rPr>
          <w:i/>
          <w:color w:val="auto"/>
          <w:sz w:val="28"/>
          <w:szCs w:val="28"/>
          <w:lang w:val="ru-RU"/>
        </w:rPr>
        <w:t>Д.Истона,</w:t>
      </w:r>
      <w:r w:rsidR="00BD0528" w:rsidRPr="00BD0528">
        <w:rPr>
          <w:i/>
          <w:color w:val="auto"/>
          <w:sz w:val="28"/>
          <w:szCs w:val="28"/>
          <w:lang w:val="ru-RU"/>
        </w:rPr>
        <w:t xml:space="preserve"> </w:t>
      </w:r>
      <w:r w:rsidRPr="00BD0528">
        <w:rPr>
          <w:i/>
          <w:color w:val="auto"/>
          <w:sz w:val="28"/>
          <w:szCs w:val="28"/>
          <w:lang w:val="ru-RU"/>
        </w:rPr>
        <w:t>Г.Алмонда, Р.Даля, К.Дойча</w:t>
      </w:r>
      <w:r w:rsidRPr="00BD0528">
        <w:rPr>
          <w:color w:val="auto"/>
          <w:sz w:val="28"/>
          <w:szCs w:val="28"/>
          <w:lang w:val="ru-RU"/>
        </w:rPr>
        <w:t xml:space="preserve"> и др. В выступлении на ежегодном собрании Американской ассоциации политических наук в 1962 году, ее тогдашний президент Г.Алмонд противопоставил теорию систем -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теории разделения властей, отметив, что “парадигма систем” идет на смену “господствовавшей в XVIII-XIX вв. в политических науках парадигме разделения властей”. </w:t>
      </w:r>
    </w:p>
    <w:p w:rsidR="00FB7224" w:rsidRPr="00BD0528" w:rsidRDefault="00FB7224" w:rsidP="00BD0528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BD0528">
        <w:rPr>
          <w:color w:val="auto"/>
          <w:sz w:val="28"/>
          <w:szCs w:val="28"/>
        </w:rPr>
        <w:t>Одной из причин возникновения и распространения теории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политических систем именно в это время явилась общая неудовлетворенность применявшимися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методами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политического анализа. Бихевиористские подходы позволяли анализировать политические явления лишь в отдельных, часто довольно незначительных фрагментах. Сформировалась вполне осознанная потребность в обобщающей теории.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И она появилась, причем ее создателям в целом удалось избежать как сверхфактологичности "эмпириков",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“из-за деревьев не видящих леса”,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так и больших потерь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информации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при абстрактных философских умозаключениях "теоретиков".</w:t>
      </w:r>
      <w:r w:rsidR="00BD0528" w:rsidRPr="00BD0528">
        <w:rPr>
          <w:color w:val="auto"/>
          <w:sz w:val="28"/>
          <w:szCs w:val="28"/>
        </w:rPr>
        <w:t xml:space="preserve">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D0528">
        <w:rPr>
          <w:color w:val="auto"/>
          <w:sz w:val="28"/>
          <w:szCs w:val="28"/>
          <w:lang w:val="ru-RU"/>
        </w:rPr>
        <w:t>В основу концепции были положены, заимствованные из экономики, социологии и кибернетики идеи системного подхода.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Исходные постулаты общей теории систем просты.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Любой системный объект должен отвечать некоторым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непременным правилам системности,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а именно: состоять из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нескольких взаимосвязанных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элементов,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иметь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относительную обособленность от других объектов, т.е. определенную автономию, и наконец, обладать минимальной внутренней целостностью (это означает, что целое не сводимо к сумме элементов). Политическая сфера имеет эти элементарные качества.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Суть системного анализа (или структурного функционализма)</w:t>
      </w:r>
      <w:r w:rsidRPr="00BD0528">
        <w:rPr>
          <w:rStyle w:val="a5"/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- это выявление структуры системного объекта и последующее изучение функций выполняемых его элементами. Таким образом, решалась проблема изучения политики как системы. Ставя в центр внимания взаимосвязи между целым (системой) и ее частями, приверженцы системного анализа исследуют также, каким образом конкретные составляющие системы воздействуют друг на друга и на систему в целом.</w:t>
      </w:r>
    </w:p>
    <w:p w:rsidR="00FB7224" w:rsidRPr="00BD0528" w:rsidRDefault="00FB7224" w:rsidP="00BD0528">
      <w:pPr>
        <w:pStyle w:val="a3"/>
        <w:spacing w:line="360" w:lineRule="auto"/>
        <w:rPr>
          <w:color w:val="auto"/>
          <w:sz w:val="28"/>
          <w:szCs w:val="28"/>
        </w:rPr>
      </w:pPr>
      <w:r w:rsidRPr="00BD0528">
        <w:rPr>
          <w:color w:val="auto"/>
          <w:sz w:val="28"/>
          <w:szCs w:val="28"/>
        </w:rPr>
        <w:t xml:space="preserve">Образцом для создателей теории послужила концепция "социальной системы" </w:t>
      </w:r>
      <w:r w:rsidRPr="00BD0528">
        <w:rPr>
          <w:i/>
          <w:iCs/>
          <w:color w:val="auto"/>
          <w:sz w:val="28"/>
          <w:szCs w:val="28"/>
        </w:rPr>
        <w:t>Т.Парсонса</w:t>
      </w:r>
      <w:r w:rsidRPr="00BD0528">
        <w:rPr>
          <w:color w:val="auto"/>
          <w:sz w:val="28"/>
          <w:szCs w:val="28"/>
        </w:rPr>
        <w:t>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который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рассматривал системы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человеческого действия любого уровня в терминах функциональных подсистем, специализированных на решении своих специфических проблем.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Так, на уровне социальной системы функцию адаптации обеспечивает экономическая подсистема,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функцию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интеграции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-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правовые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институты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и обычаи,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функцию воспроизводства структуры, которая, по Парсонсу, составляет "анатомию" социума, -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система верований,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мораль и институты социализации (семья,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система образования и т.д.), функцию целедостижения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- политическая подсистема. Каждая из подсистем общества, обладая свойством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открытости,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зависит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от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результатов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деятельности остальных. При этом взаимообмен в сложных системах осуществляется не прямо,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а с помощью "символических посредников", каковыми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на уровне социальной системы являются: деньги,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влияние, ценностные приверженности и власть. Власть, прежде всего, "обобщенный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посредник"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в политической подсистеме,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в то время как деньги являются "обобщенным посредником"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экономического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процесса и т.д.</w:t>
      </w:r>
    </w:p>
    <w:p w:rsidR="00FB7224" w:rsidRPr="00BD0528" w:rsidRDefault="00FB7224" w:rsidP="00BD0528">
      <w:pPr>
        <w:pStyle w:val="a3"/>
        <w:spacing w:line="360" w:lineRule="auto"/>
        <w:rPr>
          <w:bCs/>
          <w:color w:val="auto"/>
          <w:sz w:val="28"/>
          <w:szCs w:val="28"/>
        </w:rPr>
      </w:pPr>
      <w:r w:rsidRPr="00BD0528">
        <w:rPr>
          <w:bCs/>
          <w:color w:val="auto"/>
          <w:sz w:val="28"/>
          <w:szCs w:val="28"/>
        </w:rPr>
        <w:t>Так, между политической и экономической системой происходит обмен власти и денег, политических решений и потребления денежных ресурсов (например, инвестиций). Финансовые ресурсы инвестируются, в частности, в политические программы, что уже само по себе является фактором входа. В свою очередь, политическая система обладает входом в экономическую, посредством установления правовых рамок для процесса производства богатств. Главным звеном социальной системы является политическая система, поскольку именно в ней происходит целеполагание</w:t>
      </w:r>
      <w:r w:rsidR="00BD0528" w:rsidRPr="00BD0528">
        <w:rPr>
          <w:bCs/>
          <w:color w:val="auto"/>
          <w:sz w:val="28"/>
          <w:szCs w:val="28"/>
        </w:rPr>
        <w:t xml:space="preserve"> </w:t>
      </w:r>
      <w:r w:rsidRPr="00BD0528">
        <w:rPr>
          <w:bCs/>
          <w:color w:val="auto"/>
          <w:sz w:val="28"/>
          <w:szCs w:val="28"/>
        </w:rPr>
        <w:t>(спецификация) и она играет ключевую роль в процессе достижения значимых целей. Кроме того, именно политическая система обладает функцией интеграции членов общества во властные отношения.</w:t>
      </w:r>
      <w:r w:rsidR="00BD0528" w:rsidRPr="00BD0528">
        <w:rPr>
          <w:bCs/>
          <w:color w:val="auto"/>
          <w:sz w:val="28"/>
          <w:szCs w:val="28"/>
        </w:rPr>
        <w:t xml:space="preserve">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Теория политических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систем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возникла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 как альтернатива традиционному институциональному подходу в политической науке и претендовала не только на обобщение огромного эмпирического материала, полученного бихевиористами, но и на преобразование политической науки в более точную дисциплину.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"Понятие "политическая система",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пишет </w:t>
      </w:r>
      <w:r w:rsidRPr="00BD0528">
        <w:rPr>
          <w:i/>
          <w:color w:val="auto"/>
          <w:sz w:val="28"/>
          <w:szCs w:val="28"/>
          <w:lang w:val="ru-RU"/>
        </w:rPr>
        <w:t>К.</w:t>
      </w:r>
      <w:r w:rsidR="00BD0528" w:rsidRPr="00BD0528">
        <w:rPr>
          <w:i/>
          <w:color w:val="auto"/>
          <w:sz w:val="28"/>
          <w:szCs w:val="28"/>
          <w:lang w:val="ru-RU"/>
        </w:rPr>
        <w:t xml:space="preserve"> </w:t>
      </w:r>
      <w:r w:rsidRPr="00BD0528">
        <w:rPr>
          <w:i/>
          <w:color w:val="auto"/>
          <w:sz w:val="28"/>
          <w:szCs w:val="28"/>
          <w:lang w:val="ru-RU"/>
        </w:rPr>
        <w:t>фон</w:t>
      </w:r>
      <w:r w:rsidR="00BD0528" w:rsidRPr="00BD0528">
        <w:rPr>
          <w:i/>
          <w:color w:val="auto"/>
          <w:sz w:val="28"/>
          <w:szCs w:val="28"/>
          <w:lang w:val="ru-RU"/>
        </w:rPr>
        <w:t xml:space="preserve"> </w:t>
      </w:r>
      <w:r w:rsidRPr="00BD0528">
        <w:rPr>
          <w:i/>
          <w:color w:val="auto"/>
          <w:sz w:val="28"/>
          <w:szCs w:val="28"/>
          <w:lang w:val="ru-RU"/>
        </w:rPr>
        <w:t>Бейме</w:t>
      </w:r>
      <w:r w:rsidRPr="00BD0528">
        <w:rPr>
          <w:color w:val="auto"/>
          <w:sz w:val="28"/>
          <w:szCs w:val="28"/>
          <w:lang w:val="ru-RU"/>
        </w:rPr>
        <w:t>”, - появилось для того,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чтобы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заполнить "теоретический вакуум",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который оставляло понятие "государство". Этот термин свободен от правоведческих сопутствующих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значений,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ассоциируемых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 государством, и легче поддается определению в категориях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наблюдаемого поведения. «Концептуальная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широта термина делает его полезным средством анализа при исследовании неформальных политических структур,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тогда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как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"управление"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часто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тесно отождествляется с формальными институтами».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В результате категории государства, а также правового и институционального аппарата, используемые в традиционной политологии, были заменены политической системой. «Место власти заняла функция, место учреждения – роль, место института – структура» (</w:t>
      </w:r>
      <w:r w:rsidRPr="00BD0528">
        <w:rPr>
          <w:i/>
          <w:iCs/>
          <w:color w:val="auto"/>
          <w:sz w:val="28"/>
          <w:szCs w:val="28"/>
          <w:lang w:val="ru-RU"/>
        </w:rPr>
        <w:t>Р.Чилкот</w:t>
      </w:r>
      <w:r w:rsidRPr="00BD0528">
        <w:rPr>
          <w:color w:val="auto"/>
          <w:sz w:val="28"/>
          <w:szCs w:val="28"/>
          <w:lang w:val="ru-RU"/>
        </w:rPr>
        <w:t>). Эти категории были нужны, в частности, для того, чтобы показать, что все политические системы имеют некоторый набор общих характеристик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Считая важнейшим свойством политической системы - способность к сохранению ее качественной определенности при изменении структуры и функций элементов,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или, говоря иначе, ее стабильность, Д.Истон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выдвигает в качестве первоочередной задачи анализ условий, необходимых для сохранения устойчивости системы и ее выживания (не случайно структурно-функциональный анализ называют «макросоциологией социальной стабильности»). Для чего,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 его мнению,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следует рассматривать четыре основные категории: "политическую систему", "окружающую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социальную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среду",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"реакцию" и "обратную связь". Так как именно эти категории связаны с «...мобилизацией ресурсов и выработкой решений, направленных на достижение стоящих перед обществом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целей».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</w:p>
    <w:p w:rsidR="00FB7224" w:rsidRPr="00BD0528" w:rsidRDefault="00FB7224" w:rsidP="00BD0528">
      <w:pPr>
        <w:pStyle w:val="a3"/>
        <w:spacing w:line="360" w:lineRule="auto"/>
        <w:rPr>
          <w:color w:val="auto"/>
          <w:sz w:val="28"/>
          <w:szCs w:val="28"/>
        </w:rPr>
      </w:pPr>
      <w:r w:rsidRPr="00BD0528">
        <w:rPr>
          <w:color w:val="auto"/>
          <w:sz w:val="28"/>
          <w:szCs w:val="28"/>
        </w:rPr>
        <w:t>Единицей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исследования политической системы Д.Истон считает взаимодействие.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Он пишет: «В более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широком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контексте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исследование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политической жизни... может быть описано как совокупность социальных взаимодействий между индивидами и группами.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Взаимодействие является основной единицей анализа. То, что, прежде всего, отличает политические взаимодействия от всех других родов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социальных взаимодействий - это то, что они ориентированы на авторитарное распределение ценностей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в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обществе». Отсюда, политическая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система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трактуется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как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совокупность взаимодействий, осуществляемых индивидами и группами,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в пределах признанных ими ролей, взаимодействий, направленных на авторитарное распределение ценностей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в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обществе.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Власть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в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данной трактовке политической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системы выступает как ее главный атрибут. Стремясь подчеркнуть властный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характер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политической системы и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ее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направленность на принятие авторитарных решений, некоторые последователи Д.Истона называют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политическую систему даже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«машиной по выработке решений».</w:t>
      </w:r>
      <w:r w:rsidR="00BD0528" w:rsidRPr="00BD0528">
        <w:rPr>
          <w:color w:val="auto"/>
          <w:sz w:val="28"/>
          <w:szCs w:val="28"/>
        </w:rPr>
        <w:t xml:space="preserve">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Однако,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такая трактовка политической системы не единственная. Так, с точки зрения </w:t>
      </w:r>
      <w:r w:rsidRPr="00BD0528">
        <w:rPr>
          <w:i/>
          <w:color w:val="auto"/>
          <w:sz w:val="28"/>
          <w:szCs w:val="28"/>
          <w:lang w:val="ru-RU"/>
        </w:rPr>
        <w:t>Р. Даля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можно определить как политическую систему любой устойчивый тип человеческих отношений,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который включает в себя в качестве главных компонентов - власть,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нормы и правила, авторитет.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Таким образом, политические системы могут различаться уровнем политической институализации и политического участия. В качестве политической системы может рассматриваться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внутригрупповая структура,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которая осуществляет принятие решений в субсоциетальных группах (т.е. группах ниже уровня общества как целого), таких как семья, церковь, профсоюз или коммерческая организация. В то же время, отмечает Р.Даль, ни одно объединение людей не бывает политическим во всех аспектах. Политическая система, состоящая из полномочных представителей населения данной страны и ее правительства, представляет собой государство. В свою очередь, можно говорить и о международной политической системе с географической организацией и национальными подсистемами.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Такое понимание политической системы можно назвать расширительным, однако оно не противостоит истоновскому подходу.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В целом, только в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политической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науке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США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насчитывается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более двадцати определений политической системы,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но они принципиально не отличаются друг от друга, являясь во многом взаимодополняющими.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Будучи "открытой", иерархичной, саморегулирующейся, динамически неравновесной системой поведения, политическая система испытывает на себе влияние окружающей среды. С помощью механизмов саморегуляции она вырабатывает ответные реакции, адаптируясь к внешним условиям. Посредством этих механизмов политическая система регулирует свое поведение,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преобразует и изменяет свою внутреннюю структуру (под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структурой понимается стандартизация взаимодействий) или изменяет функции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структурных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элементов. «Самодостаточность (системы) в отношении среды означает стабильность отношений взаимообмена в интересах собственного функционирования и способность контролировать взаимообмен в интересах собственного функционирования. Этот контроль может варьироваться от способности предотвратить или «пресечь» какие-то нарушения, до способности благоприятным для себя образом формировать отношения со средой», - отмечал Т.Парсонс.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Таким образом, постоянный поиск динамической устойчивости есть норма функционирования политической системы.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Для того чтобы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справиться с возникающими в политической системе стрессовыми ситуациями она должна обладать, по мнению </w:t>
      </w:r>
      <w:r w:rsidRPr="00BD0528">
        <w:rPr>
          <w:i/>
          <w:color w:val="auto"/>
          <w:sz w:val="28"/>
          <w:szCs w:val="28"/>
          <w:lang w:val="ru-RU"/>
        </w:rPr>
        <w:t>М.Каплана</w:t>
      </w:r>
      <w:r w:rsidRPr="00BD0528">
        <w:rPr>
          <w:color w:val="auto"/>
          <w:sz w:val="28"/>
          <w:szCs w:val="28"/>
          <w:lang w:val="ru-RU"/>
        </w:rPr>
        <w:t>, "способностью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ослаблению напряжений,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исходящих из окружающей среды,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способностью к реорганизации самой себя и внешнего окружения таким образом,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чтобы положить конец возникновению напряжений вообще или,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 крайней мере, их появлению в прежних формах", что обеспечивает определенную «независимость»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системы от постоянных колебаний внешних условий.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Если же она не обладает подобными "способностями поддержания системы" и не предпринимает мер по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предотвращению разрушительного влияния окружающей среды,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 если напряжения внутри нее настолько велики,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что власти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не могут осуществлять свои решения в качестве обязательных,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то политическая система может быть разрушена.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 xml:space="preserve">Таким образом, долговечность любой политической системы зависит от способности изменяться и адаптироваться к окружающей обстановке, т.е. восстанавливать динамическое равновесие. Причем, стабильность той или иной из них на протяжении какого-либо периода времени говорит не об отсутствии изменений, а о наличии системной способности к ненасильственным изменениям в целях и в руководстве. По мнению </w:t>
      </w:r>
      <w:r w:rsidRPr="00BD0528">
        <w:rPr>
          <w:i/>
          <w:color w:val="auto"/>
          <w:sz w:val="28"/>
          <w:szCs w:val="28"/>
          <w:lang w:val="ru-RU"/>
        </w:rPr>
        <w:t>С.Хантингтона</w:t>
      </w:r>
      <w:r w:rsidRPr="00BD0528">
        <w:rPr>
          <w:color w:val="auto"/>
          <w:sz w:val="28"/>
          <w:szCs w:val="28"/>
          <w:lang w:val="ru-RU"/>
        </w:rPr>
        <w:t xml:space="preserve">, в условиях возрастания политического участия, для сохранения политической стабильности необходимо увеличение сложности, автономии, приспособляемости и согласованности политических институтов общества.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Помимо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“поддержания системы”, понятие “политическая стабильность” включает: гражданский порядок, легитимность и эффективность системы. Во всяком обществе удовлетворенные группы предпочитают сохранение политического “статус-кво”, либо ненасильственные изменения, недовольные же более склонны прибегать к насильственным методам. Если же отдельные граждане и общественные группы не интегрированы в процесс принятия решений, и политика не имеет поддержки, кооперации и солидарности с элементами социума, то нельзя говорить о том, что данная система является по своей природе и структуре открытой. Когда же агент политического пространства не имеет голоса в системе и не может удовлетворить свои насущные интересы, то он предпочитает разрушение этой системы.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Обмен 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взаимодействие политической системы с социальной средой осуществляется по принципу "входа" - "выхода"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(понятия заимствованы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из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кибернетики). "Вход" - это любое событие,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которое по отношению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системе является внешним и влияет на нее любым способом.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"Выход" представляет собой ответную реакцию политической системы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на это воздействие в форме политических решений, заявлений, законов, различных мероприятий, символических актов и т.д.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"Вход"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осуществляется либо в форме "требований",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либо в форме "поддержки". Требование это,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обращенное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властным органам мнение по поводу желательного или нежелательного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распределения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ценностей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 обществе. Речь идет о таких ценностях как: безопасность, самостоятельность личности, политическое участие, потребительские блага,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статус и престиж,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равноправие и др.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Так, Д.Истон, приводя различные определения политической системы, образно сравнивал ее с гигантской фабрикой, в которой сырые материалы (потребности) перерабатываются в первичный материал, именуемый требованиями, которые имеют две основные формы. Первые - это собственные требования системы к окружающей среде, что оборачивается решениями властных органов. Вторые - требования демонстрирующие настроения групп людей, входящих со своими потребностями в политическую систему.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Однако все это не означает,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что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политическая система должна удовлетворить все обращенные к ней требования, тем более, что это и невозможно практически.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Политическая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система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может действовать весьма самостоятельно при принятии решений,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выбирать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между теми или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иными требованиями,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решать те или иные вопросы по своему усмотрению.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В таких случаях она обращается к так называемому "резерву поддержки". Где поддержка - это такое политическое отношение,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когда "А действует на стороне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или ориентирует себя благосклонно по отношению к В,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где А - люди, а В - политическая система как определенным образом взаимосвязанная 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взаимодействующая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совокупность политических институтов и политических руководителей,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преследующих соответствующие политические цели и руководствующихся определенными политическими установками и ценностями" (Д.Истон). Поддержка проявляется в двух видах: внутренняя поддержка (или потенциальная),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выражающаяся в настроениях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приверженности данной политической системе, толерантности, патриотизме и др.,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 внешняя поддержка,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предполагающая не только принятие ценностей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данной системы,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но и практические действия на ее стороне.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Именно поддержка обеспечивает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стабильность органов власти, которые преобразуют требования окружающей среды в соответствующие политические решения,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также создает необходимые предпосылки для применения средств и методов, с помощью которых осуществляются эти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преобразования.</w:t>
      </w:r>
    </w:p>
    <w:p w:rsidR="00BD0528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Поскольку именно поддержка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обеспечивает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нормальное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функционирование политической системы,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постольку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каждая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система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стремится создать и внедрить в сознание своих граждан через каналы политической социализации, так называемые, "рабочие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ценности", т.е. укрепляющую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ее легитимность идеологию.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Не случайно в западной традиции легитимность принято определять, прежде всего, как "способность системы породить и поддержать веру народа в то,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что ее политические институты в наибольшей степени отвечают интересам данного общества" (</w:t>
      </w:r>
      <w:r w:rsidRPr="00BD0528">
        <w:rPr>
          <w:i/>
          <w:color w:val="auto"/>
          <w:sz w:val="28"/>
          <w:szCs w:val="28"/>
          <w:lang w:val="ru-RU"/>
        </w:rPr>
        <w:t>С.Липсет</w:t>
      </w:r>
      <w:r w:rsidRPr="00BD0528">
        <w:rPr>
          <w:color w:val="auto"/>
          <w:sz w:val="28"/>
          <w:szCs w:val="28"/>
          <w:lang w:val="ru-RU"/>
        </w:rPr>
        <w:t>).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D0528">
        <w:rPr>
          <w:color w:val="auto"/>
          <w:sz w:val="28"/>
          <w:szCs w:val="28"/>
          <w:lang w:val="ru-RU"/>
        </w:rPr>
        <w:t>Процесс ввода требований и поддержки осуществляется через две основные стадии: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артикуляцию и агрегацию интересов. </w:t>
      </w:r>
      <w:r w:rsidRPr="00BD0528">
        <w:rPr>
          <w:color w:val="auto"/>
          <w:sz w:val="28"/>
          <w:szCs w:val="28"/>
        </w:rPr>
        <w:t>Артикуляция - это процесс осознания и формирования интересов индивидами и малыми группами.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Агрегация - это уже обобщение и согласование близких артикулированных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интересов,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перевод их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на уровень программ,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политических деклараций,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проектов законов, это корректировка проводимой политики и предложение ее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альтернатив.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Основным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субъектом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артикуляции</w:t>
      </w:r>
      <w:r w:rsidR="00BD0528" w:rsidRPr="00BD0528">
        <w:rPr>
          <w:color w:val="auto"/>
          <w:sz w:val="28"/>
          <w:szCs w:val="28"/>
        </w:rPr>
        <w:t xml:space="preserve"> </w:t>
      </w:r>
      <w:r w:rsidRPr="00BD0528">
        <w:rPr>
          <w:color w:val="auto"/>
          <w:sz w:val="28"/>
          <w:szCs w:val="28"/>
        </w:rPr>
        <w:t>являются группы интересов.</w:t>
      </w:r>
    </w:p>
    <w:p w:rsidR="00FB7224" w:rsidRPr="00BD0528" w:rsidRDefault="00FB7224" w:rsidP="00BD0528">
      <w:pPr>
        <w:pStyle w:val="Caaieiaieacaaea"/>
        <w:keepLines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Cs w:val="28"/>
        </w:rPr>
      </w:pPr>
      <w:r w:rsidRPr="00BD0528">
        <w:rPr>
          <w:rFonts w:ascii="Times New Roman" w:hAnsi="Times New Roman"/>
          <w:b w:val="0"/>
          <w:color w:val="auto"/>
          <w:szCs w:val="28"/>
        </w:rPr>
        <w:t>Агрегация же одна из целей деятельности политических</w:t>
      </w:r>
      <w:r w:rsidR="00BD0528" w:rsidRPr="00BD0528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BD0528">
        <w:rPr>
          <w:rFonts w:ascii="Times New Roman" w:hAnsi="Times New Roman"/>
          <w:b w:val="0"/>
          <w:color w:val="auto"/>
          <w:szCs w:val="28"/>
        </w:rPr>
        <w:t>партий,</w:t>
      </w:r>
      <w:r w:rsidR="00BD0528" w:rsidRPr="00BD0528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BD0528">
        <w:rPr>
          <w:rFonts w:ascii="Times New Roman" w:hAnsi="Times New Roman"/>
          <w:b w:val="0"/>
          <w:color w:val="auto"/>
          <w:szCs w:val="28"/>
        </w:rPr>
        <w:t>средств массовой коммуникации и государства. На другой</w:t>
      </w:r>
      <w:r w:rsidR="00BD0528" w:rsidRPr="00BD0528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BD0528">
        <w:rPr>
          <w:rFonts w:ascii="Times New Roman" w:hAnsi="Times New Roman"/>
          <w:b w:val="0"/>
          <w:color w:val="auto"/>
          <w:szCs w:val="28"/>
        </w:rPr>
        <w:t>стороне находится "выход",</w:t>
      </w:r>
      <w:r w:rsidR="00BD0528" w:rsidRPr="00BD0528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BD0528">
        <w:rPr>
          <w:rFonts w:ascii="Times New Roman" w:hAnsi="Times New Roman"/>
          <w:b w:val="0"/>
          <w:color w:val="auto"/>
          <w:szCs w:val="28"/>
        </w:rPr>
        <w:t>то что "измеряет производство" политической системы. Это и есть государственная политика, т.е. указы главы государства и постановления правительства, законы, принятые парламентом,</w:t>
      </w:r>
      <w:r w:rsidR="00BD0528" w:rsidRPr="00BD0528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BD0528">
        <w:rPr>
          <w:rFonts w:ascii="Times New Roman" w:hAnsi="Times New Roman"/>
          <w:b w:val="0"/>
          <w:color w:val="auto"/>
          <w:szCs w:val="28"/>
        </w:rPr>
        <w:t>судебные решения. Также это производство символов,</w:t>
      </w:r>
      <w:r w:rsidR="00BD0528" w:rsidRPr="00BD0528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BD0528">
        <w:rPr>
          <w:rFonts w:ascii="Times New Roman" w:hAnsi="Times New Roman"/>
          <w:b w:val="0"/>
          <w:color w:val="auto"/>
          <w:szCs w:val="28"/>
        </w:rPr>
        <w:t>знаков и сообщений, которые также адресуются окружающей среде. Эти исходящие являются, таким образом, ответом на</w:t>
      </w:r>
      <w:r w:rsidR="00BD0528" w:rsidRPr="00BD0528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BD0528">
        <w:rPr>
          <w:rFonts w:ascii="Times New Roman" w:hAnsi="Times New Roman"/>
          <w:b w:val="0"/>
          <w:color w:val="auto"/>
          <w:szCs w:val="28"/>
        </w:rPr>
        <w:t>требования окружающей социальной среды,</w:t>
      </w:r>
      <w:r w:rsidR="00BD0528" w:rsidRPr="00BD0528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BD0528">
        <w:rPr>
          <w:rFonts w:ascii="Times New Roman" w:hAnsi="Times New Roman"/>
          <w:b w:val="0"/>
          <w:color w:val="auto"/>
          <w:szCs w:val="28"/>
        </w:rPr>
        <w:t>которые тем самым</w:t>
      </w:r>
      <w:r w:rsidR="00BD0528" w:rsidRPr="00BD0528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BD0528">
        <w:rPr>
          <w:rFonts w:ascii="Times New Roman" w:hAnsi="Times New Roman"/>
          <w:b w:val="0"/>
          <w:color w:val="auto"/>
          <w:szCs w:val="28"/>
        </w:rPr>
        <w:t>удовлетворяются,</w:t>
      </w:r>
      <w:r w:rsidR="00BD0528" w:rsidRPr="00BD0528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BD0528">
        <w:rPr>
          <w:rFonts w:ascii="Times New Roman" w:hAnsi="Times New Roman"/>
          <w:b w:val="0"/>
          <w:color w:val="auto"/>
          <w:szCs w:val="28"/>
        </w:rPr>
        <w:t>отвергаются,</w:t>
      </w:r>
      <w:r w:rsidR="00BD0528" w:rsidRPr="00BD0528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BD0528">
        <w:rPr>
          <w:rFonts w:ascii="Times New Roman" w:hAnsi="Times New Roman"/>
          <w:b w:val="0"/>
          <w:color w:val="auto"/>
          <w:szCs w:val="28"/>
        </w:rPr>
        <w:t>оспариваются</w:t>
      </w:r>
      <w:r w:rsidR="00BD0528" w:rsidRPr="00BD0528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BD0528">
        <w:rPr>
          <w:rFonts w:ascii="Times New Roman" w:hAnsi="Times New Roman"/>
          <w:b w:val="0"/>
          <w:color w:val="auto"/>
          <w:szCs w:val="28"/>
        </w:rPr>
        <w:t xml:space="preserve">или частично выполняются. Наконец, властные решения, воздействуя на окружающую среду, неизбежно вызывают к жизни новые требования и поддержку. А это и есть «обратная связь» системы.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bCs/>
          <w:i/>
          <w:color w:val="auto"/>
          <w:sz w:val="28"/>
          <w:szCs w:val="28"/>
          <w:lang w:val="ru-RU"/>
        </w:rPr>
        <w:t>2.</w:t>
      </w:r>
      <w:r w:rsidRPr="00BD0528">
        <w:rPr>
          <w:b/>
          <w:bCs/>
          <w:color w:val="auto"/>
          <w:sz w:val="28"/>
          <w:szCs w:val="28"/>
          <w:lang w:val="ru-RU"/>
        </w:rPr>
        <w:t xml:space="preserve"> </w:t>
      </w:r>
      <w:r w:rsidRPr="00BD0528">
        <w:rPr>
          <w:i/>
          <w:iCs/>
          <w:color w:val="auto"/>
          <w:sz w:val="28"/>
          <w:szCs w:val="28"/>
          <w:lang w:val="ru-RU"/>
        </w:rPr>
        <w:t>Структура политической системы</w:t>
      </w:r>
      <w:r w:rsidRPr="00BD0528">
        <w:rPr>
          <w:color w:val="auto"/>
          <w:sz w:val="28"/>
          <w:szCs w:val="28"/>
          <w:lang w:val="ru-RU"/>
        </w:rPr>
        <w:t>. Поскольку политическая система - это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сложное,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иерархическое образование, постольку неизбежно встает вопрос о ее подсистемах и структурных элементах. Отвечая на него, Г.Алмонд, в частности, выделяет в качестве таких подсистем "...Три широких класса объектов: 1) специфические роли и структуры, такие как законодательные и исполнительные органы или бюрократии;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2) носители ролей, такие, как отдельные монархи, законодатели и администраторы;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3) конкретные публичные мероприятия,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решения или исполнение решений”.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Эти структуры, носители и решения могут быть в свою очередь, более подробно классифицированы в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зависимости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от того,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включены ли они в политический процесс или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"вход",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или,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административный процесс или "выход".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Причем, анализируя внутреннее строение политической системы, Г.Алмонд выдвигает на передний план не столько структуры,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сколько существующие между ними связи их взаимодействия, выполняемые ими в политической системе роли. Обычно же в рамках политической системы выделяют следующие три подсистемы:</w:t>
      </w:r>
    </w:p>
    <w:p w:rsidR="00FB7224" w:rsidRPr="00BD0528" w:rsidRDefault="00FB7224" w:rsidP="00BD052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институциональная (совокупность политических институтов);</w:t>
      </w:r>
    </w:p>
    <w:p w:rsidR="00FB7224" w:rsidRPr="00BD0528" w:rsidRDefault="00FB7224" w:rsidP="00BD052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информационно-коммуникативная (совокупность коммуникаций);</w:t>
      </w:r>
    </w:p>
    <w:p w:rsidR="00FB7224" w:rsidRPr="00BD0528" w:rsidRDefault="00FB7224" w:rsidP="00BD052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нормативно-регулятивная (совокупность моральных, правовых и политических норм).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Динамическая характеристика политической системы дается через понятие "политический процесс". Описания политического процесса в западной политической науке,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как правило, сильно формализованы, поскольку они должны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отвечать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двум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главным требованиям: быть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операциональными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 верифицируемыми,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для того, чтобы сделать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возможным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переход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от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содержательного описания процесса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 созданию формальной модели (схемы) процесса в математической или таблично - графической форме.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Отсюда, политический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процесс - это "процесс преобразования информации,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перевода ее с "входа" на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"выход"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(Д.Истон).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Таким образом,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речь идет практически о сведении политического процесса к «передаче смыслов, значимых для функционирования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политической системы»,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то есть,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к политической коммуникации. </w:t>
      </w:r>
      <w:r w:rsidRPr="00BD0528">
        <w:rPr>
          <w:i/>
          <w:color w:val="auto"/>
          <w:sz w:val="28"/>
          <w:szCs w:val="28"/>
          <w:lang w:val="ru-RU"/>
        </w:rPr>
        <w:t>К.Дойч</w:t>
      </w:r>
      <w:r w:rsidRPr="00BD0528">
        <w:rPr>
          <w:color w:val="auto"/>
          <w:sz w:val="28"/>
          <w:szCs w:val="28"/>
          <w:lang w:val="ru-RU"/>
        </w:rPr>
        <w:t xml:space="preserve"> высказал даже мнение,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что политическая коммуникация могла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бы стать средоточием политологии,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тогда политические системы трактовались бы как обширные коммуникационные сети. В книге «Нервы управления: модели политической коммуникации и контроля» он предлагает информационно-кибернетическую модель политической системы, в рамках которой выделяет четыре блока, связанных с различными фазами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прохождения информационно-коммуникативных потоков:</w:t>
      </w:r>
    </w:p>
    <w:p w:rsidR="00FB7224" w:rsidRPr="00BD0528" w:rsidRDefault="00FB7224" w:rsidP="00BD052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получение и отбор информации на «входе» системы (посредством внешних и внутренних рецепторов);</w:t>
      </w:r>
    </w:p>
    <w:p w:rsidR="00FB7224" w:rsidRPr="00BD0528" w:rsidRDefault="00FB7224" w:rsidP="00BD052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обработка и оценка информации;</w:t>
      </w:r>
    </w:p>
    <w:p w:rsidR="00FB7224" w:rsidRPr="00BD0528" w:rsidRDefault="00FB7224" w:rsidP="00BD052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принятие решений;</w:t>
      </w:r>
    </w:p>
    <w:p w:rsidR="00FB7224" w:rsidRPr="00BD0528" w:rsidRDefault="00FB7224" w:rsidP="00BD052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осуществление решений и обратная связь от «выхода» системы к «входу».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i/>
          <w:iCs/>
          <w:color w:val="auto"/>
          <w:sz w:val="28"/>
          <w:szCs w:val="28"/>
          <w:lang w:val="ru-RU"/>
        </w:rPr>
        <w:t>На первой фазе</w:t>
      </w:r>
      <w:r w:rsidRPr="00BD0528">
        <w:rPr>
          <w:color w:val="auto"/>
          <w:sz w:val="28"/>
          <w:szCs w:val="28"/>
          <w:lang w:val="ru-RU"/>
        </w:rPr>
        <w:t xml:space="preserve"> политическая система принимает информацию посредством внешнеполитических и внутриполитических «рецепторов», к которым отнесены информационные службы (государственные и частные), центры изучения общественного мнения и др. В этом блоке происходит селекция, систематизация и первичный анализ поступающих данных.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i/>
          <w:iCs/>
          <w:color w:val="auto"/>
          <w:sz w:val="28"/>
          <w:szCs w:val="28"/>
          <w:lang w:val="ru-RU"/>
        </w:rPr>
        <w:t>Вторая фаза</w:t>
      </w:r>
      <w:r w:rsidRPr="00BD0528">
        <w:rPr>
          <w:color w:val="auto"/>
          <w:sz w:val="28"/>
          <w:szCs w:val="28"/>
          <w:lang w:val="ru-RU"/>
        </w:rPr>
        <w:t xml:space="preserve"> обеспечивает дальнейшую обработку уже отобранной информации, которая поступает в блок «памяти и ценностей», где она, с одной стороны, сравнивается с уже имеющимися данными, а с другой, оценивается сквозь призму норм, стереотипов и ценностей, господствующих в данной политической системе.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i/>
          <w:iCs/>
          <w:color w:val="auto"/>
          <w:sz w:val="28"/>
          <w:szCs w:val="28"/>
          <w:lang w:val="ru-RU"/>
        </w:rPr>
        <w:t>На третьей фазе</w:t>
      </w:r>
      <w:r w:rsidRPr="00BD0528">
        <w:rPr>
          <w:color w:val="auto"/>
          <w:sz w:val="28"/>
          <w:szCs w:val="28"/>
          <w:lang w:val="ru-RU"/>
        </w:rPr>
        <w:t xml:space="preserve"> правительство, как «центр принятия решений», принимает соответствующее решение по регулированию текущего состояния системы. Решение принимается после получения итоговой оценки степени соответствия текущей политической ситуации, основным приоритетам и целям политической системы.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i/>
          <w:iCs/>
          <w:color w:val="auto"/>
          <w:sz w:val="28"/>
          <w:szCs w:val="28"/>
          <w:lang w:val="ru-RU"/>
        </w:rPr>
        <w:t>Четвертая фаза</w:t>
      </w:r>
      <w:r w:rsidRPr="00BD0528">
        <w:rPr>
          <w:color w:val="auto"/>
          <w:sz w:val="28"/>
          <w:szCs w:val="28"/>
          <w:lang w:val="ru-RU"/>
        </w:rPr>
        <w:t xml:space="preserve"> предполагает, что так называемые «эффекторы» (исполнительные органы – внутриполитические и внешнеполитические) реализуют принятые правительством решения. При этом результаты деятельности «эффекторов» порождают на «выходе» из системы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новую информацию (внутриполитическую и внешнеполитическую), которая через «обратную связь» вновь попадает на «вход» и выводит всю систему на новый цикл функционирования.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К.Дойч выделяет три основных типа коммуникаций, осуществляемых в политической системе:</w:t>
      </w:r>
    </w:p>
    <w:p w:rsidR="00FB7224" w:rsidRPr="00BD0528" w:rsidRDefault="00FB7224" w:rsidP="00BD052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личные неформальные коммуникации, например персональные контакты кандидата в депутаты с избирателями в непринужденной обстановке;</w:t>
      </w:r>
    </w:p>
    <w:p w:rsidR="00FB7224" w:rsidRPr="00BD0528" w:rsidRDefault="00FB7224" w:rsidP="00BD052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коммуникации через организации и группы давления, например, когда контакт с правительством осуществляется посредством политических партий,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профсоюзов и т.п.;</w:t>
      </w:r>
    </w:p>
    <w:p w:rsidR="00FB7224" w:rsidRPr="00BD0528" w:rsidRDefault="00FB7224" w:rsidP="00BD052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коммуникации через средства массовой информации (печатные и электронные).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Однако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такая интерпретация политической системы была подвергнута критике за “механическое перенесение терминологии,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принципов деятельности и важнейших положений кибернетики в сферу политики” (</w:t>
      </w:r>
      <w:r w:rsidRPr="00BD0528">
        <w:rPr>
          <w:i/>
          <w:color w:val="auto"/>
          <w:sz w:val="28"/>
          <w:szCs w:val="28"/>
          <w:lang w:val="ru-RU"/>
        </w:rPr>
        <w:t>Р.Кан</w:t>
      </w:r>
      <w:r w:rsidRPr="00BD0528">
        <w:rPr>
          <w:color w:val="auto"/>
          <w:sz w:val="28"/>
          <w:szCs w:val="28"/>
          <w:lang w:val="ru-RU"/>
        </w:rPr>
        <w:t>).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Общепринятой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стала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трактовка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предложенная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Г.Алмондом: «Говоря о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политическом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процессе,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или входе,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мы имеем в виду поток требований от общества к государству и конверсию этих требований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 авторитетные политические мероприятия.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 числу структур, вовлеченных преимущественно в процесс входа, относятся политические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партии,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группы интересов и средства коммуникации". При этом "выход" трактуется в западной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политологии как "административный процесс",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говоря о нем, имеют в виду «...процесс реализации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или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навязывания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авторитетных политических решений.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Структуры, вовлеченные преимущественно в этот процесс, включают бюрократии и суды».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Итак, политический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процесс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складывается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из следующих основных циклов: </w:t>
      </w:r>
    </w:p>
    <w:p w:rsidR="00FB7224" w:rsidRPr="00BD0528" w:rsidRDefault="00FB7224" w:rsidP="00BD0528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BD0528">
        <w:rPr>
          <w:color w:val="auto"/>
          <w:sz w:val="28"/>
          <w:szCs w:val="28"/>
        </w:rPr>
        <w:t>- поступление информации из окружающей среды в рецепторы политической системы;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- циркуляция ее в системе;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- преобразование политической системы;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- решение системы по авторитетному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распределению ценностей (Р.Даль).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Исходя из вышесказанного,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мы можем определить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политический процесс как совокупную деятельность всех акторов политических отношений, связанную с формированием, изменением, преобразованием и функционированием политической системы.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bCs/>
          <w:i/>
          <w:color w:val="auto"/>
          <w:sz w:val="28"/>
          <w:szCs w:val="28"/>
          <w:lang w:val="ru-RU"/>
        </w:rPr>
        <w:t>3.</w:t>
      </w:r>
      <w:r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i/>
          <w:iCs/>
          <w:color w:val="auto"/>
          <w:sz w:val="28"/>
          <w:szCs w:val="28"/>
          <w:lang w:val="ru-RU"/>
        </w:rPr>
        <w:t>Функции политической системы</w:t>
      </w:r>
      <w:r w:rsidRPr="00BD0528">
        <w:rPr>
          <w:color w:val="auto"/>
          <w:sz w:val="28"/>
          <w:szCs w:val="28"/>
          <w:lang w:val="ru-RU"/>
        </w:rPr>
        <w:t>.</w:t>
      </w:r>
      <w:r w:rsidRPr="00BD0528">
        <w:rPr>
          <w:b/>
          <w:bCs/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Поскольку любая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политическая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система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стремится к самосохранению и адаптации к требованиям своего окружения, приверженцы структурного функционализма утверждают, что можно вычленить конечное число процессов, благодаря которым эти цели станут выполнимыми.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По их мнению, во всех политических системах прошлого и настоящего обеспечивались одни и те же "функции", менялись лишь состав и сложность государственных и иных политических структур. Именно на этой почве возникла общая теория функций политической системы. Например, в работе </w:t>
      </w:r>
      <w:r w:rsidRPr="00BD0528">
        <w:rPr>
          <w:i/>
          <w:color w:val="auto"/>
          <w:sz w:val="28"/>
          <w:szCs w:val="28"/>
          <w:lang w:val="ru-RU"/>
        </w:rPr>
        <w:t>Г.Алмонда</w:t>
      </w:r>
      <w:r w:rsidRPr="00BD0528">
        <w:rPr>
          <w:color w:val="auto"/>
          <w:sz w:val="28"/>
          <w:szCs w:val="28"/>
          <w:lang w:val="ru-RU"/>
        </w:rPr>
        <w:t xml:space="preserve"> и </w:t>
      </w:r>
      <w:r w:rsidRPr="00BD0528">
        <w:rPr>
          <w:i/>
          <w:color w:val="auto"/>
          <w:sz w:val="28"/>
          <w:szCs w:val="28"/>
          <w:lang w:val="ru-RU"/>
        </w:rPr>
        <w:t>Б.Пауэлла</w:t>
      </w:r>
      <w:r w:rsidRPr="00BD0528">
        <w:rPr>
          <w:color w:val="auto"/>
          <w:sz w:val="28"/>
          <w:szCs w:val="28"/>
          <w:lang w:val="ru-RU"/>
        </w:rPr>
        <w:t xml:space="preserve"> "Сравнительная политика" функции, направленные на самовоспроизводство системы и ее адаптацию к окружению, делятся на три группы: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i/>
          <w:color w:val="auto"/>
          <w:sz w:val="28"/>
          <w:szCs w:val="28"/>
          <w:lang w:val="ru-RU"/>
        </w:rPr>
        <w:t>I.</w:t>
      </w:r>
      <w:r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i/>
          <w:color w:val="auto"/>
          <w:sz w:val="28"/>
          <w:szCs w:val="28"/>
          <w:lang w:val="ru-RU"/>
        </w:rPr>
        <w:t>Функции преобразования, конверсии</w:t>
      </w:r>
      <w:r w:rsidRPr="00BD0528">
        <w:rPr>
          <w:color w:val="auto"/>
          <w:sz w:val="28"/>
          <w:szCs w:val="28"/>
          <w:lang w:val="ru-RU"/>
        </w:rPr>
        <w:t>. Их цель - обеспечить превращения требований и поддержки в политические решения или действия. Г.Алмонд и Б.Пауэлл выделяют здесь шесть функций. Две из них осуществляются на уровне "входа" и должны обеспечить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регулирование всего,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что питает политическую систему: речь идет о выявлении интересов и требований и их гармонизации.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Три других функции находятся на "выходе",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это: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а) разработка обязательных правил; б) проведение их в жизнь; в) судебная функция.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Шестая функция - политическая связь/коммуникация (движение или сдерживание информации, передача смыслов, значимых для функционирования политической системы) касается и "входа" и "выхода" системы.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i/>
          <w:color w:val="auto"/>
          <w:sz w:val="28"/>
          <w:szCs w:val="28"/>
          <w:lang w:val="ru-RU"/>
        </w:rPr>
        <w:t>2</w:t>
      </w:r>
      <w:r w:rsidRPr="00BD0528">
        <w:rPr>
          <w:color w:val="auto"/>
          <w:sz w:val="28"/>
          <w:szCs w:val="28"/>
          <w:lang w:val="ru-RU"/>
        </w:rPr>
        <w:t xml:space="preserve">. </w:t>
      </w:r>
      <w:r w:rsidRPr="00BD0528">
        <w:rPr>
          <w:i/>
          <w:color w:val="auto"/>
          <w:sz w:val="28"/>
          <w:szCs w:val="28"/>
          <w:lang w:val="ru-RU"/>
        </w:rPr>
        <w:t>Функция адаптации,</w:t>
      </w:r>
      <w:r w:rsidR="00BD0528" w:rsidRPr="00BD0528">
        <w:rPr>
          <w:i/>
          <w:color w:val="auto"/>
          <w:sz w:val="28"/>
          <w:szCs w:val="28"/>
          <w:lang w:val="ru-RU"/>
        </w:rPr>
        <w:t xml:space="preserve"> </w:t>
      </w:r>
      <w:r w:rsidRPr="00BD0528">
        <w:rPr>
          <w:i/>
          <w:color w:val="auto"/>
          <w:sz w:val="28"/>
          <w:szCs w:val="28"/>
          <w:lang w:val="ru-RU"/>
        </w:rPr>
        <w:t>приспособления</w:t>
      </w:r>
      <w:r w:rsidRPr="00BD0528">
        <w:rPr>
          <w:color w:val="auto"/>
          <w:sz w:val="28"/>
          <w:szCs w:val="28"/>
          <w:lang w:val="ru-RU"/>
        </w:rPr>
        <w:t>. Давление, оказываемое на политическую систему требованиями всякого рода, создает постоянный фактор несбалансированности. Противостоят этой перегрузке две функции системы: а) набор политического специализированного персонала, принимающего требования и проводящего их оптимальную обработку;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б) функция политической социализации,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т.е. распространение политической культуры,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совместимой с требованиями выживания и адаптации системы к своему окружению.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i/>
          <w:color w:val="auto"/>
          <w:sz w:val="28"/>
          <w:szCs w:val="28"/>
          <w:lang w:val="ru-RU"/>
        </w:rPr>
        <w:t>3.</w:t>
      </w:r>
      <w:r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i/>
          <w:color w:val="auto"/>
          <w:sz w:val="28"/>
          <w:szCs w:val="28"/>
          <w:lang w:val="ru-RU"/>
        </w:rPr>
        <w:t>Способности</w:t>
      </w:r>
      <w:r w:rsidRPr="00BD0528">
        <w:rPr>
          <w:color w:val="auto"/>
          <w:sz w:val="28"/>
          <w:szCs w:val="28"/>
          <w:lang w:val="ru-RU"/>
        </w:rPr>
        <w:t>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Они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касаются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отношений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между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политической системой и ее окружением: а) способность мобилизации материальных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человеческих ресурсов для нормального функционирования системы; б) способность регулировать -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т.е. устанавливать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контроль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над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людьми,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находящимися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на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территории,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управляемой системой; в) способность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распределять,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т.е.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предоставление услуг, статуса,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вознаграждения и др.;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г) способность поддерживать символику - т.е. проведение действий по приданию чему-либо законной силы,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празднование героических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дат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или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событий связанных с общественными ценностями,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способствующих достижению согласия;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д) способность слушать, т.е. умение принять требования до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того,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как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они породят серьезное напряжение в обществе.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Представление о том, что любая политическая система обязательно выполняет некоторые основные задачи, позволило продвинуться на очень важную ступень в разработке оснований, по которым в принципиально различных политических системах выделялись бы сопоставимые элементы. Согласно Г.Алмонду идеальное разделение функций на практике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недостижимо. Властные сектора, политические партии, группы интересов и др. почти неизбежно выполняют не одну, а несколько функций. “Любая политическая структура, какой бы узкоспециализированной она ни была, является многофункциональной”.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Несомненно, что чем больше политическая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система развивается, тем более она становится дифференцированной; специализация ее структур будет продолжаться до тех пор, пока каждая функция не будет выполняться соответствующим социальным институтом. Так, в современных демократических специализированных системах, существуют структуры, отмечает Г.Алмонд, “функции которых четко определены и которые стремятся играть регулирующую роль в выполнении данной функции в рамках политической системы в целом”.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Кроме того системы с более развитой структурной специализацией обладают, как правило, и большими ресурсами (финансами, информацией, техническим персоналом, сложными организационными структурами), эффективными политическими организациями, а также массовыми ценностными ориентациями, необходимыми для обеспечения серьезных социальных преобразований. И наоборот, менее специализированным системам недостает этих ресурсов для эффективной адаптации к потрясениям, нарушающим равновесие системы (</w:t>
      </w:r>
      <w:r w:rsidRPr="00BD0528">
        <w:rPr>
          <w:i/>
          <w:iCs/>
          <w:color w:val="auto"/>
          <w:sz w:val="28"/>
          <w:szCs w:val="28"/>
          <w:lang w:val="ru-RU"/>
        </w:rPr>
        <w:t>Ч.Ф</w:t>
      </w:r>
      <w:r w:rsidRPr="00BD0528">
        <w:rPr>
          <w:color w:val="auto"/>
          <w:sz w:val="28"/>
          <w:szCs w:val="28"/>
          <w:lang w:val="ru-RU"/>
        </w:rPr>
        <w:t>.</w:t>
      </w:r>
      <w:r w:rsidRPr="00BD0528">
        <w:rPr>
          <w:i/>
          <w:iCs/>
          <w:color w:val="auto"/>
          <w:sz w:val="28"/>
          <w:szCs w:val="28"/>
          <w:lang w:val="ru-RU"/>
        </w:rPr>
        <w:t>Эндрейн</w:t>
      </w:r>
      <w:r w:rsidRPr="00BD0528">
        <w:rPr>
          <w:color w:val="auto"/>
          <w:sz w:val="28"/>
          <w:szCs w:val="28"/>
          <w:lang w:val="ru-RU"/>
        </w:rPr>
        <w:t>).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Поэтому, одна из задач научного анализа – показать, каким образом исторически сформировались различные специализированные политические учреждения - органы исполнительной власти, парламенты, бюрократический аппарат, суды - и показать, каковы те функции, которые могли бы выполняться сходными структурами в различных исторических, культурных и системных контекстах.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Структурно-функциональный подход вызвал огромный интерес политологов еще и тем, что, казалось бы,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позволял моделировать политические отношения, давал возможность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“разворачивать” политическую ситуацию в направлении, обратном реальному течению времени, то есть от следствия к причине, что и вело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к выяснению факторов и действий, способствовавших возникновению политических кризисов и конфликтов. Предполагалось, что полученные в результате такой проверки модели можно будет использовать для “разворачивания” ситуации в будущее время и обнаруживать кризисные факторы заранее. Казалось, что, наконец, найдено средство, которое позволит политической науке выполнять в полном объеме прогностическую функцию.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Помимо огромного интереса, идеи системного анализа политики породили и большие разочарования, так, исследователи столкнулись с четырьмя “проклятыми” проблемами: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субъективности, многомерности,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неопределенности и размытости критериев политического поведения. Действительно, в политическом процессе участвуют живые люди со своими стремления, ожиданиями, стереотипами и предрассудками, которые то активно включаются в отношения с государством и другими политическими институтами, то, по не всегда понятным причинам, впадают в апатию и игнорируют свои политически значимые интересы. Поэтому политический процесс не предсказуем и не несет в себе какую-либо предопределенность в развитии политических событий. Это была цена, которую пришлось платить за применение системного подхода (как оказалось не универсального) к познанию политических реалий.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Кроме того, согласно данной теории, место индивида, группы или института в политической системе, с одной стороны, и выполняемые ими функции – с другой, определяют их поведенческие установки, ориентации и цели деятельности. Поэтому изучение ролей и их изменения в рамках данной политической системы позволяет раскрыть процесс принятия решений, то есть понять механизм функционирования политической власти в данном обществе. Таким образом, целое – система - довлеет над единичным. Отсюда в частности небезосновательные обвинения в бессубъектности политического процесса.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 xml:space="preserve">Несомненно, что в политическом процессе структурный, ценностный и поведенческий аспекты тесно взаимосвязаны. «Мотивы поведения отдельных людей, специфика восприятия ими происходящего, их индивидуальные установки и образ действий становятся понятными благодаря изучению микрополитических аспектов процесса проведения политики. Индивиды управляют структурами, дают ту или иную трактовку культурных ценностей и, тем самым, могут вносить изменения в макрополитические составляющие. Структурные и культурные аспекты не только ограничивают действия отдельно взятых людей, но и способствуют принятию ими решений, ведущих к системным изменениям» 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Наиболее серьезный упрек критиков структурного функционализма состоял в том, что он представляет собой “макросоциологию политической стабильности”. Интерпретации процессов изменения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сводятся здесь либо к тому, что политическая система возвращается, после периода нестабильности, в прежнее состояние, либо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 xml:space="preserve">происходит установление некоего нового равновесия. «Ни в коем случае мы не можем считать теорию Истона теорией политических изменений, писал, в частности </w:t>
      </w:r>
      <w:r w:rsidRPr="00BD0528">
        <w:rPr>
          <w:i/>
          <w:color w:val="auto"/>
          <w:sz w:val="28"/>
          <w:szCs w:val="28"/>
          <w:lang w:val="ru-RU"/>
        </w:rPr>
        <w:t>Томас Торсон</w:t>
      </w:r>
      <w:r w:rsidRPr="00BD0528">
        <w:rPr>
          <w:color w:val="auto"/>
          <w:sz w:val="28"/>
          <w:szCs w:val="28"/>
          <w:lang w:val="ru-RU"/>
        </w:rPr>
        <w:t xml:space="preserve">, - теорией, которая давала бы ответы на вопросы о том, почему происходят те или иные конкретные политические изменения». Рассматривая это как проявление исходно идеологической, консервативной установки, критики заявляли, что в рамках структурного функционализма невозможно описать и проанализировать конфликты и переходные политические процессы. Социолог </w:t>
      </w:r>
      <w:r w:rsidRPr="00BD0528">
        <w:rPr>
          <w:i/>
          <w:color w:val="auto"/>
          <w:sz w:val="28"/>
          <w:szCs w:val="28"/>
          <w:lang w:val="ru-RU"/>
        </w:rPr>
        <w:t>Дон Мартиндейл</w:t>
      </w:r>
      <w:r w:rsidRPr="00BD0528">
        <w:rPr>
          <w:color w:val="auto"/>
          <w:sz w:val="28"/>
          <w:szCs w:val="28"/>
          <w:lang w:val="ru-RU"/>
        </w:rPr>
        <w:t xml:space="preserve"> следующим образом суммировал недостатки структурного функционализма: консервативное идеологизированное пристрастие и предпочтение статус-кво; отсутствие методологической ясности; чрезмерный акцент на роли закрытых систем в социальной жизни; неспособность к изучению социальных изменений.</w:t>
      </w:r>
    </w:p>
    <w:p w:rsidR="00FB7224" w:rsidRPr="00BD0528" w:rsidRDefault="00FB7224" w:rsidP="00BD0528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D0528">
        <w:rPr>
          <w:color w:val="auto"/>
          <w:sz w:val="28"/>
          <w:szCs w:val="28"/>
          <w:lang w:val="ru-RU"/>
        </w:rPr>
        <w:t>Однако в рамках структурно-функционального анализа были достигнуты и явные успехи. Приверженцы этого подхода привнесли в политическую науку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богатый, строгий и политически нейтральный язык системного анализа.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Понятие “политическая система” позволило более четко очертить границы политической власти и выделить властные отношения на всех уровнях. Структурный функционализм позволил включить в поле сравнительного политического анализа страны “Третьего мира”, что привело, в частности, к выдвижению в политической науке на первый план (с</w:t>
      </w:r>
      <w:r w:rsidR="00BD0528" w:rsidRPr="00BD0528">
        <w:rPr>
          <w:color w:val="auto"/>
          <w:sz w:val="28"/>
          <w:szCs w:val="28"/>
          <w:lang w:val="ru-RU"/>
        </w:rPr>
        <w:t xml:space="preserve"> </w:t>
      </w:r>
      <w:r w:rsidRPr="00BD0528">
        <w:rPr>
          <w:color w:val="auto"/>
          <w:sz w:val="28"/>
          <w:szCs w:val="28"/>
          <w:lang w:val="ru-RU"/>
        </w:rPr>
        <w:t>60-х гг.) теорий политической модернизации, а это, в свою очередь, позволило осуществить прорыв в изучении новых независимых государств. Весьма важным был и поворот к изучению неформальных механизмов принятия политических решений и функционирования государства.</w:t>
      </w:r>
      <w:bookmarkStart w:id="0" w:name="_GoBack"/>
      <w:bookmarkEnd w:id="0"/>
    </w:p>
    <w:sectPr w:rsidR="00FB7224" w:rsidRPr="00BD0528" w:rsidSect="00BD05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81" w:rsidRDefault="00696781" w:rsidP="00FB7224">
      <w:r>
        <w:separator/>
      </w:r>
    </w:p>
  </w:endnote>
  <w:endnote w:type="continuationSeparator" w:id="0">
    <w:p w:rsidR="00696781" w:rsidRDefault="00696781" w:rsidP="00FB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81" w:rsidRDefault="00696781" w:rsidP="00FB7224">
      <w:r>
        <w:separator/>
      </w:r>
    </w:p>
  </w:footnote>
  <w:footnote w:type="continuationSeparator" w:id="0">
    <w:p w:rsidR="00696781" w:rsidRDefault="00696781" w:rsidP="00FB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C"/>
    <w:multiLevelType w:val="hybridMultilevel"/>
    <w:tmpl w:val="AA52C0FC"/>
    <w:lvl w:ilvl="0" w:tplc="184EDF7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19754652"/>
    <w:multiLevelType w:val="hybridMultilevel"/>
    <w:tmpl w:val="EF1E0D7E"/>
    <w:lvl w:ilvl="0" w:tplc="8D5CAE08">
      <w:numFmt w:val="bullet"/>
      <w:lvlText w:val="-"/>
      <w:lvlJc w:val="left"/>
      <w:pPr>
        <w:tabs>
          <w:tab w:val="num" w:pos="967"/>
        </w:tabs>
        <w:ind w:left="967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">
    <w:nsid w:val="5E86783F"/>
    <w:multiLevelType w:val="hybridMultilevel"/>
    <w:tmpl w:val="69AEA96A"/>
    <w:lvl w:ilvl="0" w:tplc="8A4CFB0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24"/>
    <w:rsid w:val="00340DBF"/>
    <w:rsid w:val="003E6C10"/>
    <w:rsid w:val="00400066"/>
    <w:rsid w:val="005E1E0B"/>
    <w:rsid w:val="00696781"/>
    <w:rsid w:val="006D5D9C"/>
    <w:rsid w:val="00805903"/>
    <w:rsid w:val="009676FB"/>
    <w:rsid w:val="009C5A1E"/>
    <w:rsid w:val="00A27296"/>
    <w:rsid w:val="00BD0528"/>
    <w:rsid w:val="00CA5F52"/>
    <w:rsid w:val="00CD73C2"/>
    <w:rsid w:val="00D25DDE"/>
    <w:rsid w:val="00D36430"/>
    <w:rsid w:val="00DA3C89"/>
    <w:rsid w:val="00FB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77630C-B04A-4FE7-903D-51229490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24"/>
    <w:rPr>
      <w:rFonts w:ascii="Times New Roman" w:hAnsi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B7224"/>
    <w:pPr>
      <w:ind w:firstLine="709"/>
      <w:jc w:val="both"/>
    </w:pPr>
    <w:rPr>
      <w:sz w:val="26"/>
      <w:lang w:val="ru-RU"/>
    </w:rPr>
  </w:style>
  <w:style w:type="character" w:customStyle="1" w:styleId="a4">
    <w:name w:val="Основной текст с отступом Знак"/>
    <w:link w:val="a3"/>
    <w:uiPriority w:val="99"/>
    <w:locked/>
    <w:rsid w:val="00FB7224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styleId="a5">
    <w:name w:val="footnote reference"/>
    <w:uiPriority w:val="99"/>
    <w:semiHidden/>
    <w:rsid w:val="00FB7224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FB7224"/>
    <w:pPr>
      <w:ind w:firstLine="397"/>
      <w:jc w:val="both"/>
    </w:pPr>
    <w:rPr>
      <w:sz w:val="26"/>
      <w:lang w:val="ru-RU"/>
    </w:rPr>
  </w:style>
  <w:style w:type="character" w:customStyle="1" w:styleId="20">
    <w:name w:val="Основной текст с отступом 2 Знак"/>
    <w:link w:val="2"/>
    <w:uiPriority w:val="99"/>
    <w:locked/>
    <w:rsid w:val="00FB7224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a6">
    <w:name w:val="footnote text"/>
    <w:basedOn w:val="a"/>
    <w:link w:val="a7"/>
    <w:uiPriority w:val="99"/>
    <w:semiHidden/>
    <w:rsid w:val="00FB722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/>
    </w:rPr>
  </w:style>
  <w:style w:type="character" w:customStyle="1" w:styleId="a7">
    <w:name w:val="Текст сноски Знак"/>
    <w:link w:val="a6"/>
    <w:uiPriority w:val="99"/>
    <w:semiHidden/>
    <w:locked/>
    <w:rsid w:val="00FB7224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customStyle="1" w:styleId="Caaieiaieacaaea">
    <w:name w:val="Caaieiaie ?acaaea"/>
    <w:basedOn w:val="a"/>
    <w:rsid w:val="00FB7224"/>
    <w:pPr>
      <w:keepNext/>
      <w:keepLines/>
      <w:overflowPunct w:val="0"/>
      <w:autoSpaceDE w:val="0"/>
      <w:autoSpaceDN w:val="0"/>
      <w:adjustRightInd w:val="0"/>
      <w:spacing w:before="120" w:after="160"/>
      <w:textAlignment w:val="baseline"/>
    </w:pPr>
    <w:rPr>
      <w:rFonts w:ascii="Arial" w:hAnsi="Arial"/>
      <w:b/>
      <w:kern w:val="28"/>
      <w:sz w:val="28"/>
      <w:szCs w:val="20"/>
      <w:lang w:val="ru-RU"/>
    </w:rPr>
  </w:style>
  <w:style w:type="paragraph" w:styleId="a8">
    <w:name w:val="Intense Quote"/>
    <w:basedOn w:val="a"/>
    <w:next w:val="a"/>
    <w:link w:val="a9"/>
    <w:uiPriority w:val="30"/>
    <w:qFormat/>
    <w:rsid w:val="00FB72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link w:val="a8"/>
    <w:uiPriority w:val="30"/>
    <w:locked/>
    <w:rsid w:val="00FB7224"/>
    <w:rPr>
      <w:rFonts w:ascii="Times New Roman" w:hAnsi="Times New Roman" w:cs="Times New Roman"/>
      <w:b/>
      <w:bCs/>
      <w:i/>
      <w:iCs/>
      <w:color w:val="4F81BD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F924-C582-4296-885D-C8AC6466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2014-03-02T12:07:00Z</dcterms:created>
  <dcterms:modified xsi:type="dcterms:W3CDTF">2014-03-02T12:07:00Z</dcterms:modified>
</cp:coreProperties>
</file>