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B53" w:rsidRPr="00F038CD" w:rsidRDefault="00E61B53" w:rsidP="00F038CD">
      <w:pPr>
        <w:spacing w:line="360" w:lineRule="auto"/>
        <w:ind w:firstLine="709"/>
        <w:jc w:val="center"/>
        <w:rPr>
          <w:sz w:val="28"/>
          <w:szCs w:val="28"/>
          <w:u w:val="single"/>
        </w:rPr>
      </w:pPr>
      <w:r w:rsidRPr="00F038CD">
        <w:rPr>
          <w:sz w:val="28"/>
          <w:szCs w:val="28"/>
          <w:u w:val="single"/>
        </w:rPr>
        <w:t>Московский Государственный Индустриальный Университет</w:t>
      </w:r>
    </w:p>
    <w:p w:rsidR="00E61B53" w:rsidRPr="00F038CD" w:rsidRDefault="00E61B53" w:rsidP="00F038CD">
      <w:pPr>
        <w:spacing w:line="360" w:lineRule="auto"/>
        <w:ind w:firstLine="709"/>
        <w:jc w:val="center"/>
        <w:rPr>
          <w:sz w:val="28"/>
          <w:szCs w:val="28"/>
          <w:u w:val="single"/>
        </w:rPr>
      </w:pPr>
    </w:p>
    <w:p w:rsidR="00E61B53" w:rsidRPr="00F038CD" w:rsidRDefault="00E61B53" w:rsidP="00F038CD">
      <w:pPr>
        <w:spacing w:line="360" w:lineRule="auto"/>
        <w:ind w:firstLine="709"/>
        <w:jc w:val="center"/>
        <w:rPr>
          <w:sz w:val="28"/>
          <w:szCs w:val="28"/>
        </w:rPr>
      </w:pPr>
      <w:r w:rsidRPr="00F038CD">
        <w:rPr>
          <w:sz w:val="28"/>
          <w:szCs w:val="28"/>
        </w:rPr>
        <w:t>Кафедра педагогики и креативного образования</w:t>
      </w:r>
    </w:p>
    <w:p w:rsidR="00E61B53" w:rsidRPr="00F038CD" w:rsidRDefault="00E61B53" w:rsidP="00F038CD">
      <w:pPr>
        <w:spacing w:line="360" w:lineRule="auto"/>
        <w:ind w:firstLine="709"/>
        <w:jc w:val="both"/>
        <w:rPr>
          <w:sz w:val="28"/>
          <w:szCs w:val="28"/>
        </w:rPr>
      </w:pPr>
    </w:p>
    <w:p w:rsidR="00E61B53" w:rsidRPr="00F038CD" w:rsidRDefault="00E61B53" w:rsidP="00F038CD">
      <w:pPr>
        <w:spacing w:line="360" w:lineRule="auto"/>
        <w:ind w:firstLine="709"/>
        <w:jc w:val="both"/>
        <w:rPr>
          <w:sz w:val="28"/>
          <w:szCs w:val="28"/>
        </w:rPr>
      </w:pPr>
    </w:p>
    <w:p w:rsidR="00F038CD" w:rsidRPr="00F038CD" w:rsidRDefault="00F038CD" w:rsidP="00F038CD">
      <w:pPr>
        <w:spacing w:line="360" w:lineRule="auto"/>
        <w:ind w:firstLine="709"/>
        <w:jc w:val="both"/>
        <w:rPr>
          <w:sz w:val="28"/>
          <w:szCs w:val="28"/>
        </w:rPr>
      </w:pPr>
    </w:p>
    <w:p w:rsidR="00F038CD" w:rsidRPr="00F038CD" w:rsidRDefault="00F038CD" w:rsidP="00F038CD">
      <w:pPr>
        <w:spacing w:line="360" w:lineRule="auto"/>
        <w:ind w:firstLine="709"/>
        <w:jc w:val="both"/>
        <w:rPr>
          <w:sz w:val="28"/>
          <w:szCs w:val="28"/>
        </w:rPr>
      </w:pPr>
    </w:p>
    <w:p w:rsidR="00F038CD" w:rsidRPr="00F038CD" w:rsidRDefault="00F038CD" w:rsidP="00F038CD">
      <w:pPr>
        <w:spacing w:line="360" w:lineRule="auto"/>
        <w:ind w:firstLine="709"/>
        <w:jc w:val="both"/>
        <w:rPr>
          <w:sz w:val="28"/>
          <w:szCs w:val="28"/>
        </w:rPr>
      </w:pPr>
    </w:p>
    <w:p w:rsidR="00F038CD" w:rsidRPr="00F038CD" w:rsidRDefault="00F038CD" w:rsidP="00F038CD">
      <w:pPr>
        <w:spacing w:line="360" w:lineRule="auto"/>
        <w:ind w:firstLine="709"/>
        <w:jc w:val="both"/>
        <w:rPr>
          <w:sz w:val="28"/>
          <w:szCs w:val="28"/>
        </w:rPr>
      </w:pPr>
    </w:p>
    <w:p w:rsidR="00F038CD" w:rsidRPr="00F038CD" w:rsidRDefault="00F038CD" w:rsidP="00F038CD">
      <w:pPr>
        <w:spacing w:line="360" w:lineRule="auto"/>
        <w:ind w:firstLine="709"/>
        <w:jc w:val="both"/>
        <w:rPr>
          <w:sz w:val="28"/>
          <w:szCs w:val="28"/>
        </w:rPr>
      </w:pPr>
    </w:p>
    <w:p w:rsidR="00E61B53" w:rsidRPr="00F038CD" w:rsidRDefault="00E61B53" w:rsidP="00F038CD">
      <w:pPr>
        <w:spacing w:line="360" w:lineRule="auto"/>
        <w:ind w:firstLine="709"/>
        <w:jc w:val="center"/>
        <w:rPr>
          <w:sz w:val="28"/>
          <w:szCs w:val="28"/>
        </w:rPr>
      </w:pPr>
      <w:r w:rsidRPr="00F038CD">
        <w:rPr>
          <w:sz w:val="28"/>
          <w:szCs w:val="28"/>
        </w:rPr>
        <w:t>Реферат по общей психологии</w:t>
      </w:r>
    </w:p>
    <w:p w:rsidR="00E61B53" w:rsidRPr="00F038CD" w:rsidRDefault="00E61B53" w:rsidP="00F038CD">
      <w:pPr>
        <w:spacing w:line="360" w:lineRule="auto"/>
        <w:ind w:firstLine="709"/>
        <w:jc w:val="center"/>
        <w:rPr>
          <w:sz w:val="28"/>
          <w:szCs w:val="28"/>
          <w:u w:val="single"/>
        </w:rPr>
      </w:pPr>
    </w:p>
    <w:p w:rsidR="00E61B53" w:rsidRPr="00F038CD" w:rsidRDefault="00F038CD" w:rsidP="00F038CD">
      <w:pPr>
        <w:spacing w:line="360" w:lineRule="auto"/>
        <w:ind w:firstLine="709"/>
        <w:jc w:val="center"/>
        <w:rPr>
          <w:sz w:val="28"/>
          <w:szCs w:val="28"/>
          <w:u w:val="single"/>
        </w:rPr>
      </w:pPr>
      <w:r w:rsidRPr="00F038CD">
        <w:rPr>
          <w:sz w:val="28"/>
          <w:szCs w:val="28"/>
          <w:u w:val="single"/>
        </w:rPr>
        <w:t>Теория установки Узнадзе</w:t>
      </w:r>
    </w:p>
    <w:p w:rsidR="00E61B53" w:rsidRPr="00F038CD" w:rsidRDefault="00E61B53" w:rsidP="00F038CD">
      <w:pPr>
        <w:spacing w:line="360" w:lineRule="auto"/>
        <w:ind w:firstLine="709"/>
        <w:jc w:val="both"/>
        <w:rPr>
          <w:sz w:val="28"/>
          <w:szCs w:val="28"/>
          <w:u w:val="single"/>
        </w:rPr>
      </w:pPr>
    </w:p>
    <w:p w:rsidR="00E61B53" w:rsidRPr="00F038CD" w:rsidRDefault="00E61B53" w:rsidP="00F038CD">
      <w:pPr>
        <w:spacing w:line="360" w:lineRule="auto"/>
        <w:ind w:firstLine="709"/>
        <w:jc w:val="both"/>
        <w:rPr>
          <w:sz w:val="28"/>
          <w:szCs w:val="28"/>
          <w:u w:val="single"/>
        </w:rPr>
      </w:pPr>
    </w:p>
    <w:p w:rsidR="00E61B53" w:rsidRPr="00F038CD" w:rsidRDefault="00E61B53" w:rsidP="00F038CD">
      <w:pPr>
        <w:spacing w:line="360" w:lineRule="auto"/>
        <w:ind w:firstLine="709"/>
        <w:jc w:val="both"/>
        <w:rPr>
          <w:sz w:val="28"/>
          <w:szCs w:val="28"/>
          <w:u w:val="single"/>
        </w:rPr>
      </w:pPr>
    </w:p>
    <w:p w:rsidR="00E61B53" w:rsidRPr="00F038CD" w:rsidRDefault="00E61B53" w:rsidP="00F038CD">
      <w:pPr>
        <w:spacing w:line="360" w:lineRule="auto"/>
        <w:ind w:firstLine="709"/>
        <w:jc w:val="both"/>
        <w:rPr>
          <w:sz w:val="28"/>
          <w:szCs w:val="28"/>
          <w:u w:val="single"/>
        </w:rPr>
      </w:pPr>
    </w:p>
    <w:p w:rsidR="00E61B53" w:rsidRPr="00F038CD" w:rsidRDefault="00E61B53" w:rsidP="00F038CD">
      <w:pPr>
        <w:spacing w:line="360" w:lineRule="auto"/>
        <w:ind w:firstLine="709"/>
        <w:jc w:val="both"/>
        <w:rPr>
          <w:sz w:val="28"/>
          <w:szCs w:val="28"/>
          <w:u w:val="single"/>
        </w:rPr>
      </w:pPr>
    </w:p>
    <w:p w:rsidR="00E61B53" w:rsidRPr="00F038CD" w:rsidRDefault="00E61B53" w:rsidP="00F038CD">
      <w:pPr>
        <w:spacing w:line="360" w:lineRule="auto"/>
        <w:ind w:firstLine="709"/>
        <w:jc w:val="both"/>
        <w:rPr>
          <w:sz w:val="28"/>
          <w:szCs w:val="28"/>
          <w:u w:val="single"/>
        </w:rPr>
      </w:pPr>
    </w:p>
    <w:p w:rsidR="00E61B53" w:rsidRPr="00F038CD" w:rsidRDefault="00E61B53" w:rsidP="00F038CD">
      <w:pPr>
        <w:spacing w:line="360" w:lineRule="auto"/>
        <w:ind w:firstLine="7088"/>
        <w:jc w:val="both"/>
        <w:rPr>
          <w:sz w:val="28"/>
          <w:szCs w:val="28"/>
        </w:rPr>
      </w:pPr>
      <w:r w:rsidRPr="00F038CD">
        <w:rPr>
          <w:sz w:val="28"/>
          <w:szCs w:val="28"/>
        </w:rPr>
        <w:t>Гатилова О. В.</w:t>
      </w:r>
    </w:p>
    <w:p w:rsidR="00E61B53" w:rsidRPr="00F038CD" w:rsidRDefault="00E61B53" w:rsidP="00F038CD">
      <w:pPr>
        <w:spacing w:line="360" w:lineRule="auto"/>
        <w:ind w:firstLine="7088"/>
        <w:jc w:val="both"/>
        <w:rPr>
          <w:sz w:val="28"/>
          <w:szCs w:val="28"/>
        </w:rPr>
      </w:pPr>
      <w:r w:rsidRPr="00F038CD">
        <w:rPr>
          <w:sz w:val="28"/>
          <w:szCs w:val="28"/>
        </w:rPr>
        <w:t>Группа 2171</w:t>
      </w:r>
    </w:p>
    <w:p w:rsidR="00E61B53" w:rsidRPr="00F038CD" w:rsidRDefault="00E61B53" w:rsidP="00F038CD">
      <w:pPr>
        <w:spacing w:line="360" w:lineRule="auto"/>
        <w:ind w:firstLine="7088"/>
        <w:jc w:val="both"/>
        <w:rPr>
          <w:sz w:val="28"/>
          <w:szCs w:val="28"/>
        </w:rPr>
      </w:pPr>
      <w:r w:rsidRPr="00F038CD">
        <w:rPr>
          <w:sz w:val="28"/>
          <w:szCs w:val="28"/>
        </w:rPr>
        <w:t>1 курс</w:t>
      </w:r>
    </w:p>
    <w:p w:rsidR="00E61B53" w:rsidRPr="00F038CD" w:rsidRDefault="00E61B53" w:rsidP="00F038CD">
      <w:pPr>
        <w:spacing w:line="360" w:lineRule="auto"/>
        <w:ind w:firstLine="709"/>
        <w:jc w:val="both"/>
        <w:rPr>
          <w:sz w:val="28"/>
          <w:szCs w:val="28"/>
        </w:rPr>
      </w:pPr>
    </w:p>
    <w:p w:rsidR="00E61B53" w:rsidRPr="00F038CD" w:rsidRDefault="00E61B53" w:rsidP="00F038CD">
      <w:pPr>
        <w:spacing w:line="360" w:lineRule="auto"/>
        <w:ind w:firstLine="709"/>
        <w:jc w:val="both"/>
        <w:rPr>
          <w:sz w:val="28"/>
          <w:szCs w:val="28"/>
        </w:rPr>
      </w:pPr>
    </w:p>
    <w:p w:rsidR="00E61B53" w:rsidRPr="00F038CD" w:rsidRDefault="00E61B53" w:rsidP="00F038CD">
      <w:pPr>
        <w:spacing w:line="360" w:lineRule="auto"/>
        <w:ind w:firstLine="709"/>
        <w:jc w:val="both"/>
        <w:rPr>
          <w:sz w:val="28"/>
          <w:szCs w:val="28"/>
        </w:rPr>
      </w:pPr>
    </w:p>
    <w:p w:rsidR="00E61B53" w:rsidRPr="00F038CD" w:rsidRDefault="00E61B53" w:rsidP="00F038CD">
      <w:pPr>
        <w:spacing w:line="360" w:lineRule="auto"/>
        <w:ind w:firstLine="709"/>
        <w:jc w:val="both"/>
        <w:rPr>
          <w:sz w:val="28"/>
          <w:szCs w:val="28"/>
        </w:rPr>
      </w:pPr>
    </w:p>
    <w:p w:rsidR="00E61B53" w:rsidRPr="00F038CD" w:rsidRDefault="00E61B53" w:rsidP="00F038CD">
      <w:pPr>
        <w:spacing w:line="360" w:lineRule="auto"/>
        <w:ind w:firstLine="709"/>
        <w:jc w:val="both"/>
        <w:rPr>
          <w:sz w:val="28"/>
          <w:szCs w:val="28"/>
        </w:rPr>
      </w:pPr>
    </w:p>
    <w:p w:rsidR="00E61B53" w:rsidRPr="00F038CD" w:rsidRDefault="00E61B53" w:rsidP="00F038CD">
      <w:pPr>
        <w:spacing w:line="360" w:lineRule="auto"/>
        <w:ind w:firstLine="709"/>
        <w:jc w:val="both"/>
        <w:rPr>
          <w:sz w:val="28"/>
          <w:szCs w:val="28"/>
        </w:rPr>
      </w:pPr>
    </w:p>
    <w:p w:rsidR="00E61B53" w:rsidRPr="00F038CD" w:rsidRDefault="00E61B53" w:rsidP="00F038CD">
      <w:pPr>
        <w:spacing w:line="360" w:lineRule="auto"/>
        <w:ind w:firstLine="709"/>
        <w:jc w:val="center"/>
        <w:rPr>
          <w:sz w:val="28"/>
          <w:szCs w:val="28"/>
        </w:rPr>
      </w:pPr>
      <w:r w:rsidRPr="00F038CD">
        <w:rPr>
          <w:sz w:val="28"/>
          <w:szCs w:val="28"/>
        </w:rPr>
        <w:t>Москва, 2006 год</w:t>
      </w:r>
    </w:p>
    <w:p w:rsidR="00453452" w:rsidRPr="00F038CD" w:rsidRDefault="00E61B53" w:rsidP="00F038CD">
      <w:pPr>
        <w:spacing w:line="360" w:lineRule="auto"/>
        <w:ind w:firstLine="709"/>
        <w:jc w:val="center"/>
        <w:rPr>
          <w:b/>
          <w:sz w:val="28"/>
          <w:szCs w:val="28"/>
          <w:u w:val="single"/>
        </w:rPr>
      </w:pPr>
      <w:r w:rsidRPr="00F038CD">
        <w:rPr>
          <w:b/>
          <w:sz w:val="28"/>
          <w:szCs w:val="28"/>
          <w:u w:val="single"/>
        </w:rPr>
        <w:br w:type="page"/>
      </w:r>
      <w:r w:rsidR="00453452" w:rsidRPr="00F038CD">
        <w:rPr>
          <w:b/>
          <w:sz w:val="28"/>
          <w:szCs w:val="28"/>
          <w:u w:val="single"/>
        </w:rPr>
        <w:t>Оглавление:</w:t>
      </w:r>
    </w:p>
    <w:p w:rsidR="00453452" w:rsidRPr="00F038CD" w:rsidRDefault="00453452" w:rsidP="00F038CD">
      <w:pPr>
        <w:spacing w:line="360" w:lineRule="auto"/>
        <w:ind w:firstLine="709"/>
        <w:jc w:val="both"/>
        <w:rPr>
          <w:b/>
          <w:sz w:val="28"/>
          <w:szCs w:val="28"/>
          <w:u w:val="single"/>
        </w:rPr>
      </w:pPr>
    </w:p>
    <w:p w:rsidR="00453452" w:rsidRPr="00F038CD" w:rsidRDefault="00453452" w:rsidP="003B7ED5">
      <w:pPr>
        <w:spacing w:line="360" w:lineRule="auto"/>
        <w:jc w:val="both"/>
        <w:rPr>
          <w:sz w:val="28"/>
          <w:szCs w:val="28"/>
        </w:rPr>
      </w:pPr>
      <w:r w:rsidRPr="00F038CD">
        <w:rPr>
          <w:sz w:val="28"/>
          <w:szCs w:val="28"/>
        </w:rPr>
        <w:t>Краткая биография</w:t>
      </w:r>
    </w:p>
    <w:p w:rsidR="00453452" w:rsidRPr="00F038CD" w:rsidRDefault="00453452" w:rsidP="003B7ED5">
      <w:pPr>
        <w:spacing w:line="360" w:lineRule="auto"/>
        <w:jc w:val="both"/>
        <w:rPr>
          <w:sz w:val="28"/>
          <w:szCs w:val="28"/>
        </w:rPr>
      </w:pPr>
      <w:r w:rsidRPr="00F038CD">
        <w:rPr>
          <w:sz w:val="28"/>
          <w:szCs w:val="28"/>
        </w:rPr>
        <w:t>Общее учение об установке</w:t>
      </w:r>
    </w:p>
    <w:p w:rsidR="00453452" w:rsidRPr="00F038CD" w:rsidRDefault="00453452" w:rsidP="003B7ED5">
      <w:pPr>
        <w:spacing w:line="360" w:lineRule="auto"/>
        <w:jc w:val="both"/>
        <w:rPr>
          <w:sz w:val="28"/>
          <w:szCs w:val="28"/>
        </w:rPr>
      </w:pPr>
      <w:r w:rsidRPr="00F038CD">
        <w:rPr>
          <w:sz w:val="28"/>
          <w:szCs w:val="28"/>
        </w:rPr>
        <w:t>Постановка проблемы установки</w:t>
      </w:r>
    </w:p>
    <w:p w:rsidR="00453452" w:rsidRPr="00F038CD" w:rsidRDefault="00453452" w:rsidP="003B7ED5">
      <w:pPr>
        <w:spacing w:line="360" w:lineRule="auto"/>
        <w:jc w:val="both"/>
        <w:rPr>
          <w:sz w:val="28"/>
          <w:szCs w:val="28"/>
        </w:rPr>
      </w:pPr>
      <w:r w:rsidRPr="00F038CD">
        <w:rPr>
          <w:sz w:val="28"/>
          <w:szCs w:val="28"/>
        </w:rPr>
        <w:t>Иллюзия объема</w:t>
      </w:r>
    </w:p>
    <w:p w:rsidR="00453452" w:rsidRPr="00F038CD" w:rsidRDefault="00453452" w:rsidP="003B7ED5">
      <w:pPr>
        <w:spacing w:line="360" w:lineRule="auto"/>
        <w:jc w:val="both"/>
        <w:rPr>
          <w:sz w:val="28"/>
          <w:szCs w:val="28"/>
        </w:rPr>
      </w:pPr>
      <w:r w:rsidRPr="00F038CD">
        <w:rPr>
          <w:sz w:val="28"/>
          <w:szCs w:val="28"/>
        </w:rPr>
        <w:t>Иллюзия силы давление</w:t>
      </w:r>
    </w:p>
    <w:p w:rsidR="00453452" w:rsidRPr="00F038CD" w:rsidRDefault="00453452" w:rsidP="003B7ED5">
      <w:pPr>
        <w:spacing w:line="360" w:lineRule="auto"/>
        <w:jc w:val="both"/>
        <w:rPr>
          <w:sz w:val="28"/>
          <w:szCs w:val="28"/>
        </w:rPr>
      </w:pPr>
      <w:r w:rsidRPr="00F038CD">
        <w:rPr>
          <w:sz w:val="28"/>
          <w:szCs w:val="28"/>
        </w:rPr>
        <w:t>Иллюзия слуха</w:t>
      </w:r>
    </w:p>
    <w:p w:rsidR="00453452" w:rsidRPr="00F038CD" w:rsidRDefault="00453452" w:rsidP="003B7ED5">
      <w:pPr>
        <w:spacing w:line="360" w:lineRule="auto"/>
        <w:jc w:val="both"/>
        <w:rPr>
          <w:sz w:val="28"/>
          <w:szCs w:val="28"/>
        </w:rPr>
      </w:pPr>
      <w:r w:rsidRPr="00F038CD">
        <w:rPr>
          <w:sz w:val="28"/>
          <w:szCs w:val="28"/>
        </w:rPr>
        <w:t>Установка как основа этих иллюзий</w:t>
      </w:r>
    </w:p>
    <w:p w:rsidR="00453452" w:rsidRPr="00F038CD" w:rsidRDefault="00453452" w:rsidP="003B7ED5">
      <w:pPr>
        <w:spacing w:line="360" w:lineRule="auto"/>
        <w:jc w:val="both"/>
        <w:rPr>
          <w:sz w:val="28"/>
          <w:szCs w:val="28"/>
        </w:rPr>
      </w:pPr>
      <w:r w:rsidRPr="00F038CD">
        <w:rPr>
          <w:sz w:val="28"/>
          <w:szCs w:val="28"/>
        </w:rPr>
        <w:t>Основные условия деятельности</w:t>
      </w:r>
    </w:p>
    <w:p w:rsidR="00453452" w:rsidRPr="00F038CD" w:rsidRDefault="00453452" w:rsidP="003B7ED5">
      <w:pPr>
        <w:spacing w:line="360" w:lineRule="auto"/>
        <w:jc w:val="both"/>
        <w:rPr>
          <w:sz w:val="28"/>
          <w:szCs w:val="28"/>
        </w:rPr>
      </w:pPr>
      <w:r w:rsidRPr="00F038CD">
        <w:rPr>
          <w:sz w:val="28"/>
          <w:szCs w:val="28"/>
        </w:rPr>
        <w:t>Разновидности состояния установки</w:t>
      </w:r>
    </w:p>
    <w:p w:rsidR="00453452" w:rsidRPr="00F038CD" w:rsidRDefault="00453452" w:rsidP="003B7ED5">
      <w:pPr>
        <w:spacing w:line="360" w:lineRule="auto"/>
        <w:jc w:val="both"/>
        <w:rPr>
          <w:sz w:val="28"/>
          <w:szCs w:val="28"/>
        </w:rPr>
      </w:pPr>
      <w:r w:rsidRPr="00F038CD">
        <w:rPr>
          <w:sz w:val="28"/>
          <w:szCs w:val="28"/>
        </w:rPr>
        <w:t>Фиксированная установка</w:t>
      </w:r>
    </w:p>
    <w:p w:rsidR="00453452" w:rsidRPr="00F038CD" w:rsidRDefault="00453452" w:rsidP="003B7ED5">
      <w:pPr>
        <w:spacing w:line="360" w:lineRule="auto"/>
        <w:jc w:val="both"/>
        <w:rPr>
          <w:sz w:val="28"/>
          <w:szCs w:val="28"/>
        </w:rPr>
      </w:pPr>
      <w:r w:rsidRPr="00F038CD">
        <w:rPr>
          <w:sz w:val="28"/>
          <w:szCs w:val="28"/>
        </w:rPr>
        <w:t>Диффузная установка</w:t>
      </w:r>
    </w:p>
    <w:p w:rsidR="008509C0" w:rsidRPr="00F038CD" w:rsidRDefault="00453452" w:rsidP="00F038CD">
      <w:pPr>
        <w:spacing w:line="360" w:lineRule="auto"/>
        <w:ind w:firstLine="709"/>
        <w:jc w:val="center"/>
        <w:rPr>
          <w:b/>
          <w:sz w:val="28"/>
          <w:szCs w:val="28"/>
          <w:u w:val="single"/>
        </w:rPr>
      </w:pPr>
      <w:r w:rsidRPr="00F038CD">
        <w:rPr>
          <w:b/>
          <w:sz w:val="28"/>
          <w:szCs w:val="28"/>
          <w:u w:val="single"/>
        </w:rPr>
        <w:br w:type="page"/>
      </w:r>
      <w:r w:rsidR="008509C0" w:rsidRPr="00F038CD">
        <w:rPr>
          <w:b/>
          <w:sz w:val="28"/>
          <w:szCs w:val="28"/>
          <w:u w:val="single"/>
        </w:rPr>
        <w:t>Краткая биография</w:t>
      </w:r>
    </w:p>
    <w:p w:rsidR="008509C0" w:rsidRPr="00F038CD" w:rsidRDefault="008509C0" w:rsidP="00F038CD">
      <w:pPr>
        <w:spacing w:line="360" w:lineRule="auto"/>
        <w:ind w:firstLine="709"/>
        <w:jc w:val="both"/>
        <w:rPr>
          <w:b/>
          <w:sz w:val="28"/>
          <w:szCs w:val="28"/>
          <w:u w:val="single"/>
        </w:rPr>
      </w:pPr>
    </w:p>
    <w:p w:rsidR="00C93F1B" w:rsidRPr="00F038CD" w:rsidRDefault="008509C0" w:rsidP="00F038CD">
      <w:pPr>
        <w:spacing w:line="360" w:lineRule="auto"/>
        <w:ind w:firstLine="709"/>
        <w:jc w:val="both"/>
        <w:rPr>
          <w:sz w:val="28"/>
          <w:szCs w:val="28"/>
          <w:lang w:val="en-US"/>
        </w:rPr>
      </w:pPr>
      <w:r w:rsidRPr="00F038CD">
        <w:rPr>
          <w:sz w:val="28"/>
          <w:szCs w:val="28"/>
        </w:rPr>
        <w:t xml:space="preserve">Узнадзе Дмитрий Николаевич (1886 – 1950) — грузинский психолог и философ, разработавший общепсихологическую теорию установки, один из основателей Тбилисского университета, где сформировал отделение психологии, директор Института психологии АН Грузии. Автор работ „Основные положения теории установки“ (1961) и „Экспериментальные основы психологии установки“ (1966). Образование получил в Лейпциге (1909) и Харькове (1913). Дал собственную методологическую трактовку понятию установки как „границы“ между субъективным и объективным, которая связывает психическое не только с психическим же, но и с физическим. Установка описывается как целостное, недифференцированное и бессознательное состояние субъекта, предшествующее </w:t>
      </w:r>
      <w:r w:rsidRPr="006A1E5F">
        <w:rPr>
          <w:sz w:val="28"/>
          <w:szCs w:val="28"/>
        </w:rPr>
        <w:t>деятельности</w:t>
      </w:r>
      <w:r w:rsidRPr="00F038CD">
        <w:rPr>
          <w:sz w:val="28"/>
          <w:szCs w:val="28"/>
        </w:rPr>
        <w:t xml:space="preserve">, и выступает опосредствующим звеном между психическим и физическим, позволяющим снять „постулат непосредственности“. Возникает при столкновении </w:t>
      </w:r>
      <w:r w:rsidRPr="006A1E5F">
        <w:rPr>
          <w:sz w:val="28"/>
          <w:szCs w:val="28"/>
        </w:rPr>
        <w:t>потребности</w:t>
      </w:r>
      <w:r w:rsidRPr="00F038CD">
        <w:rPr>
          <w:sz w:val="28"/>
          <w:szCs w:val="28"/>
        </w:rPr>
        <w:t xml:space="preserve"> субъекта и объективной ситуации ее удовлетворения.</w:t>
      </w:r>
    </w:p>
    <w:p w:rsidR="003B7ED5" w:rsidRDefault="003B7ED5" w:rsidP="003B7ED5">
      <w:pPr>
        <w:pStyle w:val="a4"/>
        <w:spacing w:before="0" w:beforeAutospacing="0" w:after="0" w:afterAutospacing="0" w:line="360" w:lineRule="auto"/>
        <w:rPr>
          <w:b/>
          <w:sz w:val="28"/>
          <w:szCs w:val="28"/>
          <w:u w:val="single"/>
        </w:rPr>
      </w:pPr>
    </w:p>
    <w:p w:rsidR="008509C0" w:rsidRPr="00F038CD" w:rsidRDefault="008509C0" w:rsidP="003B7ED5">
      <w:pPr>
        <w:pStyle w:val="a4"/>
        <w:spacing w:before="0" w:beforeAutospacing="0" w:after="0" w:afterAutospacing="0" w:line="360" w:lineRule="auto"/>
        <w:jc w:val="center"/>
        <w:rPr>
          <w:b/>
          <w:sz w:val="28"/>
          <w:szCs w:val="28"/>
          <w:u w:val="single"/>
        </w:rPr>
      </w:pPr>
      <w:r w:rsidRPr="00F038CD">
        <w:rPr>
          <w:b/>
          <w:sz w:val="28"/>
          <w:szCs w:val="28"/>
          <w:u w:val="single"/>
        </w:rPr>
        <w:t>Общее учение об установке</w:t>
      </w:r>
    </w:p>
    <w:p w:rsidR="00F038CD" w:rsidRDefault="00F038CD" w:rsidP="00F038CD">
      <w:pPr>
        <w:pStyle w:val="a4"/>
        <w:spacing w:before="0" w:beforeAutospacing="0" w:after="0" w:afterAutospacing="0" w:line="360" w:lineRule="auto"/>
        <w:ind w:firstLine="709"/>
        <w:jc w:val="both"/>
        <w:rPr>
          <w:sz w:val="28"/>
          <w:szCs w:val="28"/>
        </w:rPr>
      </w:pPr>
    </w:p>
    <w:p w:rsidR="008509C0" w:rsidRPr="00F038CD" w:rsidRDefault="008509C0" w:rsidP="00F038CD">
      <w:pPr>
        <w:pStyle w:val="a4"/>
        <w:spacing w:before="0" w:beforeAutospacing="0" w:after="0" w:afterAutospacing="0" w:line="360" w:lineRule="auto"/>
        <w:ind w:firstLine="709"/>
        <w:jc w:val="both"/>
        <w:rPr>
          <w:sz w:val="28"/>
          <w:szCs w:val="28"/>
          <w:lang w:val="en-US"/>
        </w:rPr>
      </w:pPr>
      <w:r w:rsidRPr="00F038CD">
        <w:rPr>
          <w:sz w:val="28"/>
          <w:szCs w:val="28"/>
        </w:rPr>
        <w:t xml:space="preserve">Концепция личности </w:t>
      </w:r>
      <w:r w:rsidRPr="00F038CD">
        <w:rPr>
          <w:iCs/>
          <w:sz w:val="28"/>
          <w:szCs w:val="28"/>
        </w:rPr>
        <w:t>Узнадзе</w:t>
      </w:r>
      <w:r w:rsidRPr="00F038CD">
        <w:rPr>
          <w:sz w:val="28"/>
          <w:szCs w:val="28"/>
        </w:rPr>
        <w:t xml:space="preserve"> строится на понятии </w:t>
      </w:r>
      <w:r w:rsidRPr="00F038CD">
        <w:rPr>
          <w:iCs/>
          <w:sz w:val="28"/>
          <w:szCs w:val="28"/>
        </w:rPr>
        <w:t>установки"</w:t>
      </w:r>
      <w:r w:rsidRPr="00F038CD">
        <w:rPr>
          <w:sz w:val="28"/>
          <w:szCs w:val="28"/>
        </w:rPr>
        <w:t xml:space="preserve">, которую он считал гл. психол. образованием. Установка считается основным регулятивным механизмом </w:t>
      </w:r>
      <w:r w:rsidRPr="00F038CD">
        <w:rPr>
          <w:iCs/>
          <w:sz w:val="28"/>
          <w:szCs w:val="28"/>
        </w:rPr>
        <w:t>поведения</w:t>
      </w:r>
      <w:r w:rsidRPr="00F038CD">
        <w:rPr>
          <w:sz w:val="28"/>
          <w:szCs w:val="28"/>
        </w:rPr>
        <w:t xml:space="preserve"> человека, определяя его </w:t>
      </w:r>
      <w:r w:rsidRPr="00F038CD">
        <w:rPr>
          <w:iCs/>
          <w:sz w:val="28"/>
          <w:szCs w:val="28"/>
        </w:rPr>
        <w:t>направленность</w:t>
      </w:r>
      <w:r w:rsidRPr="00F038CD">
        <w:rPr>
          <w:sz w:val="28"/>
          <w:szCs w:val="28"/>
        </w:rPr>
        <w:t xml:space="preserve"> и избирательную </w:t>
      </w:r>
      <w:r w:rsidRPr="00F038CD">
        <w:rPr>
          <w:iCs/>
          <w:sz w:val="28"/>
          <w:szCs w:val="28"/>
        </w:rPr>
        <w:t>активность</w:t>
      </w:r>
      <w:r w:rsidRPr="00F038CD">
        <w:rPr>
          <w:sz w:val="28"/>
          <w:szCs w:val="28"/>
        </w:rPr>
        <w:t xml:space="preserve">. Однако сущность личности не сводится к функционированию установки, а определяется наличием таких основополагающих проявлений, как </w:t>
      </w:r>
      <w:r w:rsidRPr="00F038CD">
        <w:rPr>
          <w:iCs/>
          <w:sz w:val="28"/>
          <w:szCs w:val="28"/>
        </w:rPr>
        <w:t>сознание</w:t>
      </w:r>
      <w:r w:rsidRPr="00F038CD">
        <w:rPr>
          <w:sz w:val="28"/>
          <w:szCs w:val="28"/>
        </w:rPr>
        <w:t xml:space="preserve"> и </w:t>
      </w:r>
      <w:r w:rsidRPr="00F038CD">
        <w:rPr>
          <w:iCs/>
          <w:sz w:val="28"/>
          <w:szCs w:val="28"/>
        </w:rPr>
        <w:t>способность</w:t>
      </w:r>
      <w:r w:rsidRPr="00F038CD">
        <w:rPr>
          <w:sz w:val="28"/>
          <w:szCs w:val="28"/>
        </w:rPr>
        <w:t xml:space="preserve"> к объективации. Характерной особенностью личности является осуществление далекой </w:t>
      </w:r>
      <w:r w:rsidRPr="00F038CD">
        <w:rPr>
          <w:iCs/>
          <w:sz w:val="28"/>
          <w:szCs w:val="28"/>
        </w:rPr>
        <w:t>мотивации</w:t>
      </w:r>
      <w:r w:rsidRPr="00F038CD">
        <w:rPr>
          <w:sz w:val="28"/>
          <w:szCs w:val="28"/>
        </w:rPr>
        <w:t xml:space="preserve">, совершение </w:t>
      </w:r>
      <w:r w:rsidRPr="00F038CD">
        <w:rPr>
          <w:iCs/>
          <w:sz w:val="28"/>
          <w:szCs w:val="28"/>
        </w:rPr>
        <w:t>действий</w:t>
      </w:r>
      <w:r w:rsidRPr="00F038CD">
        <w:rPr>
          <w:sz w:val="28"/>
          <w:szCs w:val="28"/>
        </w:rPr>
        <w:t xml:space="preserve"> и </w:t>
      </w:r>
      <w:r w:rsidRPr="00F038CD">
        <w:rPr>
          <w:iCs/>
          <w:sz w:val="28"/>
          <w:szCs w:val="28"/>
        </w:rPr>
        <w:t>поступков</w:t>
      </w:r>
      <w:r w:rsidRPr="00F038CD">
        <w:rPr>
          <w:sz w:val="28"/>
          <w:szCs w:val="28"/>
        </w:rPr>
        <w:t xml:space="preserve">, цель которых в удовлетворении </w:t>
      </w:r>
      <w:r w:rsidRPr="00F038CD">
        <w:rPr>
          <w:iCs/>
          <w:sz w:val="28"/>
          <w:szCs w:val="28"/>
        </w:rPr>
        <w:t>потребностей</w:t>
      </w:r>
      <w:r w:rsidRPr="00F038CD">
        <w:rPr>
          <w:sz w:val="28"/>
          <w:szCs w:val="28"/>
        </w:rPr>
        <w:t xml:space="preserve">, предназначенных для будущей </w:t>
      </w:r>
      <w:r w:rsidRPr="00F038CD">
        <w:rPr>
          <w:iCs/>
          <w:sz w:val="28"/>
          <w:szCs w:val="28"/>
        </w:rPr>
        <w:t>жизни</w:t>
      </w:r>
      <w:r w:rsidRPr="00F038CD">
        <w:rPr>
          <w:sz w:val="28"/>
          <w:szCs w:val="28"/>
        </w:rPr>
        <w:t xml:space="preserve">. Высшие потребности – интеллект, моральные и эстетические – соответствуют </w:t>
      </w:r>
      <w:r w:rsidRPr="00F038CD">
        <w:rPr>
          <w:iCs/>
          <w:sz w:val="28"/>
          <w:szCs w:val="28"/>
        </w:rPr>
        <w:t>Я-концепции</w:t>
      </w:r>
      <w:r w:rsidRPr="00F038CD">
        <w:rPr>
          <w:sz w:val="28"/>
          <w:szCs w:val="28"/>
        </w:rPr>
        <w:t xml:space="preserve"> человека. Установка же проявляется в настоящем времени, хотя и является определенной формой антиципации. Поведение личности может протекать на двух уровнях – как импульсивное и регулируемое сознанием. В первом случае направленность поведения определяется установкой, возникающей при взаимодействии потребностей человека и </w:t>
      </w:r>
      <w:r w:rsidRPr="00F038CD">
        <w:rPr>
          <w:iCs/>
          <w:sz w:val="28"/>
          <w:szCs w:val="28"/>
        </w:rPr>
        <w:t>ситуации</w:t>
      </w:r>
      <w:r w:rsidRPr="00F038CD">
        <w:rPr>
          <w:sz w:val="28"/>
          <w:szCs w:val="28"/>
        </w:rPr>
        <w:t xml:space="preserve">, в которой они актуализируются. На более высоком уровне поведения человек не подчиняется импульсу, а находит такой вид поведения, за который может взять на себя </w:t>
      </w:r>
      <w:r w:rsidRPr="00F038CD">
        <w:rPr>
          <w:iCs/>
          <w:sz w:val="28"/>
          <w:szCs w:val="28"/>
        </w:rPr>
        <w:t>ответственность</w:t>
      </w:r>
      <w:r w:rsidRPr="00F038CD">
        <w:rPr>
          <w:sz w:val="28"/>
          <w:szCs w:val="28"/>
        </w:rPr>
        <w:t xml:space="preserve">. Это происходит благодаря механизму объективации, согласно которому человек противопоставляет себя внешней среде, начинает сознавать действительность такой, какая она есть, и объективировать свое поведение. </w:t>
      </w:r>
    </w:p>
    <w:p w:rsidR="003B7ED5" w:rsidRDefault="003B7ED5" w:rsidP="00F038CD">
      <w:pPr>
        <w:pStyle w:val="2"/>
        <w:spacing w:before="0" w:beforeAutospacing="0" w:after="0" w:line="360" w:lineRule="auto"/>
        <w:ind w:firstLine="709"/>
        <w:jc w:val="center"/>
        <w:rPr>
          <w:rFonts w:ascii="Times New Roman" w:hAnsi="Times New Roman" w:cs="Times New Roman"/>
          <w:color w:val="auto"/>
          <w:sz w:val="28"/>
          <w:szCs w:val="28"/>
          <w:u w:val="single"/>
        </w:rPr>
      </w:pPr>
    </w:p>
    <w:p w:rsidR="007847D2" w:rsidRPr="00F038CD" w:rsidRDefault="007847D2" w:rsidP="00F038CD">
      <w:pPr>
        <w:pStyle w:val="2"/>
        <w:spacing w:before="0" w:beforeAutospacing="0" w:after="0" w:line="360" w:lineRule="auto"/>
        <w:ind w:firstLine="709"/>
        <w:jc w:val="center"/>
        <w:rPr>
          <w:rFonts w:ascii="Times New Roman" w:hAnsi="Times New Roman" w:cs="Times New Roman"/>
          <w:color w:val="auto"/>
          <w:sz w:val="28"/>
          <w:szCs w:val="28"/>
          <w:u w:val="single"/>
        </w:rPr>
      </w:pPr>
      <w:r w:rsidRPr="00F038CD">
        <w:rPr>
          <w:rFonts w:ascii="Times New Roman" w:hAnsi="Times New Roman" w:cs="Times New Roman"/>
          <w:color w:val="auto"/>
          <w:sz w:val="28"/>
          <w:szCs w:val="28"/>
          <w:u w:val="single"/>
        </w:rPr>
        <w:t>Постановка проблемы установки</w:t>
      </w:r>
    </w:p>
    <w:p w:rsidR="007847D2" w:rsidRPr="00F038CD" w:rsidRDefault="007847D2" w:rsidP="00F038CD">
      <w:pPr>
        <w:spacing w:line="360" w:lineRule="auto"/>
        <w:ind w:firstLine="709"/>
        <w:jc w:val="center"/>
        <w:rPr>
          <w:rStyle w:val="text"/>
          <w:sz w:val="28"/>
          <w:szCs w:val="28"/>
        </w:rPr>
      </w:pPr>
    </w:p>
    <w:p w:rsidR="007847D2" w:rsidRPr="00F038CD" w:rsidRDefault="007847D2" w:rsidP="00080DC3">
      <w:pPr>
        <w:pStyle w:val="3"/>
        <w:spacing w:before="0" w:after="0" w:line="360" w:lineRule="auto"/>
        <w:ind w:firstLine="709"/>
        <w:rPr>
          <w:rFonts w:ascii="Times New Roman" w:hAnsi="Times New Roman" w:cs="Times New Roman"/>
          <w:color w:val="auto"/>
          <w:sz w:val="28"/>
          <w:szCs w:val="28"/>
        </w:rPr>
      </w:pPr>
      <w:r w:rsidRPr="00F038CD">
        <w:rPr>
          <w:rFonts w:ascii="Times New Roman" w:hAnsi="Times New Roman" w:cs="Times New Roman"/>
          <w:color w:val="auto"/>
          <w:sz w:val="28"/>
          <w:szCs w:val="28"/>
        </w:rPr>
        <w:t>Иллюзия объема</w:t>
      </w:r>
    </w:p>
    <w:p w:rsidR="007847D2" w:rsidRPr="00F038CD" w:rsidRDefault="007847D2" w:rsidP="00F038CD">
      <w:pPr>
        <w:spacing w:line="360" w:lineRule="auto"/>
        <w:ind w:firstLine="709"/>
        <w:jc w:val="both"/>
        <w:rPr>
          <w:sz w:val="28"/>
          <w:szCs w:val="28"/>
        </w:rPr>
      </w:pPr>
      <w:r w:rsidRPr="00F038CD">
        <w:rPr>
          <w:rStyle w:val="text"/>
          <w:sz w:val="28"/>
          <w:szCs w:val="28"/>
        </w:rPr>
        <w:t xml:space="preserve">Возьмем два разных по </w:t>
      </w:r>
      <w:r w:rsidR="004D0B9B" w:rsidRPr="00F038CD">
        <w:rPr>
          <w:rStyle w:val="text"/>
          <w:sz w:val="28"/>
          <w:szCs w:val="28"/>
        </w:rPr>
        <w:t>объему</w:t>
      </w:r>
      <w:r w:rsidRPr="00F038CD">
        <w:rPr>
          <w:rStyle w:val="text"/>
          <w:sz w:val="28"/>
          <w:szCs w:val="28"/>
        </w:rPr>
        <w:t>, но совершенно одинаковых в других отношениях предмета</w:t>
      </w:r>
      <w:r w:rsidR="00ED6ED6">
        <w:rPr>
          <w:rStyle w:val="text"/>
          <w:sz w:val="28"/>
          <w:szCs w:val="28"/>
        </w:rPr>
        <w:t xml:space="preserve"> </w:t>
      </w:r>
      <w:r w:rsidRPr="00F038CD">
        <w:rPr>
          <w:rStyle w:val="text"/>
          <w:sz w:val="28"/>
          <w:szCs w:val="28"/>
        </w:rPr>
        <w:t xml:space="preserve">— скажем, два шара, которые отчетливо отличались бы друг от друга по </w:t>
      </w:r>
      <w:r w:rsidR="004D0B9B" w:rsidRPr="00F038CD">
        <w:rPr>
          <w:rStyle w:val="text"/>
          <w:sz w:val="28"/>
          <w:szCs w:val="28"/>
        </w:rPr>
        <w:t>объему</w:t>
      </w:r>
      <w:r w:rsidRPr="00F038CD">
        <w:rPr>
          <w:rStyle w:val="text"/>
          <w:sz w:val="28"/>
          <w:szCs w:val="28"/>
        </w:rPr>
        <w:t xml:space="preserve">, но по </w:t>
      </w:r>
      <w:r w:rsidR="004D0B9B" w:rsidRPr="00F038CD">
        <w:rPr>
          <w:rStyle w:val="text"/>
          <w:sz w:val="28"/>
          <w:szCs w:val="28"/>
        </w:rPr>
        <w:t>весу</w:t>
      </w:r>
      <w:r w:rsidRPr="00F038CD">
        <w:rPr>
          <w:rStyle w:val="text"/>
          <w:sz w:val="28"/>
          <w:szCs w:val="28"/>
        </w:rPr>
        <w:t xml:space="preserve"> и другим свойствам были бы совершенно одинаковы. </w:t>
      </w:r>
      <w:r w:rsidR="004D0B9B" w:rsidRPr="00F038CD">
        <w:rPr>
          <w:sz w:val="28"/>
          <w:szCs w:val="28"/>
        </w:rPr>
        <w:t>Предложим</w:t>
      </w:r>
      <w:r w:rsidRPr="00F038CD">
        <w:rPr>
          <w:sz w:val="28"/>
          <w:szCs w:val="28"/>
        </w:rPr>
        <w:t xml:space="preserve"> испытуемому два предмета, отличающихся друг от друга по объему, причем один (например, меньший) — в правую, а другой (больший) — в левую руку. Через определенное число повторных воздействий (обычно через 10-15 воздействий) субъект получает в руки пару равных по объему шаров с "заданием сравнить их между собой. И вот оказывается, что испытуемый не замечает, как правило, равенства этих объектов: наоборот, ему кажется, что один из них явно больше другого, причем в преобладающем большинстве случаев в направлении контраста, т. е. большим кажется ему шар в той руке, в которую в предварительных опытах он получал меньший по объему шар. Бывает и так, что объект кажется большим в другой руке, т. е. в той, в которую испытуемый получал больший по объему шар. В этих случаях мы говорим об ассимилятивном феномене. Так возникает иллюзия объема. </w:t>
      </w:r>
    </w:p>
    <w:p w:rsidR="007847D2" w:rsidRPr="00F038CD" w:rsidRDefault="007847D2" w:rsidP="00F038CD">
      <w:pPr>
        <w:pStyle w:val="a4"/>
        <w:spacing w:before="0" w:beforeAutospacing="0" w:after="0" w:afterAutospacing="0" w:line="360" w:lineRule="auto"/>
        <w:ind w:firstLine="709"/>
        <w:jc w:val="both"/>
        <w:rPr>
          <w:sz w:val="28"/>
          <w:szCs w:val="28"/>
        </w:rPr>
      </w:pPr>
      <w:r w:rsidRPr="00F038CD">
        <w:rPr>
          <w:sz w:val="28"/>
          <w:szCs w:val="28"/>
        </w:rPr>
        <w:t>Испытуемым</w:t>
      </w:r>
      <w:r w:rsidR="00F038CD">
        <w:rPr>
          <w:sz w:val="28"/>
          <w:szCs w:val="28"/>
        </w:rPr>
        <w:t xml:space="preserve"> </w:t>
      </w:r>
      <w:r w:rsidRPr="00F038CD">
        <w:rPr>
          <w:sz w:val="28"/>
          <w:szCs w:val="28"/>
        </w:rPr>
        <w:t>давали на этот раз пару кругов, из которых один был явно больше другого, и испытуемые, сравнив их между собою, должны были указать, какой из них больше. После достаточного числа (10-15) таких однородных экспозиций мы переходили к критическим опытам — экспонировали два равновеликих круга, и испытуемый, сравнив их между собою, должен бы</w:t>
      </w:r>
      <w:r w:rsidR="00AA678E" w:rsidRPr="00F038CD">
        <w:rPr>
          <w:sz w:val="28"/>
          <w:szCs w:val="28"/>
        </w:rPr>
        <w:t xml:space="preserve">л указать, какой из них больше. </w:t>
      </w:r>
      <w:r w:rsidRPr="00F038CD">
        <w:rPr>
          <w:sz w:val="28"/>
          <w:szCs w:val="28"/>
        </w:rPr>
        <w:t>Результаты этих опытов оказались следующие: испытуемые воспринимали их иллюзорно; причем иллюзии, как правило, возникали почти всегда по контрасту. Значительно реже выступали случаи прямого, ассимилятивного характера. Мы не пр</w:t>
      </w:r>
      <w:r w:rsidR="004D0B9B" w:rsidRPr="00F038CD">
        <w:rPr>
          <w:sz w:val="28"/>
          <w:szCs w:val="28"/>
        </w:rPr>
        <w:t>иводим здесь данных этих опытов</w:t>
      </w:r>
      <w:r w:rsidRPr="00F038CD">
        <w:rPr>
          <w:sz w:val="28"/>
          <w:szCs w:val="28"/>
        </w:rPr>
        <w:t xml:space="preserve">. Отметим только, что число иллюзий доходит почти до 100% всех случаев. </w:t>
      </w:r>
    </w:p>
    <w:p w:rsidR="00F038CD" w:rsidRDefault="00F038CD" w:rsidP="00F038CD">
      <w:pPr>
        <w:pStyle w:val="a4"/>
        <w:spacing w:before="0" w:beforeAutospacing="0" w:after="0" w:afterAutospacing="0" w:line="360" w:lineRule="auto"/>
        <w:ind w:firstLine="709"/>
        <w:jc w:val="both"/>
        <w:rPr>
          <w:b/>
          <w:bCs/>
          <w:sz w:val="28"/>
          <w:szCs w:val="28"/>
        </w:rPr>
      </w:pPr>
    </w:p>
    <w:p w:rsidR="007847D2" w:rsidRPr="00F038CD" w:rsidRDefault="007847D2" w:rsidP="00080DC3">
      <w:pPr>
        <w:pStyle w:val="a4"/>
        <w:spacing w:before="0" w:beforeAutospacing="0" w:after="0" w:afterAutospacing="0" w:line="360" w:lineRule="auto"/>
        <w:ind w:firstLine="709"/>
        <w:rPr>
          <w:sz w:val="28"/>
          <w:szCs w:val="28"/>
        </w:rPr>
      </w:pPr>
      <w:r w:rsidRPr="00F038CD">
        <w:rPr>
          <w:b/>
          <w:bCs/>
          <w:sz w:val="28"/>
          <w:szCs w:val="28"/>
        </w:rPr>
        <w:t>Иллюзия силы давления</w:t>
      </w:r>
    </w:p>
    <w:p w:rsidR="007847D2" w:rsidRPr="00F038CD" w:rsidRDefault="007847D2" w:rsidP="00F038CD">
      <w:pPr>
        <w:pStyle w:val="a4"/>
        <w:spacing w:before="0" w:beforeAutospacing="0" w:after="0" w:afterAutospacing="0" w:line="360" w:lineRule="auto"/>
        <w:ind w:firstLine="709"/>
        <w:jc w:val="both"/>
        <w:rPr>
          <w:sz w:val="28"/>
          <w:szCs w:val="28"/>
        </w:rPr>
      </w:pPr>
      <w:r w:rsidRPr="00F038CD">
        <w:rPr>
          <w:sz w:val="28"/>
          <w:szCs w:val="28"/>
        </w:rPr>
        <w:t>Но, наряду с иллюзией объема, обнаружили и целый ряд других аналогичных с ней феноменов и</w:t>
      </w:r>
      <w:r w:rsidR="004D0B9B" w:rsidRPr="00F038CD">
        <w:rPr>
          <w:sz w:val="28"/>
          <w:szCs w:val="28"/>
        </w:rPr>
        <w:t>,</w:t>
      </w:r>
      <w:r w:rsidRPr="00F038CD">
        <w:rPr>
          <w:sz w:val="28"/>
          <w:szCs w:val="28"/>
        </w:rPr>
        <w:t xml:space="preserve"> прежде всего</w:t>
      </w:r>
      <w:r w:rsidR="004D0B9B" w:rsidRPr="00F038CD">
        <w:rPr>
          <w:sz w:val="28"/>
          <w:szCs w:val="28"/>
        </w:rPr>
        <w:t>,</w:t>
      </w:r>
      <w:r w:rsidRPr="00F038CD">
        <w:rPr>
          <w:sz w:val="28"/>
          <w:szCs w:val="28"/>
        </w:rPr>
        <w:t xml:space="preserve"> иллюзию давления (1929г.). Испытуемый получает при посредстве барестезиометра одно за другим два раздражения — сначала сильное, потом сравнительно слабое. Это повторяется 10-15 раз. Опыты рассчитаны на то, чтобы упрочить в испытуемом впечатление данной последовательности раздражений. Затем следует так называемый критический опыт, который заключается в том, что испытуемый получает для сравнения вместо разных два одинаково интенсивных раздражения давления. Результаты этих опытов показывают, что испытуемому эти впечатления, как правило, кажутся не одинаковыми, а разными, а именно: давление в первый раз ему кажется более слабым, чем во второй раз. Табл. 1, включающая в себя результаты этих опытов, показывает, что число таких восприятий значительно выше, ч</w:t>
      </w:r>
      <w:r w:rsidR="00080DC3">
        <w:rPr>
          <w:sz w:val="28"/>
          <w:szCs w:val="28"/>
        </w:rPr>
        <w:t>ем число адекватных восприятий.</w:t>
      </w:r>
    </w:p>
    <w:p w:rsidR="007847D2" w:rsidRDefault="007847D2" w:rsidP="00F038CD">
      <w:pPr>
        <w:pStyle w:val="a4"/>
        <w:spacing w:before="0" w:beforeAutospacing="0" w:after="0" w:afterAutospacing="0" w:line="360" w:lineRule="auto"/>
        <w:ind w:firstLine="709"/>
        <w:jc w:val="both"/>
        <w:rPr>
          <w:sz w:val="28"/>
          <w:szCs w:val="28"/>
        </w:rPr>
      </w:pPr>
      <w:r w:rsidRPr="00F038CD">
        <w:rPr>
          <w:sz w:val="28"/>
          <w:szCs w:val="28"/>
        </w:rPr>
        <w:t>Нужно заметить, что в этих опытах, как и в предыдущих, мы имеем дело с иллюзиями как противоположного, так и симметричного характера: чаще всего встречаются иллюзии, которые сводятся к тому, что испытуемый оценивает предметы критического опыта, т. е. равные экспериментальные раздражители как неодинаковые, а именно: раздражение с той стороны, с которой в предварительных опытах он получал более сильное впечатление давления, он расценивает как более слабое (иллюзия контраста). Но бывает в определенных условиях и так, что вместо контраста появляется феномен ассимиляции, т.е. давление кажется более сильным как раз в том направлении, в котором и в предварительных опытах действовало более интенсивное раздражение.</w:t>
      </w:r>
    </w:p>
    <w:p w:rsidR="00080DC3" w:rsidRPr="00F038CD" w:rsidRDefault="00080DC3" w:rsidP="00F038CD">
      <w:pPr>
        <w:pStyle w:val="a4"/>
        <w:spacing w:before="0" w:beforeAutospacing="0" w:after="0" w:afterAutospacing="0" w:line="360" w:lineRule="auto"/>
        <w:ind w:firstLine="709"/>
        <w:jc w:val="both"/>
        <w:rPr>
          <w:sz w:val="28"/>
          <w:szCs w:val="28"/>
        </w:rPr>
      </w:pPr>
    </w:p>
    <w:tbl>
      <w:tblPr>
        <w:tblW w:w="60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0"/>
        <w:gridCol w:w="750"/>
        <w:gridCol w:w="750"/>
        <w:gridCol w:w="750"/>
        <w:gridCol w:w="750"/>
      </w:tblGrid>
      <w:tr w:rsidR="007847D2" w:rsidRPr="003B7ED5">
        <w:trPr>
          <w:tblCellSpacing w:w="0" w:type="dxa"/>
          <w:jc w:val="center"/>
        </w:trPr>
        <w:tc>
          <w:tcPr>
            <w:tcW w:w="3000" w:type="dxa"/>
            <w:tcBorders>
              <w:left w:val="nil"/>
            </w:tcBorders>
            <w:vAlign w:val="center"/>
          </w:tcPr>
          <w:p w:rsidR="007847D2" w:rsidRPr="003B7ED5" w:rsidRDefault="007847D2" w:rsidP="003B7ED5">
            <w:pPr>
              <w:spacing w:line="360" w:lineRule="auto"/>
              <w:rPr>
                <w:sz w:val="20"/>
                <w:szCs w:val="20"/>
              </w:rPr>
            </w:pPr>
            <w:r w:rsidRPr="003B7ED5">
              <w:rPr>
                <w:sz w:val="20"/>
                <w:szCs w:val="20"/>
              </w:rPr>
              <w:t>Реакция</w:t>
            </w:r>
          </w:p>
        </w:tc>
        <w:tc>
          <w:tcPr>
            <w:tcW w:w="0" w:type="auto"/>
            <w:vAlign w:val="center"/>
          </w:tcPr>
          <w:p w:rsidR="007847D2" w:rsidRPr="003B7ED5" w:rsidRDefault="007847D2" w:rsidP="003B7ED5">
            <w:pPr>
              <w:spacing w:line="360" w:lineRule="auto"/>
              <w:rPr>
                <w:sz w:val="20"/>
                <w:szCs w:val="20"/>
              </w:rPr>
            </w:pPr>
            <w:r w:rsidRPr="003B7ED5">
              <w:rPr>
                <w:sz w:val="20"/>
                <w:szCs w:val="20"/>
              </w:rPr>
              <w:t>+</w:t>
            </w:r>
          </w:p>
        </w:tc>
        <w:tc>
          <w:tcPr>
            <w:tcW w:w="750" w:type="dxa"/>
            <w:vAlign w:val="center"/>
          </w:tcPr>
          <w:p w:rsidR="007847D2" w:rsidRPr="003B7ED5" w:rsidRDefault="007847D2" w:rsidP="003B7ED5">
            <w:pPr>
              <w:spacing w:line="360" w:lineRule="auto"/>
              <w:rPr>
                <w:sz w:val="20"/>
                <w:szCs w:val="20"/>
              </w:rPr>
            </w:pPr>
            <w:r w:rsidRPr="003B7ED5">
              <w:rPr>
                <w:sz w:val="20"/>
                <w:szCs w:val="20"/>
              </w:rPr>
              <w:t>-</w:t>
            </w:r>
          </w:p>
        </w:tc>
        <w:tc>
          <w:tcPr>
            <w:tcW w:w="750" w:type="dxa"/>
            <w:vAlign w:val="center"/>
          </w:tcPr>
          <w:p w:rsidR="007847D2" w:rsidRPr="003B7ED5" w:rsidRDefault="007847D2" w:rsidP="003B7ED5">
            <w:pPr>
              <w:spacing w:line="360" w:lineRule="auto"/>
              <w:rPr>
                <w:sz w:val="20"/>
                <w:szCs w:val="20"/>
              </w:rPr>
            </w:pPr>
            <w:r w:rsidRPr="003B7ED5">
              <w:rPr>
                <w:sz w:val="20"/>
                <w:szCs w:val="20"/>
              </w:rPr>
              <w:t>=</w:t>
            </w:r>
          </w:p>
        </w:tc>
        <w:tc>
          <w:tcPr>
            <w:tcW w:w="750" w:type="dxa"/>
            <w:vAlign w:val="center"/>
          </w:tcPr>
          <w:p w:rsidR="007847D2" w:rsidRPr="003B7ED5" w:rsidRDefault="007847D2" w:rsidP="003B7ED5">
            <w:pPr>
              <w:spacing w:line="360" w:lineRule="auto"/>
              <w:rPr>
                <w:sz w:val="20"/>
                <w:szCs w:val="20"/>
              </w:rPr>
            </w:pPr>
            <w:r w:rsidRPr="003B7ED5">
              <w:rPr>
                <w:sz w:val="20"/>
                <w:szCs w:val="20"/>
              </w:rPr>
              <w:t>?</w:t>
            </w:r>
          </w:p>
        </w:tc>
      </w:tr>
      <w:tr w:rsidR="007847D2" w:rsidRPr="003B7ED5">
        <w:trPr>
          <w:tblCellSpacing w:w="0" w:type="dxa"/>
          <w:jc w:val="center"/>
        </w:trPr>
        <w:tc>
          <w:tcPr>
            <w:tcW w:w="3000" w:type="dxa"/>
            <w:tcBorders>
              <w:left w:val="nil"/>
            </w:tcBorders>
            <w:vAlign w:val="center"/>
          </w:tcPr>
          <w:p w:rsidR="007847D2" w:rsidRPr="003B7ED5" w:rsidRDefault="007847D2" w:rsidP="003B7ED5">
            <w:pPr>
              <w:spacing w:line="360" w:lineRule="auto"/>
              <w:rPr>
                <w:sz w:val="20"/>
                <w:szCs w:val="20"/>
              </w:rPr>
            </w:pPr>
            <w:r w:rsidRPr="003B7ED5">
              <w:rPr>
                <w:sz w:val="20"/>
                <w:szCs w:val="20"/>
              </w:rPr>
              <w:t xml:space="preserve">Иллюзия давления, % </w:t>
            </w:r>
          </w:p>
        </w:tc>
        <w:tc>
          <w:tcPr>
            <w:tcW w:w="750" w:type="dxa"/>
            <w:vAlign w:val="center"/>
          </w:tcPr>
          <w:p w:rsidR="007847D2" w:rsidRPr="003B7ED5" w:rsidRDefault="007847D2" w:rsidP="003B7ED5">
            <w:pPr>
              <w:spacing w:line="360" w:lineRule="auto"/>
              <w:rPr>
                <w:sz w:val="20"/>
                <w:szCs w:val="20"/>
              </w:rPr>
            </w:pPr>
            <w:r w:rsidRPr="003B7ED5">
              <w:rPr>
                <w:sz w:val="20"/>
                <w:szCs w:val="20"/>
              </w:rPr>
              <w:t>45,6</w:t>
            </w:r>
          </w:p>
        </w:tc>
        <w:tc>
          <w:tcPr>
            <w:tcW w:w="0" w:type="auto"/>
            <w:vAlign w:val="center"/>
          </w:tcPr>
          <w:p w:rsidR="007847D2" w:rsidRPr="003B7ED5" w:rsidRDefault="007847D2" w:rsidP="003B7ED5">
            <w:pPr>
              <w:spacing w:line="360" w:lineRule="auto"/>
              <w:rPr>
                <w:sz w:val="20"/>
                <w:szCs w:val="20"/>
              </w:rPr>
            </w:pPr>
            <w:r w:rsidRPr="003B7ED5">
              <w:rPr>
                <w:sz w:val="20"/>
                <w:szCs w:val="20"/>
              </w:rPr>
              <w:t>25,0</w:t>
            </w:r>
          </w:p>
        </w:tc>
        <w:tc>
          <w:tcPr>
            <w:tcW w:w="0" w:type="auto"/>
            <w:vAlign w:val="center"/>
          </w:tcPr>
          <w:p w:rsidR="007847D2" w:rsidRPr="003B7ED5" w:rsidRDefault="007847D2" w:rsidP="003B7ED5">
            <w:pPr>
              <w:spacing w:line="360" w:lineRule="auto"/>
              <w:rPr>
                <w:sz w:val="20"/>
                <w:szCs w:val="20"/>
              </w:rPr>
            </w:pPr>
            <w:r w:rsidRPr="003B7ED5">
              <w:rPr>
                <w:sz w:val="20"/>
                <w:szCs w:val="20"/>
              </w:rPr>
              <w:t>15,0</w:t>
            </w:r>
          </w:p>
        </w:tc>
        <w:tc>
          <w:tcPr>
            <w:tcW w:w="0" w:type="auto"/>
            <w:vAlign w:val="center"/>
          </w:tcPr>
          <w:p w:rsidR="007847D2" w:rsidRPr="003B7ED5" w:rsidRDefault="007847D2" w:rsidP="003B7ED5">
            <w:pPr>
              <w:spacing w:line="360" w:lineRule="auto"/>
              <w:rPr>
                <w:sz w:val="20"/>
                <w:szCs w:val="20"/>
              </w:rPr>
            </w:pPr>
            <w:r w:rsidRPr="003B7ED5">
              <w:rPr>
                <w:sz w:val="20"/>
                <w:szCs w:val="20"/>
              </w:rPr>
              <w:t>14,4</w:t>
            </w:r>
          </w:p>
        </w:tc>
      </w:tr>
    </w:tbl>
    <w:p w:rsidR="003B7ED5" w:rsidRDefault="003B7ED5" w:rsidP="00F038CD">
      <w:pPr>
        <w:pStyle w:val="a4"/>
        <w:spacing w:before="0" w:beforeAutospacing="0" w:after="0" w:afterAutospacing="0" w:line="360" w:lineRule="auto"/>
        <w:ind w:firstLine="709"/>
        <w:jc w:val="both"/>
        <w:rPr>
          <w:sz w:val="28"/>
          <w:szCs w:val="28"/>
        </w:rPr>
      </w:pPr>
    </w:p>
    <w:p w:rsidR="007847D2" w:rsidRPr="00F038CD" w:rsidRDefault="007847D2" w:rsidP="00F038CD">
      <w:pPr>
        <w:pStyle w:val="a4"/>
        <w:spacing w:before="0" w:beforeAutospacing="0" w:after="0" w:afterAutospacing="0" w:line="360" w:lineRule="auto"/>
        <w:ind w:firstLine="709"/>
        <w:jc w:val="both"/>
        <w:rPr>
          <w:sz w:val="28"/>
          <w:szCs w:val="28"/>
        </w:rPr>
      </w:pPr>
      <w:r w:rsidRPr="00F038CD">
        <w:rPr>
          <w:sz w:val="28"/>
          <w:szCs w:val="28"/>
        </w:rPr>
        <w:t>+ число случаев контраста;</w:t>
      </w:r>
      <w:r w:rsidR="003B7ED5">
        <w:rPr>
          <w:sz w:val="28"/>
          <w:szCs w:val="28"/>
        </w:rPr>
        <w:t xml:space="preserve"> -</w:t>
      </w:r>
      <w:r w:rsidRPr="00F038CD">
        <w:rPr>
          <w:sz w:val="28"/>
          <w:szCs w:val="28"/>
        </w:rPr>
        <w:t xml:space="preserve"> число ассимиляций; = число адекватных оценок; ? </w:t>
      </w:r>
      <w:r w:rsidR="00080DC3">
        <w:rPr>
          <w:sz w:val="28"/>
          <w:szCs w:val="28"/>
        </w:rPr>
        <w:t xml:space="preserve">- </w:t>
      </w:r>
      <w:r w:rsidRPr="00F038CD">
        <w:rPr>
          <w:sz w:val="28"/>
          <w:szCs w:val="28"/>
        </w:rPr>
        <w:t xml:space="preserve">число неопределенных ответов. То же значение имеют эти знаки и во всех нижеследующих таблицах. Мы находим, что более 60% случаев оценки действующих в критических опытах равных раздражений давления нашими испытуемыми воспринимается иллюзорно. Следовательно, не подлежит сомнению, что явления, аналогичные с иллюзиями объема, имели место и в сфере восприятия давления, существенно отличающегося по структуре рецептора от восприятия объема. </w:t>
      </w:r>
    </w:p>
    <w:p w:rsidR="003B7ED5" w:rsidRDefault="003B7ED5" w:rsidP="00F038CD">
      <w:pPr>
        <w:pStyle w:val="3"/>
        <w:spacing w:before="0" w:after="0" w:line="360" w:lineRule="auto"/>
        <w:ind w:firstLine="709"/>
        <w:jc w:val="both"/>
        <w:rPr>
          <w:rFonts w:ascii="Times New Roman" w:hAnsi="Times New Roman" w:cs="Times New Roman"/>
          <w:color w:val="auto"/>
          <w:sz w:val="28"/>
          <w:szCs w:val="28"/>
        </w:rPr>
      </w:pPr>
    </w:p>
    <w:p w:rsidR="007847D2" w:rsidRPr="00F038CD" w:rsidRDefault="007847D2" w:rsidP="00080DC3">
      <w:pPr>
        <w:pStyle w:val="3"/>
        <w:spacing w:before="0" w:after="0" w:line="360" w:lineRule="auto"/>
        <w:ind w:firstLine="709"/>
        <w:rPr>
          <w:rFonts w:ascii="Times New Roman" w:hAnsi="Times New Roman" w:cs="Times New Roman"/>
          <w:color w:val="auto"/>
          <w:sz w:val="28"/>
          <w:szCs w:val="28"/>
        </w:rPr>
      </w:pPr>
      <w:r w:rsidRPr="00F038CD">
        <w:rPr>
          <w:rFonts w:ascii="Times New Roman" w:hAnsi="Times New Roman" w:cs="Times New Roman"/>
          <w:color w:val="auto"/>
          <w:sz w:val="28"/>
          <w:szCs w:val="28"/>
        </w:rPr>
        <w:t>Иллюзия слуха</w:t>
      </w:r>
    </w:p>
    <w:p w:rsidR="007847D2" w:rsidRPr="00F038CD" w:rsidRDefault="007847D2" w:rsidP="00F038CD">
      <w:pPr>
        <w:spacing w:line="360" w:lineRule="auto"/>
        <w:ind w:firstLine="709"/>
        <w:jc w:val="both"/>
        <w:rPr>
          <w:rStyle w:val="text"/>
          <w:sz w:val="28"/>
          <w:szCs w:val="28"/>
        </w:rPr>
      </w:pPr>
      <w:r w:rsidRPr="00F038CD">
        <w:rPr>
          <w:rStyle w:val="text"/>
          <w:sz w:val="28"/>
          <w:szCs w:val="28"/>
        </w:rPr>
        <w:t xml:space="preserve">Наши дальнейшие опыты касаются слуховых впечатлений. Они протекают в следующем порядке: испытуемый получает в предварительных опытах при помощи так называемого «падающего аппарата» слуховые впечатления попарно: причем первый член пары значительно сильнее, чем второй член той же пары. После 10-15 повторений этих опытов следуют критические опыты, в которых испытуемые получают пары равных слуховых раздражений с заданием сравнить их между собой. </w:t>
      </w:r>
    </w:p>
    <w:p w:rsidR="007847D2" w:rsidRPr="00F038CD" w:rsidRDefault="007847D2" w:rsidP="00F038CD">
      <w:pPr>
        <w:pStyle w:val="a4"/>
        <w:spacing w:before="0" w:beforeAutospacing="0" w:after="0" w:afterAutospacing="0" w:line="360" w:lineRule="auto"/>
        <w:ind w:firstLine="709"/>
        <w:jc w:val="both"/>
        <w:rPr>
          <w:sz w:val="28"/>
          <w:szCs w:val="28"/>
        </w:rPr>
      </w:pPr>
      <w:r w:rsidRPr="00F038CD">
        <w:rPr>
          <w:sz w:val="28"/>
          <w:szCs w:val="28"/>
        </w:rPr>
        <w:t xml:space="preserve">Результаты этих опытов суммированы в табл. 2, которая показывает, что в данном случае число иллюзий доходит до 76%. Цифры, полученные в этих опытах, не оставляют сомнения, что случаи феноменов, аналогичных с феноменом иллюзий объема, имеют место и в области слуховых восприятий. </w:t>
      </w:r>
    </w:p>
    <w:p w:rsidR="007847D2" w:rsidRPr="00F038CD" w:rsidRDefault="007847D2" w:rsidP="00F038CD">
      <w:pPr>
        <w:pStyle w:val="a4"/>
        <w:spacing w:before="0" w:beforeAutospacing="0" w:after="0" w:afterAutospacing="0" w:line="360" w:lineRule="auto"/>
        <w:ind w:firstLine="709"/>
        <w:jc w:val="both"/>
        <w:rPr>
          <w:sz w:val="28"/>
          <w:szCs w:val="28"/>
        </w:rPr>
      </w:pPr>
    </w:p>
    <w:tbl>
      <w:tblPr>
        <w:tblW w:w="60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716"/>
        <w:gridCol w:w="599"/>
        <w:gridCol w:w="599"/>
        <w:gridCol w:w="543"/>
        <w:gridCol w:w="543"/>
      </w:tblGrid>
      <w:tr w:rsidR="007847D2" w:rsidRPr="003B7ED5">
        <w:trPr>
          <w:tblCellSpacing w:w="0" w:type="dxa"/>
          <w:jc w:val="center"/>
        </w:trPr>
        <w:tc>
          <w:tcPr>
            <w:tcW w:w="3716" w:type="dxa"/>
            <w:vAlign w:val="center"/>
          </w:tcPr>
          <w:p w:rsidR="007847D2" w:rsidRPr="003B7ED5" w:rsidRDefault="007847D2" w:rsidP="003B7ED5">
            <w:pPr>
              <w:spacing w:line="360" w:lineRule="auto"/>
              <w:rPr>
                <w:sz w:val="20"/>
                <w:szCs w:val="20"/>
              </w:rPr>
            </w:pPr>
            <w:r w:rsidRPr="003B7ED5">
              <w:rPr>
                <w:sz w:val="20"/>
                <w:szCs w:val="20"/>
              </w:rPr>
              <w:t>Реакция</w:t>
            </w:r>
          </w:p>
        </w:tc>
        <w:tc>
          <w:tcPr>
            <w:tcW w:w="0" w:type="auto"/>
            <w:vAlign w:val="center"/>
          </w:tcPr>
          <w:p w:rsidR="007847D2" w:rsidRPr="003B7ED5" w:rsidRDefault="007847D2" w:rsidP="003B7ED5">
            <w:pPr>
              <w:spacing w:line="360" w:lineRule="auto"/>
              <w:rPr>
                <w:sz w:val="20"/>
                <w:szCs w:val="20"/>
              </w:rPr>
            </w:pPr>
            <w:r w:rsidRPr="003B7ED5">
              <w:rPr>
                <w:sz w:val="20"/>
                <w:szCs w:val="20"/>
              </w:rPr>
              <w:t>+</w:t>
            </w:r>
          </w:p>
        </w:tc>
        <w:tc>
          <w:tcPr>
            <w:tcW w:w="599" w:type="dxa"/>
            <w:vAlign w:val="center"/>
          </w:tcPr>
          <w:p w:rsidR="007847D2" w:rsidRPr="003B7ED5" w:rsidRDefault="007847D2" w:rsidP="003B7ED5">
            <w:pPr>
              <w:spacing w:line="360" w:lineRule="auto"/>
              <w:rPr>
                <w:sz w:val="20"/>
                <w:szCs w:val="20"/>
              </w:rPr>
            </w:pPr>
            <w:r w:rsidRPr="003B7ED5">
              <w:rPr>
                <w:sz w:val="20"/>
                <w:szCs w:val="20"/>
              </w:rPr>
              <w:t>-</w:t>
            </w:r>
          </w:p>
        </w:tc>
        <w:tc>
          <w:tcPr>
            <w:tcW w:w="543" w:type="dxa"/>
            <w:vAlign w:val="center"/>
          </w:tcPr>
          <w:p w:rsidR="007847D2" w:rsidRPr="003B7ED5" w:rsidRDefault="007847D2" w:rsidP="003B7ED5">
            <w:pPr>
              <w:spacing w:line="360" w:lineRule="auto"/>
              <w:rPr>
                <w:sz w:val="20"/>
                <w:szCs w:val="20"/>
              </w:rPr>
            </w:pPr>
            <w:r w:rsidRPr="003B7ED5">
              <w:rPr>
                <w:sz w:val="20"/>
                <w:szCs w:val="20"/>
              </w:rPr>
              <w:t>=</w:t>
            </w:r>
          </w:p>
        </w:tc>
        <w:tc>
          <w:tcPr>
            <w:tcW w:w="543" w:type="dxa"/>
            <w:vAlign w:val="center"/>
          </w:tcPr>
          <w:p w:rsidR="007847D2" w:rsidRPr="003B7ED5" w:rsidRDefault="007847D2" w:rsidP="003B7ED5">
            <w:pPr>
              <w:spacing w:line="360" w:lineRule="auto"/>
              <w:rPr>
                <w:sz w:val="20"/>
                <w:szCs w:val="20"/>
              </w:rPr>
            </w:pPr>
            <w:r w:rsidRPr="003B7ED5">
              <w:rPr>
                <w:sz w:val="20"/>
                <w:szCs w:val="20"/>
              </w:rPr>
              <w:t>?</w:t>
            </w:r>
          </w:p>
        </w:tc>
      </w:tr>
      <w:tr w:rsidR="007847D2" w:rsidRPr="003B7ED5">
        <w:trPr>
          <w:tblCellSpacing w:w="0" w:type="dxa"/>
          <w:jc w:val="center"/>
        </w:trPr>
        <w:tc>
          <w:tcPr>
            <w:tcW w:w="3716" w:type="dxa"/>
            <w:vAlign w:val="center"/>
          </w:tcPr>
          <w:p w:rsidR="007847D2" w:rsidRPr="003B7ED5" w:rsidRDefault="007847D2" w:rsidP="003B7ED5">
            <w:pPr>
              <w:spacing w:line="360" w:lineRule="auto"/>
              <w:rPr>
                <w:sz w:val="20"/>
                <w:szCs w:val="20"/>
              </w:rPr>
            </w:pPr>
            <w:r w:rsidRPr="003B7ED5">
              <w:rPr>
                <w:sz w:val="20"/>
                <w:szCs w:val="20"/>
              </w:rPr>
              <w:t xml:space="preserve">Слуховая ассимиляция, % </w:t>
            </w:r>
          </w:p>
        </w:tc>
        <w:tc>
          <w:tcPr>
            <w:tcW w:w="599" w:type="dxa"/>
            <w:vAlign w:val="center"/>
          </w:tcPr>
          <w:p w:rsidR="007847D2" w:rsidRPr="003B7ED5" w:rsidRDefault="007847D2" w:rsidP="003B7ED5">
            <w:pPr>
              <w:spacing w:line="360" w:lineRule="auto"/>
              <w:rPr>
                <w:sz w:val="20"/>
                <w:szCs w:val="20"/>
              </w:rPr>
            </w:pPr>
            <w:r w:rsidRPr="003B7ED5">
              <w:rPr>
                <w:sz w:val="20"/>
                <w:szCs w:val="20"/>
              </w:rPr>
              <w:t>57,0</w:t>
            </w:r>
          </w:p>
        </w:tc>
        <w:tc>
          <w:tcPr>
            <w:tcW w:w="0" w:type="auto"/>
            <w:vAlign w:val="center"/>
          </w:tcPr>
          <w:p w:rsidR="007847D2" w:rsidRPr="003B7ED5" w:rsidRDefault="007847D2" w:rsidP="003B7ED5">
            <w:pPr>
              <w:spacing w:line="360" w:lineRule="auto"/>
              <w:rPr>
                <w:sz w:val="20"/>
                <w:szCs w:val="20"/>
              </w:rPr>
            </w:pPr>
            <w:r w:rsidRPr="003B7ED5">
              <w:rPr>
                <w:sz w:val="20"/>
                <w:szCs w:val="20"/>
              </w:rPr>
              <w:t>19,0</w:t>
            </w:r>
          </w:p>
        </w:tc>
        <w:tc>
          <w:tcPr>
            <w:tcW w:w="0" w:type="auto"/>
            <w:vAlign w:val="center"/>
          </w:tcPr>
          <w:p w:rsidR="007847D2" w:rsidRPr="003B7ED5" w:rsidRDefault="007847D2" w:rsidP="003B7ED5">
            <w:pPr>
              <w:spacing w:line="360" w:lineRule="auto"/>
              <w:rPr>
                <w:sz w:val="20"/>
                <w:szCs w:val="20"/>
              </w:rPr>
            </w:pPr>
            <w:r w:rsidRPr="003B7ED5">
              <w:rPr>
                <w:sz w:val="20"/>
                <w:szCs w:val="20"/>
              </w:rPr>
              <w:t>1,0</w:t>
            </w:r>
          </w:p>
        </w:tc>
        <w:tc>
          <w:tcPr>
            <w:tcW w:w="0" w:type="auto"/>
            <w:vAlign w:val="center"/>
          </w:tcPr>
          <w:p w:rsidR="007847D2" w:rsidRPr="003B7ED5" w:rsidRDefault="007847D2" w:rsidP="003B7ED5">
            <w:pPr>
              <w:spacing w:line="360" w:lineRule="auto"/>
              <w:rPr>
                <w:sz w:val="20"/>
                <w:szCs w:val="20"/>
              </w:rPr>
            </w:pPr>
            <w:r w:rsidRPr="003B7ED5">
              <w:rPr>
                <w:sz w:val="20"/>
                <w:szCs w:val="20"/>
              </w:rPr>
              <w:t>3,0</w:t>
            </w:r>
          </w:p>
        </w:tc>
      </w:tr>
    </w:tbl>
    <w:p w:rsidR="007847D2" w:rsidRPr="00F038CD" w:rsidRDefault="007847D2" w:rsidP="00F038CD">
      <w:pPr>
        <w:pStyle w:val="3"/>
        <w:spacing w:before="0" w:after="0" w:line="360" w:lineRule="auto"/>
        <w:ind w:firstLine="709"/>
        <w:jc w:val="both"/>
        <w:rPr>
          <w:rFonts w:ascii="Times New Roman" w:hAnsi="Times New Roman" w:cs="Times New Roman"/>
          <w:color w:val="auto"/>
          <w:sz w:val="28"/>
          <w:szCs w:val="28"/>
        </w:rPr>
      </w:pPr>
    </w:p>
    <w:p w:rsidR="007847D2" w:rsidRPr="00F038CD" w:rsidRDefault="007847D2" w:rsidP="00F038CD">
      <w:pPr>
        <w:pStyle w:val="a4"/>
        <w:spacing w:before="0" w:beforeAutospacing="0" w:after="0" w:afterAutospacing="0" w:line="360" w:lineRule="auto"/>
        <w:ind w:firstLine="709"/>
        <w:jc w:val="both"/>
        <w:rPr>
          <w:sz w:val="28"/>
          <w:szCs w:val="28"/>
        </w:rPr>
      </w:pPr>
      <w:r w:rsidRPr="00F038CD">
        <w:rPr>
          <w:sz w:val="28"/>
          <w:szCs w:val="28"/>
        </w:rPr>
        <w:t>Мы видим, что по существу то же явление, которое было указано нами в ряде предшествующих опытов, имеет место и в области восприятия звука.</w:t>
      </w:r>
      <w:r w:rsidR="00F038CD">
        <w:rPr>
          <w:sz w:val="28"/>
          <w:szCs w:val="28"/>
        </w:rPr>
        <w:t xml:space="preserve"> </w:t>
      </w:r>
      <w:r w:rsidRPr="00F038CD">
        <w:rPr>
          <w:sz w:val="28"/>
          <w:szCs w:val="28"/>
        </w:rPr>
        <w:t>Также были проведены эксперименты, доказавшие существование иллюзи</w:t>
      </w:r>
      <w:r w:rsidR="004D0B9B" w:rsidRPr="00F038CD">
        <w:rPr>
          <w:sz w:val="28"/>
          <w:szCs w:val="28"/>
        </w:rPr>
        <w:t>й</w:t>
      </w:r>
      <w:r w:rsidRPr="00F038CD">
        <w:rPr>
          <w:sz w:val="28"/>
          <w:szCs w:val="28"/>
        </w:rPr>
        <w:t xml:space="preserve"> освещения, количества, веса</w:t>
      </w:r>
      <w:r w:rsidR="004D0B9B" w:rsidRPr="00F038CD">
        <w:rPr>
          <w:sz w:val="28"/>
          <w:szCs w:val="28"/>
        </w:rPr>
        <w:t>.</w:t>
      </w:r>
    </w:p>
    <w:p w:rsidR="003B7ED5" w:rsidRDefault="003B7ED5" w:rsidP="00F038CD">
      <w:pPr>
        <w:pStyle w:val="3"/>
        <w:spacing w:before="0" w:after="0" w:line="360" w:lineRule="auto"/>
        <w:ind w:firstLine="709"/>
        <w:jc w:val="both"/>
        <w:rPr>
          <w:rFonts w:ascii="Times New Roman" w:hAnsi="Times New Roman" w:cs="Times New Roman"/>
          <w:color w:val="auto"/>
          <w:sz w:val="28"/>
          <w:szCs w:val="28"/>
          <w:u w:val="single"/>
        </w:rPr>
      </w:pPr>
    </w:p>
    <w:p w:rsidR="00D92A5C" w:rsidRPr="00F038CD" w:rsidRDefault="00D92A5C" w:rsidP="003B7ED5">
      <w:pPr>
        <w:pStyle w:val="3"/>
        <w:spacing w:before="0" w:after="0" w:line="360" w:lineRule="auto"/>
        <w:ind w:firstLine="709"/>
        <w:jc w:val="center"/>
        <w:rPr>
          <w:rFonts w:ascii="Times New Roman" w:hAnsi="Times New Roman" w:cs="Times New Roman"/>
          <w:color w:val="auto"/>
          <w:sz w:val="28"/>
          <w:szCs w:val="28"/>
          <w:u w:val="single"/>
        </w:rPr>
      </w:pPr>
      <w:r w:rsidRPr="00F038CD">
        <w:rPr>
          <w:rFonts w:ascii="Times New Roman" w:hAnsi="Times New Roman" w:cs="Times New Roman"/>
          <w:color w:val="auto"/>
          <w:sz w:val="28"/>
          <w:szCs w:val="28"/>
          <w:u w:val="single"/>
        </w:rPr>
        <w:t>Ус</w:t>
      </w:r>
      <w:r w:rsidR="003B7ED5">
        <w:rPr>
          <w:rFonts w:ascii="Times New Roman" w:hAnsi="Times New Roman" w:cs="Times New Roman"/>
          <w:color w:val="auto"/>
          <w:sz w:val="28"/>
          <w:szCs w:val="28"/>
          <w:u w:val="single"/>
        </w:rPr>
        <w:t>тановка как основа этих иллюзий</w:t>
      </w:r>
    </w:p>
    <w:p w:rsidR="00E61B53" w:rsidRPr="00F038CD" w:rsidRDefault="00E61B53" w:rsidP="00F038CD">
      <w:pPr>
        <w:pStyle w:val="3"/>
        <w:spacing w:before="0" w:after="0" w:line="360" w:lineRule="auto"/>
        <w:ind w:firstLine="709"/>
        <w:jc w:val="both"/>
        <w:rPr>
          <w:rFonts w:ascii="Times New Roman" w:hAnsi="Times New Roman" w:cs="Times New Roman"/>
          <w:color w:val="auto"/>
          <w:sz w:val="28"/>
          <w:szCs w:val="28"/>
          <w:u w:val="single"/>
        </w:rPr>
      </w:pPr>
    </w:p>
    <w:p w:rsidR="00D92A5C" w:rsidRPr="00F038CD" w:rsidRDefault="00D92A5C" w:rsidP="00F038CD">
      <w:pPr>
        <w:spacing w:line="360" w:lineRule="auto"/>
        <w:ind w:firstLine="709"/>
        <w:jc w:val="both"/>
        <w:rPr>
          <w:sz w:val="28"/>
          <w:szCs w:val="28"/>
        </w:rPr>
      </w:pPr>
      <w:r w:rsidRPr="00F038CD">
        <w:rPr>
          <w:rStyle w:val="text"/>
          <w:sz w:val="28"/>
          <w:szCs w:val="28"/>
        </w:rPr>
        <w:t>Что же, если не «ожидание», в таком случае определяет поведение человека в рассмотренных выше экспериментах? Мы видим, что везде, во всех этих опытах, решающую роль играет не то, что специфично для условий каждого из них,- не сенсорный материал, возникающий в особых условиях этих задач, или что-нибудь иное, характерное для них, — не то обстоятельство, что в одном случае речь идет, скажем, относительно объема, гаптического или зрительного, а в другом</w:t>
      </w:r>
      <w:r w:rsidR="003B7ED5">
        <w:rPr>
          <w:rStyle w:val="text"/>
          <w:sz w:val="28"/>
          <w:szCs w:val="28"/>
        </w:rPr>
        <w:t xml:space="preserve"> </w:t>
      </w:r>
      <w:r w:rsidRPr="00F038CD">
        <w:rPr>
          <w:rStyle w:val="text"/>
          <w:sz w:val="28"/>
          <w:szCs w:val="28"/>
        </w:rPr>
        <w:t xml:space="preserve">— относительно веса, давления, степени освещения или количества. Нет, решающую роль в этих задачах играет именно то, что является общим для них всех моментом, что объединяет, а не разъединяет их. </w:t>
      </w:r>
      <w:r w:rsidRPr="00F038CD">
        <w:rPr>
          <w:sz w:val="28"/>
          <w:szCs w:val="28"/>
        </w:rPr>
        <w:t>Конечно, на базе столь разнородных по содержанию задач могло возникнуть одно и то же решение только в том случае, если бы все они в основном касались одного и того же вопроса, чего-то общего, представленного в своеобразной форме в каждом отдельном случае. И действительно, во всех этих задачах вопрос сводится к определению количественных отношений: в одном случае спрашивается относительно взаимного отношения объемов двух шаров, в другом — относительно силы давления, веса, количества. Словом, во всех случаях ставится на разрешение вопрос как будто об одной и той же стороне разных явлений</w:t>
      </w:r>
      <w:r w:rsidR="003B7ED5">
        <w:rPr>
          <w:sz w:val="28"/>
          <w:szCs w:val="28"/>
        </w:rPr>
        <w:t xml:space="preserve"> </w:t>
      </w:r>
      <w:r w:rsidRPr="00F038CD">
        <w:rPr>
          <w:sz w:val="28"/>
          <w:szCs w:val="28"/>
        </w:rPr>
        <w:t>— об их количественных отношениях. Но эти отношения не являются в наших задачах отвлеченными категориями. Они в каждом отдельном случае представляют собой вполне конкретные данности, и задача испытуемого заключается в определении именно этих данностей. Для того, чтобы разрешить, скажем, вопрос о величине кругов, мы сначала предлагаем испытуемому несколько раз по два неравных, а затем, в критическом опыте, по два равных круга. В других задачах он получает в предварительных опытах совсем другие вещи: два неодинаково сильных впечатления давления, два неодинаковых количественных впечатления, а в критическом опыте — два одинаковых раздражения. Несмотря на всю разницу материала, вопрос остается во всех случаях по существу один и тот же: речь идет всюду о характере отношения, которое мыслится внутри каждой задачи. Но отношение здесь не переживается в каком</w:t>
      </w:r>
      <w:r w:rsidR="00E61B53" w:rsidRPr="00F038CD">
        <w:rPr>
          <w:sz w:val="28"/>
          <w:szCs w:val="28"/>
        </w:rPr>
        <w:t>-</w:t>
      </w:r>
      <w:r w:rsidRPr="00F038CD">
        <w:rPr>
          <w:sz w:val="28"/>
          <w:szCs w:val="28"/>
        </w:rPr>
        <w:t xml:space="preserve">нибудь обобщенном образе. Несмотря на то, что оно имеет </w:t>
      </w:r>
      <w:r w:rsidRPr="00F038CD">
        <w:rPr>
          <w:iCs/>
          <w:sz w:val="28"/>
          <w:szCs w:val="28"/>
        </w:rPr>
        <w:t>общий характер</w:t>
      </w:r>
      <w:r w:rsidRPr="00F038CD">
        <w:rPr>
          <w:sz w:val="28"/>
          <w:szCs w:val="28"/>
        </w:rPr>
        <w:t xml:space="preserve">, оно дается всегда в каком-нибудь конкретном выражении. Но как же это происходит? Решающее значение в этом процессе, нужно полагать, имеют </w:t>
      </w:r>
      <w:r w:rsidRPr="00F038CD">
        <w:rPr>
          <w:iCs/>
          <w:sz w:val="28"/>
          <w:szCs w:val="28"/>
        </w:rPr>
        <w:t>предварительные экспозиции</w:t>
      </w:r>
      <w:r w:rsidRPr="00F038CD">
        <w:rPr>
          <w:sz w:val="28"/>
          <w:szCs w:val="28"/>
        </w:rPr>
        <w:t xml:space="preserve">. В процессе повторного предложения их у испытуемого вырабатывается какое-то </w:t>
      </w:r>
      <w:r w:rsidRPr="00F038CD">
        <w:rPr>
          <w:iCs/>
          <w:sz w:val="28"/>
          <w:szCs w:val="28"/>
        </w:rPr>
        <w:t>внутреннее состояние</w:t>
      </w:r>
      <w:r w:rsidRPr="00F038CD">
        <w:rPr>
          <w:sz w:val="28"/>
          <w:szCs w:val="28"/>
        </w:rPr>
        <w:t xml:space="preserve">, которое подготовляет его к восприятию дальнейших экспозиций. Что это внутреннее состояние действительно существует и что оно действительно подготовлено повторным предложением предварительных экспозиций, в этом не может быть сомнения: стоит произвести критическую экспозицию сразу, без предварительных опытов, т.е. предложить испытуемому вместо неравных сразу же равные объекты, чтобы увидеть, что он их воспринимает адекватно. Следовательно, несомненно, что в наших опытах эти равные объекты он воспринимает по типу предварительных экспозиций, а именно как неравные. Как же объяснить это? Мы видели выше, что об «ожидании» здесь говорить нет оснований: нет никакого смысла считать, что у испытуемого вырабатывается «ожидание» получить те же раздражители, какие он получал в предварительных экспозициях. Но мы видели, что и попытка объяснить все это вообще как-нибудь иначе, ссылаясь еще на какие-нибудь известные психологические факты, тоже не оказывается продуктивной. Поэтому нам остается обратиться к специальным опытам, которые дали бы ответ на интересующий здесь нас вопрос. Это наши гипнотические опыты, о которых мы только что говорили. </w:t>
      </w:r>
    </w:p>
    <w:p w:rsidR="003B7ED5" w:rsidRDefault="00D92A5C" w:rsidP="00F038CD">
      <w:pPr>
        <w:pStyle w:val="a4"/>
        <w:spacing w:before="0" w:beforeAutospacing="0" w:after="0" w:afterAutospacing="0" w:line="360" w:lineRule="auto"/>
        <w:ind w:firstLine="709"/>
        <w:jc w:val="both"/>
        <w:rPr>
          <w:sz w:val="28"/>
          <w:szCs w:val="28"/>
        </w:rPr>
      </w:pPr>
      <w:r w:rsidRPr="00F038CD">
        <w:rPr>
          <w:sz w:val="28"/>
          <w:szCs w:val="28"/>
        </w:rPr>
        <w:t>Результаты этих опыто</w:t>
      </w:r>
      <w:r w:rsidR="003B7ED5">
        <w:rPr>
          <w:sz w:val="28"/>
          <w:szCs w:val="28"/>
        </w:rPr>
        <w:t>в даны в табл. 4 (в процентах).</w:t>
      </w:r>
    </w:p>
    <w:p w:rsidR="00080DC3" w:rsidRDefault="00080DC3" w:rsidP="00F038CD">
      <w:pPr>
        <w:pStyle w:val="a4"/>
        <w:spacing w:before="0" w:beforeAutospacing="0" w:after="0" w:afterAutospacing="0" w:line="360" w:lineRule="auto"/>
        <w:ind w:firstLine="709"/>
        <w:jc w:val="both"/>
        <w:rPr>
          <w:sz w:val="28"/>
          <w:szCs w:val="28"/>
        </w:rPr>
      </w:pPr>
    </w:p>
    <w:tbl>
      <w:tblPr>
        <w:tblW w:w="600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323"/>
        <w:gridCol w:w="569"/>
        <w:gridCol w:w="569"/>
        <w:gridCol w:w="539"/>
      </w:tblGrid>
      <w:tr w:rsidR="00D92A5C" w:rsidRPr="003B7ED5" w:rsidTr="003B7ED5">
        <w:trPr>
          <w:tblCellSpacing w:w="0" w:type="dxa"/>
          <w:jc w:val="center"/>
        </w:trPr>
        <w:tc>
          <w:tcPr>
            <w:tcW w:w="4323" w:type="dxa"/>
            <w:vAlign w:val="center"/>
          </w:tcPr>
          <w:p w:rsidR="00D92A5C" w:rsidRPr="003B7ED5" w:rsidRDefault="003B7ED5" w:rsidP="003B7ED5">
            <w:pPr>
              <w:spacing w:line="360" w:lineRule="auto"/>
              <w:rPr>
                <w:sz w:val="20"/>
                <w:szCs w:val="20"/>
              </w:rPr>
            </w:pPr>
            <w:r>
              <w:rPr>
                <w:sz w:val="28"/>
                <w:szCs w:val="28"/>
              </w:rPr>
              <w:br w:type="page"/>
            </w:r>
            <w:r w:rsidR="00D92A5C" w:rsidRPr="003B7ED5">
              <w:rPr>
                <w:sz w:val="20"/>
                <w:szCs w:val="20"/>
              </w:rPr>
              <w:t>Реакция</w:t>
            </w:r>
          </w:p>
        </w:tc>
        <w:tc>
          <w:tcPr>
            <w:tcW w:w="0" w:type="auto"/>
            <w:vAlign w:val="center"/>
          </w:tcPr>
          <w:p w:rsidR="00D92A5C" w:rsidRPr="003B7ED5" w:rsidRDefault="00D92A5C" w:rsidP="003B7ED5">
            <w:pPr>
              <w:spacing w:line="360" w:lineRule="auto"/>
              <w:rPr>
                <w:sz w:val="20"/>
                <w:szCs w:val="20"/>
              </w:rPr>
            </w:pPr>
            <w:r w:rsidRPr="003B7ED5">
              <w:rPr>
                <w:sz w:val="20"/>
                <w:szCs w:val="20"/>
              </w:rPr>
              <w:t>+</w:t>
            </w:r>
          </w:p>
        </w:tc>
        <w:tc>
          <w:tcPr>
            <w:tcW w:w="569" w:type="dxa"/>
            <w:vAlign w:val="center"/>
          </w:tcPr>
          <w:p w:rsidR="00D92A5C" w:rsidRPr="003B7ED5" w:rsidRDefault="00D92A5C" w:rsidP="003B7ED5">
            <w:pPr>
              <w:spacing w:line="360" w:lineRule="auto"/>
              <w:rPr>
                <w:sz w:val="20"/>
                <w:szCs w:val="20"/>
              </w:rPr>
            </w:pPr>
            <w:r w:rsidRPr="003B7ED5">
              <w:rPr>
                <w:sz w:val="20"/>
                <w:szCs w:val="20"/>
              </w:rPr>
              <w:t>-</w:t>
            </w:r>
          </w:p>
        </w:tc>
        <w:tc>
          <w:tcPr>
            <w:tcW w:w="539" w:type="dxa"/>
            <w:vAlign w:val="center"/>
          </w:tcPr>
          <w:p w:rsidR="00D92A5C" w:rsidRPr="003B7ED5" w:rsidRDefault="00D92A5C" w:rsidP="003B7ED5">
            <w:pPr>
              <w:spacing w:line="360" w:lineRule="auto"/>
              <w:rPr>
                <w:sz w:val="20"/>
                <w:szCs w:val="20"/>
              </w:rPr>
            </w:pPr>
            <w:r w:rsidRPr="003B7ED5">
              <w:rPr>
                <w:sz w:val="20"/>
                <w:szCs w:val="20"/>
              </w:rPr>
              <w:t>=</w:t>
            </w:r>
          </w:p>
        </w:tc>
      </w:tr>
      <w:tr w:rsidR="00D92A5C" w:rsidRPr="003B7ED5" w:rsidTr="003B7ED5">
        <w:trPr>
          <w:tblCellSpacing w:w="0" w:type="dxa"/>
          <w:jc w:val="center"/>
        </w:trPr>
        <w:tc>
          <w:tcPr>
            <w:tcW w:w="4323" w:type="dxa"/>
            <w:vAlign w:val="center"/>
          </w:tcPr>
          <w:p w:rsidR="00D92A5C" w:rsidRPr="003B7ED5" w:rsidRDefault="00D92A5C" w:rsidP="003B7ED5">
            <w:pPr>
              <w:spacing w:line="360" w:lineRule="auto"/>
              <w:rPr>
                <w:sz w:val="20"/>
                <w:szCs w:val="20"/>
              </w:rPr>
            </w:pPr>
            <w:r w:rsidRPr="003B7ED5">
              <w:rPr>
                <w:sz w:val="20"/>
                <w:szCs w:val="20"/>
              </w:rPr>
              <w:t xml:space="preserve">16 испытуемых </w:t>
            </w:r>
          </w:p>
        </w:tc>
        <w:tc>
          <w:tcPr>
            <w:tcW w:w="569" w:type="dxa"/>
            <w:vAlign w:val="center"/>
          </w:tcPr>
          <w:p w:rsidR="00D92A5C" w:rsidRPr="003B7ED5" w:rsidRDefault="00D92A5C" w:rsidP="003B7ED5">
            <w:pPr>
              <w:spacing w:line="360" w:lineRule="auto"/>
              <w:rPr>
                <w:sz w:val="20"/>
                <w:szCs w:val="20"/>
              </w:rPr>
            </w:pPr>
            <w:r w:rsidRPr="003B7ED5">
              <w:rPr>
                <w:sz w:val="20"/>
                <w:szCs w:val="20"/>
              </w:rPr>
              <w:t>82</w:t>
            </w:r>
          </w:p>
        </w:tc>
        <w:tc>
          <w:tcPr>
            <w:tcW w:w="0" w:type="auto"/>
            <w:vAlign w:val="center"/>
          </w:tcPr>
          <w:p w:rsidR="00D92A5C" w:rsidRPr="003B7ED5" w:rsidRDefault="00D92A5C" w:rsidP="003B7ED5">
            <w:pPr>
              <w:spacing w:line="360" w:lineRule="auto"/>
              <w:rPr>
                <w:sz w:val="20"/>
                <w:szCs w:val="20"/>
              </w:rPr>
            </w:pPr>
            <w:r w:rsidRPr="003B7ED5">
              <w:rPr>
                <w:sz w:val="20"/>
                <w:szCs w:val="20"/>
              </w:rPr>
              <w:t>17</w:t>
            </w:r>
          </w:p>
        </w:tc>
        <w:tc>
          <w:tcPr>
            <w:tcW w:w="0" w:type="auto"/>
            <w:vAlign w:val="center"/>
          </w:tcPr>
          <w:p w:rsidR="00D92A5C" w:rsidRPr="003B7ED5" w:rsidRDefault="00D92A5C" w:rsidP="003B7ED5">
            <w:pPr>
              <w:spacing w:line="360" w:lineRule="auto"/>
              <w:rPr>
                <w:sz w:val="20"/>
                <w:szCs w:val="20"/>
              </w:rPr>
            </w:pPr>
            <w:r w:rsidRPr="003B7ED5">
              <w:rPr>
                <w:sz w:val="20"/>
                <w:szCs w:val="20"/>
              </w:rPr>
              <w:t>1</w:t>
            </w:r>
          </w:p>
        </w:tc>
      </w:tr>
    </w:tbl>
    <w:p w:rsidR="003B7ED5" w:rsidRDefault="003B7ED5" w:rsidP="00F038CD">
      <w:pPr>
        <w:pStyle w:val="a4"/>
        <w:spacing w:before="0" w:beforeAutospacing="0" w:after="0" w:afterAutospacing="0" w:line="360" w:lineRule="auto"/>
        <w:ind w:firstLine="709"/>
        <w:jc w:val="both"/>
        <w:rPr>
          <w:sz w:val="28"/>
          <w:szCs w:val="28"/>
        </w:rPr>
      </w:pPr>
    </w:p>
    <w:p w:rsidR="00D92A5C" w:rsidRPr="00F038CD" w:rsidRDefault="00D92A5C" w:rsidP="00F038CD">
      <w:pPr>
        <w:pStyle w:val="a4"/>
        <w:spacing w:before="0" w:beforeAutospacing="0" w:after="0" w:afterAutospacing="0" w:line="360" w:lineRule="auto"/>
        <w:ind w:firstLine="709"/>
        <w:jc w:val="both"/>
        <w:rPr>
          <w:sz w:val="28"/>
          <w:szCs w:val="28"/>
        </w:rPr>
      </w:pPr>
      <w:r w:rsidRPr="00F038CD">
        <w:rPr>
          <w:sz w:val="28"/>
          <w:szCs w:val="28"/>
        </w:rPr>
        <w:t>Мы видим, что результаты эти в основном точно те же, что и в обычных наших опытах (табл. 1), а именно: несмотря на то, что испытуемый, вследствие постгипнотической амнезии, ничего не знает о предварительных опытах, не знает, что в одну руку он получал больший по объему шар, а в другую меньший, одинаковые шары критических опытов он все же воспринимает как неодинаковые: иллюзия объема и в</w:t>
      </w:r>
      <w:r w:rsidR="003B7ED5">
        <w:rPr>
          <w:sz w:val="28"/>
          <w:szCs w:val="28"/>
        </w:rPr>
        <w:t xml:space="preserve"> этих условиях остается в силе.</w:t>
      </w:r>
    </w:p>
    <w:p w:rsidR="00D92A5C" w:rsidRPr="00F038CD" w:rsidRDefault="00D92A5C" w:rsidP="00F038CD">
      <w:pPr>
        <w:pStyle w:val="a4"/>
        <w:spacing w:before="0" w:beforeAutospacing="0" w:after="0" w:afterAutospacing="0" w:line="360" w:lineRule="auto"/>
        <w:ind w:firstLine="709"/>
        <w:jc w:val="both"/>
        <w:rPr>
          <w:sz w:val="28"/>
          <w:szCs w:val="28"/>
        </w:rPr>
      </w:pPr>
      <w:r w:rsidRPr="00F038CD">
        <w:rPr>
          <w:sz w:val="28"/>
          <w:szCs w:val="28"/>
        </w:rPr>
        <w:t xml:space="preserve">О чем же говорят нам эти результаты? Они указывают на то, что, бесспорно, не имеет никакого значения, </w:t>
      </w:r>
      <w:r w:rsidRPr="00F038CD">
        <w:rPr>
          <w:iCs/>
          <w:sz w:val="28"/>
          <w:szCs w:val="28"/>
        </w:rPr>
        <w:t>знает испытуемый что-нибудь о предварительных опытах или он ничего о них не знает</w:t>
      </w:r>
      <w:r w:rsidRPr="00F038CD">
        <w:rPr>
          <w:sz w:val="28"/>
          <w:szCs w:val="28"/>
        </w:rPr>
        <w:t>: и в том, и в другом случае в нем создается какое-то состояние, которое в полной мере обусловливает результаты критических опытов, а именно, равные шары кажутся ему неравными. Это значит, что в результате предварительных опытов у испытуемого появляется состояние, которое, несмотря на то, что его ни в какой степени нельзя назвать сознательным, все же оказывается фактором, вполне действенным и, следовательно, вполне реальным фактором, направляющим и определяющим содержание нашего сознания. Можно ли сомневаться после этого, что в психике наших испытуемых существует и действует фактор, о наличии которого в сознании и речи не может быть,</w:t>
      </w:r>
      <w:r w:rsidR="003B7ED5">
        <w:rPr>
          <w:sz w:val="28"/>
          <w:szCs w:val="28"/>
        </w:rPr>
        <w:t xml:space="preserve"> </w:t>
      </w:r>
      <w:r w:rsidRPr="00F038CD">
        <w:rPr>
          <w:sz w:val="28"/>
          <w:szCs w:val="28"/>
        </w:rPr>
        <w:t xml:space="preserve">— состояние, которое </w:t>
      </w:r>
      <w:r w:rsidR="00080DC3" w:rsidRPr="00F038CD">
        <w:rPr>
          <w:sz w:val="28"/>
          <w:szCs w:val="28"/>
        </w:rPr>
        <w:t>можно,</w:t>
      </w:r>
      <w:r w:rsidRPr="00F038CD">
        <w:rPr>
          <w:sz w:val="28"/>
          <w:szCs w:val="28"/>
        </w:rPr>
        <w:t xml:space="preserve"> поэтому квалифицировать как </w:t>
      </w:r>
      <w:r w:rsidRPr="00F038CD">
        <w:rPr>
          <w:iCs/>
          <w:sz w:val="28"/>
          <w:szCs w:val="28"/>
        </w:rPr>
        <w:t>внесознательный</w:t>
      </w:r>
      <w:r w:rsidRPr="00F038CD">
        <w:rPr>
          <w:sz w:val="28"/>
          <w:szCs w:val="28"/>
        </w:rPr>
        <w:t xml:space="preserve"> психический процесс, оказывающий в данных условиях решающее влияние на содержание и течение сознательной психики. </w:t>
      </w:r>
    </w:p>
    <w:p w:rsidR="00D92A5C" w:rsidRPr="00F038CD" w:rsidRDefault="00D92A5C" w:rsidP="00F038CD">
      <w:pPr>
        <w:pStyle w:val="a4"/>
        <w:spacing w:before="0" w:beforeAutospacing="0" w:after="0" w:afterAutospacing="0" w:line="360" w:lineRule="auto"/>
        <w:ind w:firstLine="709"/>
        <w:jc w:val="both"/>
        <w:rPr>
          <w:sz w:val="28"/>
          <w:szCs w:val="28"/>
        </w:rPr>
      </w:pPr>
      <w:r w:rsidRPr="00F038CD">
        <w:rPr>
          <w:sz w:val="28"/>
          <w:szCs w:val="28"/>
        </w:rPr>
        <w:t xml:space="preserve">Итак, мы находим, что в результате предварительных опытов в испытуемом создается некоторое специфическое состояние, которое не поддается характеристике как какое-нибудь из явлений сознания. Особенностью этого состояния является то обстоятельство, что оно предваряет появление определенных факторов осознания или предшествует им. Правильнее всего было бы назвать это состояние </w:t>
      </w:r>
      <w:r w:rsidRPr="00F038CD">
        <w:rPr>
          <w:iCs/>
          <w:sz w:val="28"/>
          <w:szCs w:val="28"/>
        </w:rPr>
        <w:t>установкой</w:t>
      </w:r>
      <w:r w:rsidRPr="00F038CD">
        <w:rPr>
          <w:sz w:val="28"/>
          <w:szCs w:val="28"/>
        </w:rPr>
        <w:t xml:space="preserve"> субъекта. Словом, это, скорее, установка субъекта как целого, чем какое-нибудь из его отдельных переживаний,</w:t>
      </w:r>
      <w:r w:rsidR="003B7ED5">
        <w:rPr>
          <w:sz w:val="28"/>
          <w:szCs w:val="28"/>
        </w:rPr>
        <w:t xml:space="preserve"> </w:t>
      </w:r>
      <w:r w:rsidRPr="00F038CD">
        <w:rPr>
          <w:sz w:val="28"/>
          <w:szCs w:val="28"/>
        </w:rPr>
        <w:t xml:space="preserve">— </w:t>
      </w:r>
      <w:r w:rsidRPr="00F038CD">
        <w:rPr>
          <w:iCs/>
          <w:sz w:val="28"/>
          <w:szCs w:val="28"/>
        </w:rPr>
        <w:t>его основная, его изначальная реакция на воздействие ситуации, в которой ему приходится ставить и разрешать задачи</w:t>
      </w:r>
      <w:r w:rsidRPr="00F038CD">
        <w:rPr>
          <w:sz w:val="28"/>
          <w:szCs w:val="28"/>
        </w:rPr>
        <w:t>. Но если это так, тогда все описанные выше случаи иллюзии представляются нам как проявление деятельности установки. Это значит, что в результате воздействия объективных раздражителей, в нашем случае, например, шаров неодинакового объема, в испытуемом в первую очередь возникает не какое-нибудь содержание сознания, которое можно было бы формулировать определенным образом, а скорее, некоторое специфическое состояние, которое лучше всего можно было бы характеризовать как установку субъекта в определенном направлении. Эта установка, будучи целостным состоянием, ложится в основу совершенно определенных психических явлений, возникающих в сознании. Она не следует в какой-нибудь мере за этими психическими явлениями, а, наоборот, можно сказать, предваряет их, определяя состав и течение этих явлений</w:t>
      </w:r>
      <w:r w:rsidR="00AA678E" w:rsidRPr="00F038CD">
        <w:rPr>
          <w:sz w:val="28"/>
          <w:szCs w:val="28"/>
        </w:rPr>
        <w:t>.</w:t>
      </w:r>
      <w:r w:rsidRPr="00F038CD">
        <w:rPr>
          <w:sz w:val="28"/>
          <w:szCs w:val="28"/>
        </w:rPr>
        <w:t xml:space="preserve"> Для того, чтобы изучить эту установку, было бы целесообразно наблюдать ее достаточно продолжительное время. А для этого было бы важно </w:t>
      </w:r>
      <w:r w:rsidRPr="00F038CD">
        <w:rPr>
          <w:iCs/>
          <w:sz w:val="28"/>
          <w:szCs w:val="28"/>
        </w:rPr>
        <w:t>закрепить, зафиксировать</w:t>
      </w:r>
      <w:r w:rsidRPr="00F038CD">
        <w:rPr>
          <w:sz w:val="28"/>
          <w:szCs w:val="28"/>
        </w:rPr>
        <w:t xml:space="preserve"> ее в необходимой степени. Этой цели служит </w:t>
      </w:r>
      <w:r w:rsidRPr="00F038CD">
        <w:rPr>
          <w:iCs/>
          <w:sz w:val="28"/>
          <w:szCs w:val="28"/>
        </w:rPr>
        <w:t>повторное</w:t>
      </w:r>
      <w:r w:rsidRPr="00F038CD">
        <w:rPr>
          <w:sz w:val="28"/>
          <w:szCs w:val="28"/>
        </w:rPr>
        <w:t xml:space="preserve"> предложение испытуемому наших экспериментальных раздражителей. Эти повторные опыты мы обычно называем </w:t>
      </w:r>
      <w:r w:rsidRPr="00F038CD">
        <w:rPr>
          <w:iCs/>
          <w:sz w:val="28"/>
          <w:szCs w:val="28"/>
        </w:rPr>
        <w:t>фиксирующими</w:t>
      </w:r>
      <w:r w:rsidRPr="00F038CD">
        <w:rPr>
          <w:sz w:val="28"/>
          <w:szCs w:val="28"/>
        </w:rPr>
        <w:t xml:space="preserve"> или просто </w:t>
      </w:r>
      <w:r w:rsidRPr="00F038CD">
        <w:rPr>
          <w:iCs/>
          <w:sz w:val="28"/>
          <w:szCs w:val="28"/>
        </w:rPr>
        <w:t>установочными</w:t>
      </w:r>
      <w:r w:rsidRPr="00F038CD">
        <w:rPr>
          <w:sz w:val="28"/>
          <w:szCs w:val="28"/>
        </w:rPr>
        <w:t xml:space="preserve">, а самую установку, возникающую в результате этих опытов, </w:t>
      </w:r>
      <w:r w:rsidRPr="00F038CD">
        <w:rPr>
          <w:iCs/>
          <w:sz w:val="28"/>
          <w:szCs w:val="28"/>
        </w:rPr>
        <w:t>фиксированной установкой</w:t>
      </w:r>
      <w:r w:rsidRPr="00F038CD">
        <w:rPr>
          <w:sz w:val="28"/>
          <w:szCs w:val="28"/>
        </w:rPr>
        <w:t xml:space="preserve">. </w:t>
      </w:r>
    </w:p>
    <w:p w:rsidR="00D92A5C" w:rsidRPr="00F038CD" w:rsidRDefault="00D92A5C" w:rsidP="00F038CD">
      <w:pPr>
        <w:pStyle w:val="a4"/>
        <w:spacing w:before="0" w:beforeAutospacing="0" w:after="0" w:afterAutospacing="0" w:line="360" w:lineRule="auto"/>
        <w:ind w:firstLine="709"/>
        <w:jc w:val="both"/>
        <w:rPr>
          <w:sz w:val="28"/>
          <w:szCs w:val="28"/>
        </w:rPr>
      </w:pPr>
      <w:r w:rsidRPr="00F038CD">
        <w:rPr>
          <w:sz w:val="28"/>
          <w:szCs w:val="28"/>
        </w:rPr>
        <w:t>Например, предлагаем испытуемому тахистоскопически, последовательно друг за другом, ряд фигур: сначала треугольники — большой и малый, затем квадраты, шестиугольники и ряд других фигур попарно в том же соотношении. Словом, установочные опыты построены таким образом, что испытуемый получает повторно лишь определенное соотношение фигур: например, справа</w:t>
      </w:r>
      <w:r w:rsidR="003B7ED5">
        <w:rPr>
          <w:sz w:val="28"/>
          <w:szCs w:val="28"/>
        </w:rPr>
        <w:t xml:space="preserve"> </w:t>
      </w:r>
      <w:r w:rsidRPr="00F038CD">
        <w:rPr>
          <w:sz w:val="28"/>
          <w:szCs w:val="28"/>
        </w:rPr>
        <w:t xml:space="preserve">— большую фигуру, а слева — малую; сами же фигуры никогда не повторяются, они меняются при каждой отдельной экспозиции. Надо полагать, что при такой постановке опытов, когда постоянным остается лишь соотношение (большой-малый), а все остальное меняется, у испытуемых вырабатывается установка именно на это соотношение, а не на что-нибудь другое. В критических же опытах они получают пару равных между собой фигур, которые они должны сравнить между собой. </w:t>
      </w:r>
    </w:p>
    <w:p w:rsidR="00D92A5C" w:rsidRPr="00F038CD" w:rsidRDefault="00D92A5C" w:rsidP="00F038CD">
      <w:pPr>
        <w:pStyle w:val="a4"/>
        <w:spacing w:before="0" w:beforeAutospacing="0" w:after="0" w:afterAutospacing="0" w:line="360" w:lineRule="auto"/>
        <w:ind w:firstLine="709"/>
        <w:jc w:val="both"/>
        <w:rPr>
          <w:sz w:val="28"/>
          <w:szCs w:val="28"/>
        </w:rPr>
      </w:pPr>
      <w:r w:rsidRPr="00F038CD">
        <w:rPr>
          <w:sz w:val="28"/>
          <w:szCs w:val="28"/>
        </w:rPr>
        <w:t xml:space="preserve">Каковы же результаты этих опытов? Остановимся лишь на тех из них, которые представляют непосредственный интерес с точки зрения поставленного здесь вопроса. Оказывается, что, несмотря на непрерывную меняемость установочных фигур, при сохранении нетронутыми их соотношений, факт обычной нашей иллюзии установки </w:t>
      </w:r>
      <w:r w:rsidR="00080DC3" w:rsidRPr="00F038CD">
        <w:rPr>
          <w:sz w:val="28"/>
          <w:szCs w:val="28"/>
        </w:rPr>
        <w:t>остается,</w:t>
      </w:r>
      <w:r w:rsidRPr="00F038CD">
        <w:rPr>
          <w:sz w:val="28"/>
          <w:szCs w:val="28"/>
        </w:rPr>
        <w:t xml:space="preserve"> вне всякого сомнения. Испытуемые в ряде случаев не замечают равенства критических фигур, причем господствующей формой иллюзии и в этом случае является феномен контраста. Нужно, однако, отметить, что в условиях абстракции от конкретного материала, т.е. в предлагаемых вниманию читателя опытах, действие установки оказывается, как правило, менее эффективным, чем в условиях ближайшего сходства или полного совпадения установочных и критических фигур. Подводя итоги сказанному, мы можем утверждать, что вскрытые нами феномены самым недвусмысленным образом указывают на наличие в нашей психике не только сознательных, но и </w:t>
      </w:r>
      <w:r w:rsidRPr="00F038CD">
        <w:rPr>
          <w:iCs/>
          <w:sz w:val="28"/>
          <w:szCs w:val="28"/>
        </w:rPr>
        <w:t>досознательных</w:t>
      </w:r>
      <w:r w:rsidRPr="00F038CD">
        <w:rPr>
          <w:sz w:val="28"/>
          <w:szCs w:val="28"/>
        </w:rPr>
        <w:t xml:space="preserve"> процессов, которые, как выясняется, мы можем характеризовать как область наших установок. </w:t>
      </w:r>
    </w:p>
    <w:p w:rsidR="003B7ED5" w:rsidRDefault="003B7ED5" w:rsidP="00F038CD">
      <w:pPr>
        <w:pStyle w:val="2"/>
        <w:spacing w:before="0" w:beforeAutospacing="0" w:after="0" w:line="360" w:lineRule="auto"/>
        <w:ind w:firstLine="709"/>
        <w:jc w:val="both"/>
        <w:rPr>
          <w:rFonts w:ascii="Times New Roman" w:hAnsi="Times New Roman" w:cs="Times New Roman"/>
          <w:color w:val="auto"/>
          <w:sz w:val="28"/>
          <w:szCs w:val="28"/>
          <w:u w:val="single"/>
        </w:rPr>
      </w:pPr>
    </w:p>
    <w:p w:rsidR="00D92A5C" w:rsidRPr="00F038CD" w:rsidRDefault="00D92A5C" w:rsidP="003B7ED5">
      <w:pPr>
        <w:pStyle w:val="2"/>
        <w:spacing w:before="0" w:beforeAutospacing="0" w:after="0" w:line="360" w:lineRule="auto"/>
        <w:ind w:firstLine="709"/>
        <w:jc w:val="center"/>
        <w:rPr>
          <w:rFonts w:ascii="Times New Roman" w:hAnsi="Times New Roman" w:cs="Times New Roman"/>
          <w:color w:val="auto"/>
          <w:sz w:val="28"/>
          <w:szCs w:val="28"/>
          <w:u w:val="single"/>
        </w:rPr>
      </w:pPr>
      <w:r w:rsidRPr="00F038CD">
        <w:rPr>
          <w:rFonts w:ascii="Times New Roman" w:hAnsi="Times New Roman" w:cs="Times New Roman"/>
          <w:color w:val="auto"/>
          <w:sz w:val="28"/>
          <w:szCs w:val="28"/>
          <w:u w:val="single"/>
        </w:rPr>
        <w:t>Основные условия деятельности</w:t>
      </w:r>
    </w:p>
    <w:p w:rsidR="003B7ED5" w:rsidRDefault="003B7ED5" w:rsidP="00F038CD">
      <w:pPr>
        <w:pStyle w:val="a4"/>
        <w:spacing w:before="0" w:beforeAutospacing="0" w:after="0" w:afterAutospacing="0" w:line="360" w:lineRule="auto"/>
        <w:ind w:firstLine="709"/>
        <w:jc w:val="both"/>
        <w:rPr>
          <w:rStyle w:val="text"/>
          <w:sz w:val="28"/>
          <w:szCs w:val="28"/>
        </w:rPr>
      </w:pPr>
    </w:p>
    <w:p w:rsidR="00D92A5C" w:rsidRPr="00F038CD" w:rsidRDefault="00D92A5C" w:rsidP="00F038CD">
      <w:pPr>
        <w:pStyle w:val="a4"/>
        <w:spacing w:before="0" w:beforeAutospacing="0" w:after="0" w:afterAutospacing="0" w:line="360" w:lineRule="auto"/>
        <w:ind w:firstLine="709"/>
        <w:jc w:val="both"/>
        <w:rPr>
          <w:sz w:val="28"/>
          <w:szCs w:val="28"/>
        </w:rPr>
      </w:pPr>
      <w:r w:rsidRPr="00F038CD">
        <w:rPr>
          <w:rStyle w:val="text"/>
          <w:sz w:val="28"/>
          <w:szCs w:val="28"/>
        </w:rPr>
        <w:t xml:space="preserve">Мы должны исходить из мысли о наличии двух основных условий, без которых акты поведения человека или какого-либо другого живого существа были бы невозможны. Это, прежде всего, наличие какой-либо потребности у субъекта поведения, а затем и ситуации, в которой эта потребность могла бы быть удовлетворена. Это — основные условия возникновения всякого поведения и, прежде всего установки к нему. </w:t>
      </w:r>
    </w:p>
    <w:p w:rsidR="003B7ED5" w:rsidRDefault="003B7ED5" w:rsidP="00F038CD">
      <w:pPr>
        <w:pStyle w:val="2"/>
        <w:spacing w:before="0" w:beforeAutospacing="0" w:after="0" w:line="360" w:lineRule="auto"/>
        <w:ind w:firstLine="709"/>
        <w:jc w:val="both"/>
        <w:rPr>
          <w:rFonts w:ascii="Times New Roman" w:hAnsi="Times New Roman" w:cs="Times New Roman"/>
          <w:color w:val="auto"/>
          <w:sz w:val="28"/>
          <w:szCs w:val="28"/>
          <w:u w:val="single"/>
        </w:rPr>
      </w:pPr>
    </w:p>
    <w:p w:rsidR="00D92A5C" w:rsidRPr="00F038CD" w:rsidRDefault="00D92A5C" w:rsidP="003B7ED5">
      <w:pPr>
        <w:pStyle w:val="2"/>
        <w:spacing w:before="0" w:beforeAutospacing="0" w:after="0" w:line="360" w:lineRule="auto"/>
        <w:ind w:firstLine="709"/>
        <w:jc w:val="center"/>
        <w:rPr>
          <w:rFonts w:ascii="Times New Roman" w:hAnsi="Times New Roman" w:cs="Times New Roman"/>
          <w:color w:val="auto"/>
          <w:sz w:val="28"/>
          <w:szCs w:val="28"/>
          <w:u w:val="single"/>
        </w:rPr>
      </w:pPr>
      <w:r w:rsidRPr="00F038CD">
        <w:rPr>
          <w:rFonts w:ascii="Times New Roman" w:hAnsi="Times New Roman" w:cs="Times New Roman"/>
          <w:color w:val="auto"/>
          <w:sz w:val="28"/>
          <w:szCs w:val="28"/>
          <w:u w:val="single"/>
        </w:rPr>
        <w:t>Разновидности состояния установки</w:t>
      </w:r>
    </w:p>
    <w:p w:rsidR="00103055" w:rsidRPr="00F038CD" w:rsidRDefault="00103055" w:rsidP="003B7ED5">
      <w:pPr>
        <w:pStyle w:val="2"/>
        <w:spacing w:before="0" w:beforeAutospacing="0" w:after="0" w:line="360" w:lineRule="auto"/>
        <w:ind w:firstLine="709"/>
        <w:jc w:val="center"/>
        <w:rPr>
          <w:rFonts w:ascii="Times New Roman" w:hAnsi="Times New Roman" w:cs="Times New Roman"/>
          <w:color w:val="auto"/>
          <w:sz w:val="28"/>
          <w:szCs w:val="28"/>
          <w:u w:val="single"/>
        </w:rPr>
      </w:pPr>
    </w:p>
    <w:p w:rsidR="00D92A5C" w:rsidRPr="00F038CD" w:rsidRDefault="003B7ED5" w:rsidP="00080DC3">
      <w:pPr>
        <w:pStyle w:val="3"/>
        <w:spacing w:before="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Фиксированная установка</w:t>
      </w:r>
    </w:p>
    <w:p w:rsidR="00D92A5C" w:rsidRPr="00F038CD" w:rsidRDefault="00D92A5C" w:rsidP="00F038CD">
      <w:pPr>
        <w:pStyle w:val="a4"/>
        <w:spacing w:before="0" w:beforeAutospacing="0" w:after="0" w:afterAutospacing="0" w:line="360" w:lineRule="auto"/>
        <w:ind w:firstLine="709"/>
        <w:jc w:val="both"/>
        <w:rPr>
          <w:sz w:val="28"/>
          <w:szCs w:val="28"/>
        </w:rPr>
      </w:pPr>
      <w:r w:rsidRPr="00F038CD">
        <w:rPr>
          <w:sz w:val="28"/>
          <w:szCs w:val="28"/>
        </w:rPr>
        <w:t xml:space="preserve">При наличии потребности, которая должна быть удовлетворена, и соответствующей ситуации живой организм обращается к определенной целенаправленной деятельности. Но как мы убедились, эта деятельность, в первую очередь, зарождается в форме установки, которая в дальнейшем раскрывается в виде доступных наблюдателю внутренних и внешних актов поведения. Сейчас перед нами стоит вопрос, как и </w:t>
      </w:r>
      <w:r w:rsidR="0058438D" w:rsidRPr="00F038CD">
        <w:rPr>
          <w:sz w:val="28"/>
          <w:szCs w:val="28"/>
        </w:rPr>
        <w:t>в</w:t>
      </w:r>
      <w:r w:rsidRPr="00F038CD">
        <w:rPr>
          <w:sz w:val="28"/>
          <w:szCs w:val="28"/>
        </w:rPr>
        <w:t xml:space="preserve"> каких формах происходит этот процесс зарождения установки. В наших опытах дело начинается, как правило, рядом экспозиций экспериментальных объектов (установочные опыты) с тем, чтобы затем перейти к критическим экспозициям и показать, как подействовали на них предшествовавшие им установочные опыты. Мы полагаем, что в итоге многократного повторения этих опытов у испытуемого фиксируется установка, возникающая при каждой отдельной экспозиции. Повторение в данном случае, по-видимому, играет решающую роль, оно дает возможность зафиксировать возникающую при каждой отдельной экспозиции установку. Поэтому эти повторные установочные опыты можно было бы назвать фиксирующими. </w:t>
      </w:r>
    </w:p>
    <w:p w:rsidR="00D92A5C" w:rsidRPr="00F038CD" w:rsidRDefault="00D92A5C" w:rsidP="00F038CD">
      <w:pPr>
        <w:pStyle w:val="a4"/>
        <w:spacing w:before="0" w:beforeAutospacing="0" w:after="0" w:afterAutospacing="0" w:line="360" w:lineRule="auto"/>
        <w:ind w:firstLine="709"/>
        <w:jc w:val="both"/>
        <w:rPr>
          <w:sz w:val="28"/>
          <w:szCs w:val="28"/>
        </w:rPr>
      </w:pPr>
      <w:r w:rsidRPr="00F038CD">
        <w:rPr>
          <w:sz w:val="28"/>
          <w:szCs w:val="28"/>
        </w:rPr>
        <w:t>Фиксация установки может происходить и в следующих условиях: скажем, в условиях какой-нибудь определенной ситуации у меня появилась соответствующая этим условиям установка, которая, повлияв на акт моего поведения, сыграла свою роль и затем прекратила свое действие. Но что же фактически происходит с ней после этого? Исчезает ли она совершенно бесследно, будто ее никогда и не было, или она каким-то образом продолжает существовать, сохраняя способность все же оказывать некот</w:t>
      </w:r>
      <w:r w:rsidR="00080DC3">
        <w:rPr>
          <w:sz w:val="28"/>
          <w:szCs w:val="28"/>
        </w:rPr>
        <w:t>орое влияние на наше поведение?</w:t>
      </w:r>
    </w:p>
    <w:p w:rsidR="00D92A5C" w:rsidRPr="00F038CD" w:rsidRDefault="00D92A5C" w:rsidP="00F038CD">
      <w:pPr>
        <w:pStyle w:val="a4"/>
        <w:spacing w:before="0" w:beforeAutospacing="0" w:after="0" w:afterAutospacing="0" w:line="360" w:lineRule="auto"/>
        <w:ind w:firstLine="709"/>
        <w:jc w:val="both"/>
        <w:rPr>
          <w:sz w:val="28"/>
          <w:szCs w:val="28"/>
        </w:rPr>
      </w:pPr>
      <w:r w:rsidRPr="00F038CD">
        <w:rPr>
          <w:sz w:val="28"/>
          <w:szCs w:val="28"/>
        </w:rPr>
        <w:t>Если верно экспериментально подкрепленное выше положение о том, что установка представляет собой целостную модификацию личности или субъекта вообще, то тогда не вызывает сомнений, что она, сыграв свою роль, сейчас же должна уступить место другой, новой, актуально действующей установке. Но это еще не значит, что она-то сама окончательно и раз навсегда выходит из строя. Наоборот, в случае, если субъект попадает в ту же ситуацию с теми же намерениями, что и раньше, в нем должна возобновиться и прежняя установка заметно быстрее, чем это нужно было бы для возникновения новой установки в условиях совершенно новой ситуации. Это дает нам право считать, что раз активированная установка, вообще говоря, не пропадает, то она сохраняет в себе готовность снова актуализироваться, лишь только вступят в сил</w:t>
      </w:r>
      <w:r w:rsidR="00080DC3">
        <w:rPr>
          <w:sz w:val="28"/>
          <w:szCs w:val="28"/>
        </w:rPr>
        <w:t>у подходящие для этого условия.</w:t>
      </w:r>
    </w:p>
    <w:p w:rsidR="00D92A5C" w:rsidRPr="00F038CD" w:rsidRDefault="00D92A5C" w:rsidP="00F038CD">
      <w:pPr>
        <w:pStyle w:val="a4"/>
        <w:spacing w:before="0" w:beforeAutospacing="0" w:after="0" w:afterAutospacing="0" w:line="360" w:lineRule="auto"/>
        <w:ind w:firstLine="709"/>
        <w:jc w:val="both"/>
        <w:rPr>
          <w:sz w:val="28"/>
          <w:szCs w:val="28"/>
        </w:rPr>
      </w:pPr>
      <w:r w:rsidRPr="00F038CD">
        <w:rPr>
          <w:sz w:val="28"/>
          <w:szCs w:val="28"/>
        </w:rPr>
        <w:t>Само собой разумеется, готовность эта не всегда одинакова. Нужно полагать, что она зависит в значительной мере от степени прочности установки, которая измеряется числом повторных установочных опытов: чем чаще повторяются эти опыты (в пределах оптимума для каждого данного испытуемого), тем прочнее фиксируется установка и тем более сильная способность актуализации вырабатывается в ней. С другой стороны, в наших опытах окончательно выясняется и то, что существуют единичные случаи действия установки, которые и помимо всякого повторения оставляют по себе значительный след; установки, лежащие в их основе, фиксируются и независимо от повторения установочных опытов и, таким образом, приобретают значительно большую способность к актуализации. Во всех этих случаях достаточно, чтобы начала действовать ситуация, похожая на актуальную, чтобы это оказалось достаточным для активирования установки и направления субъекта в соо</w:t>
      </w:r>
      <w:r w:rsidR="00080DC3">
        <w:rPr>
          <w:sz w:val="28"/>
          <w:szCs w:val="28"/>
        </w:rPr>
        <w:t>тветствующую сторону.</w:t>
      </w:r>
    </w:p>
    <w:p w:rsidR="00D92A5C" w:rsidRPr="00F038CD" w:rsidRDefault="00D92A5C" w:rsidP="00F038CD">
      <w:pPr>
        <w:pStyle w:val="a4"/>
        <w:spacing w:before="0" w:beforeAutospacing="0" w:after="0" w:afterAutospacing="0" w:line="360" w:lineRule="auto"/>
        <w:ind w:firstLine="709"/>
        <w:jc w:val="both"/>
        <w:rPr>
          <w:sz w:val="28"/>
          <w:szCs w:val="28"/>
        </w:rPr>
      </w:pPr>
      <w:r w:rsidRPr="00F038CD">
        <w:rPr>
          <w:sz w:val="28"/>
          <w:szCs w:val="28"/>
        </w:rPr>
        <w:t xml:space="preserve">Таким образом, мы видим, что бывают случаи, в которых, вследствие частых повторений установочных опытов или высокого личностного их веса, установка становится до такой степени легко возбудимой, что она актуализируется и в условиях воздействия неадекватных раздражителей, закрывая этим возможность проявления адекватной установки. </w:t>
      </w:r>
      <w:r w:rsidR="0058438D" w:rsidRPr="00F038CD">
        <w:rPr>
          <w:sz w:val="28"/>
          <w:szCs w:val="28"/>
        </w:rPr>
        <w:t>Также</w:t>
      </w:r>
      <w:r w:rsidRPr="00F038CD">
        <w:rPr>
          <w:sz w:val="28"/>
          <w:szCs w:val="28"/>
        </w:rPr>
        <w:t xml:space="preserve"> могут иметь место и случаи, в которых к активности пробуждаются не те установки, которые фиксировались когда-нибудь в течение жизни данного индивидуума, а те, которые сделались фиксированными в истории его вида. Мне не раз приходилось в другой связи указывать на факты проявления такого рода активности, например, в жизни ребенка — на факты, относительно которых нельзя сказать, что они обусловлены потребностью получить именно средства, реализуемые этой активностью. В жизни ребенка часты случаи, когда он обращается к деятельности исключительно потому, что в нем проявляется сильное стремление к ней: в нем пробуждается потребность функционировать, </w:t>
      </w:r>
      <w:r w:rsidR="0058438D" w:rsidRPr="00F038CD">
        <w:rPr>
          <w:sz w:val="28"/>
          <w:szCs w:val="28"/>
        </w:rPr>
        <w:t>быть активным. Эта потребность</w:t>
      </w:r>
      <w:r w:rsidRPr="00F038CD">
        <w:rPr>
          <w:sz w:val="28"/>
          <w:szCs w:val="28"/>
        </w:rPr>
        <w:t xml:space="preserve">, нужно полагать, является наследственно приобретенной </w:t>
      </w:r>
      <w:r w:rsidR="00080DC3">
        <w:rPr>
          <w:sz w:val="28"/>
          <w:szCs w:val="28"/>
        </w:rPr>
        <w:t>формой фиксированной установки.</w:t>
      </w:r>
    </w:p>
    <w:p w:rsidR="00080DC3" w:rsidRDefault="00080DC3" w:rsidP="00F038CD">
      <w:pPr>
        <w:pStyle w:val="3"/>
        <w:spacing w:before="0" w:after="0" w:line="360" w:lineRule="auto"/>
        <w:ind w:firstLine="709"/>
        <w:jc w:val="both"/>
        <w:rPr>
          <w:rFonts w:ascii="Times New Roman" w:hAnsi="Times New Roman" w:cs="Times New Roman"/>
          <w:color w:val="auto"/>
          <w:sz w:val="28"/>
          <w:szCs w:val="28"/>
        </w:rPr>
      </w:pPr>
    </w:p>
    <w:p w:rsidR="00D92A5C" w:rsidRPr="00F038CD" w:rsidRDefault="00D92A5C" w:rsidP="00F038CD">
      <w:pPr>
        <w:pStyle w:val="3"/>
        <w:spacing w:before="0" w:after="0" w:line="360" w:lineRule="auto"/>
        <w:ind w:firstLine="709"/>
        <w:jc w:val="both"/>
        <w:rPr>
          <w:rFonts w:ascii="Times New Roman" w:hAnsi="Times New Roman" w:cs="Times New Roman"/>
          <w:color w:val="auto"/>
          <w:sz w:val="28"/>
          <w:szCs w:val="28"/>
        </w:rPr>
      </w:pPr>
      <w:r w:rsidRPr="00F038CD">
        <w:rPr>
          <w:rFonts w:ascii="Times New Roman" w:hAnsi="Times New Roman" w:cs="Times New Roman"/>
          <w:color w:val="auto"/>
          <w:sz w:val="28"/>
          <w:szCs w:val="28"/>
        </w:rPr>
        <w:t>Диффузная установка</w:t>
      </w:r>
    </w:p>
    <w:p w:rsidR="00D92A5C" w:rsidRPr="00F038CD" w:rsidRDefault="00D92A5C" w:rsidP="00F038CD">
      <w:pPr>
        <w:spacing w:line="360" w:lineRule="auto"/>
        <w:ind w:firstLine="709"/>
        <w:jc w:val="both"/>
        <w:rPr>
          <w:sz w:val="28"/>
          <w:szCs w:val="28"/>
        </w:rPr>
      </w:pPr>
      <w:r w:rsidRPr="00F038CD">
        <w:rPr>
          <w:rStyle w:val="text"/>
          <w:sz w:val="28"/>
          <w:szCs w:val="28"/>
        </w:rPr>
        <w:t>Но установочные опыты не являются обязательно и во всех случаях фиксированными. В некоторых случаях они играют совершенно другую роль. Дело в т</w:t>
      </w:r>
      <w:r w:rsidR="0058438D" w:rsidRPr="00F038CD">
        <w:rPr>
          <w:rStyle w:val="text"/>
          <w:sz w:val="28"/>
          <w:szCs w:val="28"/>
        </w:rPr>
        <w:t>о</w:t>
      </w:r>
      <w:r w:rsidRPr="00F038CD">
        <w:rPr>
          <w:rStyle w:val="text"/>
          <w:sz w:val="28"/>
          <w:szCs w:val="28"/>
        </w:rPr>
        <w:t xml:space="preserve">м, что бывает редко, чтобы для возникновения какой-нибудь индивидуально определенной установки было бы достаточно одного-единственного случая </w:t>
      </w:r>
      <w:r w:rsidR="0058438D" w:rsidRPr="00F038CD">
        <w:rPr>
          <w:rStyle w:val="text"/>
          <w:sz w:val="28"/>
          <w:szCs w:val="28"/>
        </w:rPr>
        <w:t>воздействия ситуации на субъект</w:t>
      </w:r>
      <w:r w:rsidRPr="00F038CD">
        <w:rPr>
          <w:rStyle w:val="text"/>
          <w:sz w:val="28"/>
          <w:szCs w:val="28"/>
        </w:rPr>
        <w:t xml:space="preserve">. Становится необходимым более или менее длительный процесс для того, чтобы установка определилась как таковая, чтобы она дифференцировалась, вычленилась как состояние, специфически адекватное для наличных условий поведения. </w:t>
      </w:r>
      <w:r w:rsidRPr="00F038CD">
        <w:rPr>
          <w:sz w:val="28"/>
          <w:szCs w:val="28"/>
        </w:rPr>
        <w:t xml:space="preserve">Мы полагаем, следовательно, что при первом своем зарождении установка является сравнительно еще не дифференцированным, не индивидуализированным состоянием. И вот для того, чтобы она дифференцировалась как определенная, адекватная для данных условий, становится необходимым повторное предложение соответствующих раздражений. В таких случаях повторение установочных опытов имеет совершенно определенную, отличную от фиксационных, цель — она направлена на дифференциацию установки. Это бывает особенно необходимо для зарождения новых, еще не знакомых субъекту установок. Только с течением времени, по мере увеличения числа повторных воздействий того же объекта, вызываемая им установка постепенно дифференцируется и определяется как установка, специфичная именно для данного случая. </w:t>
      </w:r>
    </w:p>
    <w:p w:rsidR="00E61B53" w:rsidRPr="00F038CD" w:rsidRDefault="00D92A5C" w:rsidP="00F038CD">
      <w:pPr>
        <w:pStyle w:val="a4"/>
        <w:spacing w:before="0" w:beforeAutospacing="0" w:after="0" w:afterAutospacing="0" w:line="360" w:lineRule="auto"/>
        <w:ind w:firstLine="709"/>
        <w:jc w:val="both"/>
        <w:rPr>
          <w:sz w:val="28"/>
          <w:szCs w:val="28"/>
        </w:rPr>
      </w:pPr>
      <w:r w:rsidRPr="00F038CD">
        <w:rPr>
          <w:sz w:val="28"/>
          <w:szCs w:val="28"/>
        </w:rPr>
        <w:t xml:space="preserve">Cледовательно, установочные опыты бывают не только </w:t>
      </w:r>
      <w:r w:rsidRPr="00F038CD">
        <w:rPr>
          <w:iCs/>
          <w:sz w:val="28"/>
          <w:szCs w:val="28"/>
        </w:rPr>
        <w:t>фиксирующими</w:t>
      </w:r>
      <w:r w:rsidRPr="00F038CD">
        <w:rPr>
          <w:sz w:val="28"/>
          <w:szCs w:val="28"/>
        </w:rPr>
        <w:t xml:space="preserve">, но и </w:t>
      </w:r>
      <w:r w:rsidRPr="00F038CD">
        <w:rPr>
          <w:iCs/>
          <w:sz w:val="28"/>
          <w:szCs w:val="28"/>
        </w:rPr>
        <w:t>дифференцирующими</w:t>
      </w:r>
      <w:r w:rsidR="005A0601">
        <w:rPr>
          <w:sz w:val="28"/>
          <w:szCs w:val="28"/>
        </w:rPr>
        <w:t>.</w:t>
      </w:r>
      <w:bookmarkStart w:id="0" w:name="_GoBack"/>
      <w:bookmarkEnd w:id="0"/>
    </w:p>
    <w:sectPr w:rsidR="00E61B53" w:rsidRPr="00F038CD" w:rsidSect="00F038CD">
      <w:footerReference w:type="even"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41B0" w:rsidRDefault="008641B0">
      <w:r>
        <w:separator/>
      </w:r>
    </w:p>
  </w:endnote>
  <w:endnote w:type="continuationSeparator" w:id="0">
    <w:p w:rsidR="008641B0" w:rsidRDefault="008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7CFC" w:rsidRDefault="00E07CFC" w:rsidP="00C05C52">
    <w:pPr>
      <w:pStyle w:val="a5"/>
      <w:framePr w:wrap="around" w:vAnchor="text" w:hAnchor="margin" w:xAlign="right" w:y="1"/>
      <w:rPr>
        <w:rStyle w:val="a7"/>
      </w:rPr>
    </w:pPr>
  </w:p>
  <w:p w:rsidR="00E07CFC" w:rsidRDefault="00E07CFC" w:rsidP="00AA678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41B0" w:rsidRDefault="008641B0">
      <w:r>
        <w:separator/>
      </w:r>
    </w:p>
  </w:footnote>
  <w:footnote w:type="continuationSeparator" w:id="0">
    <w:p w:rsidR="008641B0" w:rsidRDefault="00864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8F4A02"/>
    <w:multiLevelType w:val="multilevel"/>
    <w:tmpl w:val="CFEE72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F683B9B"/>
    <w:multiLevelType w:val="hybridMultilevel"/>
    <w:tmpl w:val="7F3EFD9A"/>
    <w:lvl w:ilvl="0" w:tplc="8326EDC0">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9C0"/>
    <w:rsid w:val="00080DC3"/>
    <w:rsid w:val="000B49EC"/>
    <w:rsid w:val="00103055"/>
    <w:rsid w:val="00221C26"/>
    <w:rsid w:val="002F23CD"/>
    <w:rsid w:val="003968E5"/>
    <w:rsid w:val="003B7ED5"/>
    <w:rsid w:val="003C0D36"/>
    <w:rsid w:val="00453452"/>
    <w:rsid w:val="004967FC"/>
    <w:rsid w:val="004A641A"/>
    <w:rsid w:val="004D0B9B"/>
    <w:rsid w:val="0053340E"/>
    <w:rsid w:val="00542E62"/>
    <w:rsid w:val="0058438D"/>
    <w:rsid w:val="005A0601"/>
    <w:rsid w:val="006A1E5F"/>
    <w:rsid w:val="006C0B01"/>
    <w:rsid w:val="007847D2"/>
    <w:rsid w:val="008509C0"/>
    <w:rsid w:val="008641B0"/>
    <w:rsid w:val="00AA678E"/>
    <w:rsid w:val="00AD7824"/>
    <w:rsid w:val="00C05C52"/>
    <w:rsid w:val="00C93F1B"/>
    <w:rsid w:val="00D92A5C"/>
    <w:rsid w:val="00E07CFC"/>
    <w:rsid w:val="00E61B53"/>
    <w:rsid w:val="00ED6ED6"/>
    <w:rsid w:val="00F038CD"/>
    <w:rsid w:val="00F953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0A898A-2A11-48C6-B9DC-F6DF9CF06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
    <w:qFormat/>
    <w:rsid w:val="00AD7824"/>
    <w:pPr>
      <w:spacing w:before="100" w:beforeAutospacing="1" w:after="45"/>
      <w:outlineLvl w:val="1"/>
    </w:pPr>
    <w:rPr>
      <w:rFonts w:ascii="Tahoma" w:hAnsi="Tahoma" w:cs="Tahoma"/>
      <w:b/>
      <w:bCs/>
      <w:color w:val="184362"/>
      <w:sz w:val="23"/>
      <w:szCs w:val="23"/>
    </w:rPr>
  </w:style>
  <w:style w:type="paragraph" w:styleId="3">
    <w:name w:val="heading 3"/>
    <w:basedOn w:val="a"/>
    <w:link w:val="30"/>
    <w:uiPriority w:val="9"/>
    <w:qFormat/>
    <w:rsid w:val="00AD7824"/>
    <w:pPr>
      <w:spacing w:before="150" w:after="75"/>
      <w:outlineLvl w:val="2"/>
    </w:pPr>
    <w:rPr>
      <w:rFonts w:ascii="Tahoma" w:hAnsi="Tahoma" w:cs="Tahoma"/>
      <w:b/>
      <w:bCs/>
      <w:color w:val="184362"/>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styleId="a3">
    <w:name w:val="Hyperlink"/>
    <w:uiPriority w:val="99"/>
    <w:rsid w:val="008509C0"/>
    <w:rPr>
      <w:rFonts w:cs="Times New Roman"/>
      <w:color w:val="0000F0"/>
      <w:u w:val="none"/>
      <w:effect w:val="none"/>
    </w:rPr>
  </w:style>
  <w:style w:type="paragraph" w:styleId="a4">
    <w:name w:val="Normal (Web)"/>
    <w:basedOn w:val="a"/>
    <w:uiPriority w:val="99"/>
    <w:rsid w:val="008509C0"/>
    <w:pPr>
      <w:spacing w:before="100" w:beforeAutospacing="1" w:after="100" w:afterAutospacing="1"/>
    </w:pPr>
  </w:style>
  <w:style w:type="character" w:customStyle="1" w:styleId="text">
    <w:name w:val="text"/>
    <w:rsid w:val="00AD7824"/>
    <w:rPr>
      <w:rFonts w:cs="Times New Roman"/>
    </w:rPr>
  </w:style>
  <w:style w:type="paragraph" w:styleId="a5">
    <w:name w:val="footer"/>
    <w:basedOn w:val="a"/>
    <w:link w:val="a6"/>
    <w:uiPriority w:val="99"/>
    <w:rsid w:val="00AA678E"/>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AA678E"/>
    <w:rPr>
      <w:rFonts w:cs="Times New Roman"/>
    </w:rPr>
  </w:style>
  <w:style w:type="paragraph" w:styleId="a8">
    <w:name w:val="header"/>
    <w:basedOn w:val="a"/>
    <w:link w:val="a9"/>
    <w:uiPriority w:val="99"/>
    <w:rsid w:val="00F038CD"/>
    <w:pPr>
      <w:tabs>
        <w:tab w:val="center" w:pos="4677"/>
        <w:tab w:val="right" w:pos="9355"/>
      </w:tabs>
    </w:pPr>
  </w:style>
  <w:style w:type="character" w:customStyle="1" w:styleId="a9">
    <w:name w:val="Верхний колонтитул Знак"/>
    <w:link w:val="a8"/>
    <w:uiPriority w:val="99"/>
    <w:locked/>
    <w:rsid w:val="00F038C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377353">
      <w:marLeft w:val="0"/>
      <w:marRight w:val="0"/>
      <w:marTop w:val="0"/>
      <w:marBottom w:val="0"/>
      <w:divBdr>
        <w:top w:val="none" w:sz="0" w:space="0" w:color="auto"/>
        <w:left w:val="none" w:sz="0" w:space="0" w:color="auto"/>
        <w:bottom w:val="none" w:sz="0" w:space="0" w:color="auto"/>
        <w:right w:val="none" w:sz="0" w:space="0" w:color="auto"/>
      </w:divBdr>
      <w:divsChild>
        <w:div w:id="1408377356">
          <w:marLeft w:val="0"/>
          <w:marRight w:val="0"/>
          <w:marTop w:val="0"/>
          <w:marBottom w:val="0"/>
          <w:divBdr>
            <w:top w:val="none" w:sz="0" w:space="0" w:color="auto"/>
            <w:left w:val="none" w:sz="0" w:space="0" w:color="auto"/>
            <w:bottom w:val="none" w:sz="0" w:space="0" w:color="auto"/>
            <w:right w:val="none" w:sz="0" w:space="0" w:color="auto"/>
          </w:divBdr>
        </w:div>
      </w:divsChild>
    </w:div>
    <w:div w:id="1408377354">
      <w:marLeft w:val="0"/>
      <w:marRight w:val="0"/>
      <w:marTop w:val="0"/>
      <w:marBottom w:val="0"/>
      <w:divBdr>
        <w:top w:val="none" w:sz="0" w:space="0" w:color="auto"/>
        <w:left w:val="none" w:sz="0" w:space="0" w:color="auto"/>
        <w:bottom w:val="none" w:sz="0" w:space="0" w:color="auto"/>
        <w:right w:val="none" w:sz="0" w:space="0" w:color="auto"/>
      </w:divBdr>
      <w:divsChild>
        <w:div w:id="1408377355">
          <w:marLeft w:val="0"/>
          <w:marRight w:val="0"/>
          <w:marTop w:val="0"/>
          <w:marBottom w:val="0"/>
          <w:divBdr>
            <w:top w:val="none" w:sz="0" w:space="0" w:color="auto"/>
            <w:left w:val="none" w:sz="0" w:space="0" w:color="auto"/>
            <w:bottom w:val="none" w:sz="0" w:space="0" w:color="auto"/>
            <w:right w:val="none" w:sz="0" w:space="0" w:color="auto"/>
          </w:divBdr>
        </w:div>
      </w:divsChild>
    </w:div>
    <w:div w:id="1408377357">
      <w:marLeft w:val="0"/>
      <w:marRight w:val="0"/>
      <w:marTop w:val="0"/>
      <w:marBottom w:val="0"/>
      <w:divBdr>
        <w:top w:val="none" w:sz="0" w:space="0" w:color="auto"/>
        <w:left w:val="none" w:sz="0" w:space="0" w:color="auto"/>
        <w:bottom w:val="none" w:sz="0" w:space="0" w:color="auto"/>
        <w:right w:val="none" w:sz="0" w:space="0" w:color="auto"/>
      </w:divBdr>
      <w:divsChild>
        <w:div w:id="1408377364">
          <w:marLeft w:val="0"/>
          <w:marRight w:val="0"/>
          <w:marTop w:val="0"/>
          <w:marBottom w:val="0"/>
          <w:divBdr>
            <w:top w:val="none" w:sz="0" w:space="0" w:color="auto"/>
            <w:left w:val="none" w:sz="0" w:space="0" w:color="auto"/>
            <w:bottom w:val="none" w:sz="0" w:space="0" w:color="auto"/>
            <w:right w:val="none" w:sz="0" w:space="0" w:color="auto"/>
          </w:divBdr>
        </w:div>
      </w:divsChild>
    </w:div>
    <w:div w:id="1408377359">
      <w:marLeft w:val="0"/>
      <w:marRight w:val="0"/>
      <w:marTop w:val="0"/>
      <w:marBottom w:val="0"/>
      <w:divBdr>
        <w:top w:val="none" w:sz="0" w:space="0" w:color="auto"/>
        <w:left w:val="none" w:sz="0" w:space="0" w:color="auto"/>
        <w:bottom w:val="none" w:sz="0" w:space="0" w:color="auto"/>
        <w:right w:val="none" w:sz="0" w:space="0" w:color="auto"/>
      </w:divBdr>
    </w:div>
    <w:div w:id="1408377361">
      <w:marLeft w:val="0"/>
      <w:marRight w:val="0"/>
      <w:marTop w:val="0"/>
      <w:marBottom w:val="0"/>
      <w:divBdr>
        <w:top w:val="none" w:sz="0" w:space="0" w:color="auto"/>
        <w:left w:val="none" w:sz="0" w:space="0" w:color="auto"/>
        <w:bottom w:val="none" w:sz="0" w:space="0" w:color="auto"/>
        <w:right w:val="none" w:sz="0" w:space="0" w:color="auto"/>
      </w:divBdr>
      <w:divsChild>
        <w:div w:id="1408377367">
          <w:marLeft w:val="0"/>
          <w:marRight w:val="0"/>
          <w:marTop w:val="0"/>
          <w:marBottom w:val="0"/>
          <w:divBdr>
            <w:top w:val="none" w:sz="0" w:space="0" w:color="auto"/>
            <w:left w:val="none" w:sz="0" w:space="0" w:color="auto"/>
            <w:bottom w:val="none" w:sz="0" w:space="0" w:color="auto"/>
            <w:right w:val="none" w:sz="0" w:space="0" w:color="auto"/>
          </w:divBdr>
        </w:div>
      </w:divsChild>
    </w:div>
    <w:div w:id="1408377362">
      <w:marLeft w:val="0"/>
      <w:marRight w:val="0"/>
      <w:marTop w:val="0"/>
      <w:marBottom w:val="0"/>
      <w:divBdr>
        <w:top w:val="none" w:sz="0" w:space="0" w:color="auto"/>
        <w:left w:val="none" w:sz="0" w:space="0" w:color="auto"/>
        <w:bottom w:val="none" w:sz="0" w:space="0" w:color="auto"/>
        <w:right w:val="none" w:sz="0" w:space="0" w:color="auto"/>
      </w:divBdr>
      <w:divsChild>
        <w:div w:id="1408377360">
          <w:marLeft w:val="0"/>
          <w:marRight w:val="0"/>
          <w:marTop w:val="0"/>
          <w:marBottom w:val="0"/>
          <w:divBdr>
            <w:top w:val="none" w:sz="0" w:space="0" w:color="auto"/>
            <w:left w:val="none" w:sz="0" w:space="0" w:color="auto"/>
            <w:bottom w:val="none" w:sz="0" w:space="0" w:color="auto"/>
            <w:right w:val="none" w:sz="0" w:space="0" w:color="auto"/>
          </w:divBdr>
        </w:div>
      </w:divsChild>
    </w:div>
    <w:div w:id="1408377363">
      <w:marLeft w:val="0"/>
      <w:marRight w:val="0"/>
      <w:marTop w:val="0"/>
      <w:marBottom w:val="0"/>
      <w:divBdr>
        <w:top w:val="none" w:sz="0" w:space="0" w:color="auto"/>
        <w:left w:val="none" w:sz="0" w:space="0" w:color="auto"/>
        <w:bottom w:val="none" w:sz="0" w:space="0" w:color="auto"/>
        <w:right w:val="none" w:sz="0" w:space="0" w:color="auto"/>
      </w:divBdr>
      <w:divsChild>
        <w:div w:id="1408377358">
          <w:marLeft w:val="0"/>
          <w:marRight w:val="0"/>
          <w:marTop w:val="0"/>
          <w:marBottom w:val="0"/>
          <w:divBdr>
            <w:top w:val="none" w:sz="0" w:space="0" w:color="auto"/>
            <w:left w:val="none" w:sz="0" w:space="0" w:color="auto"/>
            <w:bottom w:val="none" w:sz="0" w:space="0" w:color="auto"/>
            <w:right w:val="none" w:sz="0" w:space="0" w:color="auto"/>
          </w:divBdr>
        </w:div>
      </w:divsChild>
    </w:div>
    <w:div w:id="1408377366">
      <w:marLeft w:val="0"/>
      <w:marRight w:val="0"/>
      <w:marTop w:val="0"/>
      <w:marBottom w:val="0"/>
      <w:divBdr>
        <w:top w:val="none" w:sz="0" w:space="0" w:color="auto"/>
        <w:left w:val="none" w:sz="0" w:space="0" w:color="auto"/>
        <w:bottom w:val="none" w:sz="0" w:space="0" w:color="auto"/>
        <w:right w:val="none" w:sz="0" w:space="0" w:color="auto"/>
      </w:divBdr>
    </w:div>
    <w:div w:id="1408377368">
      <w:marLeft w:val="0"/>
      <w:marRight w:val="0"/>
      <w:marTop w:val="0"/>
      <w:marBottom w:val="0"/>
      <w:divBdr>
        <w:top w:val="none" w:sz="0" w:space="0" w:color="auto"/>
        <w:left w:val="none" w:sz="0" w:space="0" w:color="auto"/>
        <w:bottom w:val="none" w:sz="0" w:space="0" w:color="auto"/>
        <w:right w:val="none" w:sz="0" w:space="0" w:color="auto"/>
      </w:divBdr>
      <w:divsChild>
        <w:div w:id="1408377369">
          <w:marLeft w:val="0"/>
          <w:marRight w:val="0"/>
          <w:marTop w:val="0"/>
          <w:marBottom w:val="0"/>
          <w:divBdr>
            <w:top w:val="none" w:sz="0" w:space="0" w:color="auto"/>
            <w:left w:val="none" w:sz="0" w:space="0" w:color="auto"/>
            <w:bottom w:val="none" w:sz="0" w:space="0" w:color="auto"/>
            <w:right w:val="none" w:sz="0" w:space="0" w:color="auto"/>
          </w:divBdr>
        </w:div>
      </w:divsChild>
    </w:div>
    <w:div w:id="1408377370">
      <w:marLeft w:val="0"/>
      <w:marRight w:val="0"/>
      <w:marTop w:val="0"/>
      <w:marBottom w:val="0"/>
      <w:divBdr>
        <w:top w:val="none" w:sz="0" w:space="0" w:color="auto"/>
        <w:left w:val="none" w:sz="0" w:space="0" w:color="auto"/>
        <w:bottom w:val="none" w:sz="0" w:space="0" w:color="auto"/>
        <w:right w:val="none" w:sz="0" w:space="0" w:color="auto"/>
      </w:divBdr>
      <w:divsChild>
        <w:div w:id="14083773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3461</Words>
  <Characters>19734</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2014-03-05T11:39:00Z</dcterms:created>
  <dcterms:modified xsi:type="dcterms:W3CDTF">2014-03-05T11:39:00Z</dcterms:modified>
</cp:coreProperties>
</file>