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CE" w:rsidRPr="00A309CE" w:rsidRDefault="00A309CE" w:rsidP="00A309CE">
      <w:pPr>
        <w:spacing w:before="120"/>
        <w:jc w:val="center"/>
        <w:rPr>
          <w:b/>
          <w:bCs/>
          <w:sz w:val="32"/>
          <w:szCs w:val="32"/>
        </w:rPr>
      </w:pPr>
      <w:r w:rsidRPr="00A309CE">
        <w:rPr>
          <w:b/>
          <w:bCs/>
          <w:sz w:val="32"/>
          <w:szCs w:val="32"/>
        </w:rPr>
        <w:t xml:space="preserve">Тепловой шок развивающегося мозга и гены, детерминирующие эпилепсию </w:t>
      </w:r>
    </w:p>
    <w:p w:rsidR="00A309CE" w:rsidRPr="00A309CE" w:rsidRDefault="00A309CE" w:rsidP="00A309CE">
      <w:pPr>
        <w:spacing w:before="120"/>
        <w:jc w:val="center"/>
        <w:rPr>
          <w:sz w:val="28"/>
          <w:szCs w:val="28"/>
        </w:rPr>
      </w:pPr>
      <w:r w:rsidRPr="00A309CE">
        <w:rPr>
          <w:sz w:val="28"/>
          <w:szCs w:val="28"/>
        </w:rPr>
        <w:t xml:space="preserve">Н. Е. Чепурнова </w:t>
      </w:r>
    </w:p>
    <w:p w:rsidR="00A309CE" w:rsidRPr="00A309CE" w:rsidRDefault="00A309CE" w:rsidP="00A309CE">
      <w:pPr>
        <w:spacing w:before="120"/>
        <w:jc w:val="center"/>
        <w:rPr>
          <w:sz w:val="28"/>
          <w:szCs w:val="28"/>
        </w:rPr>
      </w:pPr>
      <w:r w:rsidRPr="00A309CE">
        <w:rPr>
          <w:sz w:val="28"/>
          <w:szCs w:val="28"/>
        </w:rPr>
        <w:t xml:space="preserve">Московский государственный университет им. М.В. Ломоносова </w:t>
      </w:r>
    </w:p>
    <w:p w:rsidR="00A309CE" w:rsidRPr="00A309CE" w:rsidRDefault="00A309CE" w:rsidP="00A309CE">
      <w:pPr>
        <w:spacing w:before="120"/>
        <w:jc w:val="center"/>
        <w:rPr>
          <w:b/>
          <w:bCs/>
          <w:sz w:val="28"/>
          <w:szCs w:val="28"/>
        </w:rPr>
      </w:pPr>
      <w:r w:rsidRPr="00A309CE">
        <w:rPr>
          <w:b/>
          <w:bCs/>
          <w:sz w:val="28"/>
          <w:szCs w:val="28"/>
        </w:rPr>
        <w:t xml:space="preserve">Этиология и патогенез фебрильных судорог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Каждый новый шаг в решении фундаментальных биологических проблем помогает понять вековые проблемы заболеваний человека, их природу и вновь обращает нас к наследcтвенным факторам. "Неисчерпаемая наследственная биохимическая гетерогенность не может не повлечь за собой, – писал В.П. Эфроимсон, – неисчерпаемую наследственную гетерогенность психическую..." [6]. Это справедливо для выраженности неврологических и психических заболеваний. </w:t>
      </w:r>
    </w:p>
    <w:p w:rsidR="00A309CE" w:rsidRDefault="00A309CE" w:rsidP="00A309CE">
      <w:pPr>
        <w:spacing w:before="120"/>
        <w:ind w:firstLine="567"/>
        <w:jc w:val="both"/>
      </w:pPr>
      <w:r w:rsidRPr="00A309CE">
        <w:t>Эпилепсия проявляется в популяции человечества в 2-4%, наибольшую опасность она представляет в детском возрасте. Фебрильные судороги (ФC) составляют до 85% всех судорожных синдромов, наблюдаемых у детей. Общее количество детей в возрасте от 6 месяцев до 6 лет, больных ФС, составляет от 2 до 5% (9% в Японии), наибольшее число таких детей наблюдается в Гуаме – 15%. Более половины приступов ФС отмечаются в течение второго года жизни ребенка, пик частоты приходится на возраст от 18 до 22 месяцев. Судороги могут провоцироваться заболеваниями, протекающими с температурой выше 39-41 ºС, но врачи всегда предполагали наличие скрытой генетической предрасположенности у ребенка к пароксизмальным состояниям, если повышение температуры вызывает ФС. Мальчики заболевают в четыре раза чаще, чем девочки. Высказаны предположения об аутосомальном доминантном наследовании, аутосомальном рецессивном наследовании ФС, но не исключается и полигенное или мультифакториальное наследование [6]. Генетическая гетерогенность эпилепсии проявляется на разных уровнях. Она выявляется в разнообразии клинических черт фенотипа, наследуемых признаков (паттернов), первичных продуктов гена, среди которых могут оказаться факторы развития и дифференцировки нейронов, ферменты, белки-рецепторы, белки-каналы, наконец, продукты другого гена. Неодинаковы и нарушения</w:t>
      </w:r>
      <w:r>
        <w:t xml:space="preserve"> </w:t>
      </w:r>
      <w:r w:rsidRPr="00A309CE">
        <w:t>генетического кода, при этом может быть вовлечено несколько локусов в разных хромосомах</w:t>
      </w:r>
      <w:r>
        <w:t>.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По данным национальной программы США (California Comprehensive Epilepsy Program), от 2 до 2,5 млн американцев страдают эпилепсией. За 10 лет исследований американских семей у больных эпилепсией определено шесть различных локусов в разных хромосомах. При картировании хромосом принято обозначать первой цифрой ее номер; буквами плечи p или q, последующими цифрами сегменты регионов (подробнее см. [4]). Выяснено, что за юношескую миоклоническую эпилепсию ответственны локусы в хромосомах 6p и 15q; за классическую юношескую эпилепсию с большими припадками и смешанную с абсансами в хромосоме 6p (абсансы – внезапно наступающие кратковременные выключения сознания продолжительностью 2-15 с). Два локуса определены для детской абсансной эпилепсии (пикнолепсии), протекающей с тяжелыми припадками, – в 8q24 и для переходящей в ювенильную миоклоническую эпилепсию – в 1p. У больных в итальянских семьях выявлены другие локусы: для идиопатической (от греч. idios – собственный; pathos – страдание; идиопатическая – первично возникающая без внешних причин) генерализованной эпилепсии – в хромосоме 3p, а для генерализованной эпилепсии с фебрильными судорогами и абсансами – также в хромосоме 8q24.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Ген, определяющий развитие ФС, оказался в других областях 8-й и 19-й хромосом, нежели ранее определенные ДНК-маркерами. Их положение указывает на связь ФС с другими генетически определяемыми формами эпилепсии.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>Изучение семей с наследованием ФС определило генетический компонент и аутосомное доминированное наследование. В работах японских генетиков при обследовании 6706 детей в возрасте трех лет в провинции Фучу Токио с населением около 182 000 человек показано, что у 654 детей отмечались ФС. Новые интересные факты получены С. Берковичем в результате многолетних исследований семей в Австралии. Было открыто, что главный ген ФС расположен в 8q13-21 и связан с синтезом белка Na+-канала. Особенности иммунного статуса у детей египтян, перенесших ФС, позволили предположить, что генетически обусловленные ФС наблюдались у детей с антигеном HLA-B5, низким уровнем иммуноглобулина IgA и низким содержанием Т-лимфоцитов. Все это позволяет говорить об обратной связи: у детей была не только предрасположенность к ФС, но и повышенная чувствительность к острым инфекциям, протекающим с лихорадкой, которая становится физиологической причиной судорог. Сочетание синдромов внутриутробной энцефалопатии с наследственно-семейной отягощенностью по эпилепсии только усугубляет исход ФС. Поскольку главным условием возникновения ФС у ребенка является повышение температуры, следует рассмотреть гипертермию как фактор эпилептогенеза.</w:t>
      </w:r>
    </w:p>
    <w:p w:rsidR="00A309CE" w:rsidRPr="00A309CE" w:rsidRDefault="00A309CE" w:rsidP="00A309CE">
      <w:pPr>
        <w:spacing w:before="120"/>
        <w:jc w:val="center"/>
        <w:rPr>
          <w:b/>
          <w:bCs/>
          <w:sz w:val="28"/>
          <w:szCs w:val="28"/>
        </w:rPr>
      </w:pPr>
      <w:r w:rsidRPr="00A309CE">
        <w:rPr>
          <w:b/>
          <w:bCs/>
          <w:sz w:val="28"/>
          <w:szCs w:val="28"/>
        </w:rPr>
        <w:t xml:space="preserve">Роль центра терморегуляции гипоталамуса в инициации фебрильных судорог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Почему длительное повышение температуры так опасно для развивающегося мозга ребенка? Облегчение возникновения ФС определяется низким уровнем тормозного медиатора – гамма-аминомасляной кислоты (ГАМК) и отсутствием полноценных рецепторов к нему, а также снижением в мозгу по тем или иным причинам уровня АТФ, особенно под влиянием гипоксии. У ребенка повышается уровень продуктов перекисного окисления липидов, нарушается микроциркуляция мозга, гипертермия мозга сопровождается отеком. Все нейрохимические системы торможения нейронов, и прежде всего гипоталамических, незрелые. В мозгу еще только устанавливаются связи между клетками головного мозга, ответственными за постоянство температуры тела.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Центр регуляции температуры находится в переднем отделе гипоталамуса. Более трети нейронов этой области являются терморецепторами, к ним же по нервным путям поступает информация от периферических терморецепторов кожи и внутренних органов. Приблизительно треть этих клеток – тепловые рецепторы, они увеличивают частоту разрядов с повышением температуры крови (0,8 имп " с-1 " °С-1), менее 5% клеток – холодовые рецепторы. Недавно в опытах на изолированных срезах мозга показано, что повышение температуры омывающей крови изменяет скорость деполяризации нейронов, определяемой свойствами Na+-каналов мембраны, при этом одновременно уменьшаются межспайковые интервалы, что частично зависит от K+-каналов. В итоге частота разрядов клетки резко увеличивается. При неразвитости тормозных систем это приводит к гипервозбудимости, возникновению пароксизмальных возбуждений, охватывающих моторную кору, появлению судорог.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Теплопродукция и теплоотдача – два важных физиологических механизма сохранения температуры в оптимальном для организма интервале. Но именно эти периферические механизмы у ребенка также незрелы и не могут купировать нарастающую гипертермию. </w:t>
      </w:r>
    </w:p>
    <w:p w:rsidR="00A309CE" w:rsidRPr="00A309CE" w:rsidRDefault="00A309CE" w:rsidP="00A309CE">
      <w:pPr>
        <w:spacing w:before="120"/>
        <w:jc w:val="center"/>
        <w:rPr>
          <w:b/>
          <w:bCs/>
          <w:sz w:val="28"/>
          <w:szCs w:val="28"/>
        </w:rPr>
      </w:pPr>
      <w:r w:rsidRPr="00A309CE">
        <w:rPr>
          <w:b/>
          <w:bCs/>
          <w:sz w:val="28"/>
          <w:szCs w:val="28"/>
        </w:rPr>
        <w:t xml:space="preserve">Моделирование фебрильных судорог у новорожденных животных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Разработанные модели ФС на новорожденных животных – крысятах – помогли выявить уязвимые, критические периоды развития мозга, пороги температур, при которых наступают ФС, изучить отдаленные последствия ФС, изучить действие противосудорожных лекарств. Работая совместно с Пак Джин Кью в Тэджоне (Южная Корея), мы установили, что уникальные возможности для предотвращения или снижения тяжести ФС у крысят дает системное введение определенной комбинации гинзенозидов, биологически активных веществ, выделенных из корня женьшеня. Из всех методик, разработанных физиологами: эндогенная гипертермия, внешнее согревание воздухом, СВЧ-, инфракрасными лучами, мы выбрали простое нагревание лампой накаливания. По мере повышения температуры тела наблюдается постепенное развитие внешних признаков моторных судорог, тяжесть которых определяли по общепризнанной шкале П. Мареша и Г. Кубовой. Гипертермию прекращали при появлении у крысят тонико-клонических судорог с потерей позы, а при отсутствии ФС – по прошествии 15 мин. Для измерения инфракрасного излучения с интактной поверхности кожи животного применяли метод термовидения – инфракрасный детектор Inframetrics 522L. </w:t>
      </w:r>
    </w:p>
    <w:p w:rsidR="00A309CE" w:rsidRPr="00A309CE" w:rsidRDefault="00A309CE" w:rsidP="00A309CE">
      <w:pPr>
        <w:spacing w:before="120"/>
        <w:jc w:val="center"/>
        <w:rPr>
          <w:b/>
          <w:bCs/>
          <w:sz w:val="28"/>
          <w:szCs w:val="28"/>
        </w:rPr>
      </w:pPr>
      <w:r w:rsidRPr="00A309CE">
        <w:rPr>
          <w:b/>
          <w:bCs/>
          <w:sz w:val="28"/>
          <w:szCs w:val="28"/>
        </w:rPr>
        <w:t xml:space="preserve">Нейроэндокринная регуляция фебрильных судорог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В реакции мозга на гипертермию участвует нейрогормон аргинин-вазопрессин (АВП). В пользу этой гипотезы К. Питмана говорят следующие факты: у крыс линии Brattleboro с генетически обусловленным недостатком АВП и у пассивно иммунизированных к этому пептиду крыс судорожный ответ на повышенную температуру наступает при более высоких ее значениях, чем у животных с нормальным уровнем его синтеза. Электростимуляция нейронов, синтезирующих АВП, способствует прекращению лихорадки. С одной стороны, клинические данные свидетельствуют об увеличении уровня АВП в плазме крови у детей после судорожных припадков, с другой – перфузия АВП через прозрачную перегородку мозга у животных приводит к снижению повышенной температуры тела. Гипотеза позволяет говорить об открытии эндогенного антипиретика (от греч. pyretos – жар, лихорадка, pyretica – лекарственное средство, вызывающее лихорадку). Парадоксально, но оказалось, что функция антипиретика сочетается у нейрогормона АВП с проконвульсивным эффектом.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>В наших экспериментах, выполненных с Соросовским студентом А.А. Пономаренко, были получены новые факты о проэпилептическом влиянии АВП на примере ФС в раннем постнатальном онтогенезе мозга крысят. АВП действительно значимо укорачивает время появления генерализованных, гипертермически вызываемых судорог на 3-й и 5-й дни после рождения, отчетливо увеличивается их продолжительность по сравнению с таковыми у животных контрольной группы. На 9-й постнатальный день при сочетании гипертермии и введения АВП в опытной группе фебрильный эпилептический статус продолжительностью более 2 ч закончился гибелью всех крысят, получавших АВП. Такие</w:t>
      </w:r>
      <w:r>
        <w:t xml:space="preserve"> </w:t>
      </w:r>
      <w:r w:rsidRPr="00A309CE">
        <w:t xml:space="preserve">события, приводящие к летальному исходу, не могут не контролироваться на гормональном и нейрохимическом уровнях. Необходимо было выяснить, какие регуляторы усугубили действие высокой температуры.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АВП – это антидиуретический гормон, который сохраняет воду в организме, поэтому его секреция зависит от водно-солевого баланса, но, кроме того, его выделение управляется недавно открытым пептидом, активирующим аденилатциклазу гипофиза (сокращенно по первым латинским буквам – РАСАР). Эффект последнего не зависит от повышения или понижения концентрации солей в крови.Только в 1999 г. Номурой было доказано, что РАСАР стимулирует транскрипцию гена АВП в клетках тех ядер гипоталамуса, которые ответственны за регуляцию водно-солевого обмена и питьевое поведение. Наши опыты показали, что при введении РАСАР крысятам он может действовать через секрецию АВП в момент гипертермии (см. рис. 2). Были обнаружены разнонаправленные изменения экспериментального фебрильного судорожного приступа у крысят после применения высоких (0,1 мкг на крысу) и низких (0,01 мкг на крысу) доз РАСАР. Эффект зависит и от возраста крысенка, то есть зрелости гипоталамуса.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Итак, АВП сочетает функции эндогенного антипиретического агента и индуктора судорожной моторной реакции при быстром повышении температуры тела, а один из регуляторов его секреции – РАСАР – может ускорять эти процессы. Представляется вероятным прямое действие АВП и РАСАР на мембраны нервных клеток через рецепторы к ним (рис. 3). Но нельзя исключить и другие пути регуляции, например через рилизинг-фактор гипоталамуса – кортиколиберин. Клетки, синтезирующие РАСАР, посылают свои аксоны к телам нейросекреторных клеток гипоталамуса, синтезирующих кортиколиберин. Выделение кортиколиберина в кровь провоцирует эпилептические припадки. </w:t>
      </w:r>
    </w:p>
    <w:p w:rsidR="00A309CE" w:rsidRPr="00A309CE" w:rsidRDefault="00A309CE" w:rsidP="00A309CE">
      <w:pPr>
        <w:spacing w:before="120"/>
        <w:jc w:val="center"/>
        <w:rPr>
          <w:b/>
          <w:bCs/>
          <w:sz w:val="28"/>
          <w:szCs w:val="28"/>
        </w:rPr>
      </w:pPr>
      <w:r w:rsidRPr="00A309CE">
        <w:rPr>
          <w:b/>
          <w:bCs/>
          <w:sz w:val="28"/>
          <w:szCs w:val="28"/>
        </w:rPr>
        <w:t xml:space="preserve">Внутриклеточная защита нейронов – белки теплового шока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>В некоторых случаях генетически детерминированной нейропатологии молекулярные события являются вторичными [3]. Не составляют исключения и фебрильные судороги. Значительное превышение температуры тела приводит к экспрессии генов огромного количества белков, получивших название "белки теплового шока" (БТШ). Транскрипция БТШ начинается спустя несколько минут после нагревания. Эта реакция всегда рассматривалась как защитная против летального исхода в результате теплового шока. Новейшие подтверждения этой теории получены в Институте рака в Копенгагене. В культуре ткани показано, что сильный тепловой стресс вызывает апоптоз (от греч. apoptosis – опадание листьев или лепестков с цветка – генетически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запрограммированная смерть одной или нескольких клеток, подробнее см. [1]), но стресс средней силы (а гипертермию относят к стрессу средней силы) благодаря сохранению способности клетки к синтезу БТШ защищает их и от апоптоза и от некроза. Это свойство позволит использовать БТШ in vivo (в клинике) для защиты сердца и мозга от ишемии, легких от сепсиса, более того, они могут применяться в антираковой терапии. БТШ могут быть применены и при срочной защите мозга при возникновении ФС у детей.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Синтез БТШ является неспецифической стрессорной реакцией. В клетках и тканях организма БТШ индуцируются многими факторами помимо гипертермии, а именно: ишемией, перекисным окислением, действием цитокинов (цитокины – эндогенные белковые регуляторы, принимающие участие в наиболее эффективном проявлении иммунного ответа), мышечным стрессом, депривацией глюкозы, нарушениями уровня Са2 + и pH. Голландские физиологи в Неймегене недавно показали, что защитные реакции в виде экспрессии БТШ наблюдаются у больных паркинсонизмом в поздней стадии болезни с развитием деменции и при болезни Альцгеймера. Обнаружена прямая корреляция между экспрессией БТШ и тяжестью протекания болезни Альцгеймера, особенно при поражении гиппокампа.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Таким образом, при ФС происходит экспрессия генов БТШ, но такая неспецифическая защита не всегда достаточна для сохранения тормозных клеток, особенно в гиппокампе. Поэтому существует угроза отдаленных последствий в виде мезиального гиппокампального склероза, вызывающего височную эпилепсию. Если при этом генетическая предрасположенность к височной эпилепсии складывается с предрасположенностью по ФС, прогноз болезни особенно тяжел.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Вопрос о последствиях ФС в виде развития височной эпилепсии важен для последующей судьбы ребенка. Основная дискуссия в клинике развернулась по вопросу, погибают ли клетки в результате ФС, или они погибают по другим причинам (например, в результате нарушения защитного синтеза БТШ, развития апоптоза). Молекулярно-биологические исследования в лаборатории К. Уастерлайна в Лос-Анджелесе показали, что судорожные процессы в развивающемся мозгу задерживают его развитие, и в частности рост аксонов, так как судорога нарушает экспрессию гена маркера конуса нарастания аксона – белка GAP-43.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>Хирурги, оперирующие височную область для лечения височной эпилепсии, отмечают, что многие их пациенты имели в детстве эпизоды ФС. Однако это ретроспективная оценка. Новейшие исследования в Канаде показали, что положительная семейная история и ФС являются неразрывными факторами развития височной эпилепсии. Можно предположить, что, чем продолжительнее были приступы ФС, тем дольше генерализованная судорога охватывала мозг ребенка и тем больше нервных клеток погибало. Как ни мал процент таких детей (только у 1,5-4,6% детей с ФС в последующем развивается эпилепсия), они на всю жизнь будут обречены на страдания и лечение по причине гибели гиппокампальных тормозных клеток вследствие гипертермии.</w:t>
      </w:r>
    </w:p>
    <w:p w:rsidR="00A309CE" w:rsidRPr="00A309CE" w:rsidRDefault="00A309CE" w:rsidP="00A309CE">
      <w:pPr>
        <w:spacing w:before="120"/>
        <w:jc w:val="center"/>
        <w:rPr>
          <w:b/>
          <w:bCs/>
          <w:sz w:val="28"/>
          <w:szCs w:val="28"/>
        </w:rPr>
      </w:pPr>
      <w:r w:rsidRPr="00A309CE">
        <w:rPr>
          <w:b/>
          <w:bCs/>
          <w:sz w:val="28"/>
          <w:szCs w:val="28"/>
        </w:rPr>
        <w:t xml:space="preserve">Генетика калиевых и натриевых каналов и эпилепсия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Причинами пароксизмальных состояний могут быть изменения строения и функций Na+-, Ca2 +-, Cl--, K+-каналов. Канал – одна молекула белка, она характеризуется строгой селективностью в отношении вида пропускаемого иона, имеет воротное устройство, которое управляется потенциалом на мембране (рис. 4, а ). Возникновение и проведение нервных импульсов зависит от состояния ионных каналов. Последние десять лет изучаются наследственные заболевания нервной системы, получившие новое название – "каналопатия". Нарушения связывают с локализацией генов в хромосомах: 19q13.1 (Na+-канал), 12р13, 20q13.3, 8q24 (К+-канал), 7q (Cl--канал). Раскрытие молекулярной структуры каналов помогло понять особенности наследования эпилепсии.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>Нервный импульс есть следствие перемещения через мембранные каналы Na+ в клетку, а K+ из клетки. Входящие по ионному градиенту положительно заряженные ионы Na+ создают деполяризующий мембрану ток, уменьшающий мембранный потенциал до нуля, а затем перезаряжающий мембрану до + 50 мВ. Так как состояние этих каналов зависит от знака заряда на мембране, положительный потенциал мембраны способствует</w:t>
      </w:r>
      <w:r>
        <w:t xml:space="preserve"> </w:t>
      </w:r>
      <w:r w:rsidRPr="00A309CE">
        <w:t xml:space="preserve">инактивации натриевых каналов и открытию калиевых каналов. Теперь выходящие из клетки ионы K+ создают ток, перезаряжающий мембрану и восстанавливающий ее потенциал покоя. Нарушения Na+-каналов приводят к изменению деполяризации клетки, а нарушения K+-каналов – к нарушению поляризации. Открытие в 1980 г. Д. Брауном и П. Адамсом низкопороговых М-токов через неинактивирующиеся KCNQ2/KCNQ3-калиевые каналы помогло понять природу предрасположенности к эпилепсии. М-токи изменяют возбудимость клетки и предотвращают возникновение эпилептической активности нейрона. Нарушение генов KCNQ2/KCNQ3-калиевых каналов ведет к заболеванию "семейные неонатальные судороги", возникающему у ребенка на 2-3-й дни после рождения. Недавно синтезированное лекарство ретигабин помогает больным эпилепсией за счет того, что открывает KCNQ2/KCNQ3-каналы в мембранах нейронов. Это пример того, как фундаментальное изучение каналов помогает синтезировать новые лекарства против каналопатий.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Мы уже упоминали два локуса, ответственные за ФС. Новые исследования показали вовлеченность еще одной области 19q13.1, ответственной за синтез b1-субъединицы Na+-канала. Мутации в этой области определяют возникновение фебрильных судорог в сочетании с генерализованной эпилепсией. Na+-канал состоит из одной a- (образующей пору) и двух b-субъединиц, последние модулируют процесс инактивации канала, то есть работу a-субъединицы (см. рис. 4, а ). Влияние на воротную систему a-субъединицы зависит от структуры экстраклеточного домена b1-субъединицы. Отвечающий за b1-субъединицу ген SCN1B был обоснованно выбран для исследований, поскольку действие основных противосудорожных средств фенитоина и карбамазепина заключается в инактивации натриевых каналов. Более того, уже было извеcтно, что мутации этого гена в мышечной клетке приводят к пароксизмальным возбуждениям (миотония, периодический паралич), а в сердечных клетках – к увеличению интервала QT в ЭКГ. Именно в области дисульфидного мостика происходит мутация, приводящая к его разрушению и изменению структуры экстраклеточного домена b1 (рис. 4, б ). Перенос гена в ооцит Xenopus laevis и индукция синтеза дефектного канала позволили электрофизиологически исследовать мутантный канал и доказать, что он инактивируется медленнее (см. рис. 4, б ). Очень важно, что у таких больных нет изменений в клетках сердечной мышцы и скелетной мускулатуре, а мутация наблюдается только для нейронной изоформы Na+-каналов. Данная мутация была выявлена в результате исследований австралийских генетиков. Было проведено изучение шести генераций семей (378 человек), проживающих в основном в Тасмании и имеющих семейные истории по ФС в сочетании с генерализованной эпилепсией. Эти работы открыли новый путь для изучения идиопатических форм эпилепсии, которые могут быть результатом еще неизвестных форм каналопатий.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Не менее важны нарушения синтеза белков-рецепторов к медиаторам. Аутосомное доминантное наследование ночной лобной эпилепсии связывают с хромосомой 20 (локализация гена в q13.2 – q13.3), а проявление этой формы эпилепсии – с мутацией S248F генетического кода a4-субъединицы Н-холинорецептора. Изменению подвергается "стенка" белка-канала, его трансмембранный 2-й сегмент, в котором аминокислота серин замещена на фенилаланин. Были обнаружены и нарушения в регуляции экспрессии гена b-субъединицы белка NMDA-рецептора к возбуждающему медиатору – глутамату, выброс которого клетками мозга инициирует эпилептический приступ. Если в процессе редактирования иРНК произойдет замена глютамина на аргинин в мембранном домене, возникшее нарушение альтернативного сплайсинга (подробнее см. [2]) уже достаточно для существенного повышения возбудимости нейронов гиппокампа. </w:t>
      </w:r>
    </w:p>
    <w:p w:rsidR="00A309CE" w:rsidRPr="00A309CE" w:rsidRDefault="00A309CE" w:rsidP="00A309CE">
      <w:pPr>
        <w:spacing w:before="120"/>
        <w:jc w:val="center"/>
        <w:rPr>
          <w:b/>
          <w:bCs/>
          <w:sz w:val="28"/>
          <w:szCs w:val="28"/>
        </w:rPr>
      </w:pPr>
      <w:r w:rsidRPr="00A309CE">
        <w:rPr>
          <w:b/>
          <w:bCs/>
          <w:sz w:val="28"/>
          <w:szCs w:val="28"/>
        </w:rPr>
        <w:t xml:space="preserve">Наследование "эпилепсии горячей воды"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В одном из постерных докладов индийских неврологов на конгрессе по эпилепсии в Осло в 1993 г. мы неожиданно увидели что-то напоминающее средневековую китайскую казнь: неподвижной крысе капали на голову горячую воду, пока не наступал тяжелый эпилептический припадок. Непредвзятое изучение этого доклада показало, что создаваемые мучения крысы вызваны желанием понять тяжелый недуг, который именно в многонаселенной Индии охватывает почти 7% всех больных эпилепсией и составляет 60 случаев на 100 тыс. заболеваний. Этот феномен близок гипертермически вызываемым судорогам, рассмотренным выше.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>Случай появления эпилептического припадка при мытье головы горячей водой впервые был описан в Новой Зеландии в 1945 г. Больной человек при мытье головы (а в традициях индусов эта процедура повторяется раз в 3-15 дней) горячей водой при температуре 45-50°С испытывает ауру, галлюцинации, заканчивающиеся парциальными или генерализованными судорогами с потерей сознания (мужчины чаще, чем женщины в 2-2,5 раза). Есть возможность измерить наиболее близко температуру мозга, введя специальный электротермометр внутрь слухового канала близко к барабанной перепонке. Оказалось, что у больных температура мозга в начале мытья головы очень быстро поднимается (каждые 2 мин на 2-3°С) и очень медленно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снижается после прекращения мытья. Их мозг медленно (10-12 мин) "остывает", тогда как у здоровых добровольцев, участвующих в таких экспериментах, мозг "остывает" практически мгновенно после прекращения купания. Естественно возник вопрос: какие отклонения в терморегуляции являются причиной болезни и не определены ли они генетически? Истинную причину раскрыли исследования близнецов и данные семейного анализа. Оказалось, что в Индии до 23% всех случаев "эпилепсия горячей воды" повторяется в следующих поколениях.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ФС, как мы уже говорили, являются следствием аутосомального доминантного наследования в одном локусе хромосомы – 8q13-21. При "эпилепсии горячей воды" изменения одного локуса недостаточны для объяснения всего комплекса болезни. Появление больного фенотипа (обоего пола) может быть связано с аутосомальной рецессивной мутацией, ведущей к этому заболеванию. Наблюдения за пятью поколениями нескольких семей в Индии показало, что болезнь возникает у детей близкородственных родителей, например в браке между племянниками. В южной Индии сохранились традиции таких близкородственных браков, чем, по-видимому, и можно объяснить высокий процент больных по сравнению с другими штатами. </w:t>
      </w:r>
    </w:p>
    <w:p w:rsidR="00A309CE" w:rsidRPr="00A309CE" w:rsidRDefault="00A309CE" w:rsidP="00A309CE">
      <w:pPr>
        <w:spacing w:before="120"/>
        <w:jc w:val="center"/>
        <w:rPr>
          <w:b/>
          <w:bCs/>
          <w:sz w:val="28"/>
          <w:szCs w:val="28"/>
        </w:rPr>
      </w:pPr>
      <w:r w:rsidRPr="00A309CE">
        <w:rPr>
          <w:b/>
          <w:bCs/>
          <w:sz w:val="28"/>
          <w:szCs w:val="28"/>
        </w:rPr>
        <w:t xml:space="preserve">Заключение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Нейрогенетический подход позволил окончательно установить генетическую предрасположенность к фебрильным судорогам. Вот отчего не у каждого ребенка, длительно находящегося при очень высокой температуре (40-41°С), возникают моторные судороги. Главный ген ФС связан с мембранными механизмами возбудимости нейрона, с контролем синтеза белка-канала, через который проходят ионы Na+. Создается деполяризационное возбуждение нейрона. Неудивительно, что "гены" этих нарушений, относящиеся к ФС, несколько "стоят в стороне" от специфических генов, ответственных за другие формы эпилепсии. Внешней причиной ФС является перегревание, возникающее под влиянием либо эндогенных пиретиков (например, при инфекционном заболевании), либо действительно под влиянием повышения температуры среды. В ответ на гипертермию первой включается физиологическая оборона – функциональная система поддержания температуры в оптимальном диапазоне. Она направлена на снижение температуры тела. В вегетативные центры идут нервные сигналы – команды, направленные на отдачу тепла и снижение теплопродукции. Клетки гипоталамуса, имея возможность измерять температуру крови, сами по механизмам обратной связи следят за результатами этих команд. Так как они являются нейросекреторными и выделяют либерины и статины, они могут одновременно запускать сложные биохимические изменения за счет регуляции секреции гормонов гипофиза. К вегетативным регуляциям практически одновременно подключаются эндокринные механизмы и поведенческие защитные реакции. Выброс синаптического АВП как антипиретического вещества приводит к усилению судорожного ответа. Секреция АВП, в свою очередь, усиливается нейропептидом РАСАР, активизирующим энергетику клеток гипофиза. К сожалению, эта защитная попытка снизить температуру тела заканчивается провокацией судорог. Генетическая предрасположенность, низкий судорожный порог приводят к необратимому развитию событий. Возникает пароксизмальная патологическая судорожная активность нейронов сначала в гиппокампе, миндалине, ассоциативных отделах коры, а затем и в моторной коре. При всех видах судорог основной причиной остается нарушение соотношения выделения возбуждающего (глутамат) и тормозного (ГАМК) медиаторов. Это нарушение является предпусковым механизмом. Неограничиваемое в нервных сетях возбуждение охватывает отделы мозга, ответственные за тонус и движения, и приводит к судорогам. Перед этим происходит потеря сознания, так как патологическое возбуждение охватывает структуры ствола мозга и таламуса. Конечно, мозг обладает и другими защитными механизмами, это компенсаторная экспрессия ранних онкогенов (c-fos, c-jun), накопление цАМФ, секреция тиролиберина, длительное выделение тормозного медиатора. Однако требует дальнейшего исследования вопрос, почему при генетической предрасположенности к ФС эти механизмы неэффективны. </w:t>
      </w:r>
    </w:p>
    <w:p w:rsidR="00A309CE" w:rsidRPr="00A309CE" w:rsidRDefault="00A309CE" w:rsidP="00A309CE">
      <w:pPr>
        <w:spacing w:before="120"/>
        <w:jc w:val="center"/>
        <w:rPr>
          <w:b/>
          <w:bCs/>
          <w:sz w:val="28"/>
          <w:szCs w:val="28"/>
        </w:rPr>
      </w:pPr>
      <w:r w:rsidRPr="00A309CE">
        <w:rPr>
          <w:b/>
          <w:bCs/>
          <w:sz w:val="28"/>
          <w:szCs w:val="28"/>
        </w:rPr>
        <w:t>Список литературы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1. Агол В.И. Генетически запрограммированная смерть клеток // Соросовский Образовательный Журнал. 1996. Ъ 6. С. 20-24.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2. Гвоздев В.А. Регуляция активности генов при созревании клеточных РНК // Там же. Ъ 12. С. 11-18.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3. Корочкин Л.И. Гены и поведение // Там же. 1997. Ъ 1. С. 15-21.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4. Пузырев В.П. Геномные исследования и болезни человека // Там же. 1996. Ъ 5. С. 19-24.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5. Пузырев В.П. Медицинские аспекты экогенетики // Там же. 1997. Ъ 8. С. 20-26.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6. Эфроимсон В.П. Введение в медицинскую генетику. М., 1964. 490 с.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7. Эфроимсон В.П. Гениальность и генетика М.: Рус. мир, 1998. 543 с. </w:t>
      </w:r>
    </w:p>
    <w:p w:rsidR="00A309CE" w:rsidRPr="00A309CE" w:rsidRDefault="00A309CE" w:rsidP="00A309CE">
      <w:pPr>
        <w:spacing w:before="120"/>
        <w:ind w:firstLine="567"/>
        <w:jc w:val="both"/>
      </w:pPr>
      <w:r w:rsidRPr="00A309CE">
        <w:t xml:space="preserve">8. Яковлев Н.А., Слюсарь Т.А. Фебрильные судороги у детей. М., 1997. 85 с. </w:t>
      </w:r>
      <w:bookmarkStart w:id="0" w:name="_GoBack"/>
      <w:bookmarkEnd w:id="0"/>
    </w:p>
    <w:sectPr w:rsidR="00A309CE" w:rsidRPr="00A309CE" w:rsidSect="00A309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9CE"/>
    <w:rsid w:val="001A04D8"/>
    <w:rsid w:val="003F3287"/>
    <w:rsid w:val="004E4416"/>
    <w:rsid w:val="00A309CE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94497A-8E16-4D8D-BCA4-FADC517E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0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16485</Words>
  <Characters>9397</Characters>
  <Application>Microsoft Office Word</Application>
  <DocSecurity>0</DocSecurity>
  <Lines>78</Lines>
  <Paragraphs>51</Paragraphs>
  <ScaleCrop>false</ScaleCrop>
  <Company>Home</Company>
  <LinksUpToDate>false</LinksUpToDate>
  <CharactersWithSpaces>25831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Тепловой шок развивающегося мозга и гены, детерминирующие эпилепсию </dc:title>
  <dc:subject/>
  <dc:creator>User</dc:creator>
  <cp:keywords/>
  <dc:description/>
  <cp:lastModifiedBy>admin</cp:lastModifiedBy>
  <cp:revision>2</cp:revision>
  <dcterms:created xsi:type="dcterms:W3CDTF">2014-01-25T20:28:00Z</dcterms:created>
  <dcterms:modified xsi:type="dcterms:W3CDTF">2014-01-25T20:28:00Z</dcterms:modified>
</cp:coreProperties>
</file>