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1AC" w:rsidRDefault="00F331AC">
      <w:pPr>
        <w:jc w:val="center"/>
        <w:rPr>
          <w:sz w:val="28"/>
          <w:szCs w:val="28"/>
        </w:rPr>
      </w:pPr>
      <w:r>
        <w:rPr>
          <w:sz w:val="28"/>
          <w:szCs w:val="28"/>
        </w:rPr>
        <w:t>Министерство образования Республики Беларусь</w:t>
      </w:r>
    </w:p>
    <w:p w:rsidR="00F331AC" w:rsidRDefault="00F331AC">
      <w:pPr>
        <w:jc w:val="center"/>
        <w:rPr>
          <w:sz w:val="28"/>
          <w:szCs w:val="28"/>
        </w:rPr>
      </w:pPr>
      <w:r>
        <w:rPr>
          <w:sz w:val="28"/>
          <w:szCs w:val="28"/>
        </w:rPr>
        <w:t xml:space="preserve">Учреждение образования </w:t>
      </w:r>
    </w:p>
    <w:p w:rsidR="00F331AC" w:rsidRDefault="00F331AC">
      <w:pPr>
        <w:jc w:val="center"/>
        <w:rPr>
          <w:sz w:val="28"/>
          <w:szCs w:val="28"/>
        </w:rPr>
      </w:pPr>
      <w:r>
        <w:rPr>
          <w:sz w:val="28"/>
          <w:szCs w:val="28"/>
        </w:rPr>
        <w:t>«Белорусский  национальный технический университет»</w:t>
      </w:r>
    </w:p>
    <w:p w:rsidR="00F331AC" w:rsidRDefault="00F331AC">
      <w:pPr>
        <w:jc w:val="center"/>
        <w:rPr>
          <w:sz w:val="28"/>
          <w:szCs w:val="28"/>
        </w:rPr>
      </w:pPr>
    </w:p>
    <w:p w:rsidR="00F331AC" w:rsidRDefault="00F331AC">
      <w:pPr>
        <w:jc w:val="center"/>
        <w:rPr>
          <w:sz w:val="28"/>
          <w:szCs w:val="28"/>
        </w:rPr>
      </w:pPr>
    </w:p>
    <w:p w:rsidR="00F331AC" w:rsidRDefault="00F331AC">
      <w:pPr>
        <w:jc w:val="center"/>
        <w:rPr>
          <w:sz w:val="28"/>
          <w:szCs w:val="28"/>
        </w:rPr>
      </w:pPr>
    </w:p>
    <w:p w:rsidR="00F331AC" w:rsidRDefault="00F331AC">
      <w:pPr>
        <w:jc w:val="center"/>
        <w:rPr>
          <w:sz w:val="28"/>
          <w:szCs w:val="28"/>
        </w:rPr>
      </w:pPr>
    </w:p>
    <w:p w:rsidR="00F331AC" w:rsidRDefault="00F331AC">
      <w:pPr>
        <w:jc w:val="center"/>
        <w:rPr>
          <w:sz w:val="28"/>
          <w:szCs w:val="28"/>
        </w:rPr>
      </w:pPr>
    </w:p>
    <w:p w:rsidR="00F331AC" w:rsidRDefault="00F331AC">
      <w:pPr>
        <w:jc w:val="center"/>
        <w:rPr>
          <w:sz w:val="28"/>
          <w:szCs w:val="28"/>
        </w:rPr>
      </w:pPr>
    </w:p>
    <w:p w:rsidR="00F331AC" w:rsidRDefault="00F331AC">
      <w:pPr>
        <w:jc w:val="center"/>
        <w:rPr>
          <w:sz w:val="28"/>
          <w:szCs w:val="28"/>
        </w:rPr>
      </w:pPr>
    </w:p>
    <w:p w:rsidR="00F331AC" w:rsidRDefault="00F331AC">
      <w:pPr>
        <w:jc w:val="center"/>
        <w:rPr>
          <w:sz w:val="28"/>
          <w:szCs w:val="28"/>
        </w:rPr>
      </w:pPr>
    </w:p>
    <w:p w:rsidR="00F331AC" w:rsidRDefault="00F331AC">
      <w:pPr>
        <w:jc w:val="center"/>
        <w:rPr>
          <w:b/>
          <w:bCs/>
          <w:sz w:val="28"/>
          <w:szCs w:val="28"/>
        </w:rPr>
      </w:pPr>
      <w:r>
        <w:rPr>
          <w:b/>
          <w:bCs/>
          <w:sz w:val="28"/>
          <w:szCs w:val="28"/>
        </w:rPr>
        <w:t>РЕФЕРАТ</w:t>
      </w:r>
    </w:p>
    <w:p w:rsidR="00F331AC" w:rsidRDefault="00F331AC">
      <w:pPr>
        <w:jc w:val="center"/>
        <w:rPr>
          <w:sz w:val="28"/>
          <w:szCs w:val="28"/>
        </w:rPr>
      </w:pPr>
    </w:p>
    <w:p w:rsidR="00F331AC" w:rsidRDefault="00F331AC">
      <w:pPr>
        <w:jc w:val="center"/>
        <w:rPr>
          <w:sz w:val="28"/>
          <w:szCs w:val="28"/>
        </w:rPr>
      </w:pPr>
      <w:r>
        <w:rPr>
          <w:sz w:val="28"/>
          <w:szCs w:val="28"/>
        </w:rPr>
        <w:t>Дисциплина «Энергоэффективность»</w:t>
      </w:r>
    </w:p>
    <w:p w:rsidR="00F331AC" w:rsidRDefault="00F331AC">
      <w:pPr>
        <w:jc w:val="center"/>
        <w:rPr>
          <w:sz w:val="28"/>
          <w:szCs w:val="28"/>
        </w:rPr>
      </w:pPr>
    </w:p>
    <w:p w:rsidR="00F331AC" w:rsidRDefault="00F331AC">
      <w:pPr>
        <w:jc w:val="center"/>
        <w:rPr>
          <w:sz w:val="28"/>
          <w:szCs w:val="28"/>
        </w:rPr>
      </w:pPr>
      <w:r>
        <w:rPr>
          <w:sz w:val="28"/>
          <w:szCs w:val="28"/>
        </w:rPr>
        <w:t>на тему: «Тепловые сети. Потери тепловой энергии при передаче. Тепловая изоляция.»</w:t>
      </w:r>
    </w:p>
    <w:p w:rsidR="00F331AC" w:rsidRDefault="00F331AC">
      <w:pPr>
        <w:jc w:val="center"/>
        <w:rPr>
          <w:sz w:val="28"/>
          <w:szCs w:val="28"/>
        </w:rPr>
      </w:pPr>
    </w:p>
    <w:p w:rsidR="00F331AC" w:rsidRDefault="00F331AC">
      <w:pPr>
        <w:jc w:val="center"/>
        <w:rPr>
          <w:sz w:val="28"/>
          <w:szCs w:val="28"/>
        </w:rPr>
      </w:pPr>
    </w:p>
    <w:p w:rsidR="00F331AC" w:rsidRDefault="00F331AC">
      <w:pPr>
        <w:jc w:val="center"/>
        <w:rPr>
          <w:sz w:val="28"/>
          <w:szCs w:val="28"/>
        </w:rPr>
      </w:pPr>
    </w:p>
    <w:p w:rsidR="00F331AC" w:rsidRDefault="00F331AC">
      <w:pPr>
        <w:jc w:val="center"/>
        <w:rPr>
          <w:sz w:val="28"/>
          <w:szCs w:val="28"/>
        </w:rPr>
      </w:pPr>
    </w:p>
    <w:p w:rsidR="00F331AC" w:rsidRDefault="00F331AC">
      <w:pPr>
        <w:jc w:val="center"/>
        <w:rPr>
          <w:sz w:val="28"/>
          <w:szCs w:val="28"/>
        </w:rPr>
      </w:pPr>
    </w:p>
    <w:p w:rsidR="00F331AC" w:rsidRDefault="00F331AC">
      <w:pPr>
        <w:jc w:val="center"/>
        <w:rPr>
          <w:sz w:val="28"/>
          <w:szCs w:val="28"/>
        </w:rPr>
      </w:pPr>
    </w:p>
    <w:p w:rsidR="00F331AC" w:rsidRDefault="00F331AC">
      <w:pPr>
        <w:jc w:val="center"/>
        <w:rPr>
          <w:sz w:val="28"/>
          <w:szCs w:val="28"/>
        </w:rPr>
      </w:pPr>
    </w:p>
    <w:p w:rsidR="00F331AC" w:rsidRDefault="00F331AC">
      <w:pPr>
        <w:jc w:val="center"/>
        <w:rPr>
          <w:sz w:val="28"/>
          <w:szCs w:val="28"/>
        </w:rPr>
      </w:pPr>
      <w:r>
        <w:rPr>
          <w:sz w:val="28"/>
          <w:szCs w:val="28"/>
        </w:rPr>
        <w:t>Выполнил:                                            Шрейдер Ю. А.</w:t>
      </w:r>
    </w:p>
    <w:p w:rsidR="00F331AC" w:rsidRDefault="00F331AC">
      <w:pPr>
        <w:rPr>
          <w:sz w:val="28"/>
          <w:szCs w:val="28"/>
        </w:rPr>
      </w:pPr>
      <w:r>
        <w:rPr>
          <w:sz w:val="28"/>
          <w:szCs w:val="28"/>
        </w:rPr>
        <w:t xml:space="preserve">                                                                 Группа 306325   </w:t>
      </w:r>
    </w:p>
    <w:p w:rsidR="00F331AC" w:rsidRDefault="00F331AC">
      <w:pPr>
        <w:rPr>
          <w:sz w:val="28"/>
          <w:szCs w:val="28"/>
        </w:rPr>
      </w:pPr>
      <w:r>
        <w:rPr>
          <w:sz w:val="28"/>
          <w:szCs w:val="28"/>
        </w:rPr>
        <w:t xml:space="preserve">     </w:t>
      </w:r>
    </w:p>
    <w:p w:rsidR="00F331AC" w:rsidRDefault="00F331AC">
      <w:pPr>
        <w:rPr>
          <w:sz w:val="28"/>
          <w:szCs w:val="28"/>
        </w:rPr>
      </w:pPr>
    </w:p>
    <w:p w:rsidR="00F331AC" w:rsidRDefault="00F331AC">
      <w:pPr>
        <w:rPr>
          <w:sz w:val="28"/>
          <w:szCs w:val="28"/>
        </w:rPr>
      </w:pPr>
    </w:p>
    <w:p w:rsidR="00F331AC" w:rsidRDefault="00F331AC">
      <w:pPr>
        <w:rPr>
          <w:sz w:val="28"/>
          <w:szCs w:val="28"/>
        </w:rPr>
      </w:pPr>
    </w:p>
    <w:p w:rsidR="00F331AC" w:rsidRDefault="00F331AC">
      <w:pPr>
        <w:rPr>
          <w:sz w:val="28"/>
          <w:szCs w:val="28"/>
        </w:rPr>
      </w:pPr>
    </w:p>
    <w:p w:rsidR="00F331AC" w:rsidRDefault="00F331AC">
      <w:pPr>
        <w:rPr>
          <w:sz w:val="28"/>
          <w:szCs w:val="28"/>
        </w:rPr>
      </w:pPr>
    </w:p>
    <w:p w:rsidR="00F331AC" w:rsidRDefault="00F331AC">
      <w:pPr>
        <w:rPr>
          <w:sz w:val="28"/>
          <w:szCs w:val="28"/>
        </w:rPr>
      </w:pPr>
    </w:p>
    <w:p w:rsidR="00F331AC" w:rsidRDefault="00F331AC">
      <w:pPr>
        <w:pStyle w:val="1"/>
      </w:pPr>
      <w:r>
        <w:t>Минск, 2006</w:t>
      </w:r>
    </w:p>
    <w:p w:rsidR="00F331AC" w:rsidRDefault="00F331AC">
      <w:pPr>
        <w:pStyle w:val="a3"/>
        <w:jc w:val="center"/>
        <w:rPr>
          <w:rFonts w:ascii="Times New Roman" w:hAnsi="Times New Roman" w:cs="Times New Roman"/>
          <w:b/>
          <w:bCs/>
          <w:sz w:val="28"/>
          <w:szCs w:val="28"/>
        </w:rPr>
        <w:sectPr w:rsidR="00F331AC">
          <w:footerReference w:type="default" r:id="rId7"/>
          <w:pgSz w:w="11906" w:h="16838" w:code="9"/>
          <w:pgMar w:top="1134" w:right="851" w:bottom="1418" w:left="1701" w:header="709" w:footer="709" w:gutter="0"/>
          <w:cols w:space="708"/>
          <w:docGrid w:linePitch="360"/>
        </w:sectPr>
      </w:pPr>
    </w:p>
    <w:p w:rsidR="00F331AC" w:rsidRDefault="00F331AC">
      <w:pPr>
        <w:pStyle w:val="a3"/>
        <w:jc w:val="center"/>
        <w:rPr>
          <w:rFonts w:ascii="Times New Roman" w:hAnsi="Times New Roman" w:cs="Times New Roman"/>
          <w:b/>
          <w:bCs/>
          <w:sz w:val="28"/>
          <w:szCs w:val="28"/>
        </w:rPr>
      </w:pPr>
      <w:r>
        <w:rPr>
          <w:rFonts w:ascii="Times New Roman" w:hAnsi="Times New Roman" w:cs="Times New Roman"/>
          <w:b/>
          <w:bCs/>
          <w:sz w:val="28"/>
          <w:szCs w:val="28"/>
        </w:rPr>
        <w:t>Содержание</w:t>
      </w:r>
    </w:p>
    <w:p w:rsidR="00F331AC" w:rsidRDefault="00F331AC">
      <w:pPr>
        <w:pStyle w:val="a3"/>
        <w:numPr>
          <w:ilvl w:val="0"/>
          <w:numId w:val="11"/>
        </w:numPr>
        <w:rPr>
          <w:rFonts w:ascii="Times New Roman" w:hAnsi="Times New Roman" w:cs="Times New Roman"/>
          <w:sz w:val="28"/>
          <w:szCs w:val="28"/>
          <w:u w:val="single"/>
        </w:rPr>
      </w:pPr>
      <w:r>
        <w:rPr>
          <w:rFonts w:ascii="Times New Roman" w:hAnsi="Times New Roman" w:cs="Times New Roman"/>
          <w:sz w:val="28"/>
          <w:szCs w:val="28"/>
          <w:u w:val="single"/>
        </w:rPr>
        <w:t>Тепловые сети.                                                        3</w:t>
      </w:r>
    </w:p>
    <w:p w:rsidR="00F331AC" w:rsidRDefault="00F331AC">
      <w:pPr>
        <w:pStyle w:val="a3"/>
        <w:ind w:left="360"/>
        <w:rPr>
          <w:rFonts w:ascii="Times New Roman" w:hAnsi="Times New Roman" w:cs="Times New Roman"/>
          <w:sz w:val="28"/>
          <w:szCs w:val="28"/>
          <w:u w:val="single"/>
        </w:rPr>
      </w:pPr>
    </w:p>
    <w:p w:rsidR="00F331AC" w:rsidRDefault="00F331AC">
      <w:pPr>
        <w:pStyle w:val="a3"/>
        <w:numPr>
          <w:ilvl w:val="0"/>
          <w:numId w:val="11"/>
        </w:numPr>
        <w:rPr>
          <w:rFonts w:ascii="Times New Roman" w:hAnsi="Times New Roman" w:cs="Times New Roman"/>
          <w:sz w:val="28"/>
          <w:szCs w:val="28"/>
          <w:u w:val="single"/>
        </w:rPr>
      </w:pPr>
      <w:r>
        <w:rPr>
          <w:rFonts w:ascii="Times New Roman" w:hAnsi="Times New Roman" w:cs="Times New Roman"/>
          <w:sz w:val="28"/>
          <w:szCs w:val="28"/>
          <w:u w:val="single"/>
        </w:rPr>
        <w:t xml:space="preserve">Потери тепловой энергии при передаче.              6 </w:t>
      </w:r>
    </w:p>
    <w:p w:rsidR="00F331AC" w:rsidRDefault="00F331AC">
      <w:pPr>
        <w:pStyle w:val="a3"/>
        <w:ind w:left="720"/>
        <w:jc w:val="both"/>
        <w:rPr>
          <w:rFonts w:ascii="Times New Roman" w:hAnsi="Times New Roman" w:cs="Times New Roman"/>
          <w:sz w:val="28"/>
          <w:szCs w:val="28"/>
          <w:u w:val="single"/>
        </w:rPr>
      </w:pPr>
    </w:p>
    <w:p w:rsidR="00F331AC" w:rsidRDefault="00F331AC">
      <w:pPr>
        <w:pStyle w:val="a3"/>
        <w:ind w:left="720"/>
        <w:jc w:val="both"/>
        <w:rPr>
          <w:rFonts w:ascii="Times New Roman" w:hAnsi="Times New Roman" w:cs="Times New Roman"/>
          <w:sz w:val="28"/>
          <w:szCs w:val="28"/>
          <w:u w:val="single"/>
        </w:rPr>
      </w:pPr>
      <w:r>
        <w:rPr>
          <w:rFonts w:ascii="Times New Roman" w:hAnsi="Times New Roman" w:cs="Times New Roman"/>
          <w:sz w:val="28"/>
          <w:szCs w:val="28"/>
          <w:u w:val="single"/>
        </w:rPr>
        <w:t>2.1. Источники потерь.                                            7</w:t>
      </w:r>
    </w:p>
    <w:p w:rsidR="00F331AC" w:rsidRDefault="00F331AC">
      <w:pPr>
        <w:pStyle w:val="a3"/>
        <w:ind w:left="360"/>
        <w:jc w:val="both"/>
        <w:rPr>
          <w:rFonts w:ascii="Times New Roman" w:hAnsi="Times New Roman" w:cs="Times New Roman"/>
          <w:sz w:val="28"/>
          <w:szCs w:val="28"/>
          <w:u w:val="single"/>
        </w:rPr>
      </w:pPr>
    </w:p>
    <w:p w:rsidR="00F331AC" w:rsidRDefault="00F331AC">
      <w:pPr>
        <w:pStyle w:val="a3"/>
        <w:numPr>
          <w:ilvl w:val="0"/>
          <w:numId w:val="11"/>
        </w:numPr>
        <w:jc w:val="both"/>
        <w:rPr>
          <w:rFonts w:ascii="Times New Roman" w:hAnsi="Times New Roman" w:cs="Times New Roman"/>
          <w:sz w:val="28"/>
          <w:szCs w:val="28"/>
          <w:u w:val="single"/>
        </w:rPr>
      </w:pPr>
      <w:r>
        <w:rPr>
          <w:rFonts w:ascii="Times New Roman" w:hAnsi="Times New Roman" w:cs="Times New Roman"/>
          <w:sz w:val="28"/>
          <w:szCs w:val="28"/>
          <w:u w:val="single"/>
        </w:rPr>
        <w:t xml:space="preserve">Тепловая изоляция.                                               12 </w:t>
      </w:r>
    </w:p>
    <w:p w:rsidR="00F331AC" w:rsidRDefault="00F331AC">
      <w:pPr>
        <w:pStyle w:val="a3"/>
        <w:ind w:left="720"/>
        <w:jc w:val="both"/>
        <w:rPr>
          <w:rFonts w:ascii="Times New Roman" w:hAnsi="Times New Roman" w:cs="Times New Roman"/>
          <w:sz w:val="28"/>
          <w:szCs w:val="28"/>
          <w:u w:val="single"/>
        </w:rPr>
      </w:pPr>
    </w:p>
    <w:p w:rsidR="00F331AC" w:rsidRDefault="00F331AC">
      <w:pPr>
        <w:pStyle w:val="a3"/>
        <w:ind w:left="720"/>
        <w:jc w:val="both"/>
        <w:rPr>
          <w:rFonts w:ascii="Times New Roman" w:hAnsi="Times New Roman" w:cs="Times New Roman"/>
          <w:sz w:val="28"/>
          <w:szCs w:val="28"/>
          <w:u w:val="single"/>
        </w:rPr>
      </w:pPr>
      <w:r>
        <w:rPr>
          <w:rFonts w:ascii="Times New Roman" w:hAnsi="Times New Roman" w:cs="Times New Roman"/>
          <w:sz w:val="28"/>
          <w:szCs w:val="28"/>
          <w:u w:val="single"/>
        </w:rPr>
        <w:t>3.1. Теплоизоляционные материалы.                   13</w:t>
      </w:r>
    </w:p>
    <w:p w:rsidR="00F331AC" w:rsidRDefault="00F331AC">
      <w:pPr>
        <w:pStyle w:val="a3"/>
        <w:ind w:left="360"/>
        <w:jc w:val="both"/>
        <w:rPr>
          <w:rFonts w:ascii="Times New Roman" w:hAnsi="Times New Roman" w:cs="Times New Roman"/>
          <w:sz w:val="28"/>
          <w:szCs w:val="28"/>
          <w:u w:val="single"/>
        </w:rPr>
      </w:pPr>
    </w:p>
    <w:p w:rsidR="00F331AC" w:rsidRDefault="00F331AC">
      <w:pPr>
        <w:pStyle w:val="a3"/>
        <w:ind w:left="360"/>
        <w:jc w:val="both"/>
        <w:rPr>
          <w:rFonts w:ascii="Times New Roman" w:hAnsi="Times New Roman" w:cs="Times New Roman"/>
          <w:sz w:val="28"/>
          <w:szCs w:val="28"/>
          <w:u w:val="single"/>
        </w:rPr>
      </w:pPr>
      <w:r>
        <w:rPr>
          <w:rFonts w:ascii="Times New Roman" w:hAnsi="Times New Roman" w:cs="Times New Roman"/>
          <w:sz w:val="28"/>
          <w:szCs w:val="28"/>
          <w:u w:val="single"/>
        </w:rPr>
        <w:t>4. Список используемой литературы.                       17</w:t>
      </w:r>
    </w:p>
    <w:p w:rsidR="00F331AC" w:rsidRDefault="00F331AC">
      <w:pPr>
        <w:pStyle w:val="a3"/>
        <w:jc w:val="both"/>
        <w:rPr>
          <w:rFonts w:ascii="Times New Roman" w:hAnsi="Times New Roman" w:cs="Times New Roman"/>
          <w:b/>
          <w:bCs/>
          <w:sz w:val="28"/>
          <w:szCs w:val="28"/>
        </w:rPr>
        <w:sectPr w:rsidR="00F331AC">
          <w:pgSz w:w="11906" w:h="16838" w:code="9"/>
          <w:pgMar w:top="1134" w:right="851" w:bottom="1418" w:left="1701" w:header="709" w:footer="709" w:gutter="0"/>
          <w:cols w:space="708"/>
          <w:docGrid w:linePitch="360"/>
        </w:sectPr>
      </w:pPr>
    </w:p>
    <w:p w:rsidR="00F331AC" w:rsidRDefault="00F331AC">
      <w:pPr>
        <w:pStyle w:val="a3"/>
        <w:jc w:val="both"/>
        <w:rPr>
          <w:rFonts w:ascii="Times New Roman" w:hAnsi="Times New Roman" w:cs="Times New Roman"/>
          <w:b/>
          <w:bCs/>
          <w:sz w:val="28"/>
          <w:szCs w:val="28"/>
        </w:rPr>
      </w:pPr>
      <w:r>
        <w:rPr>
          <w:rFonts w:ascii="Times New Roman" w:hAnsi="Times New Roman" w:cs="Times New Roman"/>
          <w:b/>
          <w:bCs/>
          <w:sz w:val="28"/>
          <w:szCs w:val="28"/>
        </w:rPr>
        <w:t>1. Тепловые сети.</w:t>
      </w:r>
    </w:p>
    <w:p w:rsidR="00F331AC" w:rsidRDefault="00F331AC">
      <w:pPr>
        <w:pStyle w:val="a3"/>
        <w:ind w:firstLine="900"/>
        <w:jc w:val="both"/>
        <w:rPr>
          <w:rFonts w:ascii="Times New Roman" w:hAnsi="Times New Roman" w:cs="Times New Roman"/>
          <w:sz w:val="28"/>
          <w:szCs w:val="28"/>
        </w:rPr>
      </w:pPr>
    </w:p>
    <w:p w:rsidR="00F331AC" w:rsidRDefault="00F331AC">
      <w:pPr>
        <w:pStyle w:val="a3"/>
        <w:ind w:firstLine="900"/>
        <w:jc w:val="both"/>
        <w:rPr>
          <w:rFonts w:ascii="Times New Roman" w:hAnsi="Times New Roman" w:cs="Times New Roman"/>
          <w:sz w:val="28"/>
          <w:szCs w:val="28"/>
        </w:rPr>
      </w:pPr>
      <w:r>
        <w:rPr>
          <w:rFonts w:ascii="Times New Roman" w:hAnsi="Times New Roman" w:cs="Times New Roman"/>
          <w:sz w:val="28"/>
          <w:szCs w:val="28"/>
        </w:rPr>
        <w:t>Тепловая сеть - это система прочно и плотно соединенных между собой участников теплопроводов, по которым теплота с помощью теплоносителей (пара или горячей воды) транспортируется от источников к тепловым потребителям.</w:t>
      </w:r>
    </w:p>
    <w:p w:rsidR="00F331AC" w:rsidRDefault="00F331AC">
      <w:pPr>
        <w:pStyle w:val="a3"/>
        <w:ind w:firstLine="900"/>
        <w:jc w:val="both"/>
        <w:rPr>
          <w:rFonts w:ascii="Times New Roman" w:hAnsi="Times New Roman" w:cs="Times New Roman"/>
          <w:sz w:val="28"/>
          <w:szCs w:val="28"/>
        </w:rPr>
      </w:pPr>
      <w:r>
        <w:rPr>
          <w:rFonts w:ascii="Times New Roman" w:hAnsi="Times New Roman" w:cs="Times New Roman"/>
          <w:sz w:val="28"/>
          <w:szCs w:val="28"/>
        </w:rPr>
        <w:t xml:space="preserve">Основными элементами тепловых сетей являются трубопровод, состоящий из стальных труб, соединенных между собой с помощью сварки, изоляционная конструкция, предназначенная для защиты трубопровода от наружной коррозии и тепловых потерь, и несущая конструкция, воспринимающая вес трубопровода и усилия, возникающие при его эксплуатации. </w:t>
      </w:r>
    </w:p>
    <w:p w:rsidR="00F331AC" w:rsidRDefault="00F331AC">
      <w:pPr>
        <w:pStyle w:val="a3"/>
        <w:ind w:firstLine="720"/>
        <w:jc w:val="both"/>
        <w:rPr>
          <w:rFonts w:ascii="Times New Roman" w:hAnsi="Times New Roman" w:cs="Times New Roman"/>
          <w:sz w:val="28"/>
          <w:szCs w:val="28"/>
        </w:rPr>
      </w:pPr>
      <w:r>
        <w:rPr>
          <w:rFonts w:ascii="Times New Roman" w:hAnsi="Times New Roman" w:cs="Times New Roman"/>
          <w:sz w:val="28"/>
          <w:szCs w:val="28"/>
        </w:rPr>
        <w:t xml:space="preserve">Наиболее ответственными элементами являются трубы, которые должны быть достаточно прочными и герметичными при максимальных давлениях и температурах теплоносителя, обладать низким коэффициентом температурных деформаций, малой шероховатостью внутренней поверхности, высоким термическим сопротивлением стенок, способствующим сохранению теплоты, неизменностью свойств материала при длительном воздействии высоких температур и давлений. </w:t>
      </w:r>
    </w:p>
    <w:p w:rsidR="00F331AC" w:rsidRDefault="00F331AC">
      <w:pPr>
        <w:pStyle w:val="a3"/>
        <w:ind w:firstLine="720"/>
        <w:jc w:val="both"/>
        <w:rPr>
          <w:rFonts w:ascii="Times New Roman" w:hAnsi="Times New Roman" w:cs="Times New Roman"/>
          <w:sz w:val="28"/>
          <w:szCs w:val="28"/>
        </w:rPr>
      </w:pPr>
      <w:r>
        <w:rPr>
          <w:rFonts w:ascii="Times New Roman" w:hAnsi="Times New Roman" w:cs="Times New Roman"/>
          <w:sz w:val="28"/>
          <w:szCs w:val="28"/>
        </w:rPr>
        <w:t xml:space="preserve">Снабжение теплотой потребителей (систем отопления, вентиляции, горячего водоснабжения и технологических процессов) состоит из трех взаимосвязанных процессов: сообщения теплоты теплоносителю, транспорта теплоносителя и использования теплового потенциала теплоносителя. Системы теплоснабжения классифицируются по следующим основным признакам: мощности, виду источника теплоты и виду теплоносителя. </w:t>
      </w:r>
    </w:p>
    <w:p w:rsidR="00F331AC" w:rsidRDefault="00F331AC">
      <w:pPr>
        <w:pStyle w:val="a3"/>
        <w:ind w:firstLine="900"/>
        <w:jc w:val="both"/>
        <w:rPr>
          <w:rFonts w:ascii="Times New Roman" w:hAnsi="Times New Roman" w:cs="Times New Roman"/>
          <w:sz w:val="28"/>
          <w:szCs w:val="28"/>
        </w:rPr>
      </w:pPr>
      <w:r>
        <w:rPr>
          <w:rFonts w:ascii="Times New Roman" w:hAnsi="Times New Roman" w:cs="Times New Roman"/>
          <w:sz w:val="28"/>
          <w:szCs w:val="28"/>
        </w:rPr>
        <w:t xml:space="preserve">По мощности системы теплоснабжения характеризуются дальностью передачи теплоты и числом потребителей. Они могут быть местными и централизованными. Местные системы теплоснабжения - это системы, в которых три основных звена объединены и находятся в одном или смежных помещениях. При этом получение теплоты и передача ее воздуху помещений объединены в одном устройстве и расположены в отапливаемых помещениях (печи). Централизованные системы, в которых от одного источника теплоты подается теплота для многих помещений. </w:t>
      </w:r>
    </w:p>
    <w:p w:rsidR="00F331AC" w:rsidRDefault="00F331AC">
      <w:pPr>
        <w:pStyle w:val="a3"/>
        <w:ind w:firstLine="900"/>
        <w:jc w:val="both"/>
        <w:rPr>
          <w:rFonts w:ascii="Times New Roman" w:hAnsi="Times New Roman" w:cs="Times New Roman"/>
          <w:sz w:val="28"/>
          <w:szCs w:val="28"/>
        </w:rPr>
      </w:pPr>
      <w:r>
        <w:rPr>
          <w:rFonts w:ascii="Times New Roman" w:hAnsi="Times New Roman" w:cs="Times New Roman"/>
          <w:sz w:val="28"/>
          <w:szCs w:val="28"/>
        </w:rPr>
        <w:t xml:space="preserve">По виду источника теплоты системы централизованного теплоснабжения разделяют на районное теплоснабжение и теплофикацию. При системе районного теплоснабжения источником теплоты служит районная котельная, теплофикации-ТЭЦ. </w:t>
      </w:r>
    </w:p>
    <w:p w:rsidR="00F331AC" w:rsidRDefault="00F331AC">
      <w:pPr>
        <w:pStyle w:val="a3"/>
        <w:ind w:firstLine="900"/>
        <w:jc w:val="both"/>
        <w:rPr>
          <w:rFonts w:ascii="Times New Roman" w:hAnsi="Times New Roman" w:cs="Times New Roman"/>
          <w:sz w:val="28"/>
          <w:szCs w:val="28"/>
        </w:rPr>
      </w:pPr>
      <w:r>
        <w:rPr>
          <w:rFonts w:ascii="Times New Roman" w:hAnsi="Times New Roman" w:cs="Times New Roman"/>
          <w:sz w:val="28"/>
          <w:szCs w:val="28"/>
        </w:rPr>
        <w:t>По виду теплоносителя системы теплоснабжения делятся на две группы: водяные и паровые.</w:t>
      </w:r>
    </w:p>
    <w:p w:rsidR="00F331AC" w:rsidRDefault="00F331AC">
      <w:pPr>
        <w:pStyle w:val="a3"/>
        <w:ind w:firstLine="900"/>
        <w:jc w:val="both"/>
        <w:rPr>
          <w:rFonts w:ascii="Times New Roman" w:hAnsi="Times New Roman" w:cs="Times New Roman"/>
          <w:sz w:val="28"/>
          <w:szCs w:val="28"/>
        </w:rPr>
      </w:pPr>
      <w:r>
        <w:rPr>
          <w:rFonts w:ascii="Times New Roman" w:hAnsi="Times New Roman" w:cs="Times New Roman"/>
          <w:sz w:val="28"/>
          <w:szCs w:val="28"/>
        </w:rPr>
        <w:t xml:space="preserve">Теплоноситель – среда, которая передает теплоту от источника теплоты к нагревательным приборам систем отопления, вентиляции и горячего водоснабжения. </w:t>
      </w:r>
    </w:p>
    <w:p w:rsidR="00F331AC" w:rsidRDefault="00F331AC">
      <w:pPr>
        <w:pStyle w:val="a3"/>
        <w:ind w:firstLine="720"/>
        <w:jc w:val="both"/>
        <w:rPr>
          <w:rFonts w:ascii="Times New Roman" w:hAnsi="Times New Roman" w:cs="Times New Roman"/>
          <w:sz w:val="28"/>
          <w:szCs w:val="28"/>
        </w:rPr>
      </w:pPr>
      <w:r>
        <w:rPr>
          <w:rFonts w:ascii="Times New Roman" w:hAnsi="Times New Roman" w:cs="Times New Roman"/>
          <w:sz w:val="28"/>
          <w:szCs w:val="28"/>
        </w:rPr>
        <w:t>Теплоноситель получает теплоту в районной котельной (или ТЭЦ) и по наружным трубопроводам, которые носят название тепловых сетей, поступает в системы отопления, вентиляции промышленных, общественных и жилых зданий. В нагревательных приборах, расположенных внутри зданий, теплоноситель отдает часть аккумулированной в нем теплоты и отводится по специальным трубопроводам обратно к источнику теплоты.</w:t>
      </w:r>
    </w:p>
    <w:p w:rsidR="00F331AC" w:rsidRDefault="00F331AC">
      <w:pPr>
        <w:pStyle w:val="a3"/>
        <w:ind w:firstLine="720"/>
        <w:jc w:val="both"/>
        <w:rPr>
          <w:rFonts w:ascii="Times New Roman" w:hAnsi="Times New Roman" w:cs="Times New Roman"/>
          <w:sz w:val="28"/>
          <w:szCs w:val="28"/>
        </w:rPr>
      </w:pPr>
      <w:r>
        <w:rPr>
          <w:rFonts w:ascii="Times New Roman" w:hAnsi="Times New Roman" w:cs="Times New Roman"/>
          <w:sz w:val="28"/>
          <w:szCs w:val="28"/>
        </w:rPr>
        <w:t xml:space="preserve"> В водяных системах теплоснабжения теплоносителем служит вода, а в паровых - пар. В Беларуси для городов и жилых районов используются водяные системы теплоснабжения. Пар применяется на промышленных площадках для технологических целей. </w:t>
      </w:r>
    </w:p>
    <w:p w:rsidR="00F331AC" w:rsidRDefault="00F331AC">
      <w:pPr>
        <w:pStyle w:val="a3"/>
        <w:ind w:firstLine="900"/>
        <w:jc w:val="both"/>
        <w:rPr>
          <w:rFonts w:ascii="Times New Roman" w:hAnsi="Times New Roman" w:cs="Times New Roman"/>
          <w:sz w:val="28"/>
          <w:szCs w:val="28"/>
        </w:rPr>
      </w:pPr>
      <w:r>
        <w:rPr>
          <w:rFonts w:ascii="Times New Roman" w:hAnsi="Times New Roman" w:cs="Times New Roman"/>
          <w:sz w:val="28"/>
          <w:szCs w:val="28"/>
        </w:rPr>
        <w:t xml:space="preserve">Системы водяных теплопроводов могут быть однотрубными и двухтрубными(в отдельных случаях многотрубными). Наиболее распространенной является двухтрубная система теплоснабжения (по одной трубе подается горячая вода потребителю, по другой, обратной, охлажденная вода возвращается на ТЭЦ или в котельную). Различают открытую и закрытую системы теплоснабжения. В открытой системе осуществляется "непосредственный водоразбор", т.е. горячая вода из подающей сети разбирается потребителями для хозяйственных, санитарно - гигиенических нужд. При полном использовании горячей воды может быть применена однотрубная система. Для закрытой системы характерно почти полное возвращение сетевой воды на ТЭЦ (или районную котельную). </w:t>
      </w:r>
    </w:p>
    <w:p w:rsidR="00F331AC" w:rsidRDefault="00F331AC">
      <w:pPr>
        <w:pStyle w:val="a3"/>
        <w:ind w:firstLine="900"/>
        <w:jc w:val="both"/>
        <w:rPr>
          <w:rFonts w:ascii="Times New Roman" w:hAnsi="Times New Roman" w:cs="Times New Roman"/>
          <w:sz w:val="28"/>
          <w:szCs w:val="28"/>
        </w:rPr>
      </w:pPr>
      <w:r>
        <w:rPr>
          <w:rFonts w:ascii="Times New Roman" w:hAnsi="Times New Roman" w:cs="Times New Roman"/>
          <w:sz w:val="28"/>
          <w:szCs w:val="28"/>
        </w:rPr>
        <w:t xml:space="preserve">К теплоносителям систем централизованного теплоснабжения предъявляют следующие требования: санитарно- гигиенические (теплоноситель не должен ухудшать санитарные условия в закрытых помещениях - средняя температура поверхности нагревательных приборов не может превышать 70-80), технико-экономические (чтобы стоимость транспортных трубопроводов была наименьшей, масса нагревательных приборов - малой и обеспечивался минимальный расход топлива для нагрева помещений) и эксплуатационные (возможность центральной регулировки теплоотдачи систем потребления в связи с переменными температурами наружного воздуха). </w:t>
      </w:r>
    </w:p>
    <w:p w:rsidR="00F331AC" w:rsidRDefault="00F331AC">
      <w:pPr>
        <w:pStyle w:val="a3"/>
        <w:ind w:firstLine="720"/>
        <w:jc w:val="both"/>
        <w:rPr>
          <w:rFonts w:ascii="Times New Roman" w:hAnsi="Times New Roman" w:cs="Times New Roman"/>
          <w:sz w:val="28"/>
          <w:szCs w:val="28"/>
        </w:rPr>
      </w:pPr>
      <w:r>
        <w:rPr>
          <w:rFonts w:ascii="Times New Roman" w:hAnsi="Times New Roman" w:cs="Times New Roman"/>
          <w:sz w:val="28"/>
          <w:szCs w:val="28"/>
        </w:rPr>
        <w:t xml:space="preserve">Направление теплопроводов выбирается по тепловой карте района с учетом материалов геодезической съемки, плана существующих и намечаемых надземных и подземных сооружений, данных о характеристике грунтов и т. д. Вопрос о выборе типа теплопровода (надземный или подземный) решается с учетом местных условий и технико-экономических обоснований. </w:t>
      </w:r>
    </w:p>
    <w:p w:rsidR="00F331AC" w:rsidRDefault="00F331AC">
      <w:pPr>
        <w:pStyle w:val="a3"/>
        <w:ind w:firstLine="900"/>
        <w:jc w:val="both"/>
        <w:rPr>
          <w:rFonts w:ascii="Times New Roman" w:hAnsi="Times New Roman" w:cs="Times New Roman"/>
          <w:sz w:val="28"/>
          <w:szCs w:val="28"/>
        </w:rPr>
      </w:pPr>
      <w:r>
        <w:rPr>
          <w:rFonts w:ascii="Times New Roman" w:hAnsi="Times New Roman" w:cs="Times New Roman"/>
          <w:sz w:val="28"/>
          <w:szCs w:val="28"/>
        </w:rPr>
        <w:t>При высоком уровне грунтовых и внешних вод, густоте существующих подземных сооружений на трассе проектируемого теплопровода, сильно пересеченной оврагами и железнодорожными путями в большинстве случаев предпочтение отдается надземным теплопроводам. Они также чаще всего применяются на территории промышленных предприятий при совместной прокладке энергетических и технологических трубопроводов на общих эстакадах или высоких опорах.</w:t>
      </w:r>
    </w:p>
    <w:p w:rsidR="00F331AC" w:rsidRDefault="00F331AC">
      <w:pPr>
        <w:pStyle w:val="a3"/>
        <w:ind w:firstLine="900"/>
        <w:jc w:val="both"/>
        <w:rPr>
          <w:rFonts w:ascii="Times New Roman" w:hAnsi="Times New Roman" w:cs="Times New Roman"/>
          <w:sz w:val="28"/>
          <w:szCs w:val="28"/>
        </w:rPr>
      </w:pPr>
      <w:r>
        <w:rPr>
          <w:rFonts w:ascii="Times New Roman" w:hAnsi="Times New Roman" w:cs="Times New Roman"/>
          <w:sz w:val="28"/>
          <w:szCs w:val="28"/>
        </w:rPr>
        <w:t>В жилых районах из архитектурных соображений обычно применяется подземная кладка тепловых сетей. Стоит сказать, что надземные теплопроводные сети долговечны и ремонтопригодны, по сравнению с подземными. Поэтому желательно изыскание хотя бы частичного использования подземных теплопроводов.</w:t>
      </w:r>
    </w:p>
    <w:p w:rsidR="00F331AC" w:rsidRDefault="00F331AC">
      <w:pPr>
        <w:pStyle w:val="a3"/>
        <w:ind w:firstLine="900"/>
        <w:jc w:val="both"/>
        <w:rPr>
          <w:rFonts w:ascii="Times New Roman" w:hAnsi="Times New Roman" w:cs="Times New Roman"/>
          <w:sz w:val="28"/>
          <w:szCs w:val="28"/>
        </w:rPr>
      </w:pPr>
      <w:r>
        <w:rPr>
          <w:rFonts w:ascii="Times New Roman" w:hAnsi="Times New Roman" w:cs="Times New Roman"/>
          <w:sz w:val="28"/>
          <w:szCs w:val="28"/>
        </w:rPr>
        <w:t>При выборе трассы теплопровода следует руководствоваться в первую очередь условиями надежности теплоснабжения, безопасности работы обслуживающего персонала и населения, возможностью быстрой ликвидации неполадок и аварий.</w:t>
      </w:r>
    </w:p>
    <w:p w:rsidR="00F331AC" w:rsidRDefault="00F331AC">
      <w:pPr>
        <w:pStyle w:val="a3"/>
        <w:ind w:firstLine="900"/>
        <w:jc w:val="both"/>
        <w:rPr>
          <w:rFonts w:ascii="Times New Roman" w:hAnsi="Times New Roman" w:cs="Times New Roman"/>
          <w:sz w:val="28"/>
          <w:szCs w:val="28"/>
        </w:rPr>
      </w:pPr>
      <w:r>
        <w:rPr>
          <w:rFonts w:ascii="Times New Roman" w:hAnsi="Times New Roman" w:cs="Times New Roman"/>
          <w:sz w:val="28"/>
          <w:szCs w:val="28"/>
        </w:rPr>
        <w:t>В целях безопасности и надежности теплоснабжения, прокладка сетей не ведется в общих каналах с кислородопроводами, газопроводами, трубопроводами сжатого воздуха с давлением выше 1,6 МПа. При проектировании подземных теплопроводов по условиям снижения начальных затрат следует выбирать минимальное количество камер, сооружая их только в пунктах установки арматуры и приборов, нуждающихся в обслуживании. Количество требующих камер сокращается при применении сильфонных или линзовых компенсаторов, а также осевых компенсаторов с большим ходом (сдвоенных компенсаторов), естественной компенсации температурных деформаций.</w:t>
      </w:r>
    </w:p>
    <w:p w:rsidR="00F331AC" w:rsidRDefault="00F331AC">
      <w:pPr>
        <w:pStyle w:val="a3"/>
        <w:ind w:firstLine="900"/>
        <w:jc w:val="both"/>
        <w:rPr>
          <w:rFonts w:ascii="Times New Roman" w:hAnsi="Times New Roman" w:cs="Times New Roman"/>
          <w:sz w:val="28"/>
          <w:szCs w:val="28"/>
        </w:rPr>
      </w:pPr>
      <w:r>
        <w:rPr>
          <w:rFonts w:ascii="Times New Roman" w:hAnsi="Times New Roman" w:cs="Times New Roman"/>
          <w:sz w:val="28"/>
          <w:szCs w:val="28"/>
        </w:rPr>
        <w:t xml:space="preserve">На не проезжей части допускаются выступающие на поверхность земли перекрытия камер и вентиляционных шахт на высоту 0,4 м. Для облегчения опорожнения (дренажа) теплопроводов, их прокладывают с уклоном к горизонту. Для защиты паропровода от попадания конденсата из конденсатопровода в период остановки паропровода или падения давления пара после конденсатоотводчиков должны устанавливаться обратные клапаны или затворы. </w:t>
      </w:r>
    </w:p>
    <w:p w:rsidR="00F331AC" w:rsidRDefault="00F331AC">
      <w:pPr>
        <w:pStyle w:val="a3"/>
        <w:ind w:firstLine="900"/>
        <w:jc w:val="both"/>
        <w:rPr>
          <w:rFonts w:ascii="Times New Roman" w:hAnsi="Times New Roman" w:cs="Times New Roman"/>
          <w:sz w:val="28"/>
          <w:szCs w:val="28"/>
        </w:rPr>
      </w:pPr>
      <w:r>
        <w:rPr>
          <w:rFonts w:ascii="Times New Roman" w:hAnsi="Times New Roman" w:cs="Times New Roman"/>
          <w:sz w:val="28"/>
          <w:szCs w:val="28"/>
        </w:rPr>
        <w:t xml:space="preserve">По трассе тепловых сетей строится продольный профиль, на который наносят планировочные и существующие отметки земли, уровень стояния грунтовых вод, существующие и проектируемые подземные коммуникации, и другие сооружения пересекаемые теплопроводом, с указанием вертикальных отметок этих сооружений. </w:t>
      </w:r>
    </w:p>
    <w:p w:rsidR="00F331AC" w:rsidRDefault="00F331AC">
      <w:pPr>
        <w:pStyle w:val="a3"/>
        <w:jc w:val="both"/>
        <w:rPr>
          <w:rFonts w:ascii="Times New Roman" w:hAnsi="Times New Roman" w:cs="Times New Roman"/>
          <w:b/>
          <w:bCs/>
          <w:sz w:val="28"/>
          <w:szCs w:val="28"/>
        </w:rPr>
      </w:pPr>
    </w:p>
    <w:p w:rsidR="00F331AC" w:rsidRDefault="00F331AC">
      <w:pPr>
        <w:pStyle w:val="a3"/>
        <w:jc w:val="both"/>
        <w:rPr>
          <w:rFonts w:ascii="Times New Roman" w:hAnsi="Times New Roman" w:cs="Times New Roman"/>
          <w:b/>
          <w:bCs/>
          <w:sz w:val="28"/>
          <w:szCs w:val="28"/>
        </w:rPr>
      </w:pPr>
      <w:r>
        <w:rPr>
          <w:rFonts w:ascii="Times New Roman" w:hAnsi="Times New Roman" w:cs="Times New Roman"/>
          <w:b/>
          <w:bCs/>
          <w:sz w:val="28"/>
          <w:szCs w:val="28"/>
        </w:rPr>
        <w:t>2. Потери тепловой энергии при передаче.</w:t>
      </w:r>
    </w:p>
    <w:p w:rsidR="00F331AC" w:rsidRDefault="00F331AC">
      <w:pPr>
        <w:pStyle w:val="a3"/>
        <w:jc w:val="both"/>
        <w:rPr>
          <w:rFonts w:ascii="Times New Roman" w:hAnsi="Times New Roman" w:cs="Times New Roman"/>
          <w:sz w:val="28"/>
          <w:szCs w:val="28"/>
        </w:rPr>
      </w:pPr>
    </w:p>
    <w:p w:rsidR="00F331AC" w:rsidRDefault="00F331AC">
      <w:pPr>
        <w:ind w:firstLine="720"/>
        <w:jc w:val="both"/>
        <w:rPr>
          <w:sz w:val="28"/>
          <w:szCs w:val="28"/>
        </w:rPr>
      </w:pPr>
      <w:r>
        <w:rPr>
          <w:sz w:val="28"/>
          <w:szCs w:val="28"/>
        </w:rPr>
        <w:t xml:space="preserve">Для оценки эффективности работы любой системы, в том числе теплоэнергетической, обычно используется обобщенный физический показатель, - коэффициент полезного действия (КПД). Физический смысл КПД - отношение величины полученной полезной работы (энергии) к затраченной. Последняя, в свою очередь, представляет собой сумму полученной полезной работы (энергии) и потерь, возникающих в системных процессах. Таким образом, увеличения КПД системы (а значит и повышения ее экономичности) можно достигнуть только снижением величины непроизводительных потерь, возникающих в процессе работы. Это и является главной задачей энергосбережения. </w:t>
      </w:r>
    </w:p>
    <w:p w:rsidR="00F331AC" w:rsidRDefault="00F331AC">
      <w:pPr>
        <w:pStyle w:val="a3"/>
        <w:ind w:firstLine="720"/>
        <w:jc w:val="both"/>
        <w:rPr>
          <w:rFonts w:ascii="Times New Roman" w:hAnsi="Times New Roman" w:cs="Times New Roman"/>
          <w:sz w:val="28"/>
          <w:szCs w:val="28"/>
        </w:rPr>
      </w:pPr>
      <w:r>
        <w:rPr>
          <w:rFonts w:ascii="Times New Roman" w:hAnsi="Times New Roman" w:cs="Times New Roman"/>
          <w:sz w:val="28"/>
          <w:szCs w:val="28"/>
        </w:rPr>
        <w:t xml:space="preserve">Основной же проблемой, возникающей при решении этой задачи, является выявление наиболее крупных составляющих этих потерь и выбор оптимального технологического решения, позволяющего значительно снизить их влияние на величину КПД. Причем каждый конкретный объект (цель энергосбережения) имеет ряд характерных конструктивных особенностей и составляющие его тепловых потерь различны по величине. И всякий раз, когда речь заходит о повышении экономичности работы теплоэнергетического оборудования (например, системы отопления), перед принятием решения в пользу использования какого-нибудь технологического новшества, необходимо обязательно провести детальное обследование самой системы и выявить наиболее существенные каналы потерь энергии. Разумным решением будет использование только таких технологий, которые существенно снизят наиболее крупные непроизводительные составляющие потерь энергии в системе и при минимальных затратах значительно повысят эффективность ее работы. </w:t>
      </w:r>
    </w:p>
    <w:p w:rsidR="00F331AC" w:rsidRDefault="00F331AC">
      <w:pPr>
        <w:pStyle w:val="a3"/>
        <w:jc w:val="both"/>
        <w:rPr>
          <w:rFonts w:ascii="Times New Roman" w:hAnsi="Times New Roman" w:cs="Times New Roman"/>
          <w:b/>
          <w:bCs/>
          <w:sz w:val="28"/>
          <w:szCs w:val="28"/>
        </w:rPr>
      </w:pPr>
      <w:r>
        <w:rPr>
          <w:rFonts w:ascii="Times New Roman" w:hAnsi="Times New Roman" w:cs="Times New Roman"/>
          <w:sz w:val="28"/>
          <w:szCs w:val="28"/>
        </w:rPr>
        <w:t xml:space="preserve"> </w:t>
      </w:r>
    </w:p>
    <w:p w:rsidR="00F331AC" w:rsidRDefault="00F331AC">
      <w:pPr>
        <w:pStyle w:val="a3"/>
        <w:jc w:val="both"/>
        <w:rPr>
          <w:rFonts w:ascii="Times New Roman" w:hAnsi="Times New Roman" w:cs="Times New Roman"/>
          <w:sz w:val="28"/>
          <w:szCs w:val="28"/>
        </w:rPr>
      </w:pPr>
      <w:r>
        <w:rPr>
          <w:rFonts w:ascii="Times New Roman" w:hAnsi="Times New Roman" w:cs="Times New Roman"/>
          <w:b/>
          <w:bCs/>
          <w:sz w:val="28"/>
          <w:szCs w:val="28"/>
        </w:rPr>
        <w:t>2.1 Источники потерь.</w:t>
      </w:r>
      <w:r>
        <w:rPr>
          <w:rFonts w:ascii="Times New Roman" w:hAnsi="Times New Roman" w:cs="Times New Roman"/>
          <w:sz w:val="28"/>
          <w:szCs w:val="28"/>
        </w:rPr>
        <w:t xml:space="preserve"> </w:t>
      </w:r>
    </w:p>
    <w:p w:rsidR="00F331AC" w:rsidRDefault="00F331AC">
      <w:pPr>
        <w:pStyle w:val="a3"/>
        <w:jc w:val="both"/>
        <w:rPr>
          <w:rFonts w:ascii="Times New Roman" w:hAnsi="Times New Roman" w:cs="Times New Roman"/>
          <w:sz w:val="28"/>
          <w:szCs w:val="28"/>
        </w:rPr>
      </w:pPr>
    </w:p>
    <w:p w:rsidR="00F331AC" w:rsidRDefault="00F331AC">
      <w:pPr>
        <w:ind w:firstLine="900"/>
        <w:jc w:val="both"/>
        <w:rPr>
          <w:sz w:val="28"/>
          <w:szCs w:val="28"/>
        </w:rPr>
      </w:pPr>
      <w:r>
        <w:rPr>
          <w:sz w:val="28"/>
          <w:szCs w:val="28"/>
        </w:rPr>
        <w:t xml:space="preserve">Любую теплоэнергетическую систему с целью анализа можно условно разбить на три основные участка: </w:t>
      </w:r>
    </w:p>
    <w:p w:rsidR="00F331AC" w:rsidRDefault="00F331AC">
      <w:pPr>
        <w:numPr>
          <w:ilvl w:val="0"/>
          <w:numId w:val="2"/>
        </w:numPr>
        <w:spacing w:before="100" w:beforeAutospacing="1" w:after="100" w:afterAutospacing="1"/>
        <w:jc w:val="both"/>
        <w:rPr>
          <w:sz w:val="28"/>
          <w:szCs w:val="28"/>
        </w:rPr>
      </w:pPr>
      <w:r>
        <w:rPr>
          <w:sz w:val="28"/>
          <w:szCs w:val="28"/>
        </w:rPr>
        <w:t xml:space="preserve">участок производства тепловой энергии (котельная); </w:t>
      </w:r>
    </w:p>
    <w:p w:rsidR="00F331AC" w:rsidRDefault="00F331AC">
      <w:pPr>
        <w:numPr>
          <w:ilvl w:val="0"/>
          <w:numId w:val="2"/>
        </w:numPr>
        <w:spacing w:before="100" w:beforeAutospacing="1" w:after="100" w:afterAutospacing="1"/>
        <w:jc w:val="both"/>
        <w:rPr>
          <w:sz w:val="28"/>
          <w:szCs w:val="28"/>
        </w:rPr>
      </w:pPr>
      <w:r>
        <w:rPr>
          <w:sz w:val="28"/>
          <w:szCs w:val="28"/>
        </w:rPr>
        <w:t xml:space="preserve">участок транспортировки тепловой энергии потребителю (трубопроводы тепловых сетей); </w:t>
      </w:r>
    </w:p>
    <w:p w:rsidR="00F331AC" w:rsidRDefault="00F331AC">
      <w:pPr>
        <w:numPr>
          <w:ilvl w:val="0"/>
          <w:numId w:val="2"/>
        </w:numPr>
        <w:spacing w:before="100" w:beforeAutospacing="1" w:after="100" w:afterAutospacing="1"/>
        <w:jc w:val="both"/>
        <w:rPr>
          <w:sz w:val="28"/>
          <w:szCs w:val="28"/>
        </w:rPr>
      </w:pPr>
      <w:r>
        <w:rPr>
          <w:sz w:val="28"/>
          <w:szCs w:val="28"/>
        </w:rPr>
        <w:t xml:space="preserve">участок потребления тепловой энергии (отапливаемый объект). </w:t>
      </w:r>
    </w:p>
    <w:p w:rsidR="00F331AC" w:rsidRDefault="00F331AC">
      <w:pPr>
        <w:ind w:firstLine="900"/>
        <w:jc w:val="both"/>
        <w:rPr>
          <w:sz w:val="28"/>
          <w:szCs w:val="28"/>
        </w:rPr>
      </w:pPr>
      <w:r>
        <w:rPr>
          <w:sz w:val="28"/>
          <w:szCs w:val="28"/>
        </w:rPr>
        <w:t xml:space="preserve">Каждый из приведенных участков обладает характерными непроизводительными потерями, снижение которых и является основной функцией энергосбережения. Рассмотрим каждый участок в отдельности. </w:t>
      </w:r>
    </w:p>
    <w:p w:rsidR="00F331AC" w:rsidRDefault="00F331AC">
      <w:pPr>
        <w:pStyle w:val="a3"/>
        <w:jc w:val="both"/>
        <w:rPr>
          <w:rFonts w:ascii="Times New Roman" w:hAnsi="Times New Roman" w:cs="Times New Roman"/>
          <w:b/>
          <w:bCs/>
          <w:sz w:val="28"/>
          <w:szCs w:val="28"/>
        </w:rPr>
      </w:pPr>
    </w:p>
    <w:p w:rsidR="00F331AC" w:rsidRDefault="00F331AC">
      <w:pPr>
        <w:pStyle w:val="a3"/>
        <w:jc w:val="both"/>
        <w:rPr>
          <w:rFonts w:ascii="Times New Roman" w:hAnsi="Times New Roman" w:cs="Times New Roman"/>
          <w:sz w:val="28"/>
          <w:szCs w:val="28"/>
        </w:rPr>
      </w:pPr>
      <w:r>
        <w:rPr>
          <w:rFonts w:ascii="Times New Roman" w:hAnsi="Times New Roman" w:cs="Times New Roman"/>
          <w:b/>
          <w:bCs/>
          <w:sz w:val="28"/>
          <w:szCs w:val="28"/>
        </w:rPr>
        <w:t>1.Участок производства тепловой энергии. Существующая котельная.</w:t>
      </w:r>
      <w:r>
        <w:rPr>
          <w:rFonts w:ascii="Times New Roman" w:hAnsi="Times New Roman" w:cs="Times New Roman"/>
          <w:sz w:val="28"/>
          <w:szCs w:val="28"/>
        </w:rPr>
        <w:t xml:space="preserve"> </w:t>
      </w:r>
    </w:p>
    <w:p w:rsidR="00F331AC" w:rsidRDefault="00F331AC">
      <w:pPr>
        <w:pStyle w:val="a3"/>
        <w:ind w:firstLine="900"/>
        <w:jc w:val="both"/>
        <w:rPr>
          <w:rFonts w:ascii="Times New Roman" w:hAnsi="Times New Roman" w:cs="Times New Roman"/>
          <w:sz w:val="28"/>
          <w:szCs w:val="28"/>
        </w:rPr>
      </w:pPr>
      <w:r>
        <w:rPr>
          <w:rFonts w:ascii="Times New Roman" w:hAnsi="Times New Roman" w:cs="Times New Roman"/>
          <w:sz w:val="28"/>
          <w:szCs w:val="28"/>
        </w:rPr>
        <w:t> Главным звеном на этом участке является котлоагрегат, функциями которого является преобразование химической энергии топлива в тепловую и передача этой энергии теплоносителю. В котлоагрегате происходит ряд физико-химических процессов, каждый из которых имеет свой КПД. И любой котлоагрегат, каким бы совершенным он не был, обязательно теряет часть энергии топлива в этих процессах. Упрощенно схема этих процессов изображена на рисунке.</w:t>
      </w:r>
    </w:p>
    <w:p w:rsidR="00F331AC" w:rsidRDefault="00F331AC">
      <w:pPr>
        <w:pStyle w:val="a3"/>
        <w:ind w:firstLine="900"/>
        <w:jc w:val="both"/>
        <w:rPr>
          <w:rFonts w:ascii="Times New Roman" w:hAnsi="Times New Roman" w:cs="Times New Roman"/>
          <w:sz w:val="28"/>
          <w:szCs w:val="28"/>
        </w:rPr>
      </w:pPr>
    </w:p>
    <w:p w:rsidR="00F331AC" w:rsidRDefault="00B63F88">
      <w:pPr>
        <w:jc w:val="both"/>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хема потерь тепловой энергии на участке производства" style="width:464.25pt;height:268.5pt">
            <v:imagedata r:id="rId8" o:title=""/>
          </v:shape>
        </w:pict>
      </w:r>
    </w:p>
    <w:p w:rsidR="00F331AC" w:rsidRDefault="00F331AC">
      <w:pPr>
        <w:jc w:val="both"/>
        <w:rPr>
          <w:sz w:val="28"/>
          <w:szCs w:val="28"/>
        </w:rPr>
      </w:pPr>
    </w:p>
    <w:p w:rsidR="00F331AC" w:rsidRDefault="00F331AC">
      <w:pPr>
        <w:ind w:firstLine="720"/>
        <w:jc w:val="both"/>
        <w:rPr>
          <w:sz w:val="28"/>
          <w:szCs w:val="28"/>
        </w:rPr>
      </w:pPr>
      <w:r>
        <w:rPr>
          <w:sz w:val="28"/>
          <w:szCs w:val="28"/>
        </w:rPr>
        <w:t xml:space="preserve">На участке производства тепловой энергии при нормальной работе котлоагрегата всегда существуют три вида основных потерь: с недожогом топлива и уходящими газами (обычно не более18%), потери энергии через обмуровку котла (не более 4%) и потери с продувкой и на собственные нужды котельной (около 3%). Указанные цифры тепловых потерь приблизительно близки для нормального не нового отечественного котла (с КПД около 75%). Более совершенные современные котлоагрегаты имеют реальный КПД около 80-85% и стандартные эти потери у них ниже. Однако они могут дополнительно возрастать: </w:t>
      </w:r>
    </w:p>
    <w:p w:rsidR="00F331AC" w:rsidRDefault="00F331AC">
      <w:pPr>
        <w:numPr>
          <w:ilvl w:val="0"/>
          <w:numId w:val="3"/>
        </w:numPr>
        <w:spacing w:before="100" w:beforeAutospacing="1" w:after="100" w:afterAutospacing="1"/>
        <w:jc w:val="both"/>
        <w:rPr>
          <w:sz w:val="28"/>
          <w:szCs w:val="28"/>
        </w:rPr>
      </w:pPr>
      <w:r>
        <w:rPr>
          <w:sz w:val="28"/>
          <w:szCs w:val="28"/>
        </w:rPr>
        <w:t xml:space="preserve">Если своевременно и качественно не проведена режимная наладка котлоагрегата с инвентаризацией вредных выбросов, потери с недожогом газа могут увеличиваться на 6-8 %; </w:t>
      </w:r>
    </w:p>
    <w:p w:rsidR="00F331AC" w:rsidRDefault="00F331AC">
      <w:pPr>
        <w:numPr>
          <w:ilvl w:val="0"/>
          <w:numId w:val="3"/>
        </w:numPr>
        <w:spacing w:before="100" w:beforeAutospacing="1" w:after="100" w:afterAutospacing="1"/>
        <w:jc w:val="both"/>
        <w:rPr>
          <w:sz w:val="28"/>
          <w:szCs w:val="28"/>
        </w:rPr>
      </w:pPr>
      <w:r>
        <w:rPr>
          <w:sz w:val="28"/>
          <w:szCs w:val="28"/>
        </w:rPr>
        <w:t xml:space="preserve">Диаметр сопел горелок, установленных на котлоагрегате средней мощности обычно не пересчитывается под реальную нагрузку котла. Однако подключенная к котлу нагрузка отличается от той, на которую рассчитана горелка. Это несоответствие всегда приводит к снижению теплоотдачи от факелов к поверхностям нагрева и возрастанию на 2-5% потерь с химическим недожогом топлива и уходящими газами; </w:t>
      </w:r>
    </w:p>
    <w:p w:rsidR="00F331AC" w:rsidRDefault="00F331AC">
      <w:pPr>
        <w:numPr>
          <w:ilvl w:val="0"/>
          <w:numId w:val="3"/>
        </w:numPr>
        <w:spacing w:before="100" w:beforeAutospacing="1" w:after="100" w:afterAutospacing="1"/>
        <w:jc w:val="both"/>
        <w:rPr>
          <w:sz w:val="28"/>
          <w:szCs w:val="28"/>
        </w:rPr>
      </w:pPr>
      <w:r>
        <w:rPr>
          <w:sz w:val="28"/>
          <w:szCs w:val="28"/>
        </w:rPr>
        <w:t xml:space="preserve">Если чистка поверхностей котлоагрегатов производится, как правило, один раз в 2-3 года, это снижает КПД котла с загрязненными поверхностями на 4-5% за счет увеличения на эту величину потерь с уходящими газами. Кроме того, недостаточная эффективность работы системы химводоочистки (ХВО) приводит к появлению химических отложений (накипи) на внутренних поверхностях котлоагрегата значительно снижающих эффективность его работы. </w:t>
      </w:r>
    </w:p>
    <w:p w:rsidR="00F331AC" w:rsidRDefault="00F331AC">
      <w:pPr>
        <w:numPr>
          <w:ilvl w:val="0"/>
          <w:numId w:val="3"/>
        </w:numPr>
        <w:spacing w:before="100" w:beforeAutospacing="1" w:after="100" w:afterAutospacing="1"/>
        <w:jc w:val="both"/>
        <w:rPr>
          <w:sz w:val="28"/>
          <w:szCs w:val="28"/>
        </w:rPr>
      </w:pPr>
      <w:r>
        <w:rPr>
          <w:sz w:val="28"/>
          <w:szCs w:val="28"/>
        </w:rPr>
        <w:t xml:space="preserve">Если котел не оборудован полным комплектом средств контроля и регулирования (паромерами, теплосчетчиками, системами регулирования процесса горения и тепловой нагрузки) или если средства регулирования котлоагрегата настроены неоптимально, то это в среднем дополнительно снижает его КПД на 5%. </w:t>
      </w:r>
    </w:p>
    <w:p w:rsidR="00F331AC" w:rsidRDefault="00F331AC">
      <w:pPr>
        <w:numPr>
          <w:ilvl w:val="0"/>
          <w:numId w:val="3"/>
        </w:numPr>
        <w:spacing w:before="100" w:beforeAutospacing="1" w:after="100" w:afterAutospacing="1"/>
        <w:jc w:val="both"/>
        <w:rPr>
          <w:sz w:val="28"/>
          <w:szCs w:val="28"/>
        </w:rPr>
      </w:pPr>
      <w:r>
        <w:rPr>
          <w:sz w:val="28"/>
          <w:szCs w:val="28"/>
        </w:rPr>
        <w:t xml:space="preserve">При нарушении целостности обмуровки котла возникают дополнительные присосы воздуха в топку, что увеличивает потери с недожогом и уходящими газами на 2-5% </w:t>
      </w:r>
    </w:p>
    <w:p w:rsidR="00F331AC" w:rsidRDefault="00F331AC">
      <w:pPr>
        <w:numPr>
          <w:ilvl w:val="0"/>
          <w:numId w:val="3"/>
        </w:numPr>
        <w:spacing w:before="100" w:beforeAutospacing="1" w:after="100" w:afterAutospacing="1"/>
        <w:jc w:val="both"/>
        <w:rPr>
          <w:sz w:val="28"/>
          <w:szCs w:val="28"/>
        </w:rPr>
      </w:pPr>
      <w:r>
        <w:rPr>
          <w:sz w:val="28"/>
          <w:szCs w:val="28"/>
        </w:rPr>
        <w:t xml:space="preserve">Использование современного насосного оборудования в котельной позволяет в два-три раза снизить затраты электроэнергии на собственные нужды котельной и снизить затраты на их ремонт и обслуживание. </w:t>
      </w:r>
    </w:p>
    <w:p w:rsidR="00F331AC" w:rsidRDefault="00F331AC">
      <w:pPr>
        <w:numPr>
          <w:ilvl w:val="0"/>
          <w:numId w:val="3"/>
        </w:numPr>
        <w:spacing w:before="100" w:beforeAutospacing="1" w:after="100" w:afterAutospacing="1"/>
        <w:jc w:val="both"/>
        <w:rPr>
          <w:sz w:val="28"/>
          <w:szCs w:val="28"/>
        </w:rPr>
      </w:pPr>
      <w:r>
        <w:rPr>
          <w:sz w:val="28"/>
          <w:szCs w:val="28"/>
        </w:rPr>
        <w:t xml:space="preserve">На каждый цикл "Пуск-останов" котлоагрегата тратится значительное количество топлива. Идеальный вариант эксплуатации котельной - ее непрерывная работа в диапазоне мощностей, определенном режимной картой. Использование надежной запорной арматуры, высококачественной автоматики и регулирующих устройств позволяет минимизировать потери, возникающие из-за колебаний мощности и возникновения нештатных ситуаций в котельной. </w:t>
      </w:r>
    </w:p>
    <w:p w:rsidR="00F331AC" w:rsidRDefault="00F331AC">
      <w:pPr>
        <w:ind w:firstLine="900"/>
        <w:jc w:val="both"/>
        <w:rPr>
          <w:sz w:val="28"/>
          <w:szCs w:val="28"/>
        </w:rPr>
      </w:pPr>
      <w:r>
        <w:rPr>
          <w:sz w:val="28"/>
          <w:szCs w:val="28"/>
        </w:rPr>
        <w:t xml:space="preserve">Перечисленные выше источники возникновения дополнительных потерь энергии в котельной не являются явными и прозрачными для их выявления. Например, одна из основных составляющих этих потерь - потери с недожогом, могут быть определены только с помощью химического анализа состава уходящих газов. В то же время увеличение этой составляющей может быть вызвано целым рядом причин: не соблюдается правильное соотношение смеси топливо-воздух, имеются неконтролируемые присосы воздуха в топку котла, горелочное устройство работает в неоптимальном режиме др. </w:t>
      </w:r>
    </w:p>
    <w:p w:rsidR="00F331AC" w:rsidRDefault="00F331AC">
      <w:pPr>
        <w:pStyle w:val="a3"/>
        <w:jc w:val="both"/>
        <w:rPr>
          <w:rFonts w:ascii="Times New Roman" w:hAnsi="Times New Roman" w:cs="Times New Roman"/>
          <w:sz w:val="28"/>
          <w:szCs w:val="28"/>
        </w:rPr>
      </w:pPr>
      <w:r>
        <w:rPr>
          <w:rFonts w:ascii="Times New Roman" w:hAnsi="Times New Roman" w:cs="Times New Roman"/>
          <w:sz w:val="28"/>
          <w:szCs w:val="28"/>
        </w:rPr>
        <w:t>Таким образом, постоянные неявные дополнительные потери только при производстве тепла в котельной могут достигать величины 20-25%!</w:t>
      </w:r>
    </w:p>
    <w:p w:rsidR="00F331AC" w:rsidRDefault="00F331AC">
      <w:pPr>
        <w:pStyle w:val="a3"/>
        <w:jc w:val="both"/>
        <w:rPr>
          <w:rFonts w:ascii="Times New Roman" w:hAnsi="Times New Roman" w:cs="Times New Roman"/>
          <w:b/>
          <w:bCs/>
          <w:sz w:val="28"/>
          <w:szCs w:val="28"/>
        </w:rPr>
      </w:pPr>
    </w:p>
    <w:p w:rsidR="00F331AC" w:rsidRDefault="00F331AC">
      <w:pPr>
        <w:pStyle w:val="a3"/>
        <w:jc w:val="both"/>
        <w:rPr>
          <w:rFonts w:ascii="Times New Roman" w:hAnsi="Times New Roman" w:cs="Times New Roman"/>
          <w:b/>
          <w:bCs/>
          <w:sz w:val="28"/>
          <w:szCs w:val="28"/>
        </w:rPr>
      </w:pPr>
      <w:r>
        <w:rPr>
          <w:rFonts w:ascii="Times New Roman" w:hAnsi="Times New Roman" w:cs="Times New Roman"/>
          <w:b/>
          <w:bCs/>
          <w:sz w:val="28"/>
          <w:szCs w:val="28"/>
        </w:rPr>
        <w:t>2. Потери тепла на участке его транспортировки к потребителю. Существующие трубопроводы теплосетей.</w:t>
      </w:r>
    </w:p>
    <w:p w:rsidR="00F331AC" w:rsidRDefault="00F331AC">
      <w:pPr>
        <w:ind w:firstLine="720"/>
        <w:jc w:val="both"/>
        <w:rPr>
          <w:sz w:val="28"/>
          <w:szCs w:val="28"/>
        </w:rPr>
      </w:pPr>
    </w:p>
    <w:p w:rsidR="00F331AC" w:rsidRDefault="00F331AC">
      <w:pPr>
        <w:ind w:firstLine="720"/>
        <w:jc w:val="both"/>
        <w:rPr>
          <w:sz w:val="28"/>
          <w:szCs w:val="28"/>
        </w:rPr>
      </w:pPr>
      <w:r>
        <w:rPr>
          <w:sz w:val="28"/>
          <w:szCs w:val="28"/>
        </w:rPr>
        <w:t xml:space="preserve">Обычно тепловая энергия, переданная в котельной теплоносителю, поступает в теплотрассу и следует на объекты потребителей. Величина КПД данного участка обычно определяется следующим: </w:t>
      </w:r>
    </w:p>
    <w:p w:rsidR="00F331AC" w:rsidRDefault="00F331AC">
      <w:pPr>
        <w:numPr>
          <w:ilvl w:val="0"/>
          <w:numId w:val="5"/>
        </w:numPr>
        <w:spacing w:before="100" w:beforeAutospacing="1" w:after="100" w:afterAutospacing="1"/>
        <w:jc w:val="both"/>
        <w:rPr>
          <w:sz w:val="28"/>
          <w:szCs w:val="28"/>
        </w:rPr>
      </w:pPr>
      <w:r>
        <w:rPr>
          <w:sz w:val="28"/>
          <w:szCs w:val="28"/>
        </w:rPr>
        <w:t xml:space="preserve">КПД сетевых насосов, обеспечивающих движение теплоносителя по теплотрассе; </w:t>
      </w:r>
    </w:p>
    <w:p w:rsidR="00F331AC" w:rsidRDefault="00F331AC">
      <w:pPr>
        <w:numPr>
          <w:ilvl w:val="0"/>
          <w:numId w:val="5"/>
        </w:numPr>
        <w:spacing w:before="100" w:beforeAutospacing="1" w:after="100" w:afterAutospacing="1"/>
        <w:jc w:val="both"/>
        <w:rPr>
          <w:sz w:val="28"/>
          <w:szCs w:val="28"/>
        </w:rPr>
      </w:pPr>
      <w:r>
        <w:rPr>
          <w:sz w:val="28"/>
          <w:szCs w:val="28"/>
        </w:rPr>
        <w:t xml:space="preserve">потерями тепловой энергии по длине теплотрасс, связанными со способом укладки и изоляции трубопроводов; </w:t>
      </w:r>
    </w:p>
    <w:p w:rsidR="00F331AC" w:rsidRDefault="00F331AC">
      <w:pPr>
        <w:numPr>
          <w:ilvl w:val="0"/>
          <w:numId w:val="5"/>
        </w:numPr>
        <w:spacing w:before="100" w:beforeAutospacing="1" w:after="100" w:afterAutospacing="1"/>
        <w:jc w:val="both"/>
        <w:rPr>
          <w:sz w:val="28"/>
          <w:szCs w:val="28"/>
        </w:rPr>
      </w:pPr>
      <w:r>
        <w:rPr>
          <w:sz w:val="28"/>
          <w:szCs w:val="28"/>
        </w:rPr>
        <w:t xml:space="preserve">потерями тепловой энергии, связанными с правильностью распределения тепла между объектами-потребителями, т.н. гидравлической настроенностью теплотрассы; </w:t>
      </w:r>
    </w:p>
    <w:p w:rsidR="00F331AC" w:rsidRDefault="00F331AC">
      <w:pPr>
        <w:numPr>
          <w:ilvl w:val="0"/>
          <w:numId w:val="5"/>
        </w:numPr>
        <w:spacing w:before="100" w:beforeAutospacing="1" w:after="100" w:afterAutospacing="1"/>
        <w:jc w:val="both"/>
        <w:rPr>
          <w:sz w:val="28"/>
          <w:szCs w:val="28"/>
        </w:rPr>
      </w:pPr>
      <w:r>
        <w:rPr>
          <w:sz w:val="28"/>
          <w:szCs w:val="28"/>
        </w:rPr>
        <w:t xml:space="preserve">периодически возникающими во время аварийных и нештатных ситуаций утечками теплоносителя. </w:t>
      </w:r>
    </w:p>
    <w:p w:rsidR="00F331AC" w:rsidRDefault="00F331AC">
      <w:pPr>
        <w:ind w:firstLine="900"/>
        <w:jc w:val="both"/>
        <w:rPr>
          <w:sz w:val="28"/>
          <w:szCs w:val="28"/>
        </w:rPr>
      </w:pPr>
      <w:r>
        <w:rPr>
          <w:sz w:val="28"/>
          <w:szCs w:val="28"/>
        </w:rPr>
        <w:t xml:space="preserve">При разумно спроектированной и гидравлически налаженной системе теплотрасс, удаление конечного потребителя от участка производства энергии редко составляет больше 1,5-2 км и общая величина потерь обычно не превышает 5-7%. Однако: </w:t>
      </w:r>
    </w:p>
    <w:p w:rsidR="00F331AC" w:rsidRDefault="00F331AC">
      <w:pPr>
        <w:numPr>
          <w:ilvl w:val="0"/>
          <w:numId w:val="6"/>
        </w:numPr>
        <w:spacing w:before="100" w:beforeAutospacing="1" w:after="100" w:afterAutospacing="1"/>
        <w:jc w:val="both"/>
        <w:rPr>
          <w:sz w:val="28"/>
          <w:szCs w:val="28"/>
        </w:rPr>
      </w:pPr>
      <w:r>
        <w:rPr>
          <w:sz w:val="28"/>
          <w:szCs w:val="28"/>
        </w:rPr>
        <w:t xml:space="preserve">использование отечественных мощных сетевых насосов с низким КПД практически всегда приводит к значительным непроизводительным перерасходам электроэнергии.  </w:t>
      </w:r>
    </w:p>
    <w:p w:rsidR="00F331AC" w:rsidRDefault="00F331AC">
      <w:pPr>
        <w:numPr>
          <w:ilvl w:val="0"/>
          <w:numId w:val="6"/>
        </w:numPr>
        <w:spacing w:before="100" w:beforeAutospacing="1" w:after="100" w:afterAutospacing="1"/>
        <w:jc w:val="both"/>
        <w:rPr>
          <w:sz w:val="28"/>
          <w:szCs w:val="28"/>
        </w:rPr>
      </w:pPr>
      <w:r>
        <w:rPr>
          <w:sz w:val="28"/>
          <w:szCs w:val="28"/>
        </w:rPr>
        <w:t xml:space="preserve">при большой протяженности трубопроводов теплотрасс значительное влияние на величину тепловых потерь приобретает качество тепловой изоляции теплотрасс.  </w:t>
      </w:r>
    </w:p>
    <w:p w:rsidR="00F331AC" w:rsidRDefault="00F331AC">
      <w:pPr>
        <w:numPr>
          <w:ilvl w:val="0"/>
          <w:numId w:val="6"/>
        </w:numPr>
        <w:spacing w:before="100" w:beforeAutospacing="1" w:after="100" w:afterAutospacing="1"/>
        <w:jc w:val="both"/>
        <w:rPr>
          <w:sz w:val="28"/>
          <w:szCs w:val="28"/>
        </w:rPr>
      </w:pPr>
      <w:r>
        <w:rPr>
          <w:sz w:val="28"/>
          <w:szCs w:val="28"/>
        </w:rPr>
        <w:t xml:space="preserve">гидравлическая налаженность теплотрассы является основополагающим фактором, определяющим экономичность ее работы. Подключенные к теплотрассе объекты теплопотребления должны быть правильно шайбированы таким образом, чтобы тепло распределялось по ним равномерно. В противном случае тепловая энергия перестает эффективно использоваться на объектах потребления и возникает ситуация с возвращением части тепловой энергии по обратному трубопроводу на котельную. Помимо снижения КПД котлоагрегатов это вызывает ухудшение качества отопления в наиболее отдаленных по ходу теплосети зданиях. </w:t>
      </w:r>
    </w:p>
    <w:p w:rsidR="00F331AC" w:rsidRDefault="00F331AC">
      <w:pPr>
        <w:numPr>
          <w:ilvl w:val="0"/>
          <w:numId w:val="6"/>
        </w:numPr>
        <w:spacing w:before="100" w:beforeAutospacing="1" w:after="100" w:afterAutospacing="1"/>
        <w:jc w:val="both"/>
        <w:rPr>
          <w:sz w:val="28"/>
          <w:szCs w:val="28"/>
        </w:rPr>
      </w:pPr>
      <w:r>
        <w:rPr>
          <w:sz w:val="28"/>
          <w:szCs w:val="28"/>
        </w:rPr>
        <w:t xml:space="preserve">если вода для систем горячего водоснабжения (ГВС) подогревается на расстоянии от объекта потребления, то трубопроводы трасс ГВС обязательно должны быть выполнены по циркуляционной схеме. Присутствие тупиковой схемы ГВС фактически означает, что около 35-45% тепловой энергии, идущей на нужды ГВС, затрачивается впустую.  </w:t>
      </w:r>
    </w:p>
    <w:p w:rsidR="00F331AC" w:rsidRDefault="00F331AC">
      <w:pPr>
        <w:pStyle w:val="a3"/>
        <w:ind w:firstLine="900"/>
        <w:jc w:val="both"/>
        <w:rPr>
          <w:rFonts w:ascii="Times New Roman" w:hAnsi="Times New Roman" w:cs="Times New Roman"/>
          <w:sz w:val="28"/>
          <w:szCs w:val="28"/>
        </w:rPr>
      </w:pPr>
      <w:r>
        <w:rPr>
          <w:rFonts w:ascii="Times New Roman" w:hAnsi="Times New Roman" w:cs="Times New Roman"/>
          <w:sz w:val="28"/>
          <w:szCs w:val="28"/>
        </w:rPr>
        <w:t>Обычно потери тепловой энергии в теплотрассах не должны превышать 5-7%. Но фактически они могут достигать величины в 25% и выше!</w:t>
      </w:r>
    </w:p>
    <w:p w:rsidR="00F331AC" w:rsidRDefault="00F331AC">
      <w:pPr>
        <w:pStyle w:val="a3"/>
        <w:jc w:val="both"/>
        <w:rPr>
          <w:rFonts w:ascii="Times New Roman" w:hAnsi="Times New Roman" w:cs="Times New Roman"/>
          <w:b/>
          <w:bCs/>
          <w:sz w:val="28"/>
          <w:szCs w:val="28"/>
        </w:rPr>
      </w:pPr>
    </w:p>
    <w:p w:rsidR="00F331AC" w:rsidRDefault="00F331AC">
      <w:pPr>
        <w:pStyle w:val="a3"/>
        <w:jc w:val="both"/>
        <w:rPr>
          <w:rFonts w:ascii="Times New Roman" w:hAnsi="Times New Roman" w:cs="Times New Roman"/>
          <w:sz w:val="28"/>
          <w:szCs w:val="28"/>
        </w:rPr>
      </w:pPr>
      <w:r>
        <w:rPr>
          <w:rFonts w:ascii="Times New Roman" w:hAnsi="Times New Roman" w:cs="Times New Roman"/>
          <w:b/>
          <w:bCs/>
          <w:sz w:val="28"/>
          <w:szCs w:val="28"/>
        </w:rPr>
        <w:t>3. Потери на объектах потребителей тепла. Системы отопления и ГВС существующих зданий.</w:t>
      </w:r>
    </w:p>
    <w:p w:rsidR="00F331AC" w:rsidRDefault="00F331AC">
      <w:pPr>
        <w:jc w:val="both"/>
        <w:rPr>
          <w:sz w:val="28"/>
          <w:szCs w:val="28"/>
        </w:rPr>
      </w:pPr>
    </w:p>
    <w:p w:rsidR="00F331AC" w:rsidRDefault="00F331AC">
      <w:pPr>
        <w:ind w:firstLine="720"/>
        <w:jc w:val="both"/>
        <w:rPr>
          <w:sz w:val="28"/>
          <w:szCs w:val="28"/>
        </w:rPr>
      </w:pPr>
      <w:r>
        <w:rPr>
          <w:sz w:val="28"/>
          <w:szCs w:val="28"/>
        </w:rPr>
        <w:t xml:space="preserve">Наиболее существенными составляющими тепловых потерь в теплоэнергетических системах являются потери на объектах-потребителях. Наличие таковых не является прозрачным и может быть определено только после появления в теплопункте здания прибора учета тепловой энергии, т.н. теплосчетчика. Опыт работы с огромным количеством отечественных тепловых систем, позволяет указать основные источники возникновения непроизводительных потерь тепловой энергии. В самом распространенном случае таковыми являются потери: </w:t>
      </w:r>
    </w:p>
    <w:p w:rsidR="00F331AC" w:rsidRDefault="00F331AC">
      <w:pPr>
        <w:numPr>
          <w:ilvl w:val="0"/>
          <w:numId w:val="8"/>
        </w:numPr>
        <w:spacing w:before="100" w:beforeAutospacing="1" w:after="100" w:afterAutospacing="1"/>
        <w:jc w:val="both"/>
        <w:rPr>
          <w:sz w:val="28"/>
          <w:szCs w:val="28"/>
        </w:rPr>
      </w:pPr>
      <w:r>
        <w:rPr>
          <w:sz w:val="28"/>
          <w:szCs w:val="28"/>
        </w:rPr>
        <w:t xml:space="preserve">в системах отопления связанные с неравномерным распределением тепла по объекту потребления и нерациональностью внутренней тепловой схемы объекта (5-15%); </w:t>
      </w:r>
    </w:p>
    <w:p w:rsidR="00F331AC" w:rsidRDefault="00F331AC">
      <w:pPr>
        <w:numPr>
          <w:ilvl w:val="0"/>
          <w:numId w:val="8"/>
        </w:numPr>
        <w:spacing w:before="100" w:beforeAutospacing="1" w:after="100" w:afterAutospacing="1"/>
        <w:jc w:val="both"/>
        <w:rPr>
          <w:sz w:val="28"/>
          <w:szCs w:val="28"/>
        </w:rPr>
      </w:pPr>
      <w:r>
        <w:rPr>
          <w:sz w:val="28"/>
          <w:szCs w:val="28"/>
        </w:rPr>
        <w:t xml:space="preserve">в системах отопления связанные с несоответствием характера отопления текущим погодным условиям (15-20%); </w:t>
      </w:r>
    </w:p>
    <w:p w:rsidR="00F331AC" w:rsidRDefault="00F331AC">
      <w:pPr>
        <w:numPr>
          <w:ilvl w:val="0"/>
          <w:numId w:val="8"/>
        </w:numPr>
        <w:spacing w:before="100" w:beforeAutospacing="1" w:after="100" w:afterAutospacing="1"/>
        <w:jc w:val="both"/>
        <w:rPr>
          <w:sz w:val="28"/>
          <w:szCs w:val="28"/>
        </w:rPr>
      </w:pPr>
      <w:r>
        <w:rPr>
          <w:sz w:val="28"/>
          <w:szCs w:val="28"/>
        </w:rPr>
        <w:t xml:space="preserve">в системах ГВС из-за отсутствия рециркуляции горячей воды теряется до 25% тепловой энергии; </w:t>
      </w:r>
    </w:p>
    <w:p w:rsidR="00F331AC" w:rsidRDefault="00F331AC">
      <w:pPr>
        <w:numPr>
          <w:ilvl w:val="0"/>
          <w:numId w:val="8"/>
        </w:numPr>
        <w:spacing w:before="100" w:beforeAutospacing="1" w:after="100" w:afterAutospacing="1"/>
        <w:jc w:val="both"/>
        <w:rPr>
          <w:sz w:val="28"/>
          <w:szCs w:val="28"/>
        </w:rPr>
      </w:pPr>
      <w:r>
        <w:rPr>
          <w:sz w:val="28"/>
          <w:szCs w:val="28"/>
        </w:rPr>
        <w:t xml:space="preserve">в системах ГВС из-за отсутствия или неработоспособности регуляторов горячей воды на бойлерах ГВС (до 15% нагрузки ГВС); </w:t>
      </w:r>
    </w:p>
    <w:p w:rsidR="00F331AC" w:rsidRDefault="00F331AC">
      <w:pPr>
        <w:numPr>
          <w:ilvl w:val="0"/>
          <w:numId w:val="8"/>
        </w:numPr>
        <w:spacing w:before="100" w:beforeAutospacing="1" w:after="100" w:afterAutospacing="1"/>
        <w:jc w:val="both"/>
        <w:rPr>
          <w:sz w:val="28"/>
          <w:szCs w:val="28"/>
        </w:rPr>
      </w:pPr>
      <w:r>
        <w:rPr>
          <w:sz w:val="28"/>
          <w:szCs w:val="28"/>
        </w:rPr>
        <w:t xml:space="preserve">в трубчатых (скоростных) бойлерах по причине наличия внутренних утечек, загрязнения поверхностей теплообмена и трудности регулирования (до10-15% нагрузки ГВС). </w:t>
      </w:r>
    </w:p>
    <w:p w:rsidR="00F331AC" w:rsidRDefault="00F331AC">
      <w:pPr>
        <w:pStyle w:val="a3"/>
        <w:jc w:val="both"/>
        <w:rPr>
          <w:rFonts w:ascii="Times New Roman" w:hAnsi="Times New Roman" w:cs="Times New Roman"/>
          <w:sz w:val="28"/>
          <w:szCs w:val="28"/>
        </w:rPr>
      </w:pPr>
      <w:r>
        <w:rPr>
          <w:rFonts w:ascii="Times New Roman" w:hAnsi="Times New Roman" w:cs="Times New Roman"/>
          <w:sz w:val="28"/>
          <w:szCs w:val="28"/>
        </w:rPr>
        <w:t xml:space="preserve">Общие неявные непроизводительные потери на объекте потребления могут составлять до 35% от тепловой нагрузки! </w:t>
      </w:r>
    </w:p>
    <w:p w:rsidR="00F331AC" w:rsidRDefault="00F331AC">
      <w:pPr>
        <w:ind w:firstLine="720"/>
        <w:jc w:val="both"/>
        <w:rPr>
          <w:sz w:val="28"/>
          <w:szCs w:val="28"/>
        </w:rPr>
      </w:pPr>
      <w:r>
        <w:rPr>
          <w:sz w:val="28"/>
          <w:szCs w:val="28"/>
        </w:rPr>
        <w:t xml:space="preserve">  Главной косвенной причиной наличия и возрастания вышеперечисленных потерь является отсутствие на объектах теплопотребления приборов учета количества потребляемого тепла. Отсутствие прозрачной картины потребления тепла объектом обуславливает вытекающее отсюда недопонимание значимости принятия на нем энергосберегающих мероприятий. </w:t>
      </w:r>
    </w:p>
    <w:p w:rsidR="00F331AC" w:rsidRDefault="00F331AC">
      <w:pPr>
        <w:jc w:val="both"/>
        <w:rPr>
          <w:b/>
          <w:bCs/>
          <w:sz w:val="28"/>
          <w:szCs w:val="28"/>
        </w:rPr>
      </w:pPr>
    </w:p>
    <w:p w:rsidR="00F331AC" w:rsidRDefault="00F331AC">
      <w:pPr>
        <w:jc w:val="both"/>
        <w:rPr>
          <w:b/>
          <w:bCs/>
          <w:sz w:val="28"/>
          <w:szCs w:val="28"/>
        </w:rPr>
      </w:pPr>
      <w:r>
        <w:rPr>
          <w:b/>
          <w:bCs/>
          <w:sz w:val="28"/>
          <w:szCs w:val="28"/>
        </w:rPr>
        <w:t>3. Тепловая изоляция</w:t>
      </w:r>
    </w:p>
    <w:p w:rsidR="00F331AC" w:rsidRDefault="00F331AC">
      <w:pPr>
        <w:jc w:val="both"/>
        <w:rPr>
          <w:b/>
          <w:bCs/>
          <w:sz w:val="28"/>
          <w:szCs w:val="28"/>
        </w:rPr>
      </w:pPr>
    </w:p>
    <w:p w:rsidR="00F331AC" w:rsidRDefault="00F331AC">
      <w:pPr>
        <w:ind w:firstLine="720"/>
        <w:jc w:val="both"/>
        <w:rPr>
          <w:sz w:val="28"/>
          <w:szCs w:val="28"/>
        </w:rPr>
      </w:pPr>
      <w:r>
        <w:rPr>
          <w:sz w:val="28"/>
          <w:szCs w:val="28"/>
        </w:rPr>
        <w:t>Теплоизоляция, тепловая изоляция, термоизоляция, защита зданий, тепловых промышленных установок (или отдельных их узлов), холодильных камер, трубопроводов и прочего от нежелательного теплового обмена с окружающей средой. Так, например, в строительстве и теплоэнергетике теплоизоляция необходима для уменьшения тепловых потерь в окружающую среду, в холодильной и криогенной технике - для защиты аппаратуры от притока тепла извне. Теплоизоляция обеспечивается устройством специальных ограждений, выполняемых из теплоизоляционных материалов (в виде оболочек, покрытий и т. п.) и затрудняющих теплопередачу; сами эти теплозащитные средства также называются теплоизоляцией. При преимущественном конвективном теплообмене для теплоизоляции используют ограждения, содержащие слои материала, непроницаемого для воздуха; при лучистом теплообмене - конструкции из материалов, отражающих тепловое излучение (например, из фольги, металлизированной лавсановой плёнки); при теплопроводности (основной механизм переноса тепла) - материалы с развитой пористой структурой.</w:t>
      </w:r>
    </w:p>
    <w:p w:rsidR="00F331AC" w:rsidRDefault="00F331AC">
      <w:pPr>
        <w:jc w:val="both"/>
        <w:rPr>
          <w:sz w:val="28"/>
          <w:szCs w:val="28"/>
        </w:rPr>
      </w:pPr>
      <w:r>
        <w:rPr>
          <w:sz w:val="28"/>
          <w:szCs w:val="28"/>
        </w:rPr>
        <w:t>Эффективность теплоизоляции при переносе тепла теплопроводностью определяется термическим сопротивлением (R) изолирующей конструкции. Для однослойной конструкции R=d/l, где d - толщина слоя изолирующего материала, l - его коэффициент теплопроводности. Повышение эффективности теплоизоляции достигается применением высокопористых материалов и устройством многослойных конструкций с воздушными прослойками.</w:t>
      </w:r>
    </w:p>
    <w:p w:rsidR="00F331AC" w:rsidRDefault="00F331AC">
      <w:pPr>
        <w:jc w:val="both"/>
        <w:rPr>
          <w:sz w:val="28"/>
          <w:szCs w:val="28"/>
        </w:rPr>
      </w:pPr>
      <w:r>
        <w:rPr>
          <w:sz w:val="28"/>
          <w:szCs w:val="28"/>
        </w:rPr>
        <w:t>Задача теплоизоляции зданий - снизить потери тепла в холодный период года и обеспечить относительное постоянство температуры в помещениях в течение суток при колебаниях температуры наружного воздуха. Применяя для тепловой изоляции эффективные теплоизоляционные материалы, можно существенно уменьшить толщину и снизить массу ограждающих конструкций и таким образом сократить расход основных стройматериалов (кирпича, цемента, стали и др.) и увеличить допустимые размеры сборных элементов.</w:t>
      </w:r>
    </w:p>
    <w:p w:rsidR="00F331AC" w:rsidRDefault="00F331AC">
      <w:pPr>
        <w:ind w:firstLine="900"/>
        <w:jc w:val="both"/>
        <w:rPr>
          <w:sz w:val="28"/>
          <w:szCs w:val="28"/>
        </w:rPr>
      </w:pPr>
      <w:r>
        <w:rPr>
          <w:sz w:val="28"/>
          <w:szCs w:val="28"/>
        </w:rPr>
        <w:t>В тепловых промышленных установках (промышленных печах, котлах, автоклавах и т. п.) теплоизоляция обеспечивает значительную экономию топлива, способствует увеличению мощности тепловых агрегатов и повышению их КПД, интенсификации технологических процессов, снижению расхода основных материалов. Экономическую эффективность теплоизоляции в промышленности часто оценивают коэффициентом сбережения тепла h= (Q</w:t>
      </w:r>
      <w:r>
        <w:rPr>
          <w:sz w:val="28"/>
          <w:szCs w:val="28"/>
          <w:vertAlign w:val="subscript"/>
        </w:rPr>
        <w:t>1</w:t>
      </w:r>
      <w:r>
        <w:rPr>
          <w:sz w:val="28"/>
          <w:szCs w:val="28"/>
        </w:rPr>
        <w:t xml:space="preserve"> - Q</w:t>
      </w:r>
      <w:r>
        <w:rPr>
          <w:sz w:val="28"/>
          <w:szCs w:val="28"/>
          <w:vertAlign w:val="subscript"/>
        </w:rPr>
        <w:t>2</w:t>
      </w:r>
      <w:r>
        <w:rPr>
          <w:sz w:val="28"/>
          <w:szCs w:val="28"/>
        </w:rPr>
        <w:t>)/Q</w:t>
      </w:r>
      <w:r>
        <w:rPr>
          <w:sz w:val="28"/>
          <w:szCs w:val="28"/>
          <w:vertAlign w:val="subscript"/>
        </w:rPr>
        <w:t>1</w:t>
      </w:r>
      <w:r>
        <w:rPr>
          <w:sz w:val="28"/>
          <w:szCs w:val="28"/>
        </w:rPr>
        <w:t xml:space="preserve"> (где Q</w:t>
      </w:r>
      <w:r>
        <w:rPr>
          <w:sz w:val="28"/>
          <w:szCs w:val="28"/>
          <w:vertAlign w:val="subscript"/>
        </w:rPr>
        <w:t>1</w:t>
      </w:r>
      <w:r>
        <w:rPr>
          <w:sz w:val="28"/>
          <w:szCs w:val="28"/>
        </w:rPr>
        <w:t xml:space="preserve"> - потери тепла установкой без теплоизоляции, а Q</w:t>
      </w:r>
      <w:r>
        <w:rPr>
          <w:sz w:val="28"/>
          <w:szCs w:val="28"/>
          <w:vertAlign w:val="subscript"/>
        </w:rPr>
        <w:t xml:space="preserve">2 </w:t>
      </w:r>
      <w:r>
        <w:rPr>
          <w:sz w:val="28"/>
          <w:szCs w:val="28"/>
        </w:rPr>
        <w:t xml:space="preserve">- c теплоизоляцией). Теплоизоляция промышленных установок, работающих при высоких температурах, способствует также созданию нормальных санитарно-гигиенических условий труда обслуживающего персонала в горячих цехах и предотвращению производственного травматизма. </w:t>
      </w:r>
    </w:p>
    <w:p w:rsidR="00F331AC" w:rsidRDefault="00F331AC">
      <w:pPr>
        <w:jc w:val="both"/>
        <w:rPr>
          <w:b/>
          <w:bCs/>
          <w:sz w:val="28"/>
          <w:szCs w:val="28"/>
        </w:rPr>
      </w:pPr>
    </w:p>
    <w:p w:rsidR="00F331AC" w:rsidRDefault="00F331AC">
      <w:pPr>
        <w:jc w:val="both"/>
        <w:rPr>
          <w:b/>
          <w:bCs/>
          <w:sz w:val="28"/>
          <w:szCs w:val="28"/>
        </w:rPr>
      </w:pPr>
      <w:r>
        <w:rPr>
          <w:b/>
          <w:bCs/>
          <w:sz w:val="28"/>
          <w:szCs w:val="28"/>
        </w:rPr>
        <w:t>3.1 Теплоизоляционные материалы</w:t>
      </w:r>
    </w:p>
    <w:p w:rsidR="00F331AC" w:rsidRDefault="00F331AC">
      <w:pPr>
        <w:pStyle w:val="a3"/>
        <w:ind w:firstLine="900"/>
        <w:jc w:val="both"/>
        <w:rPr>
          <w:rFonts w:ascii="Times New Roman" w:hAnsi="Times New Roman" w:cs="Times New Roman"/>
          <w:sz w:val="28"/>
          <w:szCs w:val="28"/>
        </w:rPr>
      </w:pPr>
    </w:p>
    <w:p w:rsidR="00F331AC" w:rsidRDefault="00F331AC">
      <w:pPr>
        <w:pStyle w:val="a3"/>
        <w:ind w:firstLine="900"/>
        <w:jc w:val="both"/>
        <w:rPr>
          <w:rFonts w:ascii="Times New Roman" w:hAnsi="Times New Roman" w:cs="Times New Roman"/>
          <w:sz w:val="28"/>
          <w:szCs w:val="28"/>
        </w:rPr>
      </w:pPr>
      <w:r>
        <w:rPr>
          <w:rFonts w:ascii="Times New Roman" w:hAnsi="Times New Roman" w:cs="Times New Roman"/>
          <w:sz w:val="28"/>
          <w:szCs w:val="28"/>
        </w:rPr>
        <w:t xml:space="preserve">Основные области применения теплоизоляционных материалов — изоляция ограждающих строительных конструкций, технологического оборудования (промышленных печей, тепловых агрегатов, холодильных камер и т. д.) и трубопроводов. </w:t>
      </w:r>
    </w:p>
    <w:p w:rsidR="00F331AC" w:rsidRDefault="00F331AC">
      <w:pPr>
        <w:pStyle w:val="a3"/>
        <w:ind w:firstLine="900"/>
        <w:jc w:val="both"/>
        <w:rPr>
          <w:rFonts w:ascii="Times New Roman" w:hAnsi="Times New Roman" w:cs="Times New Roman"/>
          <w:sz w:val="28"/>
          <w:szCs w:val="28"/>
        </w:rPr>
      </w:pPr>
      <w:r>
        <w:rPr>
          <w:rFonts w:ascii="Times New Roman" w:hAnsi="Times New Roman" w:cs="Times New Roman"/>
          <w:sz w:val="28"/>
          <w:szCs w:val="28"/>
        </w:rPr>
        <w:t>От качества изоляционной конструкции теплопровода зависят не только тепловые потери, но и его долговечность. При соответствующем качестве материалов и технологии изготовления тепловая изоляция может одновременно выполнять роль антикоррозийной защиты наружной поверхности стального трубопровода. К таким материалам, относятся полиуретан и производные на его основе - полимербетон и бион.</w:t>
      </w:r>
    </w:p>
    <w:p w:rsidR="00F331AC" w:rsidRDefault="00F331AC">
      <w:pPr>
        <w:pStyle w:val="a3"/>
        <w:ind w:firstLine="900"/>
        <w:jc w:val="both"/>
        <w:rPr>
          <w:rFonts w:ascii="Times New Roman" w:hAnsi="Times New Roman" w:cs="Times New Roman"/>
          <w:sz w:val="28"/>
          <w:szCs w:val="28"/>
        </w:rPr>
      </w:pPr>
      <w:r>
        <w:rPr>
          <w:rFonts w:ascii="Times New Roman" w:hAnsi="Times New Roman" w:cs="Times New Roman"/>
          <w:sz w:val="28"/>
          <w:szCs w:val="28"/>
        </w:rPr>
        <w:t>Основные требования к теплоизоляционным конструкциям заключается в следующем:</w:t>
      </w:r>
    </w:p>
    <w:p w:rsidR="00F331AC" w:rsidRDefault="00F331AC">
      <w:pPr>
        <w:pStyle w:val="a3"/>
        <w:jc w:val="both"/>
        <w:rPr>
          <w:rFonts w:ascii="Times New Roman" w:hAnsi="Times New Roman" w:cs="Times New Roman"/>
          <w:sz w:val="28"/>
          <w:szCs w:val="28"/>
        </w:rPr>
      </w:pPr>
      <w:r>
        <w:rPr>
          <w:rFonts w:ascii="Times New Roman" w:hAnsi="Times New Roman" w:cs="Times New Roman"/>
          <w:sz w:val="28"/>
          <w:szCs w:val="28"/>
        </w:rPr>
        <w:t>· низкая теплопроводность как в сухом состоянии так и в состоянии естественной влажности;</w:t>
      </w:r>
    </w:p>
    <w:p w:rsidR="00F331AC" w:rsidRDefault="00F331AC">
      <w:pPr>
        <w:pStyle w:val="a3"/>
        <w:jc w:val="both"/>
        <w:rPr>
          <w:rFonts w:ascii="Times New Roman" w:hAnsi="Times New Roman" w:cs="Times New Roman"/>
          <w:sz w:val="28"/>
          <w:szCs w:val="28"/>
        </w:rPr>
      </w:pPr>
      <w:r>
        <w:rPr>
          <w:rFonts w:ascii="Times New Roman" w:hAnsi="Times New Roman" w:cs="Times New Roman"/>
          <w:sz w:val="28"/>
          <w:szCs w:val="28"/>
        </w:rPr>
        <w:t>· малое водопоглощение и небольшая высота капиллярного подъема жидкой влаги;</w:t>
      </w:r>
    </w:p>
    <w:p w:rsidR="00F331AC" w:rsidRDefault="00F331AC">
      <w:pPr>
        <w:pStyle w:val="a3"/>
        <w:jc w:val="both"/>
        <w:rPr>
          <w:rFonts w:ascii="Times New Roman" w:hAnsi="Times New Roman" w:cs="Times New Roman"/>
          <w:sz w:val="28"/>
          <w:szCs w:val="28"/>
        </w:rPr>
      </w:pPr>
      <w:r>
        <w:rPr>
          <w:rFonts w:ascii="Times New Roman" w:hAnsi="Times New Roman" w:cs="Times New Roman"/>
          <w:sz w:val="28"/>
          <w:szCs w:val="28"/>
        </w:rPr>
        <w:t>· малая коррозионная активность;</w:t>
      </w:r>
    </w:p>
    <w:p w:rsidR="00F331AC" w:rsidRDefault="00F331AC">
      <w:pPr>
        <w:pStyle w:val="a3"/>
        <w:jc w:val="both"/>
        <w:rPr>
          <w:rFonts w:ascii="Times New Roman" w:hAnsi="Times New Roman" w:cs="Times New Roman"/>
          <w:sz w:val="28"/>
          <w:szCs w:val="28"/>
        </w:rPr>
      </w:pPr>
      <w:r>
        <w:rPr>
          <w:rFonts w:ascii="Times New Roman" w:hAnsi="Times New Roman" w:cs="Times New Roman"/>
          <w:sz w:val="28"/>
          <w:szCs w:val="28"/>
        </w:rPr>
        <w:t>· высокое электрическое сопротивление;</w:t>
      </w:r>
    </w:p>
    <w:p w:rsidR="00F331AC" w:rsidRDefault="00F331AC">
      <w:pPr>
        <w:pStyle w:val="a3"/>
        <w:jc w:val="both"/>
        <w:rPr>
          <w:rFonts w:ascii="Times New Roman" w:hAnsi="Times New Roman" w:cs="Times New Roman"/>
          <w:sz w:val="28"/>
          <w:szCs w:val="28"/>
        </w:rPr>
      </w:pPr>
      <w:r>
        <w:rPr>
          <w:rFonts w:ascii="Times New Roman" w:hAnsi="Times New Roman" w:cs="Times New Roman"/>
          <w:sz w:val="28"/>
          <w:szCs w:val="28"/>
        </w:rPr>
        <w:t>· щелочная реакция среды (pH&gt;8,5);</w:t>
      </w:r>
    </w:p>
    <w:p w:rsidR="00F331AC" w:rsidRDefault="00F331AC">
      <w:pPr>
        <w:pStyle w:val="a3"/>
        <w:jc w:val="both"/>
        <w:rPr>
          <w:rFonts w:ascii="Times New Roman" w:hAnsi="Times New Roman" w:cs="Times New Roman"/>
          <w:sz w:val="28"/>
          <w:szCs w:val="28"/>
        </w:rPr>
      </w:pPr>
      <w:r>
        <w:rPr>
          <w:rFonts w:ascii="Times New Roman" w:hAnsi="Times New Roman" w:cs="Times New Roman"/>
          <w:sz w:val="28"/>
          <w:szCs w:val="28"/>
        </w:rPr>
        <w:t>· достаточная механическая прочность.</w:t>
      </w:r>
    </w:p>
    <w:p w:rsidR="00F331AC" w:rsidRDefault="00F331AC">
      <w:pPr>
        <w:pStyle w:val="a3"/>
        <w:ind w:firstLine="720"/>
        <w:jc w:val="both"/>
        <w:rPr>
          <w:rFonts w:ascii="Times New Roman" w:hAnsi="Times New Roman" w:cs="Times New Roman"/>
          <w:sz w:val="28"/>
          <w:szCs w:val="28"/>
        </w:rPr>
      </w:pPr>
      <w:r>
        <w:rPr>
          <w:rFonts w:ascii="Times New Roman" w:hAnsi="Times New Roman" w:cs="Times New Roman"/>
          <w:sz w:val="28"/>
          <w:szCs w:val="28"/>
        </w:rPr>
        <w:t>Основными требованиями для теплоизоляционных материалов паропроводов электростанций и котельных являются низкая теплопроводность и высокая термостойкость. Такие материалы обычно характеризуются большим содержанием воздушных пор и малой объемной плотностью. Последнее качество этих материалов предопределяет их повышенные гигроскопичность и водопоглощение.</w:t>
      </w:r>
    </w:p>
    <w:p w:rsidR="00F331AC" w:rsidRDefault="00F331AC">
      <w:pPr>
        <w:pStyle w:val="a3"/>
        <w:ind w:firstLine="900"/>
        <w:jc w:val="both"/>
        <w:rPr>
          <w:rFonts w:ascii="Times New Roman" w:hAnsi="Times New Roman" w:cs="Times New Roman"/>
          <w:sz w:val="28"/>
          <w:szCs w:val="28"/>
        </w:rPr>
      </w:pPr>
      <w:r>
        <w:rPr>
          <w:rFonts w:ascii="Times New Roman" w:hAnsi="Times New Roman" w:cs="Times New Roman"/>
          <w:sz w:val="28"/>
          <w:szCs w:val="28"/>
        </w:rPr>
        <w:t>Одно из основных требований к теплоизоляционным материалам для подземных теплопроводов заключается в малом водопоглащении. Поэтому высокоэффективные теплоизоляционные материалы с большим содержанием воздушных пор, легко впитывающие влагу из окружающего грунта, как правило, непригодны для подземных теплопроводов.</w:t>
      </w:r>
    </w:p>
    <w:p w:rsidR="00F331AC" w:rsidRDefault="00F331AC">
      <w:pPr>
        <w:ind w:firstLine="900"/>
        <w:jc w:val="both"/>
        <w:rPr>
          <w:sz w:val="28"/>
          <w:szCs w:val="28"/>
        </w:rPr>
      </w:pPr>
      <w:r>
        <w:rPr>
          <w:sz w:val="28"/>
          <w:szCs w:val="28"/>
        </w:rPr>
        <w:t>Различают жёсткие (плиты, блоки, кирпич, скорлупы, сегменты и др.), гибкие (маты, матрацы, жгуты, шнуры и др.), сыпучие (зернистые, порошкообразные) или волокнистые теплоизоляционные материалы. По виду основного сырья  их подразделяют на органические, неорганические и смешанные.</w:t>
      </w:r>
    </w:p>
    <w:p w:rsidR="00F331AC" w:rsidRDefault="00F331AC">
      <w:pPr>
        <w:ind w:firstLine="900"/>
        <w:jc w:val="both"/>
        <w:rPr>
          <w:sz w:val="28"/>
          <w:szCs w:val="28"/>
        </w:rPr>
      </w:pPr>
      <w:r>
        <w:rPr>
          <w:sz w:val="28"/>
          <w:szCs w:val="28"/>
        </w:rPr>
        <w:t>Органические в свою очередь делятся на органические естественные и органические искусственные. К органическим естественным материалам относятся материалы, получаемые переработкой неделовой древесины и отходов деревообработки (древесноволокнистые плиты и древесностружечные плиты), сельскохозяйственных отходов (соломит, камышит и др.), торфа (торфоплиты) и др. местного органического сырья. Эти теплоизоляционные материалы, как правило, отличаются низкой водо- и биостойкостью. Указанных недостатков лишены органические искусственные материалы. Очень перспективными материалами этой подгруппы являются пенопласты, получаемые путем вспенивания синтетических смол. Пенопласты имеют мелкие замкнутые поры и этим отличаются от поропластов – тоже вспененных пластмасс, но имеющих соединяющиеся поры и поэтому неиспользуемые в качестве теплоизоляционных материалов. В зависимости от рецептуры и характера технологического процесса изготовления пенопласты могут быть жесткими, полужесткими и эластичными с порами необходимого размера; изделиям могут быть приданы желаемые свойства (например, уменьшена горючесть). Характерная особенность большинства органических теплоизоляционных материалов — низкая огнестойкость, поэтому их применяют обычно при температурах не выше 150 °С.</w:t>
      </w:r>
    </w:p>
    <w:p w:rsidR="00F331AC" w:rsidRDefault="00F331AC">
      <w:pPr>
        <w:ind w:firstLine="720"/>
        <w:jc w:val="both"/>
        <w:rPr>
          <w:sz w:val="28"/>
          <w:szCs w:val="28"/>
        </w:rPr>
      </w:pPr>
      <w:r>
        <w:rPr>
          <w:sz w:val="28"/>
          <w:szCs w:val="28"/>
        </w:rPr>
        <w:t>Более огнестойки материалы смешанного состава (фибролит, арболит и др.), получаемые из смеси минерального вяжущего вещества и органического наполнителя (древесные стружки, опилки и т. п.).</w:t>
      </w:r>
    </w:p>
    <w:p w:rsidR="00F331AC" w:rsidRDefault="00F331AC">
      <w:pPr>
        <w:ind w:firstLine="900"/>
        <w:jc w:val="both"/>
        <w:rPr>
          <w:sz w:val="28"/>
          <w:szCs w:val="28"/>
        </w:rPr>
      </w:pPr>
      <w:r>
        <w:rPr>
          <w:sz w:val="28"/>
          <w:szCs w:val="28"/>
        </w:rPr>
        <w:t xml:space="preserve">Неорганические материалы. Представителем этой подгруппы является алюминиевая фольга (альфоль). Она применяется в виде гофрированных листов, уложенных с образованием воздушных прослоек. Достоинством этого материала является высокая отражательная способность, уменьшающая лучистый теплообмен, что особенно заметно при высоких температурах. Другими представителями подгруппы неорганических материалов являются искусственные волокна: минеральная, шлаковая и стеклянная вата. Средняя толщина минеральной ваты 6-7 мкм, средний коэффициент теплопроводности </w:t>
      </w:r>
      <w:r>
        <w:rPr>
          <w:snapToGrid w:val="0"/>
          <w:sz w:val="28"/>
          <w:szCs w:val="28"/>
        </w:rPr>
        <w:t>λ</w:t>
      </w:r>
      <w:r>
        <w:rPr>
          <w:sz w:val="28"/>
          <w:szCs w:val="28"/>
        </w:rPr>
        <w:t>=0,045 Вт/(м*К). Эти материалы не горючи, не проходимы для грызунов. Они имеют малую гигроскопичность (не более 2%), но большое водопоглащение (до 600%).</w:t>
      </w:r>
    </w:p>
    <w:p w:rsidR="00F331AC" w:rsidRDefault="00F331AC">
      <w:pPr>
        <w:ind w:firstLine="900"/>
        <w:jc w:val="both"/>
        <w:rPr>
          <w:sz w:val="28"/>
          <w:szCs w:val="28"/>
        </w:rPr>
      </w:pPr>
      <w:r>
        <w:rPr>
          <w:sz w:val="28"/>
          <w:szCs w:val="28"/>
        </w:rPr>
        <w:t>Лёгкие и ячеистые бетоны (главным образом газобетон и пенобетон), пеностекло, стеклянное волокно, изделия из вспученного перлита и др.</w:t>
      </w:r>
    </w:p>
    <w:p w:rsidR="00F331AC" w:rsidRDefault="00F331AC">
      <w:pPr>
        <w:ind w:firstLine="900"/>
        <w:jc w:val="both"/>
        <w:rPr>
          <w:sz w:val="28"/>
          <w:szCs w:val="28"/>
        </w:rPr>
      </w:pPr>
      <w:r>
        <w:rPr>
          <w:sz w:val="28"/>
          <w:szCs w:val="28"/>
        </w:rPr>
        <w:t xml:space="preserve">Неорганические материалы, используемые в качестве монтажных, изготовляют на основе асбеста (асбестовые картон, бумага, войлок), смесей асбеста и минеральных вяжущих веществ (асбестодиатомовые, асбестоизвестковокремнезёмистые, асбестоцементные изделия) и на основе вспученных горных пород (вермикулита, перлита). </w:t>
      </w:r>
    </w:p>
    <w:p w:rsidR="00F331AC" w:rsidRDefault="00F331AC">
      <w:pPr>
        <w:ind w:firstLine="900"/>
        <w:jc w:val="both"/>
        <w:rPr>
          <w:sz w:val="28"/>
          <w:szCs w:val="28"/>
        </w:rPr>
      </w:pPr>
      <w:r>
        <w:rPr>
          <w:sz w:val="28"/>
          <w:szCs w:val="28"/>
        </w:rPr>
        <w:t>Для изоляции промышленного оборудования и установок, работающих при температурах выше 1000 °С (например, металлургических, нагревательных и др. печей, топок, котлов и т. д.), применяют так называемые легковесные огнеупоры, изготовляемые из огнеупорных глин или высокоогнеупорных окислов в виде штучных изделий (кирпичей, блоков различного профиля). Перспективно также использование волокнистых материалов теплоизоляции из огнеупорных волокон и минеральных вяжущих веществ (коэффициент их теплопроводности при высоких температурах в 1,5—2 раза ниже, чем у традиционных).</w:t>
      </w:r>
    </w:p>
    <w:p w:rsidR="00F331AC" w:rsidRDefault="00F331AC">
      <w:pPr>
        <w:ind w:firstLineChars="567" w:firstLine="1588"/>
        <w:jc w:val="both"/>
        <w:rPr>
          <w:sz w:val="28"/>
          <w:szCs w:val="28"/>
        </w:rPr>
      </w:pPr>
    </w:p>
    <w:p w:rsidR="00F331AC" w:rsidRDefault="00F331AC">
      <w:pPr>
        <w:ind w:firstLineChars="567" w:firstLine="1588"/>
        <w:jc w:val="both"/>
        <w:rPr>
          <w:sz w:val="28"/>
          <w:szCs w:val="28"/>
        </w:rPr>
      </w:pPr>
      <w:r>
        <w:rPr>
          <w:sz w:val="28"/>
          <w:szCs w:val="28"/>
        </w:rPr>
        <w:t>Таким образом, имеется большое количество теплоизоляционных материалов, из которых может осуществляться выбор в зависимости от параметров и условий эксплуатации различных установок, нуждающихся в теплозащите.</w:t>
      </w:r>
    </w:p>
    <w:p w:rsidR="00F331AC" w:rsidRDefault="00F331AC">
      <w:pPr>
        <w:jc w:val="both"/>
        <w:rPr>
          <w:b/>
          <w:bCs/>
          <w:sz w:val="28"/>
          <w:szCs w:val="28"/>
        </w:rPr>
        <w:sectPr w:rsidR="00F331AC">
          <w:pgSz w:w="11906" w:h="16838" w:code="9"/>
          <w:pgMar w:top="1134" w:right="851" w:bottom="1418" w:left="1701" w:header="709" w:footer="709" w:gutter="0"/>
          <w:cols w:space="708"/>
          <w:docGrid w:linePitch="360"/>
        </w:sectPr>
      </w:pPr>
    </w:p>
    <w:p w:rsidR="00F331AC" w:rsidRDefault="00F331AC">
      <w:pPr>
        <w:jc w:val="both"/>
        <w:rPr>
          <w:b/>
          <w:bCs/>
          <w:sz w:val="28"/>
          <w:szCs w:val="28"/>
        </w:rPr>
      </w:pPr>
      <w:r>
        <w:rPr>
          <w:b/>
          <w:bCs/>
          <w:sz w:val="28"/>
          <w:szCs w:val="28"/>
        </w:rPr>
        <w:t>4. Список используемой литературы.</w:t>
      </w:r>
    </w:p>
    <w:p w:rsidR="00F331AC" w:rsidRDefault="00F331AC">
      <w:pPr>
        <w:jc w:val="both"/>
        <w:rPr>
          <w:sz w:val="28"/>
          <w:szCs w:val="28"/>
        </w:rPr>
      </w:pPr>
    </w:p>
    <w:p w:rsidR="00F331AC" w:rsidRDefault="00F331AC">
      <w:pPr>
        <w:numPr>
          <w:ilvl w:val="1"/>
          <w:numId w:val="14"/>
        </w:numPr>
        <w:tabs>
          <w:tab w:val="num" w:pos="0"/>
        </w:tabs>
        <w:spacing w:before="100" w:beforeAutospacing="1" w:after="100" w:afterAutospacing="1"/>
        <w:ind w:left="540" w:hanging="540"/>
        <w:jc w:val="both"/>
        <w:rPr>
          <w:sz w:val="28"/>
          <w:szCs w:val="28"/>
        </w:rPr>
      </w:pPr>
      <w:r>
        <w:rPr>
          <w:sz w:val="28"/>
          <w:szCs w:val="28"/>
        </w:rPr>
        <w:t xml:space="preserve">Андрюшенко А.И., Аминов Р.З., Хлебалин Ю.М. «Теплофикационные установки и их использование». М. : Высш. школа, 1983. </w:t>
      </w:r>
    </w:p>
    <w:p w:rsidR="00F331AC" w:rsidRDefault="00F331AC">
      <w:pPr>
        <w:numPr>
          <w:ilvl w:val="1"/>
          <w:numId w:val="14"/>
        </w:numPr>
        <w:tabs>
          <w:tab w:val="num" w:pos="0"/>
        </w:tabs>
        <w:spacing w:before="100" w:beforeAutospacing="1" w:after="100" w:afterAutospacing="1"/>
        <w:ind w:left="540" w:hanging="540"/>
        <w:jc w:val="both"/>
        <w:rPr>
          <w:sz w:val="28"/>
          <w:szCs w:val="28"/>
        </w:rPr>
      </w:pPr>
      <w:r>
        <w:rPr>
          <w:sz w:val="28"/>
          <w:szCs w:val="28"/>
        </w:rPr>
        <w:t xml:space="preserve">Исаченко В.П., Осипова В.А., Сукомел А.С. «Теплопередача». М.:энергоиздат,1981. </w:t>
      </w:r>
    </w:p>
    <w:p w:rsidR="00F331AC" w:rsidRDefault="00F331AC">
      <w:pPr>
        <w:ind w:left="540" w:hanging="540"/>
        <w:jc w:val="both"/>
        <w:rPr>
          <w:sz w:val="28"/>
          <w:szCs w:val="28"/>
        </w:rPr>
      </w:pPr>
    </w:p>
    <w:p w:rsidR="00F331AC" w:rsidRDefault="00F331AC">
      <w:pPr>
        <w:ind w:left="540" w:hanging="540"/>
        <w:jc w:val="both"/>
        <w:rPr>
          <w:b/>
          <w:bCs/>
          <w:sz w:val="28"/>
          <w:szCs w:val="28"/>
        </w:rPr>
      </w:pPr>
      <w:r>
        <w:rPr>
          <w:sz w:val="28"/>
          <w:szCs w:val="28"/>
        </w:rPr>
        <w:t>3.   Р.П. Грушман «Что нужно знать теплоизолировщику». Ленинград; Стройиздат, 1987.</w:t>
      </w:r>
    </w:p>
    <w:p w:rsidR="00F331AC" w:rsidRDefault="00F331AC">
      <w:pPr>
        <w:pStyle w:val="a3"/>
        <w:ind w:left="540" w:hanging="540"/>
        <w:jc w:val="both"/>
        <w:rPr>
          <w:rFonts w:ascii="Times New Roman" w:hAnsi="Times New Roman" w:cs="Times New Roman"/>
          <w:sz w:val="28"/>
          <w:szCs w:val="28"/>
        </w:rPr>
      </w:pPr>
    </w:p>
    <w:p w:rsidR="00F331AC" w:rsidRDefault="00F331AC">
      <w:pPr>
        <w:pStyle w:val="a3"/>
        <w:ind w:left="540" w:hanging="540"/>
        <w:jc w:val="both"/>
        <w:rPr>
          <w:rFonts w:ascii="Times New Roman" w:hAnsi="Times New Roman" w:cs="Times New Roman"/>
          <w:sz w:val="28"/>
          <w:szCs w:val="28"/>
        </w:rPr>
      </w:pPr>
      <w:r>
        <w:rPr>
          <w:rFonts w:ascii="Times New Roman" w:hAnsi="Times New Roman" w:cs="Times New Roman"/>
          <w:sz w:val="28"/>
          <w:szCs w:val="28"/>
        </w:rPr>
        <w:t>4.  Соколов В. Я. «Теплофикация и тепловые сети» Издательство М.: Энергия, 1982.</w:t>
      </w:r>
    </w:p>
    <w:p w:rsidR="00F331AC" w:rsidRDefault="00F331AC">
      <w:pPr>
        <w:ind w:left="540" w:hanging="540"/>
        <w:jc w:val="both"/>
        <w:rPr>
          <w:sz w:val="28"/>
          <w:szCs w:val="28"/>
        </w:rPr>
      </w:pPr>
    </w:p>
    <w:p w:rsidR="00F331AC" w:rsidRDefault="00F331AC">
      <w:pPr>
        <w:spacing w:before="100" w:beforeAutospacing="1" w:after="100" w:afterAutospacing="1"/>
        <w:ind w:left="540" w:hanging="540"/>
        <w:jc w:val="both"/>
        <w:rPr>
          <w:sz w:val="28"/>
          <w:szCs w:val="28"/>
        </w:rPr>
      </w:pPr>
      <w:r>
        <w:rPr>
          <w:sz w:val="28"/>
          <w:szCs w:val="28"/>
        </w:rPr>
        <w:t xml:space="preserve">5.  Тепловое оборудование и тепловые сети. Г.А. Арсеньев и др. М.: Энергоатомиздат, 1988. </w:t>
      </w:r>
    </w:p>
    <w:p w:rsidR="00F331AC" w:rsidRDefault="00F331AC">
      <w:pPr>
        <w:ind w:left="540" w:hanging="540"/>
        <w:jc w:val="both"/>
        <w:rPr>
          <w:sz w:val="28"/>
          <w:szCs w:val="28"/>
        </w:rPr>
      </w:pPr>
    </w:p>
    <w:p w:rsidR="00F331AC" w:rsidRDefault="00F331AC">
      <w:pPr>
        <w:pStyle w:val="2"/>
      </w:pPr>
      <w:r>
        <w:t>6.  «Теплопередача» В.П. Исаченко, В.А. Осипова, А.С. Сукомел. Москва; Энергоиздат, 1981.</w:t>
      </w:r>
      <w:bookmarkStart w:id="0" w:name="_GoBack"/>
      <w:bookmarkEnd w:id="0"/>
    </w:p>
    <w:sectPr w:rsidR="00F331AC">
      <w:pgSz w:w="11906" w:h="16838" w:code="9"/>
      <w:pgMar w:top="1134" w:right="85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31AC" w:rsidRDefault="00F331AC">
      <w:r>
        <w:separator/>
      </w:r>
    </w:p>
  </w:endnote>
  <w:endnote w:type="continuationSeparator" w:id="0">
    <w:p w:rsidR="00F331AC" w:rsidRDefault="00F33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1AC" w:rsidRDefault="008D55CA">
    <w:pPr>
      <w:pStyle w:val="a5"/>
      <w:framePr w:wrap="auto" w:vAnchor="text" w:hAnchor="margin" w:xAlign="center" w:y="1"/>
      <w:rPr>
        <w:rStyle w:val="a7"/>
      </w:rPr>
    </w:pPr>
    <w:r>
      <w:rPr>
        <w:rStyle w:val="a7"/>
        <w:noProof/>
      </w:rPr>
      <w:t>1</w:t>
    </w:r>
  </w:p>
  <w:p w:rsidR="00F331AC" w:rsidRDefault="00F331AC">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31AC" w:rsidRDefault="00F331AC">
      <w:r>
        <w:separator/>
      </w:r>
    </w:p>
  </w:footnote>
  <w:footnote w:type="continuationSeparator" w:id="0">
    <w:p w:rsidR="00F331AC" w:rsidRDefault="00F331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219FF"/>
    <w:multiLevelType w:val="hybridMultilevel"/>
    <w:tmpl w:val="0896B614"/>
    <w:lvl w:ilvl="0" w:tplc="0F7EC8F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7B43E32"/>
    <w:multiLevelType w:val="hybridMultilevel"/>
    <w:tmpl w:val="9528878E"/>
    <w:lvl w:ilvl="0" w:tplc="B602EC40">
      <w:start w:val="1"/>
      <w:numFmt w:val="decimal"/>
      <w:lvlText w:val="%1."/>
      <w:lvlJc w:val="left"/>
      <w:pPr>
        <w:tabs>
          <w:tab w:val="num" w:pos="720"/>
        </w:tabs>
        <w:ind w:left="720" w:hanging="360"/>
      </w:pPr>
    </w:lvl>
    <w:lvl w:ilvl="1" w:tplc="FFAAC184">
      <w:start w:val="1"/>
      <w:numFmt w:val="decimal"/>
      <w:lvlText w:val="%2."/>
      <w:lvlJc w:val="left"/>
      <w:pPr>
        <w:tabs>
          <w:tab w:val="num" w:pos="1440"/>
        </w:tabs>
        <w:ind w:left="1440" w:hanging="360"/>
      </w:pPr>
    </w:lvl>
    <w:lvl w:ilvl="2" w:tplc="9014D0C4">
      <w:start w:val="1"/>
      <w:numFmt w:val="decimal"/>
      <w:lvlText w:val="%3."/>
      <w:lvlJc w:val="left"/>
      <w:pPr>
        <w:tabs>
          <w:tab w:val="num" w:pos="2160"/>
        </w:tabs>
        <w:ind w:left="2160" w:hanging="360"/>
      </w:pPr>
    </w:lvl>
    <w:lvl w:ilvl="3" w:tplc="AA3C4F66">
      <w:start w:val="1"/>
      <w:numFmt w:val="decimal"/>
      <w:lvlText w:val="%4."/>
      <w:lvlJc w:val="left"/>
      <w:pPr>
        <w:tabs>
          <w:tab w:val="num" w:pos="2880"/>
        </w:tabs>
        <w:ind w:left="2880" w:hanging="360"/>
      </w:pPr>
    </w:lvl>
    <w:lvl w:ilvl="4" w:tplc="81E0D992">
      <w:start w:val="1"/>
      <w:numFmt w:val="decimal"/>
      <w:lvlText w:val="%5."/>
      <w:lvlJc w:val="left"/>
      <w:pPr>
        <w:tabs>
          <w:tab w:val="num" w:pos="3600"/>
        </w:tabs>
        <w:ind w:left="3600" w:hanging="360"/>
      </w:pPr>
    </w:lvl>
    <w:lvl w:ilvl="5" w:tplc="54A49C26">
      <w:start w:val="1"/>
      <w:numFmt w:val="decimal"/>
      <w:lvlText w:val="%6."/>
      <w:lvlJc w:val="left"/>
      <w:pPr>
        <w:tabs>
          <w:tab w:val="num" w:pos="4320"/>
        </w:tabs>
        <w:ind w:left="4320" w:hanging="360"/>
      </w:pPr>
    </w:lvl>
    <w:lvl w:ilvl="6" w:tplc="C86C4984">
      <w:start w:val="1"/>
      <w:numFmt w:val="decimal"/>
      <w:lvlText w:val="%7."/>
      <w:lvlJc w:val="left"/>
      <w:pPr>
        <w:tabs>
          <w:tab w:val="num" w:pos="5040"/>
        </w:tabs>
        <w:ind w:left="5040" w:hanging="360"/>
      </w:pPr>
    </w:lvl>
    <w:lvl w:ilvl="7" w:tplc="CF441136">
      <w:start w:val="1"/>
      <w:numFmt w:val="decimal"/>
      <w:lvlText w:val="%8."/>
      <w:lvlJc w:val="left"/>
      <w:pPr>
        <w:tabs>
          <w:tab w:val="num" w:pos="5760"/>
        </w:tabs>
        <w:ind w:left="5760" w:hanging="360"/>
      </w:pPr>
    </w:lvl>
    <w:lvl w:ilvl="8" w:tplc="9E92EBE6">
      <w:start w:val="1"/>
      <w:numFmt w:val="decimal"/>
      <w:lvlText w:val="%9."/>
      <w:lvlJc w:val="left"/>
      <w:pPr>
        <w:tabs>
          <w:tab w:val="num" w:pos="6480"/>
        </w:tabs>
        <w:ind w:left="6480" w:hanging="360"/>
      </w:pPr>
    </w:lvl>
  </w:abstractNum>
  <w:abstractNum w:abstractNumId="2">
    <w:nsid w:val="07F02CB3"/>
    <w:multiLevelType w:val="hybridMultilevel"/>
    <w:tmpl w:val="3516F83E"/>
    <w:lvl w:ilvl="0" w:tplc="0198981A">
      <w:start w:val="1"/>
      <w:numFmt w:val="bullet"/>
      <w:lvlText w:val=""/>
      <w:lvlJc w:val="left"/>
      <w:pPr>
        <w:tabs>
          <w:tab w:val="num" w:pos="720"/>
        </w:tabs>
        <w:ind w:left="720" w:hanging="360"/>
      </w:pPr>
      <w:rPr>
        <w:rFonts w:ascii="Symbol" w:hAnsi="Symbol" w:cs="Symbol" w:hint="default"/>
        <w:sz w:val="20"/>
        <w:szCs w:val="20"/>
      </w:rPr>
    </w:lvl>
    <w:lvl w:ilvl="1" w:tplc="96B641A4">
      <w:start w:val="1"/>
      <w:numFmt w:val="bullet"/>
      <w:lvlText w:val="o"/>
      <w:lvlJc w:val="left"/>
      <w:pPr>
        <w:tabs>
          <w:tab w:val="num" w:pos="1440"/>
        </w:tabs>
        <w:ind w:left="1440" w:hanging="360"/>
      </w:pPr>
      <w:rPr>
        <w:rFonts w:ascii="Courier New" w:hAnsi="Courier New" w:cs="Courier New" w:hint="default"/>
        <w:sz w:val="20"/>
        <w:szCs w:val="20"/>
      </w:rPr>
    </w:lvl>
    <w:lvl w:ilvl="2" w:tplc="7D406A96">
      <w:start w:val="1"/>
      <w:numFmt w:val="bullet"/>
      <w:lvlText w:val=""/>
      <w:lvlJc w:val="left"/>
      <w:pPr>
        <w:tabs>
          <w:tab w:val="num" w:pos="2160"/>
        </w:tabs>
        <w:ind w:left="2160" w:hanging="360"/>
      </w:pPr>
      <w:rPr>
        <w:rFonts w:ascii="Wingdings" w:hAnsi="Wingdings" w:cs="Wingdings" w:hint="default"/>
        <w:sz w:val="20"/>
        <w:szCs w:val="20"/>
      </w:rPr>
    </w:lvl>
    <w:lvl w:ilvl="3" w:tplc="6EFE6C46">
      <w:start w:val="1"/>
      <w:numFmt w:val="bullet"/>
      <w:lvlText w:val=""/>
      <w:lvlJc w:val="left"/>
      <w:pPr>
        <w:tabs>
          <w:tab w:val="num" w:pos="2880"/>
        </w:tabs>
        <w:ind w:left="2880" w:hanging="360"/>
      </w:pPr>
      <w:rPr>
        <w:rFonts w:ascii="Wingdings" w:hAnsi="Wingdings" w:cs="Wingdings" w:hint="default"/>
        <w:sz w:val="20"/>
        <w:szCs w:val="20"/>
      </w:rPr>
    </w:lvl>
    <w:lvl w:ilvl="4" w:tplc="58485C4E">
      <w:start w:val="1"/>
      <w:numFmt w:val="bullet"/>
      <w:lvlText w:val=""/>
      <w:lvlJc w:val="left"/>
      <w:pPr>
        <w:tabs>
          <w:tab w:val="num" w:pos="3600"/>
        </w:tabs>
        <w:ind w:left="3600" w:hanging="360"/>
      </w:pPr>
      <w:rPr>
        <w:rFonts w:ascii="Wingdings" w:hAnsi="Wingdings" w:cs="Wingdings" w:hint="default"/>
        <w:sz w:val="20"/>
        <w:szCs w:val="20"/>
      </w:rPr>
    </w:lvl>
    <w:lvl w:ilvl="5" w:tplc="764471BE">
      <w:start w:val="1"/>
      <w:numFmt w:val="bullet"/>
      <w:lvlText w:val=""/>
      <w:lvlJc w:val="left"/>
      <w:pPr>
        <w:tabs>
          <w:tab w:val="num" w:pos="4320"/>
        </w:tabs>
        <w:ind w:left="4320" w:hanging="360"/>
      </w:pPr>
      <w:rPr>
        <w:rFonts w:ascii="Wingdings" w:hAnsi="Wingdings" w:cs="Wingdings" w:hint="default"/>
        <w:sz w:val="20"/>
        <w:szCs w:val="20"/>
      </w:rPr>
    </w:lvl>
    <w:lvl w:ilvl="6" w:tplc="173809AA">
      <w:start w:val="1"/>
      <w:numFmt w:val="bullet"/>
      <w:lvlText w:val=""/>
      <w:lvlJc w:val="left"/>
      <w:pPr>
        <w:tabs>
          <w:tab w:val="num" w:pos="5040"/>
        </w:tabs>
        <w:ind w:left="5040" w:hanging="360"/>
      </w:pPr>
      <w:rPr>
        <w:rFonts w:ascii="Wingdings" w:hAnsi="Wingdings" w:cs="Wingdings" w:hint="default"/>
        <w:sz w:val="20"/>
        <w:szCs w:val="20"/>
      </w:rPr>
    </w:lvl>
    <w:lvl w:ilvl="7" w:tplc="326E13D4">
      <w:start w:val="1"/>
      <w:numFmt w:val="bullet"/>
      <w:lvlText w:val=""/>
      <w:lvlJc w:val="left"/>
      <w:pPr>
        <w:tabs>
          <w:tab w:val="num" w:pos="5760"/>
        </w:tabs>
        <w:ind w:left="5760" w:hanging="360"/>
      </w:pPr>
      <w:rPr>
        <w:rFonts w:ascii="Wingdings" w:hAnsi="Wingdings" w:cs="Wingdings" w:hint="default"/>
        <w:sz w:val="20"/>
        <w:szCs w:val="20"/>
      </w:rPr>
    </w:lvl>
    <w:lvl w:ilvl="8" w:tplc="F84E519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839179A"/>
    <w:multiLevelType w:val="hybridMultilevel"/>
    <w:tmpl w:val="42727A08"/>
    <w:lvl w:ilvl="0" w:tplc="276EFC62">
      <w:start w:val="1"/>
      <w:numFmt w:val="bullet"/>
      <w:lvlText w:val=""/>
      <w:lvlJc w:val="left"/>
      <w:pPr>
        <w:tabs>
          <w:tab w:val="num" w:pos="720"/>
        </w:tabs>
        <w:ind w:left="720" w:hanging="360"/>
      </w:pPr>
      <w:rPr>
        <w:rFonts w:ascii="Symbol" w:hAnsi="Symbol" w:cs="Symbol" w:hint="default"/>
        <w:sz w:val="20"/>
        <w:szCs w:val="20"/>
      </w:rPr>
    </w:lvl>
    <w:lvl w:ilvl="1" w:tplc="C1E29E0C">
      <w:start w:val="1"/>
      <w:numFmt w:val="bullet"/>
      <w:lvlText w:val="o"/>
      <w:lvlJc w:val="left"/>
      <w:pPr>
        <w:tabs>
          <w:tab w:val="num" w:pos="1440"/>
        </w:tabs>
        <w:ind w:left="1440" w:hanging="360"/>
      </w:pPr>
      <w:rPr>
        <w:rFonts w:ascii="Courier New" w:hAnsi="Courier New" w:cs="Courier New" w:hint="default"/>
        <w:sz w:val="20"/>
        <w:szCs w:val="20"/>
      </w:rPr>
    </w:lvl>
    <w:lvl w:ilvl="2" w:tplc="DD6C07B6">
      <w:start w:val="1"/>
      <w:numFmt w:val="bullet"/>
      <w:lvlText w:val=""/>
      <w:lvlJc w:val="left"/>
      <w:pPr>
        <w:tabs>
          <w:tab w:val="num" w:pos="2160"/>
        </w:tabs>
        <w:ind w:left="2160" w:hanging="360"/>
      </w:pPr>
      <w:rPr>
        <w:rFonts w:ascii="Wingdings" w:hAnsi="Wingdings" w:cs="Wingdings" w:hint="default"/>
        <w:sz w:val="20"/>
        <w:szCs w:val="20"/>
      </w:rPr>
    </w:lvl>
    <w:lvl w:ilvl="3" w:tplc="0F00D36A">
      <w:start w:val="1"/>
      <w:numFmt w:val="bullet"/>
      <w:lvlText w:val=""/>
      <w:lvlJc w:val="left"/>
      <w:pPr>
        <w:tabs>
          <w:tab w:val="num" w:pos="2880"/>
        </w:tabs>
        <w:ind w:left="2880" w:hanging="360"/>
      </w:pPr>
      <w:rPr>
        <w:rFonts w:ascii="Wingdings" w:hAnsi="Wingdings" w:cs="Wingdings" w:hint="default"/>
        <w:sz w:val="20"/>
        <w:szCs w:val="20"/>
      </w:rPr>
    </w:lvl>
    <w:lvl w:ilvl="4" w:tplc="38069D96">
      <w:start w:val="1"/>
      <w:numFmt w:val="bullet"/>
      <w:lvlText w:val=""/>
      <w:lvlJc w:val="left"/>
      <w:pPr>
        <w:tabs>
          <w:tab w:val="num" w:pos="3600"/>
        </w:tabs>
        <w:ind w:left="3600" w:hanging="360"/>
      </w:pPr>
      <w:rPr>
        <w:rFonts w:ascii="Wingdings" w:hAnsi="Wingdings" w:cs="Wingdings" w:hint="default"/>
        <w:sz w:val="20"/>
        <w:szCs w:val="20"/>
      </w:rPr>
    </w:lvl>
    <w:lvl w:ilvl="5" w:tplc="ECD2DD52">
      <w:start w:val="1"/>
      <w:numFmt w:val="bullet"/>
      <w:lvlText w:val=""/>
      <w:lvlJc w:val="left"/>
      <w:pPr>
        <w:tabs>
          <w:tab w:val="num" w:pos="4320"/>
        </w:tabs>
        <w:ind w:left="4320" w:hanging="360"/>
      </w:pPr>
      <w:rPr>
        <w:rFonts w:ascii="Wingdings" w:hAnsi="Wingdings" w:cs="Wingdings" w:hint="default"/>
        <w:sz w:val="20"/>
        <w:szCs w:val="20"/>
      </w:rPr>
    </w:lvl>
    <w:lvl w:ilvl="6" w:tplc="231E9962">
      <w:start w:val="1"/>
      <w:numFmt w:val="bullet"/>
      <w:lvlText w:val=""/>
      <w:lvlJc w:val="left"/>
      <w:pPr>
        <w:tabs>
          <w:tab w:val="num" w:pos="5040"/>
        </w:tabs>
        <w:ind w:left="5040" w:hanging="360"/>
      </w:pPr>
      <w:rPr>
        <w:rFonts w:ascii="Wingdings" w:hAnsi="Wingdings" w:cs="Wingdings" w:hint="default"/>
        <w:sz w:val="20"/>
        <w:szCs w:val="20"/>
      </w:rPr>
    </w:lvl>
    <w:lvl w:ilvl="7" w:tplc="CCF678C6">
      <w:start w:val="1"/>
      <w:numFmt w:val="bullet"/>
      <w:lvlText w:val=""/>
      <w:lvlJc w:val="left"/>
      <w:pPr>
        <w:tabs>
          <w:tab w:val="num" w:pos="5760"/>
        </w:tabs>
        <w:ind w:left="5760" w:hanging="360"/>
      </w:pPr>
      <w:rPr>
        <w:rFonts w:ascii="Wingdings" w:hAnsi="Wingdings" w:cs="Wingdings" w:hint="default"/>
        <w:sz w:val="20"/>
        <w:szCs w:val="20"/>
      </w:rPr>
    </w:lvl>
    <w:lvl w:ilvl="8" w:tplc="CD32784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08BD776C"/>
    <w:multiLevelType w:val="hybridMultilevel"/>
    <w:tmpl w:val="64EC33D6"/>
    <w:lvl w:ilvl="0" w:tplc="267A7EFA">
      <w:start w:val="1"/>
      <w:numFmt w:val="decimal"/>
      <w:lvlText w:val="%1."/>
      <w:lvlJc w:val="left"/>
      <w:pPr>
        <w:tabs>
          <w:tab w:val="num" w:pos="720"/>
        </w:tabs>
        <w:ind w:left="720" w:hanging="360"/>
      </w:pPr>
    </w:lvl>
    <w:lvl w:ilvl="1" w:tplc="C8282BA0">
      <w:start w:val="1"/>
      <w:numFmt w:val="decimal"/>
      <w:lvlText w:val="%2."/>
      <w:lvlJc w:val="left"/>
      <w:pPr>
        <w:tabs>
          <w:tab w:val="num" w:pos="1440"/>
        </w:tabs>
        <w:ind w:left="1440" w:hanging="360"/>
      </w:pPr>
    </w:lvl>
    <w:lvl w:ilvl="2" w:tplc="23C45988">
      <w:start w:val="1"/>
      <w:numFmt w:val="decimal"/>
      <w:lvlText w:val="%3."/>
      <w:lvlJc w:val="left"/>
      <w:pPr>
        <w:tabs>
          <w:tab w:val="num" w:pos="2160"/>
        </w:tabs>
        <w:ind w:left="2160" w:hanging="360"/>
      </w:pPr>
    </w:lvl>
    <w:lvl w:ilvl="3" w:tplc="3500A6D0">
      <w:start w:val="1"/>
      <w:numFmt w:val="decimal"/>
      <w:lvlText w:val="%4."/>
      <w:lvlJc w:val="left"/>
      <w:pPr>
        <w:tabs>
          <w:tab w:val="num" w:pos="2880"/>
        </w:tabs>
        <w:ind w:left="2880" w:hanging="360"/>
      </w:pPr>
    </w:lvl>
    <w:lvl w:ilvl="4" w:tplc="1B5E6AC4">
      <w:start w:val="1"/>
      <w:numFmt w:val="decimal"/>
      <w:lvlText w:val="%5."/>
      <w:lvlJc w:val="left"/>
      <w:pPr>
        <w:tabs>
          <w:tab w:val="num" w:pos="3600"/>
        </w:tabs>
        <w:ind w:left="3600" w:hanging="360"/>
      </w:pPr>
    </w:lvl>
    <w:lvl w:ilvl="5" w:tplc="80FCDDC4">
      <w:start w:val="1"/>
      <w:numFmt w:val="decimal"/>
      <w:lvlText w:val="%6."/>
      <w:lvlJc w:val="left"/>
      <w:pPr>
        <w:tabs>
          <w:tab w:val="num" w:pos="4320"/>
        </w:tabs>
        <w:ind w:left="4320" w:hanging="360"/>
      </w:pPr>
    </w:lvl>
    <w:lvl w:ilvl="6" w:tplc="607CFC08">
      <w:start w:val="1"/>
      <w:numFmt w:val="decimal"/>
      <w:lvlText w:val="%7."/>
      <w:lvlJc w:val="left"/>
      <w:pPr>
        <w:tabs>
          <w:tab w:val="num" w:pos="5040"/>
        </w:tabs>
        <w:ind w:left="5040" w:hanging="360"/>
      </w:pPr>
    </w:lvl>
    <w:lvl w:ilvl="7" w:tplc="4DEA83DE">
      <w:start w:val="1"/>
      <w:numFmt w:val="decimal"/>
      <w:lvlText w:val="%8."/>
      <w:lvlJc w:val="left"/>
      <w:pPr>
        <w:tabs>
          <w:tab w:val="num" w:pos="5760"/>
        </w:tabs>
        <w:ind w:left="5760" w:hanging="360"/>
      </w:pPr>
    </w:lvl>
    <w:lvl w:ilvl="8" w:tplc="7C30A640">
      <w:start w:val="1"/>
      <w:numFmt w:val="decimal"/>
      <w:lvlText w:val="%9."/>
      <w:lvlJc w:val="left"/>
      <w:pPr>
        <w:tabs>
          <w:tab w:val="num" w:pos="6480"/>
        </w:tabs>
        <w:ind w:left="6480" w:hanging="360"/>
      </w:pPr>
    </w:lvl>
  </w:abstractNum>
  <w:abstractNum w:abstractNumId="5">
    <w:nsid w:val="0F2D63BA"/>
    <w:multiLevelType w:val="multilevel"/>
    <w:tmpl w:val="578C208A"/>
    <w:lvl w:ilvl="0">
      <w:start w:val="1"/>
      <w:numFmt w:val="decimal"/>
      <w:lvlText w:val="%1."/>
      <w:lvlJc w:val="left"/>
      <w:pPr>
        <w:tabs>
          <w:tab w:val="num" w:pos="720"/>
        </w:tabs>
        <w:ind w:left="720" w:hanging="360"/>
      </w:pPr>
    </w:lvl>
    <w:lvl w:ilvl="1">
      <w:start w:val="1"/>
      <w:numFmt w:val="decimal"/>
      <w:lvlText w:val="%2."/>
      <w:lvlJc w:val="left"/>
      <w:pPr>
        <w:tabs>
          <w:tab w:val="num" w:pos="900"/>
        </w:tabs>
        <w:ind w:left="9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C1C04A5"/>
    <w:multiLevelType w:val="multilevel"/>
    <w:tmpl w:val="F3164ABC"/>
    <w:lvl w:ilvl="0">
      <w:start w:val="1"/>
      <w:numFmt w:val="decimal"/>
      <w:lvlText w:val="%1."/>
      <w:lvlJc w:val="left"/>
      <w:pPr>
        <w:tabs>
          <w:tab w:val="num" w:pos="750"/>
        </w:tabs>
        <w:ind w:left="750" w:hanging="390"/>
      </w:pPr>
      <w:rPr>
        <w:rFonts w:hint="default"/>
        <w:u w:val="single"/>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108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3240"/>
        </w:tabs>
        <w:ind w:left="3240" w:hanging="1440"/>
      </w:pPr>
      <w:rPr>
        <w:rFonts w:hint="default"/>
      </w:rPr>
    </w:lvl>
    <w:lvl w:ilvl="5">
      <w:start w:val="1"/>
      <w:numFmt w:val="decimal"/>
      <w:isLgl/>
      <w:lvlText w:val="%1.%2.%3.%4.%5.%6"/>
      <w:lvlJc w:val="left"/>
      <w:pPr>
        <w:tabs>
          <w:tab w:val="num" w:pos="3960"/>
        </w:tabs>
        <w:ind w:left="3960" w:hanging="1800"/>
      </w:pPr>
      <w:rPr>
        <w:rFonts w:hint="default"/>
      </w:rPr>
    </w:lvl>
    <w:lvl w:ilvl="6">
      <w:start w:val="1"/>
      <w:numFmt w:val="decimal"/>
      <w:isLgl/>
      <w:lvlText w:val="%1.%2.%3.%4.%5.%6.%7"/>
      <w:lvlJc w:val="left"/>
      <w:pPr>
        <w:tabs>
          <w:tab w:val="num" w:pos="4680"/>
        </w:tabs>
        <w:ind w:left="4680" w:hanging="2160"/>
      </w:pPr>
      <w:rPr>
        <w:rFonts w:hint="default"/>
      </w:rPr>
    </w:lvl>
    <w:lvl w:ilvl="7">
      <w:start w:val="1"/>
      <w:numFmt w:val="decimal"/>
      <w:isLgl/>
      <w:lvlText w:val="%1.%2.%3.%4.%5.%6.%7.%8"/>
      <w:lvlJc w:val="left"/>
      <w:pPr>
        <w:tabs>
          <w:tab w:val="num" w:pos="5400"/>
        </w:tabs>
        <w:ind w:left="5400" w:hanging="2520"/>
      </w:pPr>
      <w:rPr>
        <w:rFonts w:hint="default"/>
      </w:rPr>
    </w:lvl>
    <w:lvl w:ilvl="8">
      <w:start w:val="1"/>
      <w:numFmt w:val="decimal"/>
      <w:isLgl/>
      <w:lvlText w:val="%1.%2.%3.%4.%5.%6.%7.%8.%9"/>
      <w:lvlJc w:val="left"/>
      <w:pPr>
        <w:tabs>
          <w:tab w:val="num" w:pos="5760"/>
        </w:tabs>
        <w:ind w:left="5760" w:hanging="2520"/>
      </w:pPr>
      <w:rPr>
        <w:rFonts w:hint="default"/>
      </w:rPr>
    </w:lvl>
  </w:abstractNum>
  <w:abstractNum w:abstractNumId="7">
    <w:nsid w:val="1F5F35B7"/>
    <w:multiLevelType w:val="hybridMultilevel"/>
    <w:tmpl w:val="BA6AE724"/>
    <w:lvl w:ilvl="0" w:tplc="0748D3E4">
      <w:start w:val="1"/>
      <w:numFmt w:val="decimal"/>
      <w:lvlText w:val="%1."/>
      <w:lvlJc w:val="left"/>
      <w:pPr>
        <w:tabs>
          <w:tab w:val="num" w:pos="720"/>
        </w:tabs>
        <w:ind w:left="720" w:hanging="360"/>
      </w:pPr>
    </w:lvl>
    <w:lvl w:ilvl="1" w:tplc="9094FD8A">
      <w:start w:val="1"/>
      <w:numFmt w:val="decimal"/>
      <w:lvlText w:val="%2."/>
      <w:lvlJc w:val="left"/>
      <w:pPr>
        <w:tabs>
          <w:tab w:val="num" w:pos="1440"/>
        </w:tabs>
        <w:ind w:left="1440" w:hanging="360"/>
      </w:pPr>
    </w:lvl>
    <w:lvl w:ilvl="2" w:tplc="29060DB8">
      <w:start w:val="1"/>
      <w:numFmt w:val="decimal"/>
      <w:lvlText w:val="%3."/>
      <w:lvlJc w:val="left"/>
      <w:pPr>
        <w:tabs>
          <w:tab w:val="num" w:pos="2160"/>
        </w:tabs>
        <w:ind w:left="2160" w:hanging="360"/>
      </w:pPr>
    </w:lvl>
    <w:lvl w:ilvl="3" w:tplc="CDD05710">
      <w:start w:val="1"/>
      <w:numFmt w:val="decimal"/>
      <w:lvlText w:val="%4."/>
      <w:lvlJc w:val="left"/>
      <w:pPr>
        <w:tabs>
          <w:tab w:val="num" w:pos="2880"/>
        </w:tabs>
        <w:ind w:left="2880" w:hanging="360"/>
      </w:pPr>
    </w:lvl>
    <w:lvl w:ilvl="4" w:tplc="74344854">
      <w:start w:val="1"/>
      <w:numFmt w:val="decimal"/>
      <w:lvlText w:val="%5."/>
      <w:lvlJc w:val="left"/>
      <w:pPr>
        <w:tabs>
          <w:tab w:val="num" w:pos="3600"/>
        </w:tabs>
        <w:ind w:left="3600" w:hanging="360"/>
      </w:pPr>
    </w:lvl>
    <w:lvl w:ilvl="5" w:tplc="5540E8D2">
      <w:start w:val="1"/>
      <w:numFmt w:val="decimal"/>
      <w:lvlText w:val="%6."/>
      <w:lvlJc w:val="left"/>
      <w:pPr>
        <w:tabs>
          <w:tab w:val="num" w:pos="4320"/>
        </w:tabs>
        <w:ind w:left="4320" w:hanging="360"/>
      </w:pPr>
    </w:lvl>
    <w:lvl w:ilvl="6" w:tplc="49BC3EC6">
      <w:start w:val="1"/>
      <w:numFmt w:val="decimal"/>
      <w:lvlText w:val="%7."/>
      <w:lvlJc w:val="left"/>
      <w:pPr>
        <w:tabs>
          <w:tab w:val="num" w:pos="5040"/>
        </w:tabs>
        <w:ind w:left="5040" w:hanging="360"/>
      </w:pPr>
    </w:lvl>
    <w:lvl w:ilvl="7" w:tplc="BCBC2EF4">
      <w:start w:val="1"/>
      <w:numFmt w:val="decimal"/>
      <w:lvlText w:val="%8."/>
      <w:lvlJc w:val="left"/>
      <w:pPr>
        <w:tabs>
          <w:tab w:val="num" w:pos="5760"/>
        </w:tabs>
        <w:ind w:left="5760" w:hanging="360"/>
      </w:pPr>
    </w:lvl>
    <w:lvl w:ilvl="8" w:tplc="AB2098E4">
      <w:start w:val="1"/>
      <w:numFmt w:val="decimal"/>
      <w:lvlText w:val="%9."/>
      <w:lvlJc w:val="left"/>
      <w:pPr>
        <w:tabs>
          <w:tab w:val="num" w:pos="6480"/>
        </w:tabs>
        <w:ind w:left="6480" w:hanging="360"/>
      </w:pPr>
    </w:lvl>
  </w:abstractNum>
  <w:abstractNum w:abstractNumId="8">
    <w:nsid w:val="24951BAB"/>
    <w:multiLevelType w:val="singleLevel"/>
    <w:tmpl w:val="41EE9FE8"/>
    <w:lvl w:ilvl="0">
      <w:numFmt w:val="bullet"/>
      <w:lvlText w:val=""/>
      <w:lvlJc w:val="left"/>
      <w:pPr>
        <w:tabs>
          <w:tab w:val="num" w:pos="435"/>
        </w:tabs>
        <w:ind w:left="435" w:hanging="360"/>
      </w:pPr>
      <w:rPr>
        <w:rFonts w:ascii="Symbol" w:hAnsi="Symbol" w:cs="Symbol" w:hint="default"/>
      </w:rPr>
    </w:lvl>
  </w:abstractNum>
  <w:abstractNum w:abstractNumId="9">
    <w:nsid w:val="33F45E91"/>
    <w:multiLevelType w:val="hybridMultilevel"/>
    <w:tmpl w:val="545811E0"/>
    <w:lvl w:ilvl="0" w:tplc="FEAE0726">
      <w:start w:val="1"/>
      <w:numFmt w:val="bullet"/>
      <w:lvlText w:val=""/>
      <w:lvlJc w:val="left"/>
      <w:pPr>
        <w:tabs>
          <w:tab w:val="num" w:pos="720"/>
        </w:tabs>
        <w:ind w:left="720" w:hanging="360"/>
      </w:pPr>
      <w:rPr>
        <w:rFonts w:ascii="Symbol" w:hAnsi="Symbol" w:cs="Symbol" w:hint="default"/>
        <w:sz w:val="20"/>
        <w:szCs w:val="20"/>
      </w:rPr>
    </w:lvl>
    <w:lvl w:ilvl="1" w:tplc="C0EE2240">
      <w:start w:val="1"/>
      <w:numFmt w:val="bullet"/>
      <w:lvlText w:val="o"/>
      <w:lvlJc w:val="left"/>
      <w:pPr>
        <w:tabs>
          <w:tab w:val="num" w:pos="1440"/>
        </w:tabs>
        <w:ind w:left="1440" w:hanging="360"/>
      </w:pPr>
      <w:rPr>
        <w:rFonts w:ascii="Courier New" w:hAnsi="Courier New" w:cs="Courier New" w:hint="default"/>
        <w:sz w:val="20"/>
        <w:szCs w:val="20"/>
      </w:rPr>
    </w:lvl>
    <w:lvl w:ilvl="2" w:tplc="352E7AD8">
      <w:start w:val="1"/>
      <w:numFmt w:val="bullet"/>
      <w:lvlText w:val=""/>
      <w:lvlJc w:val="left"/>
      <w:pPr>
        <w:tabs>
          <w:tab w:val="num" w:pos="2160"/>
        </w:tabs>
        <w:ind w:left="2160" w:hanging="360"/>
      </w:pPr>
      <w:rPr>
        <w:rFonts w:ascii="Wingdings" w:hAnsi="Wingdings" w:cs="Wingdings" w:hint="default"/>
        <w:sz w:val="20"/>
        <w:szCs w:val="20"/>
      </w:rPr>
    </w:lvl>
    <w:lvl w:ilvl="3" w:tplc="18ACC47E">
      <w:start w:val="1"/>
      <w:numFmt w:val="bullet"/>
      <w:lvlText w:val=""/>
      <w:lvlJc w:val="left"/>
      <w:pPr>
        <w:tabs>
          <w:tab w:val="num" w:pos="2880"/>
        </w:tabs>
        <w:ind w:left="2880" w:hanging="360"/>
      </w:pPr>
      <w:rPr>
        <w:rFonts w:ascii="Wingdings" w:hAnsi="Wingdings" w:cs="Wingdings" w:hint="default"/>
        <w:sz w:val="20"/>
        <w:szCs w:val="20"/>
      </w:rPr>
    </w:lvl>
    <w:lvl w:ilvl="4" w:tplc="948659BC">
      <w:start w:val="1"/>
      <w:numFmt w:val="bullet"/>
      <w:lvlText w:val=""/>
      <w:lvlJc w:val="left"/>
      <w:pPr>
        <w:tabs>
          <w:tab w:val="num" w:pos="3600"/>
        </w:tabs>
        <w:ind w:left="3600" w:hanging="360"/>
      </w:pPr>
      <w:rPr>
        <w:rFonts w:ascii="Wingdings" w:hAnsi="Wingdings" w:cs="Wingdings" w:hint="default"/>
        <w:sz w:val="20"/>
        <w:szCs w:val="20"/>
      </w:rPr>
    </w:lvl>
    <w:lvl w:ilvl="5" w:tplc="0F56A42A">
      <w:start w:val="1"/>
      <w:numFmt w:val="bullet"/>
      <w:lvlText w:val=""/>
      <w:lvlJc w:val="left"/>
      <w:pPr>
        <w:tabs>
          <w:tab w:val="num" w:pos="4320"/>
        </w:tabs>
        <w:ind w:left="4320" w:hanging="360"/>
      </w:pPr>
      <w:rPr>
        <w:rFonts w:ascii="Wingdings" w:hAnsi="Wingdings" w:cs="Wingdings" w:hint="default"/>
        <w:sz w:val="20"/>
        <w:szCs w:val="20"/>
      </w:rPr>
    </w:lvl>
    <w:lvl w:ilvl="6" w:tplc="77124878">
      <w:start w:val="1"/>
      <w:numFmt w:val="bullet"/>
      <w:lvlText w:val=""/>
      <w:lvlJc w:val="left"/>
      <w:pPr>
        <w:tabs>
          <w:tab w:val="num" w:pos="5040"/>
        </w:tabs>
        <w:ind w:left="5040" w:hanging="360"/>
      </w:pPr>
      <w:rPr>
        <w:rFonts w:ascii="Wingdings" w:hAnsi="Wingdings" w:cs="Wingdings" w:hint="default"/>
        <w:sz w:val="20"/>
        <w:szCs w:val="20"/>
      </w:rPr>
    </w:lvl>
    <w:lvl w:ilvl="7" w:tplc="80E41B8E">
      <w:start w:val="1"/>
      <w:numFmt w:val="bullet"/>
      <w:lvlText w:val=""/>
      <w:lvlJc w:val="left"/>
      <w:pPr>
        <w:tabs>
          <w:tab w:val="num" w:pos="5760"/>
        </w:tabs>
        <w:ind w:left="5760" w:hanging="360"/>
      </w:pPr>
      <w:rPr>
        <w:rFonts w:ascii="Wingdings" w:hAnsi="Wingdings" w:cs="Wingdings" w:hint="default"/>
        <w:sz w:val="20"/>
        <w:szCs w:val="20"/>
      </w:rPr>
    </w:lvl>
    <w:lvl w:ilvl="8" w:tplc="712ADEC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39483F3C"/>
    <w:multiLevelType w:val="hybridMultilevel"/>
    <w:tmpl w:val="473061B8"/>
    <w:lvl w:ilvl="0" w:tplc="39AA8498">
      <w:start w:val="1"/>
      <w:numFmt w:val="bullet"/>
      <w:lvlText w:val=""/>
      <w:lvlJc w:val="left"/>
      <w:pPr>
        <w:tabs>
          <w:tab w:val="num" w:pos="720"/>
        </w:tabs>
        <w:ind w:left="720" w:hanging="360"/>
      </w:pPr>
      <w:rPr>
        <w:rFonts w:ascii="Symbol" w:hAnsi="Symbol" w:cs="Symbol" w:hint="default"/>
        <w:sz w:val="20"/>
        <w:szCs w:val="20"/>
      </w:rPr>
    </w:lvl>
    <w:lvl w:ilvl="1" w:tplc="25DE0D56">
      <w:start w:val="1"/>
      <w:numFmt w:val="bullet"/>
      <w:lvlText w:val="o"/>
      <w:lvlJc w:val="left"/>
      <w:pPr>
        <w:tabs>
          <w:tab w:val="num" w:pos="1440"/>
        </w:tabs>
        <w:ind w:left="1440" w:hanging="360"/>
      </w:pPr>
      <w:rPr>
        <w:rFonts w:ascii="Courier New" w:hAnsi="Courier New" w:cs="Courier New" w:hint="default"/>
        <w:sz w:val="20"/>
        <w:szCs w:val="20"/>
      </w:rPr>
    </w:lvl>
    <w:lvl w:ilvl="2" w:tplc="F3EC5204">
      <w:start w:val="1"/>
      <w:numFmt w:val="bullet"/>
      <w:lvlText w:val=""/>
      <w:lvlJc w:val="left"/>
      <w:pPr>
        <w:tabs>
          <w:tab w:val="num" w:pos="2160"/>
        </w:tabs>
        <w:ind w:left="2160" w:hanging="360"/>
      </w:pPr>
      <w:rPr>
        <w:rFonts w:ascii="Wingdings" w:hAnsi="Wingdings" w:cs="Wingdings" w:hint="default"/>
        <w:sz w:val="20"/>
        <w:szCs w:val="20"/>
      </w:rPr>
    </w:lvl>
    <w:lvl w:ilvl="3" w:tplc="E4A65324">
      <w:start w:val="1"/>
      <w:numFmt w:val="bullet"/>
      <w:lvlText w:val=""/>
      <w:lvlJc w:val="left"/>
      <w:pPr>
        <w:tabs>
          <w:tab w:val="num" w:pos="2880"/>
        </w:tabs>
        <w:ind w:left="2880" w:hanging="360"/>
      </w:pPr>
      <w:rPr>
        <w:rFonts w:ascii="Wingdings" w:hAnsi="Wingdings" w:cs="Wingdings" w:hint="default"/>
        <w:sz w:val="20"/>
        <w:szCs w:val="20"/>
      </w:rPr>
    </w:lvl>
    <w:lvl w:ilvl="4" w:tplc="0E1CBE7C">
      <w:start w:val="1"/>
      <w:numFmt w:val="bullet"/>
      <w:lvlText w:val=""/>
      <w:lvlJc w:val="left"/>
      <w:pPr>
        <w:tabs>
          <w:tab w:val="num" w:pos="3600"/>
        </w:tabs>
        <w:ind w:left="3600" w:hanging="360"/>
      </w:pPr>
      <w:rPr>
        <w:rFonts w:ascii="Wingdings" w:hAnsi="Wingdings" w:cs="Wingdings" w:hint="default"/>
        <w:sz w:val="20"/>
        <w:szCs w:val="20"/>
      </w:rPr>
    </w:lvl>
    <w:lvl w:ilvl="5" w:tplc="5516A190">
      <w:start w:val="1"/>
      <w:numFmt w:val="bullet"/>
      <w:lvlText w:val=""/>
      <w:lvlJc w:val="left"/>
      <w:pPr>
        <w:tabs>
          <w:tab w:val="num" w:pos="4320"/>
        </w:tabs>
        <w:ind w:left="4320" w:hanging="360"/>
      </w:pPr>
      <w:rPr>
        <w:rFonts w:ascii="Wingdings" w:hAnsi="Wingdings" w:cs="Wingdings" w:hint="default"/>
        <w:sz w:val="20"/>
        <w:szCs w:val="20"/>
      </w:rPr>
    </w:lvl>
    <w:lvl w:ilvl="6" w:tplc="8884B010">
      <w:start w:val="1"/>
      <w:numFmt w:val="bullet"/>
      <w:lvlText w:val=""/>
      <w:lvlJc w:val="left"/>
      <w:pPr>
        <w:tabs>
          <w:tab w:val="num" w:pos="5040"/>
        </w:tabs>
        <w:ind w:left="5040" w:hanging="360"/>
      </w:pPr>
      <w:rPr>
        <w:rFonts w:ascii="Wingdings" w:hAnsi="Wingdings" w:cs="Wingdings" w:hint="default"/>
        <w:sz w:val="20"/>
        <w:szCs w:val="20"/>
      </w:rPr>
    </w:lvl>
    <w:lvl w:ilvl="7" w:tplc="EA30F0D0">
      <w:start w:val="1"/>
      <w:numFmt w:val="bullet"/>
      <w:lvlText w:val=""/>
      <w:lvlJc w:val="left"/>
      <w:pPr>
        <w:tabs>
          <w:tab w:val="num" w:pos="5760"/>
        </w:tabs>
        <w:ind w:left="5760" w:hanging="360"/>
      </w:pPr>
      <w:rPr>
        <w:rFonts w:ascii="Wingdings" w:hAnsi="Wingdings" w:cs="Wingdings" w:hint="default"/>
        <w:sz w:val="20"/>
        <w:szCs w:val="20"/>
      </w:rPr>
    </w:lvl>
    <w:lvl w:ilvl="8" w:tplc="16B697D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4A2D7374"/>
    <w:multiLevelType w:val="hybridMultilevel"/>
    <w:tmpl w:val="101A14F6"/>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4D3A60E5"/>
    <w:multiLevelType w:val="singleLevel"/>
    <w:tmpl w:val="162C1F3A"/>
    <w:lvl w:ilvl="0">
      <w:start w:val="1"/>
      <w:numFmt w:val="decimal"/>
      <w:lvlText w:val="%1)"/>
      <w:lvlJc w:val="left"/>
      <w:pPr>
        <w:tabs>
          <w:tab w:val="num" w:pos="577"/>
        </w:tabs>
        <w:ind w:left="577" w:hanging="435"/>
      </w:pPr>
      <w:rPr>
        <w:rFonts w:hint="default"/>
      </w:rPr>
    </w:lvl>
  </w:abstractNum>
  <w:abstractNum w:abstractNumId="13">
    <w:nsid w:val="525B2729"/>
    <w:multiLevelType w:val="hybridMultilevel"/>
    <w:tmpl w:val="FB36099A"/>
    <w:lvl w:ilvl="0" w:tplc="DAE8B52A">
      <w:start w:val="1"/>
      <w:numFmt w:val="decimal"/>
      <w:lvlText w:val="%1."/>
      <w:lvlJc w:val="left"/>
      <w:pPr>
        <w:tabs>
          <w:tab w:val="num" w:pos="720"/>
        </w:tabs>
        <w:ind w:left="720" w:hanging="360"/>
      </w:pPr>
    </w:lvl>
    <w:lvl w:ilvl="1" w:tplc="AB8E07BC">
      <w:start w:val="1"/>
      <w:numFmt w:val="decimal"/>
      <w:lvlText w:val="%2."/>
      <w:lvlJc w:val="left"/>
      <w:pPr>
        <w:tabs>
          <w:tab w:val="num" w:pos="1440"/>
        </w:tabs>
        <w:ind w:left="1440" w:hanging="360"/>
      </w:pPr>
    </w:lvl>
    <w:lvl w:ilvl="2" w:tplc="2166A0FE">
      <w:start w:val="1"/>
      <w:numFmt w:val="decimal"/>
      <w:lvlText w:val="%3."/>
      <w:lvlJc w:val="left"/>
      <w:pPr>
        <w:tabs>
          <w:tab w:val="num" w:pos="2160"/>
        </w:tabs>
        <w:ind w:left="2160" w:hanging="360"/>
      </w:pPr>
    </w:lvl>
    <w:lvl w:ilvl="3" w:tplc="CAD0430C">
      <w:start w:val="1"/>
      <w:numFmt w:val="decimal"/>
      <w:lvlText w:val="%4."/>
      <w:lvlJc w:val="left"/>
      <w:pPr>
        <w:tabs>
          <w:tab w:val="num" w:pos="2880"/>
        </w:tabs>
        <w:ind w:left="2880" w:hanging="360"/>
      </w:pPr>
    </w:lvl>
    <w:lvl w:ilvl="4" w:tplc="9AC866EE">
      <w:start w:val="1"/>
      <w:numFmt w:val="decimal"/>
      <w:lvlText w:val="%5."/>
      <w:lvlJc w:val="left"/>
      <w:pPr>
        <w:tabs>
          <w:tab w:val="num" w:pos="3600"/>
        </w:tabs>
        <w:ind w:left="3600" w:hanging="360"/>
      </w:pPr>
    </w:lvl>
    <w:lvl w:ilvl="5" w:tplc="4D7E345A">
      <w:start w:val="1"/>
      <w:numFmt w:val="decimal"/>
      <w:lvlText w:val="%6."/>
      <w:lvlJc w:val="left"/>
      <w:pPr>
        <w:tabs>
          <w:tab w:val="num" w:pos="4320"/>
        </w:tabs>
        <w:ind w:left="4320" w:hanging="360"/>
      </w:pPr>
    </w:lvl>
    <w:lvl w:ilvl="6" w:tplc="A9A480B2">
      <w:start w:val="1"/>
      <w:numFmt w:val="decimal"/>
      <w:lvlText w:val="%7."/>
      <w:lvlJc w:val="left"/>
      <w:pPr>
        <w:tabs>
          <w:tab w:val="num" w:pos="5040"/>
        </w:tabs>
        <w:ind w:left="5040" w:hanging="360"/>
      </w:pPr>
    </w:lvl>
    <w:lvl w:ilvl="7" w:tplc="CF7A017A">
      <w:start w:val="1"/>
      <w:numFmt w:val="decimal"/>
      <w:lvlText w:val="%8."/>
      <w:lvlJc w:val="left"/>
      <w:pPr>
        <w:tabs>
          <w:tab w:val="num" w:pos="5760"/>
        </w:tabs>
        <w:ind w:left="5760" w:hanging="360"/>
      </w:pPr>
    </w:lvl>
    <w:lvl w:ilvl="8" w:tplc="E21A9A50">
      <w:start w:val="1"/>
      <w:numFmt w:val="decimal"/>
      <w:lvlText w:val="%9."/>
      <w:lvlJc w:val="left"/>
      <w:pPr>
        <w:tabs>
          <w:tab w:val="num" w:pos="6480"/>
        </w:tabs>
        <w:ind w:left="6480" w:hanging="360"/>
      </w:pPr>
    </w:lvl>
  </w:abstractNum>
  <w:num w:numId="1">
    <w:abstractNumId w:val="0"/>
  </w:num>
  <w:num w:numId="2">
    <w:abstractNumId w:val="13"/>
  </w:num>
  <w:num w:numId="3">
    <w:abstractNumId w:val="9"/>
  </w:num>
  <w:num w:numId="4">
    <w:abstractNumId w:val="7"/>
  </w:num>
  <w:num w:numId="5">
    <w:abstractNumId w:val="2"/>
  </w:num>
  <w:num w:numId="6">
    <w:abstractNumId w:val="3"/>
  </w:num>
  <w:num w:numId="7">
    <w:abstractNumId w:val="4"/>
  </w:num>
  <w:num w:numId="8">
    <w:abstractNumId w:val="10"/>
  </w:num>
  <w:num w:numId="9">
    <w:abstractNumId w:val="1"/>
  </w:num>
  <w:num w:numId="10">
    <w:abstractNumId w:val="12"/>
  </w:num>
  <w:num w:numId="11">
    <w:abstractNumId w:val="6"/>
  </w:num>
  <w:num w:numId="12">
    <w:abstractNumId w:val="11"/>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55CA"/>
    <w:rsid w:val="00156957"/>
    <w:rsid w:val="008D55CA"/>
    <w:rsid w:val="00B63F88"/>
    <w:rsid w:val="00F331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D8D8E25F-F246-4AB1-9CF8-60C6C405B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jc w:val="center"/>
      <w:outlineLvl w:val="0"/>
    </w:pPr>
    <w:rPr>
      <w:b/>
      <w:bCs/>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pPr>
      <w:spacing w:after="150"/>
    </w:pPr>
    <w:rPr>
      <w:rFonts w:ascii="Verdana" w:hAnsi="Verdana" w:cs="Verdana"/>
      <w:sz w:val="17"/>
      <w:szCs w:val="17"/>
    </w:rPr>
  </w:style>
  <w:style w:type="character" w:styleId="a4">
    <w:name w:val="Hyperlink"/>
    <w:uiPriority w:val="99"/>
    <w:rPr>
      <w:color w:val="0000FF"/>
      <w:u w:val="single"/>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rFonts w:ascii="Times New Roman" w:hAnsi="Times New Roman" w:cs="Times New Roman"/>
      <w:sz w:val="24"/>
      <w:szCs w:val="24"/>
    </w:rPr>
  </w:style>
  <w:style w:type="character" w:styleId="a7">
    <w:name w:val="page number"/>
    <w:uiPriority w:val="99"/>
  </w:style>
  <w:style w:type="paragraph" w:styleId="a8">
    <w:name w:val="header"/>
    <w:basedOn w:val="a"/>
    <w:link w:val="a9"/>
    <w:uiPriority w:val="99"/>
    <w:pPr>
      <w:tabs>
        <w:tab w:val="center" w:pos="4677"/>
        <w:tab w:val="right" w:pos="9355"/>
      </w:tabs>
    </w:pPr>
  </w:style>
  <w:style w:type="character" w:customStyle="1" w:styleId="a9">
    <w:name w:val="Верхний колонтитул Знак"/>
    <w:link w:val="a8"/>
    <w:uiPriority w:val="99"/>
    <w:semiHidden/>
    <w:rPr>
      <w:rFonts w:ascii="Times New Roman" w:hAnsi="Times New Roman" w:cs="Times New Roman"/>
      <w:sz w:val="24"/>
      <w:szCs w:val="24"/>
    </w:rPr>
  </w:style>
  <w:style w:type="paragraph" w:styleId="2">
    <w:name w:val="Body Text 2"/>
    <w:basedOn w:val="a"/>
    <w:link w:val="20"/>
    <w:uiPriority w:val="99"/>
    <w:pPr>
      <w:ind w:left="540" w:hanging="540"/>
      <w:jc w:val="both"/>
    </w:pPr>
    <w:rPr>
      <w:sz w:val="28"/>
      <w:szCs w:val="28"/>
    </w:rPr>
  </w:style>
  <w:style w:type="character" w:customStyle="1" w:styleId="20">
    <w:name w:val="Основной текст 2 Знак"/>
    <w:link w:val="2"/>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3938</Words>
  <Characters>22449</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
  <LinksUpToDate>false</LinksUpToDate>
  <CharactersWithSpaces>26335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56</dc:creator>
  <cp:keywords/>
  <dc:description/>
  <cp:lastModifiedBy>admin</cp:lastModifiedBy>
  <cp:revision>2</cp:revision>
  <dcterms:created xsi:type="dcterms:W3CDTF">2014-03-10T05:45:00Z</dcterms:created>
  <dcterms:modified xsi:type="dcterms:W3CDTF">2014-03-10T05:45:00Z</dcterms:modified>
</cp:coreProperties>
</file>