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D71" w:rsidRPr="005F4887" w:rsidRDefault="00924D71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D71" w:rsidRPr="005F4887" w:rsidRDefault="00924D71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D71" w:rsidRPr="005F4887" w:rsidRDefault="00924D71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5F4887" w:rsidRDefault="005F4887" w:rsidP="005F488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5F4887">
        <w:rPr>
          <w:sz w:val="28"/>
          <w:szCs w:val="36"/>
        </w:rPr>
        <w:t>РЕФЕРАТ ПО МАТЕРИАЛОВЕДЕНИЮ</w:t>
      </w:r>
    </w:p>
    <w:p w:rsidR="004D37A5" w:rsidRPr="005F4887" w:rsidRDefault="004D37A5" w:rsidP="005F488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F4887">
        <w:rPr>
          <w:sz w:val="28"/>
          <w:szCs w:val="28"/>
        </w:rPr>
        <w:t>НА ТЕМУ: "термоэластопласты, фторкаучуки, полисульфон"</w:t>
      </w:r>
    </w:p>
    <w:p w:rsidR="004D37A5" w:rsidRPr="005F4887" w:rsidRDefault="004D37A5" w:rsidP="005F488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4D37A5" w:rsidRPr="005F4887" w:rsidRDefault="004D37A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611B60" w:rsidRP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FE74B2" w:rsidRPr="005F4887">
        <w:rPr>
          <w:sz w:val="28"/>
          <w:szCs w:val="28"/>
        </w:rPr>
        <w:t>ВВЕДЕНИЕ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74B2" w:rsidRPr="005F4887" w:rsidRDefault="00FE74B2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Значение полимеров и материалов на их основе их композиций в современной технике и народном хозяйстве очень велико. Сложно представить хотя бы одну область человеческой жизнедеятельности, где бы не использовались полимеры. Ассортимент полимеров, эластомеров, каучуков и резин очень и очень велик.</w:t>
      </w:r>
    </w:p>
    <w:p w:rsidR="00FE74B2" w:rsidRPr="005F4887" w:rsidRDefault="00FE74B2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Термин полимерия был введен в науку И. Берцелиусом в 1833 году для обозначения особого вида изомерии, при которой вещества(полимеры), имеющие одинаковый состав, могут иметь различную молекулярную массу, например этилен и бутилен, кислород и озон. Такое содержание термина не соответствовало современным представлениям о полимерах. "Истинные" синтетические полимеры в то время еще не были известны.</w:t>
      </w:r>
    </w:p>
    <w:p w:rsidR="00FE74B2" w:rsidRPr="005F4887" w:rsidRDefault="00FE74B2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 xml:space="preserve">Полимеры – химические соединения с высокой </w:t>
      </w:r>
      <w:r w:rsidR="001F0D5D" w:rsidRPr="005F4887">
        <w:rPr>
          <w:sz w:val="28"/>
          <w:szCs w:val="28"/>
        </w:rPr>
        <w:t xml:space="preserve">молекулярной массой, молекулы которых состоят из большого числа повторяющихся "группировок". Атомы, входящие в состав макромолекул, соединены друг с другом силами главных и координационных валентностей. </w:t>
      </w:r>
    </w:p>
    <w:p w:rsidR="001F0D5D" w:rsidRPr="005F4887" w:rsidRDefault="001F0D5D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По происхождению полимеры делятся на природные, например белки, нуклеиновые</w:t>
      </w:r>
      <w:r w:rsidR="00EA0F6C" w:rsidRPr="005F4887">
        <w:rPr>
          <w:sz w:val="28"/>
          <w:szCs w:val="28"/>
        </w:rPr>
        <w:t xml:space="preserve"> кислоты, смолы природные и синтетические. Атомы или атомные группы могут располагаться в макромолекуле в виде: открытой цепи вытянутой в линию последовательности циклов; цепи с разветвлением; трехмерной сетки.</w:t>
      </w:r>
    </w:p>
    <w:p w:rsidR="00EA0F6C" w:rsidRPr="005F4887" w:rsidRDefault="00EA0F6C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Современное развитие техники и технологии производства и переработки полимеров позволяет получить различные полимеры с различными наборами свойств. При этом задача инженера – технолога не максимизировать одно определенное свойство, а получить композицию с оптимальным набором свойств. Полимерные изделия представляют собой, как правило, сложную многокомпонентную структуру.</w:t>
      </w:r>
    </w:p>
    <w:p w:rsidR="00EA0F6C" w:rsidRPr="005F4887" w:rsidRDefault="00EA0F6C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С точки зрения переработки материалов, полимеры целесообразно делить на 3 группы:</w:t>
      </w:r>
    </w:p>
    <w:p w:rsidR="00EA0F6C" w:rsidRPr="005F4887" w:rsidRDefault="00EA0F6C" w:rsidP="005F48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термопласты – полимеры, которые при повышенных температурах находятся в вязкотекучем состоянии, а при пониженных переходят в стеклообразное.</w:t>
      </w:r>
    </w:p>
    <w:p w:rsidR="00EA0F6C" w:rsidRPr="005F4887" w:rsidRDefault="0014683B" w:rsidP="005F48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реактопласты – материалы, переработка которых сопровождается образованием трехмерных полимеров.</w:t>
      </w:r>
    </w:p>
    <w:p w:rsidR="0014683B" w:rsidRPr="005F4887" w:rsidRDefault="0014683B" w:rsidP="005F488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эластомеры – полимеры, находящиеся в высокоэластичном состоянии.</w:t>
      </w:r>
    </w:p>
    <w:p w:rsidR="0014683B" w:rsidRPr="005F4887" w:rsidRDefault="0014683B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В своем реферате я сравниваю особенности переработки, способы получения, области применения, основные эксплуатационные показатели для: термоэластопластов(как класс), фторкаучуков и полисульфона.</w:t>
      </w:r>
    </w:p>
    <w:p w:rsidR="00CF766A" w:rsidRP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CF766A" w:rsidRPr="005F4887">
        <w:rPr>
          <w:sz w:val="28"/>
          <w:szCs w:val="36"/>
        </w:rPr>
        <w:t>Т</w:t>
      </w:r>
      <w:r w:rsidR="00023585" w:rsidRPr="005F4887">
        <w:rPr>
          <w:sz w:val="28"/>
          <w:szCs w:val="36"/>
        </w:rPr>
        <w:t>ЕРМОЭЛАСТОПЛАСТЫ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CF766A" w:rsidRPr="005F4887" w:rsidRDefault="00CF766A" w:rsidP="005F4887">
      <w:pPr>
        <w:pStyle w:val="1"/>
        <w:widowControl w:val="0"/>
        <w:ind w:firstLine="709"/>
        <w:outlineLvl w:val="9"/>
      </w:pPr>
      <w:r w:rsidRPr="005F4887">
        <w:t>Термопластичные эластомеры (</w:t>
      </w:r>
      <w:r w:rsidRPr="005F4887">
        <w:rPr>
          <w:lang w:val="en-US"/>
        </w:rPr>
        <w:t>thermoplastic</w:t>
      </w:r>
      <w:r w:rsidRPr="005F4887">
        <w:t xml:space="preserve"> </w:t>
      </w:r>
      <w:r w:rsidRPr="005F4887">
        <w:rPr>
          <w:lang w:val="en-US"/>
        </w:rPr>
        <w:t>elastomers</w:t>
      </w:r>
      <w:r w:rsidRPr="005F4887">
        <w:t>) – полимерные материалы, которые в условиях эксплуатации способны, подобно эластомерам, к большим обратимым деформациям, а при повышенных температурах, в частности при переработке в изделия, текут подобно термопластам. Термоэластопласты представляют собой блоксополимеры типов АВА и (АВ)</w:t>
      </w:r>
      <w:r w:rsidRPr="005F4887">
        <w:rPr>
          <w:vertAlign w:val="subscript"/>
          <w:lang w:val="en-US"/>
        </w:rPr>
        <w:t>n</w:t>
      </w:r>
      <w:r w:rsidRPr="005F4887">
        <w:t xml:space="preserve">, где А-жесткие блоки термопластов (полистирольные, </w:t>
      </w:r>
      <w:r w:rsidR="001D3E2A" w:rsidRPr="005F4887">
        <w:t>полиэтиленовые, полиакрилатные), В -гибкие эластомерные блоки (полибутадиеновые, полиизопреновые, сополимерные – бутадиен-стирольные, изопрен-стирольные, этилен-пропиленовые). Близки по свойствам к термоэластопластам иономеры, в том числе солевые вулканизаторы карбоксилатных каучуков.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1D3E2A" w:rsidRPr="005F4887" w:rsidRDefault="001D3E2A" w:rsidP="005F4887">
      <w:pPr>
        <w:pStyle w:val="1"/>
        <w:widowControl w:val="0"/>
        <w:ind w:firstLine="709"/>
        <w:outlineLvl w:val="9"/>
      </w:pPr>
      <w:r w:rsidRPr="005F4887">
        <w:t>ПОЛУЧЕНИЕ: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1D3E2A" w:rsidRPr="005F4887" w:rsidRDefault="00FE74B2" w:rsidP="005F4887">
      <w:pPr>
        <w:pStyle w:val="1"/>
        <w:widowControl w:val="0"/>
        <w:ind w:firstLine="709"/>
        <w:outlineLvl w:val="9"/>
      </w:pPr>
      <w:r w:rsidRPr="005F4887">
        <w:t>Диен</w:t>
      </w:r>
      <w:r w:rsidR="001D3E2A" w:rsidRPr="005F4887">
        <w:t>ароматические термоэластопласты получают полимеризацией мономеров в углеводородных растворителях, например циклогексане, при температурах от 0 до 80°С для предотвращения образования побочных продуктов( блоксополимеров типа АВ</w:t>
      </w:r>
      <w:r w:rsidRPr="005F4887">
        <w:t xml:space="preserve"> </w:t>
      </w:r>
      <w:r w:rsidR="001D3E2A" w:rsidRPr="005F4887">
        <w:t>или гомополимеров)</w:t>
      </w:r>
      <w:r w:rsidR="00D553C5" w:rsidRPr="005F4887">
        <w:t>; катализатор- литийорганическое соединение. Мономеры вводят последовательно: очень высоки требования к их чистоте( содержание примесей не более 10</w:t>
      </w:r>
      <w:r w:rsidR="00D553C5" w:rsidRPr="005F4887">
        <w:rPr>
          <w:vertAlign w:val="superscript"/>
        </w:rPr>
        <w:t>4</w:t>
      </w:r>
      <w:r w:rsidR="00D553C5" w:rsidRPr="005F4887">
        <w:t>-10</w:t>
      </w:r>
      <w:r w:rsidR="00D553C5" w:rsidRPr="005F4887">
        <w:rPr>
          <w:vertAlign w:val="superscript"/>
        </w:rPr>
        <w:t>5</w:t>
      </w:r>
      <w:r w:rsidR="00D553C5" w:rsidRPr="005F4887">
        <w:t>%). В присутствии галогенсодержащих соединений возможно образование разветвленных термоэластопластов[ например, получены звездчатые термоэластопласты типа солпрен структуры (АВ)</w:t>
      </w:r>
      <w:r w:rsidR="00D553C5" w:rsidRPr="005F4887">
        <w:rPr>
          <w:vertAlign w:val="subscript"/>
        </w:rPr>
        <w:t>4</w:t>
      </w:r>
      <w:r w:rsidR="00D553C5" w:rsidRPr="005F4887">
        <w:t xml:space="preserve">С, где С –атом углерода, В –полибутаденовый блок; А –полистирольный блок]. </w:t>
      </w:r>
    </w:p>
    <w:p w:rsidR="00D553C5" w:rsidRPr="005F4887" w:rsidRDefault="00D553C5" w:rsidP="005F4887">
      <w:pPr>
        <w:widowControl w:val="0"/>
        <w:spacing w:line="360" w:lineRule="auto"/>
        <w:ind w:firstLine="709"/>
        <w:jc w:val="both"/>
        <w:rPr>
          <w:sz w:val="28"/>
        </w:rPr>
      </w:pPr>
      <w:r w:rsidRPr="005F4887">
        <w:rPr>
          <w:sz w:val="28"/>
          <w:szCs w:val="28"/>
        </w:rPr>
        <w:t xml:space="preserve">Термоэластопласты получают также поликонденсацией предварительно полученных олигомеров, содержащих функциональные концевые группы, и сополиконденсацией с использованием третьего сомономера в условиях, обеспечивающих резкое различие </w:t>
      </w:r>
      <w:r w:rsidR="00BE2802" w:rsidRPr="005F4887">
        <w:rPr>
          <w:sz w:val="28"/>
          <w:szCs w:val="28"/>
        </w:rPr>
        <w:t>между реакционными способностями групп, принадлежаших двум другим сомономерам. В этом случае с интермономером взаимодействуют сначала один сомономер, а после его исчерпывания – другой.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2802" w:rsidRPr="005F4887" w:rsidRDefault="00BE2802" w:rsidP="005F4887">
      <w:pPr>
        <w:widowControl w:val="0"/>
        <w:spacing w:line="360" w:lineRule="auto"/>
        <w:ind w:firstLine="709"/>
        <w:jc w:val="both"/>
        <w:rPr>
          <w:sz w:val="28"/>
        </w:rPr>
      </w:pPr>
      <w:r w:rsidRPr="005F4887">
        <w:rPr>
          <w:sz w:val="28"/>
          <w:szCs w:val="28"/>
        </w:rPr>
        <w:t>СТРУКТУРА И СВОЙСТВА: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BE2802" w:rsidRPr="005F4887" w:rsidRDefault="00BE2802" w:rsidP="005F4887">
      <w:pPr>
        <w:pStyle w:val="1"/>
        <w:widowControl w:val="0"/>
        <w:ind w:firstLine="709"/>
        <w:outlineLvl w:val="9"/>
      </w:pPr>
      <w:r w:rsidRPr="005F4887">
        <w:t>Блоки Аи В, из которых построены макромолекулы термоэластопластов, характеризуются достаточно высокоми степенями полимеризации, причем молекулярная масса полиденовых блоков значительно больше, чем поливинилароматических.</w:t>
      </w:r>
      <w:r w:rsidR="00D34C2A" w:rsidRPr="005F4887">
        <w:t xml:space="preserve"> Так, в линейных термоэластопластахс оптимальными физико-механическими свойствами поливинилароматические блоки атактического строения имеют молекулярную массу в пределах от 6 до 50 тысяч ( соответствующая температура стеклования полистирола 80-100°С), полидиеновые блоки 40-120 тыс. (температуры стеклования полибутадиена от 90-до 100°С при содержании 40-45% цис-1,4-звеньев и 8-12% 1,2-звеньев, полиизопрена - от 60 до 70°С при содержании 70-80% цис-1,4-звеньев и 15-25 транс-1,4-звеньев).</w:t>
      </w:r>
    </w:p>
    <w:p w:rsidR="00D34C2A" w:rsidRPr="005F4887" w:rsidRDefault="00D34C2A" w:rsidP="005F4887">
      <w:pPr>
        <w:pStyle w:val="1"/>
        <w:widowControl w:val="0"/>
        <w:ind w:firstLine="709"/>
        <w:outlineLvl w:val="9"/>
      </w:pPr>
      <w:r w:rsidRPr="005F4887">
        <w:t xml:space="preserve">У поликонденсационных термоэластопластов обладающих, как правило, линейной </w:t>
      </w:r>
      <w:r w:rsidR="004A328A" w:rsidRPr="005F4887">
        <w:t>структурой, молекулярные массы гибкоцепных блоков могут изменяться от 3-7 тыс.( полиуретановые термоэластопласты) до нескольких десятков тысяч(арилат-силоксановые, ариленсульфоноксид-силоксановые термоэластопласты).</w:t>
      </w:r>
    </w:p>
    <w:p w:rsidR="004A328A" w:rsidRPr="005F4887" w:rsidRDefault="004A328A" w:rsidP="005F4887">
      <w:pPr>
        <w:pStyle w:val="1"/>
        <w:widowControl w:val="0"/>
        <w:ind w:firstLine="709"/>
        <w:outlineLvl w:val="9"/>
      </w:pPr>
      <w:r w:rsidRPr="005F4887">
        <w:t xml:space="preserve">Гомополимеры, образующие термоэластопласты, термодинамически несовместимы. Поэтому термоэластопласты являются своего рода двухфазными системами; это подтверждается наличием двух четких максимумов на температурной завасимостидинамическо0механических потерь. Так, в диен-винилароматических термоэластопластов при содержании диена более 50% поливинилароматические блоки образуют стеклообразные домены, регулярно расположенные в непрерывной фазе( матрице) </w:t>
      </w:r>
      <w:r w:rsidR="005D389D" w:rsidRPr="005F4887">
        <w:t>полидиена.домены играют роль соединительных узлов ( аналогично поперечным химическим связям, например серным мостикам в вулканизационной сетке), в связи с чем термоэластопласты при температурах ниже температуры стеклования жесткоцепного блока, например полистирольного, способны к высокоэластичным деформациям.</w:t>
      </w:r>
      <w:r w:rsidR="009952C6" w:rsidRPr="005F4887">
        <w:t xml:space="preserve"> Повышение температуры выше температуры стеклования полистирола сопровождается появлением у полистирольных блоков сегме</w:t>
      </w:r>
      <w:r w:rsidR="00F36757" w:rsidRPr="005F4887">
        <w:t>нтальной подвижности, размягчением доменов и ослаблением их функции соединительных «узлов».в результате термоэластопласты становятся становятся типичными термопластами.</w:t>
      </w:r>
    </w:p>
    <w:p w:rsidR="00F36757" w:rsidRPr="005F4887" w:rsidRDefault="00F36757" w:rsidP="005F4887">
      <w:pPr>
        <w:pStyle w:val="1"/>
        <w:widowControl w:val="0"/>
        <w:ind w:firstLine="709"/>
        <w:outlineLvl w:val="9"/>
      </w:pPr>
      <w:r w:rsidRPr="005F4887">
        <w:t>По сравнению</w:t>
      </w:r>
      <w:r w:rsidR="00413C0D" w:rsidRPr="005F4887">
        <w:t xml:space="preserve"> с непрозрачными смесями двух гомополимеров соответствующие термоэластопластам аналогичного состава прозрачны из-за </w:t>
      </w:r>
      <w:r w:rsidR="0034554C" w:rsidRPr="005F4887">
        <w:t>малого размера доменов (200-400А) однако коэффициент преломления матрицы и домена различны.</w:t>
      </w:r>
    </w:p>
    <w:p w:rsidR="0034554C" w:rsidRPr="005F4887" w:rsidRDefault="0034554C" w:rsidP="005F4887">
      <w:pPr>
        <w:pStyle w:val="1"/>
        <w:widowControl w:val="0"/>
        <w:ind w:firstLine="709"/>
        <w:outlineLvl w:val="9"/>
      </w:pPr>
      <w:r w:rsidRPr="005F4887">
        <w:t>Варьированием соотношения компонентов изменяют свойства термоэла</w:t>
      </w:r>
      <w:r w:rsidR="009D2291" w:rsidRPr="005F4887">
        <w:t xml:space="preserve">стопластов достаточно плавно и в широких пределах. Так, с </w:t>
      </w:r>
      <w:r w:rsidR="00DA67C0" w:rsidRPr="005F4887">
        <w:t>увеличением содержания полистирола от 20 до 80% в термоэластопластах на основе стирола и бутадиена ( молярная масса полибутадиеновых блоков 70 тыс.)</w:t>
      </w:r>
      <w:r w:rsidR="000A6E03" w:rsidRPr="005F4887">
        <w:t xml:space="preserve"> прочность при растяжении проходит через максимум при содержании стирола 30%, </w:t>
      </w:r>
      <w:r w:rsidR="00081DC2" w:rsidRPr="005F4887">
        <w:t xml:space="preserve">относительное удлинение уменьшается от 990 до 10%, твердость по Шору возрастает от 66 до 100.это изменение соответствует постепенному переходу от «недовулканизованного каучука» </w:t>
      </w:r>
      <w:r w:rsidR="003047C6" w:rsidRPr="005F4887">
        <w:t>(содержание стирола 15%) к термоэластопласту (20-40% стирола) и, наконец, к термопластичному полимеру (60-80%).</w:t>
      </w:r>
    </w:p>
    <w:p w:rsidR="00EF671D" w:rsidRPr="005F4887" w:rsidRDefault="003047C6" w:rsidP="005F4887">
      <w:pPr>
        <w:pStyle w:val="1"/>
        <w:widowControl w:val="0"/>
        <w:ind w:firstLine="709"/>
        <w:outlineLvl w:val="9"/>
      </w:pPr>
      <w:r w:rsidRPr="005F4887">
        <w:t>Кроме соотношения компонентов, большое влияние на свойства термоэластопластов оказывает молярная масса блоков, в первую очередь</w:t>
      </w:r>
      <w:r w:rsidR="00274755" w:rsidRPr="005F4887">
        <w:t xml:space="preserve"> эластомерного. Так, достаточно высокие показатели прочности при растяжении и эластичности реализуются у термоэластопластов на основе полистирола и каучуков, начиная с молярной массы блоков полистирола 7-15 тыс. и блоков каучука 20-80 тыс. Выше</w:t>
      </w:r>
      <w:r w:rsidR="009F7958" w:rsidRPr="005F4887">
        <w:t xml:space="preserve"> </w:t>
      </w:r>
      <w:r w:rsidR="00274755" w:rsidRPr="005F4887">
        <w:t xml:space="preserve">этих значений изменение </w:t>
      </w:r>
      <w:r w:rsidR="00EF671D" w:rsidRPr="005F4887">
        <w:t>молярной массы блоков в достаточно широких пределах мало сказывается на свойствах термоэластопластов.</w:t>
      </w:r>
    </w:p>
    <w:p w:rsidR="004452C3" w:rsidRPr="005F4887" w:rsidRDefault="00EF671D" w:rsidP="005F4887">
      <w:pPr>
        <w:pStyle w:val="1"/>
        <w:widowControl w:val="0"/>
        <w:ind w:firstLine="709"/>
        <w:outlineLvl w:val="9"/>
      </w:pPr>
      <w:r w:rsidRPr="005F4887">
        <w:t>При введении в подобные термоэластопласты до 20% гомополимера стирола с молярной массой, близкой к молярной массе полистирольных блоков, прочностные свойства термоэластопластов почти не меняются, однако они резко ухудшаются при введении уже 5% сополимера АВ или гомополимера диена.</w:t>
      </w:r>
    </w:p>
    <w:p w:rsidR="004452C3" w:rsidRPr="005F4887" w:rsidRDefault="004452C3" w:rsidP="005F4887">
      <w:pPr>
        <w:pStyle w:val="1"/>
        <w:widowControl w:val="0"/>
        <w:ind w:firstLine="709"/>
        <w:outlineLvl w:val="9"/>
      </w:pPr>
      <w:r w:rsidRPr="005F4887">
        <w:t>Расплавы термоэластопластов характеризуются высокими значениями вязкости.</w:t>
      </w:r>
    </w:p>
    <w:p w:rsidR="004452C3" w:rsidRPr="005F4887" w:rsidRDefault="004452C3" w:rsidP="005F4887">
      <w:pPr>
        <w:pStyle w:val="1"/>
        <w:widowControl w:val="0"/>
        <w:ind w:firstLine="709"/>
        <w:outlineLvl w:val="9"/>
      </w:pPr>
      <w:r w:rsidRPr="005F4887">
        <w:t>Свойства некоторых термоэластопластов приведены в таблице.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</w:rPr>
      </w:pPr>
    </w:p>
    <w:p w:rsidR="003047C6" w:rsidRPr="005F4887" w:rsidRDefault="004452C3" w:rsidP="005F4887">
      <w:pPr>
        <w:widowControl w:val="0"/>
        <w:spacing w:line="360" w:lineRule="auto"/>
        <w:ind w:firstLine="709"/>
        <w:jc w:val="both"/>
        <w:rPr>
          <w:sz w:val="28"/>
        </w:rPr>
      </w:pPr>
      <w:r w:rsidRPr="005F4887">
        <w:rPr>
          <w:sz w:val="28"/>
        </w:rPr>
        <w:t>Свойства различных типов термоэластопластов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4"/>
        <w:gridCol w:w="1989"/>
        <w:gridCol w:w="1735"/>
        <w:gridCol w:w="1560"/>
        <w:gridCol w:w="1823"/>
      </w:tblGrid>
      <w:tr w:rsidR="004452C3" w:rsidRPr="005F4887" w:rsidTr="005F4887">
        <w:tc>
          <w:tcPr>
            <w:tcW w:w="2054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Состав термоэластопласта</w:t>
            </w:r>
          </w:p>
        </w:tc>
        <w:tc>
          <w:tcPr>
            <w:tcW w:w="1989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Прочность при растяжении,Мн\м</w:t>
            </w:r>
            <w:r w:rsidRPr="005F488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35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560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Твердость по Шору</w:t>
            </w:r>
          </w:p>
        </w:tc>
        <w:tc>
          <w:tcPr>
            <w:tcW w:w="1823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Модуль при 300% удлинении, Мн\м</w:t>
            </w:r>
            <w:r w:rsidRPr="005F488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452C3" w:rsidRPr="005F4887" w:rsidTr="005F4887">
        <w:tc>
          <w:tcPr>
            <w:tcW w:w="2054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Полистирол-полиизопрен-полистирол(29% стирола)…………..</w:t>
            </w:r>
          </w:p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Полистирол-полибутадиен-полистирол(30% стирола)…………..</w:t>
            </w:r>
          </w:p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Полистирол-полибутадиен; разветвленный, типа солпрен(30% стирола)…………..</w:t>
            </w:r>
          </w:p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Полисульфон-полисилоксан-полисульфон(28% полисилоксана)…..</w:t>
            </w:r>
          </w:p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Полиариленсульфон-полисилоксан-полиариленсульфон</w:t>
            </w:r>
          </w:p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(67%полисилоксана)</w:t>
            </w:r>
          </w:p>
        </w:tc>
        <w:tc>
          <w:tcPr>
            <w:tcW w:w="1989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32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31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21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33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9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1110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880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700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12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66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72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80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</w:t>
            </w:r>
          </w:p>
        </w:tc>
        <w:tc>
          <w:tcPr>
            <w:tcW w:w="1823" w:type="dxa"/>
          </w:tcPr>
          <w:p w:rsidR="004452C3" w:rsidRPr="005F4887" w:rsidRDefault="004452C3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1.1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2.4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3.0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120.</w:t>
            </w: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A18E6" w:rsidRPr="005F4887" w:rsidRDefault="00FA18E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C4C37" w:rsidRPr="005F4887" w:rsidRDefault="001C4C3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14</w:t>
            </w:r>
          </w:p>
        </w:tc>
      </w:tr>
    </w:tbl>
    <w:p w:rsidR="005F4887" w:rsidRDefault="005F4887" w:rsidP="005F4887">
      <w:pPr>
        <w:pStyle w:val="1"/>
        <w:widowControl w:val="0"/>
        <w:ind w:firstLine="709"/>
        <w:outlineLvl w:val="9"/>
      </w:pPr>
    </w:p>
    <w:p w:rsidR="004452C3" w:rsidRPr="005F4887" w:rsidRDefault="00D11675" w:rsidP="005F4887">
      <w:pPr>
        <w:pStyle w:val="1"/>
        <w:widowControl w:val="0"/>
        <w:ind w:firstLine="709"/>
        <w:outlineLvl w:val="9"/>
      </w:pPr>
      <w:r w:rsidRPr="005F4887">
        <w:t>Термоэластопласты недостаточно стабильны при действии тепла и атмосферных факторов, в том числе озона. Поэтому в термоэластопласты вводят антиоксиданты, например 2,6-ди-трет-бутил----4-метилфенол(ионол); стабилизаторы- наиболее эффективны производные бензтриазола; антиозонанты- дибутилтиомочевина и дибутилдитиокарбамат никеля. Эффективно также введение добавок озоностойких полимеров (полиэтилена, этилен-пропиленового каучука, сополимера этилена с винилацетатом и др.).</w:t>
      </w:r>
    </w:p>
    <w:p w:rsidR="00D11675" w:rsidRPr="005F4887" w:rsidRDefault="00D11675" w:rsidP="005F4887">
      <w:pPr>
        <w:pStyle w:val="1"/>
        <w:widowControl w:val="0"/>
        <w:ind w:firstLine="709"/>
        <w:outlineLvl w:val="9"/>
      </w:pPr>
      <w:r w:rsidRPr="005F4887">
        <w:t xml:space="preserve">Термоэластопласты совмещаются с другими полимерами и олигомерами, в них можно вводить, как и в обычные каучуки, различные минеральные наполнители и пластификаторы, </w:t>
      </w:r>
      <w:r w:rsidR="009C58A6" w:rsidRPr="005F4887">
        <w:t>например масла.</w:t>
      </w:r>
    </w:p>
    <w:p w:rsidR="009C58A6" w:rsidRPr="005F4887" w:rsidRDefault="009C58A6" w:rsidP="005F4887">
      <w:pPr>
        <w:pStyle w:val="1"/>
        <w:widowControl w:val="0"/>
        <w:ind w:firstLine="709"/>
        <w:outlineLvl w:val="9"/>
      </w:pPr>
      <w:r w:rsidRPr="005F4887">
        <w:t>Переработка и применение:</w:t>
      </w:r>
    </w:p>
    <w:p w:rsidR="009C58A6" w:rsidRPr="005F4887" w:rsidRDefault="009C58A6" w:rsidP="005F4887">
      <w:pPr>
        <w:pStyle w:val="1"/>
        <w:widowControl w:val="0"/>
        <w:ind w:firstLine="709"/>
        <w:outlineLvl w:val="9"/>
      </w:pPr>
      <w:r w:rsidRPr="005F4887">
        <w:t>Термоэластопласты можно перерабатывать как методами, обычными для термопластов (литье под давлением, экструзия), так и методами, характерными для эластомеров – вальцеванием, каландрованием. Стирол – бутадиеновые термоэластопласты менее деструктируют при вальцевании, чем стирол-изопреновые, термическая деструкция которых с заметной скоростью протекает при температурах 70-130°С. Оптимальная температура переработки этих термоэластопластов литьем и экструзией 150-200°С ; при более низких температурах может протекать интенсивная механодеструкция, при более высоких – окисление.</w:t>
      </w:r>
    </w:p>
    <w:p w:rsidR="009C58A6" w:rsidRPr="005F4887" w:rsidRDefault="009C58A6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 xml:space="preserve">Термоэластопласты широко применяют в обувной промышленности </w:t>
      </w:r>
      <w:r w:rsidR="005A33B1" w:rsidRPr="005F4887">
        <w:rPr>
          <w:sz w:val="28"/>
          <w:szCs w:val="28"/>
        </w:rPr>
        <w:t>– в качестве кожзаменителей для изготовления верха и низа (литьем под давлением) обуви, в строительстве- для получения герметизирующих мастик и листов для гидро- и звукоизоляции. Термоэластопласты используют в производстве резино-технических изделий, медицинских изделий</w:t>
      </w:r>
      <w:r w:rsidRPr="005F4887">
        <w:rPr>
          <w:sz w:val="28"/>
          <w:szCs w:val="28"/>
        </w:rPr>
        <w:t xml:space="preserve"> </w:t>
      </w:r>
      <w:r w:rsidR="005A33B1" w:rsidRPr="005F4887">
        <w:rPr>
          <w:sz w:val="28"/>
          <w:szCs w:val="28"/>
        </w:rPr>
        <w:t>(перчатки, уплотнения в шприцах, и насосах для перекачки крови плазмы, упаковочные материалы и др.), изоляционных лент, игрушек, а также разнообразных изделий, сочетающих жесткость и эластичность в области температур от -75 до 80°С. Термоэластопласты – добавки к резиновым смесям, улучшающие ряд технологических характеристик (прочность в сыром состоянии, пластичность).</w:t>
      </w:r>
    </w:p>
    <w:p w:rsidR="00356304" w:rsidRPr="005F4887" w:rsidRDefault="00370078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 xml:space="preserve">Перспективно применение термоэластопластов в качестве модификаторов термопластов и каучуков. При введении ≈7-10% изопрен-стирольного термоэластопласта в полиэтилен существенно повышают его прочность при растяжении и удлинение, стойкость к растрескиванию. Содержание 10-15% такого же термоэластопласта в полипропилене обусловливает его более высокую морозостойкость ( от -40 до -50°С вместо -20) при сохранении комплекса механических свойств. Совмещением полистирола с термоэластопластом того же </w:t>
      </w:r>
      <w:r w:rsidR="003B28B7" w:rsidRPr="005F4887">
        <w:rPr>
          <w:sz w:val="28"/>
          <w:szCs w:val="28"/>
        </w:rPr>
        <w:t>состава (ок. 30%</w:t>
      </w:r>
      <w:r w:rsidR="00356304" w:rsidRPr="005F4887">
        <w:rPr>
          <w:sz w:val="28"/>
          <w:szCs w:val="28"/>
        </w:rPr>
        <w:t>) удается получить высокопрочный, морозостойкий материал с высокими диэлектрическими свойствами, пригодный для переработки методами литья, экструзии и вакуум-формирования. Арилат- силоксановые термоэластопласты</w:t>
      </w:r>
      <w:r w:rsidR="005F4887">
        <w:rPr>
          <w:sz w:val="28"/>
          <w:szCs w:val="28"/>
        </w:rPr>
        <w:t xml:space="preserve"> </w:t>
      </w:r>
      <w:r w:rsidR="00356304" w:rsidRPr="005F4887">
        <w:rPr>
          <w:sz w:val="28"/>
          <w:szCs w:val="28"/>
        </w:rPr>
        <w:t xml:space="preserve">типа силар находят применение в производстве мембран для разделения газов. </w:t>
      </w:r>
    </w:p>
    <w:p w:rsidR="00023585" w:rsidRPr="005F4887" w:rsidRDefault="00356304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Термоэластопласты различных</w:t>
      </w:r>
      <w:r w:rsidR="005F4887">
        <w:rPr>
          <w:sz w:val="28"/>
          <w:szCs w:val="28"/>
        </w:rPr>
        <w:t xml:space="preserve"> </w:t>
      </w:r>
      <w:r w:rsidRPr="005F4887">
        <w:rPr>
          <w:sz w:val="28"/>
          <w:szCs w:val="28"/>
        </w:rPr>
        <w:t xml:space="preserve">типов </w:t>
      </w:r>
      <w:r w:rsidR="00023585" w:rsidRPr="005F4887">
        <w:rPr>
          <w:sz w:val="28"/>
          <w:szCs w:val="28"/>
        </w:rPr>
        <w:t>выпускаются за рубежом под названиями: кратон, карифлекс, солпрен(США), тафпрен(Япония), и др. Мировое производство всех типов термоэластопластов в 1975 году составило около 100 тыс. тонн.</w:t>
      </w:r>
    </w:p>
    <w:p w:rsidR="00023585" w:rsidRPr="005F4887" w:rsidRDefault="00023585" w:rsidP="005F4887">
      <w:pPr>
        <w:widowControl w:val="0"/>
        <w:spacing w:line="360" w:lineRule="auto"/>
        <w:ind w:firstLine="709"/>
        <w:jc w:val="both"/>
        <w:rPr>
          <w:sz w:val="28"/>
        </w:rPr>
      </w:pPr>
      <w:r w:rsidRPr="005F4887">
        <w:rPr>
          <w:sz w:val="28"/>
          <w:szCs w:val="28"/>
        </w:rPr>
        <w:t>Термоэластопласты на основе стирола и диеновых мономеров впервые были синтезированы А.А. Коротковым в 1959 году, их промышленное производство начато в 1965 году в США.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5A33B1" w:rsidRPr="005F4887" w:rsidRDefault="00023585" w:rsidP="005F488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5F4887">
        <w:rPr>
          <w:sz w:val="28"/>
          <w:szCs w:val="36"/>
        </w:rPr>
        <w:t>ФТОРКАУЧУК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32B" w:rsidRPr="005F4887" w:rsidRDefault="008E432B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Фторорганические каучуки, фторкаучуки- фторсодержащие полимеры обладающие каучукоподобными свойствами. Известны фторсодержащие каучукоподобные полимеры:</w:t>
      </w:r>
    </w:p>
    <w:p w:rsidR="008E432B" w:rsidRPr="005F4887" w:rsidRDefault="008E432B" w:rsidP="005F48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полиперфторалкилентриазины, гомо- и сополимеры окисей перфторолефинов, обл</w:t>
      </w:r>
      <w:r w:rsidR="00E5166A" w:rsidRPr="005F4887">
        <w:rPr>
          <w:sz w:val="28"/>
          <w:szCs w:val="28"/>
        </w:rPr>
        <w:t>адающих высокой термостойкостью;</w:t>
      </w:r>
    </w:p>
    <w:p w:rsidR="00E5166A" w:rsidRPr="005F4887" w:rsidRDefault="008E432B" w:rsidP="005F48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сополимеры трифторнитрозометана с т</w:t>
      </w:r>
      <w:r w:rsidR="00E5166A" w:rsidRPr="005F4887">
        <w:rPr>
          <w:sz w:val="28"/>
          <w:szCs w:val="28"/>
        </w:rPr>
        <w:t>етрафторэтиленом, которые отличаются уникальной химстойкостью и удовлетворительной морозостойкостью;</w:t>
      </w:r>
    </w:p>
    <w:p w:rsidR="00E5166A" w:rsidRPr="005F4887" w:rsidRDefault="00E5166A" w:rsidP="005F488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полимеры перфторакрилатов, которые характеризуются повышенной устойчивостью к действию растворителей и озона.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66A" w:rsidRPr="005F4887" w:rsidRDefault="00E5166A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СТРУКТУРА И ФИЗИЧЕСКИЕ СВОЙСТВА: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4887" w:rsidRDefault="00E5166A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F4887">
        <w:rPr>
          <w:sz w:val="28"/>
          <w:szCs w:val="28"/>
        </w:rPr>
        <w:t>Макромолекулы фторкаучуков имеют следующую структуру: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66A" w:rsidRPr="005F4887" w:rsidRDefault="00E5166A" w:rsidP="005F4887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5F4887">
        <w:rPr>
          <w:sz w:val="28"/>
          <w:szCs w:val="28"/>
          <w:lang w:val="en-US"/>
        </w:rPr>
        <w:t>[( —CF</w:t>
      </w:r>
      <w:r w:rsidRPr="005F4887">
        <w:rPr>
          <w:sz w:val="28"/>
          <w:szCs w:val="28"/>
          <w:vertAlign w:val="subscript"/>
          <w:lang w:val="en-US"/>
        </w:rPr>
        <w:t>2</w:t>
      </w:r>
      <w:r w:rsidRPr="005F4887">
        <w:rPr>
          <w:sz w:val="28"/>
          <w:szCs w:val="28"/>
          <w:lang w:val="en-US"/>
        </w:rPr>
        <w:t>—CFX—)</w:t>
      </w:r>
      <w:r w:rsidRPr="005F4887">
        <w:rPr>
          <w:sz w:val="28"/>
          <w:szCs w:val="28"/>
          <w:vertAlign w:val="subscript"/>
          <w:lang w:val="en-US"/>
        </w:rPr>
        <w:t>x</w:t>
      </w:r>
      <w:r w:rsidRPr="005F4887">
        <w:rPr>
          <w:sz w:val="28"/>
          <w:szCs w:val="28"/>
          <w:lang w:val="en-US"/>
        </w:rPr>
        <w:t>—(—CH</w:t>
      </w:r>
      <w:r w:rsidRPr="005F4887">
        <w:rPr>
          <w:sz w:val="28"/>
          <w:szCs w:val="28"/>
          <w:vertAlign w:val="subscript"/>
          <w:lang w:val="en-US"/>
        </w:rPr>
        <w:t>2</w:t>
      </w:r>
      <w:r w:rsidRPr="005F4887">
        <w:rPr>
          <w:sz w:val="28"/>
          <w:szCs w:val="28"/>
          <w:lang w:val="en-US"/>
        </w:rPr>
        <w:t>—CF</w:t>
      </w:r>
      <w:r w:rsidRPr="005F4887">
        <w:rPr>
          <w:sz w:val="28"/>
          <w:szCs w:val="28"/>
          <w:vertAlign w:val="subscript"/>
          <w:lang w:val="en-US"/>
        </w:rPr>
        <w:t>2</w:t>
      </w:r>
      <w:r w:rsidRPr="005F4887">
        <w:rPr>
          <w:sz w:val="28"/>
          <w:szCs w:val="28"/>
          <w:lang w:val="en-US"/>
        </w:rPr>
        <w:t>—)</w:t>
      </w:r>
      <w:r w:rsidRPr="005F4887">
        <w:rPr>
          <w:sz w:val="28"/>
          <w:szCs w:val="28"/>
          <w:vertAlign w:val="subscript"/>
          <w:lang w:val="en-US"/>
        </w:rPr>
        <w:t>y</w:t>
      </w:r>
      <w:r w:rsidRPr="005F4887">
        <w:rPr>
          <w:sz w:val="28"/>
          <w:szCs w:val="28"/>
          <w:lang w:val="en-US"/>
        </w:rPr>
        <w:t>]</w:t>
      </w:r>
      <w:r w:rsidRPr="005F4887">
        <w:rPr>
          <w:sz w:val="28"/>
          <w:szCs w:val="28"/>
          <w:vertAlign w:val="subscript"/>
          <w:lang w:val="en-US"/>
        </w:rPr>
        <w:t>n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334C63" w:rsidRPr="005F4887" w:rsidRDefault="00E5166A" w:rsidP="005F4887">
      <w:pPr>
        <w:pStyle w:val="1"/>
        <w:widowControl w:val="0"/>
        <w:ind w:firstLine="709"/>
        <w:outlineLvl w:val="9"/>
      </w:pPr>
      <w:r w:rsidRPr="005F4887">
        <w:t xml:space="preserve">где </w:t>
      </w:r>
      <w:r w:rsidRPr="005F4887">
        <w:rPr>
          <w:lang w:val="en-US"/>
        </w:rPr>
        <w:t>X</w:t>
      </w:r>
      <w:r w:rsidRPr="005F4887">
        <w:t>-</w:t>
      </w:r>
      <w:r w:rsidRPr="005F4887">
        <w:rPr>
          <w:lang w:val="en-US"/>
        </w:rPr>
        <w:t>Cl</w:t>
      </w:r>
      <w:r w:rsidRPr="005F4887">
        <w:t xml:space="preserve">, </w:t>
      </w:r>
      <w:r w:rsidRPr="005F4887">
        <w:rPr>
          <w:lang w:val="en-US"/>
        </w:rPr>
        <w:t>CF</w:t>
      </w:r>
      <w:r w:rsidRPr="005F4887">
        <w:rPr>
          <w:vertAlign w:val="subscript"/>
        </w:rPr>
        <w:t>3</w:t>
      </w:r>
      <w:r w:rsidRPr="005F4887">
        <w:t xml:space="preserve">, </w:t>
      </w:r>
      <w:r w:rsidRPr="005F4887">
        <w:rPr>
          <w:lang w:val="en-US"/>
        </w:rPr>
        <w:t>CF</w:t>
      </w:r>
      <w:r w:rsidRPr="005F4887">
        <w:rPr>
          <w:vertAlign w:val="subscript"/>
        </w:rPr>
        <w:t>3</w:t>
      </w:r>
      <w:r w:rsidRPr="005F4887">
        <w:rPr>
          <w:lang w:val="en-US"/>
        </w:rPr>
        <w:t>O</w:t>
      </w:r>
      <w:r w:rsidRPr="005F4887">
        <w:t xml:space="preserve"> и другие. Звенья мономеров присоединены в положении «голова к хвосту». На концах макромолекул могут находиться группы —</w:t>
      </w:r>
      <w:r w:rsidRPr="005F4887">
        <w:rPr>
          <w:lang w:val="en-US"/>
        </w:rPr>
        <w:t>CH</w:t>
      </w:r>
      <w:r w:rsidRPr="005F4887">
        <w:t>=</w:t>
      </w:r>
      <w:r w:rsidR="00F72238" w:rsidRPr="005F4887">
        <w:rPr>
          <w:lang w:val="en-US"/>
        </w:rPr>
        <w:t>CF</w:t>
      </w:r>
      <w:r w:rsidR="00F72238" w:rsidRPr="005F4887">
        <w:rPr>
          <w:vertAlign w:val="subscript"/>
        </w:rPr>
        <w:t>2</w:t>
      </w:r>
      <w:r w:rsidR="00F72238" w:rsidRPr="005F4887">
        <w:t xml:space="preserve"> и карбонильные группы.</w:t>
      </w:r>
      <w:r w:rsidR="00C42E12" w:rsidRPr="005F4887">
        <w:t xml:space="preserve"> Высокая тепло- и химическая стойкость фторкаучуков обусловлена большой энергией связей </w:t>
      </w:r>
      <w:r w:rsidR="00C42E12" w:rsidRPr="005F4887">
        <w:rPr>
          <w:lang w:val="en-US"/>
        </w:rPr>
        <w:t>F</w:t>
      </w:r>
      <w:r w:rsidR="00C42E12" w:rsidRPr="005F4887">
        <w:t>-</w:t>
      </w:r>
      <w:r w:rsidR="00C42E12" w:rsidRPr="005F4887">
        <w:rPr>
          <w:lang w:val="en-US"/>
        </w:rPr>
        <w:t>C</w:t>
      </w:r>
      <w:r w:rsidR="00C42E12" w:rsidRPr="005F4887">
        <w:t xml:space="preserve"> [</w:t>
      </w:r>
      <w:r w:rsidR="00C42E12" w:rsidRPr="005F4887">
        <w:t>≈503 кДж/моль]</w:t>
      </w:r>
      <w:r w:rsidR="005F4887">
        <w:t xml:space="preserve"> </w:t>
      </w:r>
      <w:r w:rsidR="00C42E12" w:rsidRPr="005F4887">
        <w:t>и их полярностью. Теплота образования сополимера винилиденфторида</w:t>
      </w:r>
      <w:r w:rsidR="005F4887">
        <w:t xml:space="preserve"> </w:t>
      </w:r>
      <w:r w:rsidR="00C42E12" w:rsidRPr="005F4887">
        <w:t>с гексафторпропиленом 7.5 МДж/кг, теплота сгорания – 12.7 МДж /кг. Все фторкаучуки характеризуются значительным межмолекулярным взаимодействием (например, плотность энергии когезии сополимера винилиденфторида с гексафторпропиленом 398 МДж/м</w:t>
      </w:r>
      <w:r w:rsidR="00C42E12" w:rsidRPr="005F4887">
        <w:rPr>
          <w:vertAlign w:val="superscript"/>
        </w:rPr>
        <w:t>3</w:t>
      </w:r>
      <w:r w:rsidR="00334C63" w:rsidRPr="005F4887">
        <w:t>).</w:t>
      </w:r>
      <w:r w:rsidR="005F4887">
        <w:t xml:space="preserve"> </w:t>
      </w:r>
      <w:r w:rsidR="00334C63" w:rsidRPr="005F4887">
        <w:t xml:space="preserve">Этим объясняется их более высокая, чем у других синтетических каучуков жесткость. </w:t>
      </w:r>
    </w:p>
    <w:p w:rsidR="00855DB6" w:rsidRPr="005F4887" w:rsidRDefault="00334C63" w:rsidP="005F4887">
      <w:pPr>
        <w:pStyle w:val="1"/>
        <w:widowControl w:val="0"/>
        <w:ind w:firstLine="709"/>
        <w:outlineLvl w:val="9"/>
      </w:pPr>
      <w:r w:rsidRPr="005F4887">
        <w:t xml:space="preserve">Соотношение мономеров в фторкаучуке может меняться в широких пределах. Например в сополимерах винилиденфторида с гексафторпропиленом содержание последнего может составлять 40-85% (по массе). С увеличением содержания гексафторпропилена повышается эластичность, но уменьшается прочность каучуков. Сополимер винилиденфторида с трифторхлорэтиленом, содержащий менее 20% звеньев второго сомономера, характеризуется пониженной стойкостью к маслам и топливам; сополимер, содержащий более 69% этих звеньев, теряет эластичность. </w:t>
      </w:r>
      <w:r w:rsidR="00855DB6" w:rsidRPr="005F4887">
        <w:t>Наиболее характерные физические свойства фторкаучуков приведены в таблице :</w:t>
      </w:r>
    </w:p>
    <w:p w:rsidR="005F4887" w:rsidRDefault="005F4887" w:rsidP="005F488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E5166A" w:rsidRPr="005F4887" w:rsidRDefault="00855DB6" w:rsidP="005F488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F4887">
        <w:rPr>
          <w:sz w:val="28"/>
          <w:szCs w:val="20"/>
        </w:rPr>
        <w:t>Физические свойства промышленных фторкаучуков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6"/>
        <w:gridCol w:w="2419"/>
        <w:gridCol w:w="2405"/>
        <w:gridCol w:w="7"/>
        <w:gridCol w:w="2545"/>
      </w:tblGrid>
      <w:tr w:rsidR="00855DB6" w:rsidRPr="005F4887" w:rsidTr="005F4887">
        <w:trPr>
          <w:trHeight w:val="249"/>
        </w:trPr>
        <w:tc>
          <w:tcPr>
            <w:tcW w:w="2664" w:type="dxa"/>
            <w:vMerge w:val="restart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7992" w:type="dxa"/>
            <w:gridSpan w:val="5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Сополимер винилиленяторида с</w:t>
            </w:r>
          </w:p>
        </w:tc>
      </w:tr>
      <w:tr w:rsidR="00855DB6" w:rsidRPr="005F4887" w:rsidTr="008A16F3">
        <w:tc>
          <w:tcPr>
            <w:tcW w:w="2664" w:type="dxa"/>
            <w:vMerge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2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Трифторхлорэтиленом </w:t>
            </w:r>
          </w:p>
        </w:tc>
        <w:tc>
          <w:tcPr>
            <w:tcW w:w="2663" w:type="dxa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гексафторпропиленом</w:t>
            </w:r>
          </w:p>
        </w:tc>
        <w:tc>
          <w:tcPr>
            <w:tcW w:w="2666" w:type="dxa"/>
            <w:gridSpan w:val="2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Перфторметилвиниловыи эфиром</w:t>
            </w:r>
          </w:p>
        </w:tc>
      </w:tr>
      <w:tr w:rsidR="00855DB6" w:rsidRPr="005F4887" w:rsidTr="008A16F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670" w:type="dxa"/>
            <w:gridSpan w:val="2"/>
          </w:tcPr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Плотность, г/см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  <w:r w:rsidRPr="005F4887">
              <w:rPr>
                <w:sz w:val="20"/>
                <w:szCs w:val="20"/>
              </w:rPr>
              <w:t xml:space="preserve"> </w:t>
            </w:r>
          </w:p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Молярная масса</w:t>
            </w:r>
          </w:p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Температура, °С</w:t>
            </w:r>
          </w:p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стеклования</w:t>
            </w:r>
          </w:p>
          <w:p w:rsidR="00855DB6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хрупкости</w:t>
            </w:r>
          </w:p>
          <w:p w:rsidR="004957D7" w:rsidRPr="005F4887" w:rsidRDefault="00855DB6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разложения</w:t>
            </w:r>
          </w:p>
          <w:p w:rsidR="00855DB6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удельное объемное электрическое сопротивление, Ом*см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электрическая прочность кв/мм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тангенс угла диэлектрических потерь</w:t>
            </w:r>
          </w:p>
        </w:tc>
        <w:tc>
          <w:tcPr>
            <w:tcW w:w="2657" w:type="dxa"/>
          </w:tcPr>
          <w:p w:rsidR="00855DB6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1.83-1.85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F4887">
              <w:rPr>
                <w:sz w:val="20"/>
                <w:szCs w:val="20"/>
              </w:rPr>
              <w:t>10</w:t>
            </w:r>
            <w:r w:rsidRPr="005F4887">
              <w:rPr>
                <w:sz w:val="20"/>
                <w:szCs w:val="20"/>
                <w:vertAlign w:val="superscript"/>
              </w:rPr>
              <w:t>6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-18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-45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310-320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2.5-10</w:t>
            </w:r>
            <w:r w:rsidRPr="005F4887">
              <w:rPr>
                <w:sz w:val="20"/>
                <w:szCs w:val="20"/>
                <w:vertAlign w:val="superscript"/>
              </w:rPr>
              <w:t>12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13-15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0.02</w:t>
            </w:r>
          </w:p>
        </w:tc>
        <w:tc>
          <w:tcPr>
            <w:tcW w:w="2670" w:type="dxa"/>
            <w:gridSpan w:val="2"/>
          </w:tcPr>
          <w:p w:rsidR="00855DB6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1.80-1.86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F4887">
              <w:rPr>
                <w:sz w:val="20"/>
                <w:szCs w:val="20"/>
              </w:rPr>
              <w:t>(1.0-2.5)*10</w:t>
            </w:r>
            <w:r w:rsidRPr="005F4887">
              <w:rPr>
                <w:sz w:val="20"/>
                <w:szCs w:val="20"/>
                <w:vertAlign w:val="superscript"/>
              </w:rPr>
              <w:t>5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-20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-45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350-370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1.4-10</w:t>
            </w:r>
            <w:r w:rsidRPr="005F4887">
              <w:rPr>
                <w:sz w:val="20"/>
                <w:szCs w:val="20"/>
                <w:vertAlign w:val="superscript"/>
              </w:rPr>
              <w:t>12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5-10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0.02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59" w:type="dxa"/>
          </w:tcPr>
          <w:p w:rsidR="00855DB6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1.80-1.90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F4887">
              <w:rPr>
                <w:sz w:val="20"/>
                <w:szCs w:val="20"/>
              </w:rPr>
              <w:t>10</w:t>
            </w:r>
            <w:r w:rsidRPr="005F4887">
              <w:rPr>
                <w:sz w:val="20"/>
                <w:szCs w:val="20"/>
                <w:vertAlign w:val="superscript"/>
              </w:rPr>
              <w:t>6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-40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-57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360-390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1.0-10</w:t>
            </w:r>
            <w:r w:rsidRPr="005F4887">
              <w:rPr>
                <w:sz w:val="20"/>
                <w:szCs w:val="20"/>
                <w:vertAlign w:val="superscript"/>
              </w:rPr>
              <w:t>13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10-20</w:t>
            </w: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957D7" w:rsidRPr="005F4887" w:rsidRDefault="004957D7" w:rsidP="005F488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0.04</w:t>
            </w:r>
          </w:p>
        </w:tc>
      </w:tr>
    </w:tbl>
    <w:p w:rsidR="005F4887" w:rsidRDefault="005F4887" w:rsidP="005F4887">
      <w:pPr>
        <w:pStyle w:val="1"/>
        <w:widowControl w:val="0"/>
        <w:ind w:firstLine="709"/>
        <w:outlineLvl w:val="9"/>
      </w:pPr>
    </w:p>
    <w:p w:rsidR="00486D43" w:rsidRPr="005F4887" w:rsidRDefault="001B6B25" w:rsidP="005F4887">
      <w:pPr>
        <w:pStyle w:val="1"/>
        <w:widowControl w:val="0"/>
        <w:ind w:firstLine="709"/>
        <w:outlineLvl w:val="9"/>
      </w:pPr>
      <w:r w:rsidRPr="005F4887">
        <w:t xml:space="preserve">Фторкаучуки хорошо растворяются в кетонах, сложных эфирах и некоторых галогенированных углеводородах, например, в 3,3,3-трифтор-1-хлорпропане, не растворяются в спиртах, углеводородах, практически не набухают в воде </w:t>
      </w:r>
      <w:r w:rsidR="0046015A" w:rsidRPr="005F4887">
        <w:t>и незначительно набухают в кислотах</w:t>
      </w:r>
      <w:r w:rsidR="00486D43" w:rsidRPr="005F4887">
        <w:t>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486D43" w:rsidRPr="005F4887" w:rsidRDefault="00B83100" w:rsidP="005F4887">
      <w:pPr>
        <w:pStyle w:val="1"/>
        <w:widowControl w:val="0"/>
        <w:ind w:firstLine="709"/>
        <w:outlineLvl w:val="9"/>
      </w:pPr>
      <w:r>
        <w:t>ХИМИЧЕСКИЕ СВОЙСТВА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B51D0F" w:rsidRPr="005F4887" w:rsidRDefault="00486D43" w:rsidP="005F4887">
      <w:pPr>
        <w:pStyle w:val="1"/>
        <w:widowControl w:val="0"/>
        <w:ind w:firstLine="709"/>
        <w:outlineLvl w:val="9"/>
      </w:pPr>
      <w:r w:rsidRPr="005F4887">
        <w:t>Способность фторкаучуков к химическим превращениям обусловлена присутствием в их макромолекулах групп –</w:t>
      </w:r>
      <w:r w:rsidRPr="005F4887">
        <w:rPr>
          <w:lang w:val="en-US"/>
        </w:rPr>
        <w:t>CH</w:t>
      </w:r>
      <w:r w:rsidRPr="005F4887">
        <w:rPr>
          <w:vertAlign w:val="subscript"/>
        </w:rPr>
        <w:t>2</w:t>
      </w:r>
      <w:r w:rsidRPr="005F4887">
        <w:t>–. Наиболее характерная реакция, которая идет при нагревании фторкаучуков выше 200°С, а также при их взаимодействии с реагентами основного характера( щелочами, аминами и др.),- отщепление галогеноводорода. В результате в макромолекуле образуются изолированные и сопряженные двойные связи, участвующие в последующих превращениях полимера, в частности его вулканизации. Дегидрофторированный полимер, содержащий систему сопряженных двойных связей, более стоек, чем исходный каучук, к термической деструкции[ энергия гомолитического распада связи С=С на 210 кДж выше энергии распада связи С-</w:t>
      </w:r>
      <w:r w:rsidR="00B51D0F" w:rsidRPr="005F4887">
        <w:rPr>
          <w:lang w:val="en-US"/>
        </w:rPr>
        <w:t>C</w:t>
      </w:r>
      <w:r w:rsidR="00B51D0F" w:rsidRPr="005F4887">
        <w:t>], но менее устойчив при термоокислении.</w:t>
      </w:r>
    </w:p>
    <w:p w:rsidR="00486D43" w:rsidRPr="005F4887" w:rsidRDefault="00B51D0F" w:rsidP="005F4887">
      <w:pPr>
        <w:pStyle w:val="1"/>
        <w:widowControl w:val="0"/>
        <w:ind w:firstLine="709"/>
        <w:outlineLvl w:val="9"/>
      </w:pPr>
      <w:r w:rsidRPr="005F4887">
        <w:t xml:space="preserve">При комнатной температуре фторкаучук не взаимодействует с водой и медленно взаимодействует со щелочами( исключение- безводный аммиак; через 1 сутки контакта с ним фторкаучуки становятся хрупкими). При температурах ≥150°С вода и щелочи, помимо отщепления </w:t>
      </w:r>
      <w:r w:rsidRPr="005F4887">
        <w:rPr>
          <w:lang w:val="en-US"/>
        </w:rPr>
        <w:t>HF</w:t>
      </w:r>
      <w:r w:rsidRPr="005F4887">
        <w:t>, вызывают гомолитическое расщепление связей</w:t>
      </w:r>
      <w:r w:rsidR="00486D43" w:rsidRPr="005F4887">
        <w:t xml:space="preserve"> </w:t>
      </w:r>
      <w:r w:rsidRPr="005F4887">
        <w:t>С-С, а также др. реакции, в результате которых падает растворимость каучука и уменьшается молекулярная масса его растворимой части.</w:t>
      </w:r>
    </w:p>
    <w:p w:rsidR="00B51D0F" w:rsidRPr="005F4887" w:rsidRDefault="00B51D0F" w:rsidP="005F4887">
      <w:pPr>
        <w:pStyle w:val="1"/>
        <w:widowControl w:val="0"/>
        <w:ind w:firstLine="709"/>
        <w:outlineLvl w:val="9"/>
      </w:pPr>
      <w:r w:rsidRPr="005F4887">
        <w:t xml:space="preserve">Фторкаучуки относительно легко реагируют с аминами. Реакция сопровождается образованием галогенводородной соли амина. Первичные и вторичные амины присоединяются по двойным связям( диамины- с образованием поперечных связей между макромолекулами). При взаимодействии фторкаучуков </w:t>
      </w:r>
      <w:r w:rsidR="001C6261" w:rsidRPr="005F4887">
        <w:t>с окислами металлов выше 100°С образуются фториды металлов и вода. Гидролиз непрочных связей в вулканизатах фторкаучуков может ускорять их старение.</w:t>
      </w:r>
    </w:p>
    <w:p w:rsidR="001C6261" w:rsidRPr="005F4887" w:rsidRDefault="001C6261" w:rsidP="005F4887">
      <w:pPr>
        <w:pStyle w:val="1"/>
        <w:widowControl w:val="0"/>
        <w:ind w:firstLine="709"/>
        <w:outlineLvl w:val="9"/>
      </w:pPr>
      <w:r w:rsidRPr="005F4887">
        <w:t>Фторкаучук отличается высокой термической и термоокислительной устойчивостью, стойкостью к действию озона и УФ-излучения. С кислородом воздуха они взаимодействуют только выше 150°С. Энергия</w:t>
      </w:r>
      <w:r w:rsidR="005F4887">
        <w:t xml:space="preserve"> </w:t>
      </w:r>
      <w:r w:rsidRPr="005F4887">
        <w:t>активации термической деструкции сополимера винилиденфторида с трифторхлорэтиленом в вакууме и в кислороде составляет соответственно 221 и 151 кДж/моль. Относительная интенсивность деструкции фторкаучуков,</w:t>
      </w:r>
      <w:r w:rsidR="005F4887">
        <w:t xml:space="preserve"> </w:t>
      </w:r>
      <w:r w:rsidR="00F25853" w:rsidRPr="005F4887">
        <w:t xml:space="preserve">а также сопутствующих этому процессу реакций зависит от температуры: до 250°С преобладает отщепление галогеноводорода и слабое сшивание макромолекул, при более высоких температурах – деструкция и сшивание образующихся фрагментов. </w:t>
      </w:r>
    </w:p>
    <w:p w:rsidR="00F25853" w:rsidRPr="005F4887" w:rsidRDefault="00F25853" w:rsidP="005F4887">
      <w:pPr>
        <w:pStyle w:val="1"/>
        <w:widowControl w:val="0"/>
        <w:ind w:firstLine="709"/>
        <w:outlineLvl w:val="9"/>
      </w:pPr>
      <w:r w:rsidRPr="005F4887">
        <w:t xml:space="preserve">Фторкаучуки огнестойки. Они не поддерживают горения, загораются только в пламени и затухают при его удалении. Радиационная стойкость фторкаучуков невысока. При одновременном действии излучений высокой энергии и повышенных температур они утрачивают каучукоподобные свойства. 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F25853" w:rsidRPr="005F4887" w:rsidRDefault="00F25853" w:rsidP="005F4887">
      <w:pPr>
        <w:pStyle w:val="1"/>
        <w:widowControl w:val="0"/>
        <w:ind w:firstLine="709"/>
        <w:outlineLvl w:val="9"/>
      </w:pPr>
      <w:r w:rsidRPr="005F4887">
        <w:t>ПОЛУЧЕНИЕ: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8037BD" w:rsidRPr="005F4887" w:rsidRDefault="00F25853" w:rsidP="005F4887">
      <w:pPr>
        <w:pStyle w:val="1"/>
        <w:widowControl w:val="0"/>
        <w:ind w:firstLine="709"/>
        <w:outlineLvl w:val="9"/>
      </w:pPr>
      <w:r w:rsidRPr="005F4887">
        <w:t>Фторкаучуки получают эмульсионной сополимеризацией мономеров. В качестве инициаторов применяют персульфат аммония или окислительно-восстановительную систему, например персульфат калия и бисульфит натрия. Эмульгаторами служат поверхностно-активные вещества</w:t>
      </w:r>
      <w:r w:rsidR="008037BD" w:rsidRPr="005F4887">
        <w:t>, не содержащие подвижного атома водорода, способного участвовать в обрыве цепи. Например сополимеры винилиденфторида с гексафторпропиленом синтезируют в присутствии перфтороктоата аммония</w:t>
      </w:r>
      <w:r w:rsidR="005F4887">
        <w:t xml:space="preserve"> </w:t>
      </w:r>
    </w:p>
    <w:p w:rsidR="00F25853" w:rsidRPr="005F4887" w:rsidRDefault="008037BD" w:rsidP="005F4887">
      <w:pPr>
        <w:pStyle w:val="1"/>
        <w:widowControl w:val="0"/>
        <w:ind w:firstLine="709"/>
        <w:outlineLvl w:val="9"/>
      </w:pPr>
      <w:r w:rsidRPr="005F4887">
        <w:rPr>
          <w:lang w:val="en-US"/>
        </w:rPr>
        <w:t>CF</w:t>
      </w:r>
      <w:r w:rsidRPr="005F4887">
        <w:rPr>
          <w:vertAlign w:val="subscript"/>
        </w:rPr>
        <w:t>3</w:t>
      </w:r>
      <w:r w:rsidRPr="005F4887">
        <w:t>(</w:t>
      </w:r>
      <w:r w:rsidRPr="005F4887">
        <w:rPr>
          <w:lang w:val="en-US"/>
        </w:rPr>
        <w:t>CF</w:t>
      </w:r>
      <w:r w:rsidRPr="005F4887">
        <w:rPr>
          <w:vertAlign w:val="subscript"/>
        </w:rPr>
        <w:t>2</w:t>
      </w:r>
      <w:r w:rsidRPr="005F4887">
        <w:t>)</w:t>
      </w:r>
      <w:r w:rsidRPr="005F4887">
        <w:rPr>
          <w:vertAlign w:val="subscript"/>
        </w:rPr>
        <w:t>6</w:t>
      </w:r>
      <w:r w:rsidRPr="005F4887">
        <w:rPr>
          <w:lang w:val="en-US"/>
        </w:rPr>
        <w:t>COONH</w:t>
      </w:r>
      <w:r w:rsidRPr="005F4887">
        <w:rPr>
          <w:vertAlign w:val="subscript"/>
        </w:rPr>
        <w:t>4</w:t>
      </w:r>
      <w:r w:rsidRPr="005F4887">
        <w:t>. обычно после приготовления водной фазы содержимое автоклава замораживают, конденсируют в нем необходимое количество сомономеров, а затем полимеризуют</w:t>
      </w:r>
      <w:r w:rsidR="00D53BFE" w:rsidRPr="005F4887">
        <w:t xml:space="preserve"> при 20-100°С. Продолжительность синтеза сополимера винилиденфторида с трифторхлорэтиленом при 20°С составляет 18 часов. Каучук выделяют из латекса вымораживанием или коагуляцией электролитами. Порошкообразный полимер сушат обычными способами. </w:t>
      </w:r>
    </w:p>
    <w:p w:rsidR="00D53BFE" w:rsidRPr="005F4887" w:rsidRDefault="00D53BFE" w:rsidP="005F4887">
      <w:pPr>
        <w:pStyle w:val="1"/>
        <w:widowControl w:val="0"/>
        <w:ind w:firstLine="709"/>
        <w:outlineLvl w:val="9"/>
      </w:pPr>
      <w:r w:rsidRPr="005F4887">
        <w:t xml:space="preserve">Описаны также способы получения фторкаучуков </w:t>
      </w:r>
      <w:r w:rsidR="00363130" w:rsidRPr="005F4887">
        <w:t xml:space="preserve">в массе и в растворе. Сополимеризацию инициируют органические перекиси или инициирующая радиация. </w:t>
      </w:r>
    </w:p>
    <w:p w:rsidR="00363130" w:rsidRPr="005F4887" w:rsidRDefault="00363130" w:rsidP="005F4887">
      <w:pPr>
        <w:pStyle w:val="1"/>
        <w:widowControl w:val="0"/>
        <w:ind w:firstLine="709"/>
        <w:outlineLvl w:val="9"/>
      </w:pPr>
      <w:r w:rsidRPr="005F4887">
        <w:t xml:space="preserve">Сополимер винилиденфторида с трифторхлорэтиленом (1:1) получают в последнем случае с выходом 100%. </w:t>
      </w:r>
    </w:p>
    <w:p w:rsidR="00363130" w:rsidRPr="005F4887" w:rsidRDefault="00363130" w:rsidP="005F4887">
      <w:pPr>
        <w:pStyle w:val="1"/>
        <w:widowControl w:val="0"/>
        <w:ind w:firstLine="709"/>
        <w:outlineLvl w:val="9"/>
      </w:pPr>
      <w:r w:rsidRPr="005F4887">
        <w:t>Товарный фторкаучук- продукт от белого до светло-кремового цвета, без запаха, стабилен в условиях длительного складского хранения</w:t>
      </w:r>
      <w:r w:rsidR="00CB22A7" w:rsidRPr="005F4887">
        <w:t>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CB22A7" w:rsidRPr="005F4887" w:rsidRDefault="005F4887" w:rsidP="005F4887">
      <w:pPr>
        <w:pStyle w:val="1"/>
        <w:widowControl w:val="0"/>
        <w:ind w:firstLine="709"/>
        <w:outlineLvl w:val="9"/>
      </w:pPr>
      <w:r>
        <w:br w:type="page"/>
      </w:r>
      <w:r w:rsidR="00CB22A7" w:rsidRPr="005F4887">
        <w:t>РЕЗИНОВЫЕ СМЕСИ: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CB22A7" w:rsidRPr="005F4887" w:rsidRDefault="00CB22A7" w:rsidP="005F4887">
      <w:pPr>
        <w:pStyle w:val="1"/>
        <w:widowControl w:val="0"/>
        <w:ind w:firstLine="709"/>
        <w:outlineLvl w:val="9"/>
      </w:pPr>
      <w:r w:rsidRPr="005F4887">
        <w:t xml:space="preserve">В качестве наполнителей смесей из фторкаучуков применяют печную и термическую сажу, графит, тонкодисперсную </w:t>
      </w:r>
      <w:r w:rsidRPr="005F4887">
        <w:rPr>
          <w:lang w:val="en-US"/>
        </w:rPr>
        <w:t>SiO</w:t>
      </w:r>
      <w:r w:rsidRPr="005F4887">
        <w:rPr>
          <w:vertAlign w:val="subscript"/>
        </w:rPr>
        <w:t>2</w:t>
      </w:r>
      <w:r w:rsidRPr="005F4887">
        <w:t xml:space="preserve">, асбест, мел, силикаты кальция, магния, бария, фторид кальция. Количество наполнителей обычно невелико( 15-35 мас. частей в расчете на 100 мас. ч. каучука).смеси из фторкаучуков </w:t>
      </w:r>
      <w:r w:rsidR="00C873DC" w:rsidRPr="005F4887">
        <w:t xml:space="preserve">с углеродными сажами наиболее пригодны для переработки методом экструзии. Смеси с минеральными наполнителями характеризуются особенно высокой жесткостью, а их вулканизаты- наилучшей стойкостью к действию агрессивных сред. Минеральные наполнители замедляют, а сажи ускоряют вулканизацию. От количества наполнителя в резиновой смеси зависят модуль и износостойкость вулканизатов, а также их прочностные свойства при высоких температурах. </w:t>
      </w:r>
    </w:p>
    <w:p w:rsidR="004E780D" w:rsidRPr="005F4887" w:rsidRDefault="00C873DC" w:rsidP="005F4887">
      <w:pPr>
        <w:pStyle w:val="1"/>
        <w:widowControl w:val="0"/>
        <w:ind w:firstLine="709"/>
        <w:outlineLvl w:val="9"/>
      </w:pPr>
      <w:r w:rsidRPr="005F4887">
        <w:t xml:space="preserve">Наиболее распространенные вулканизующие агенты для фторкаучуков- полифункциональные амины и их производные, органические перекиси, внутрикомплексные соединения, например салицилальимин меди. Количество их в смесях с фторкаучуками 1-5 мас. ч. акцепторами галогеноводородов служат обычно </w:t>
      </w:r>
      <w:r w:rsidRPr="005F4887">
        <w:rPr>
          <w:lang w:val="en-US"/>
        </w:rPr>
        <w:t>MgO</w:t>
      </w:r>
      <w:r w:rsidRPr="005F4887">
        <w:t xml:space="preserve">, </w:t>
      </w:r>
      <w:r w:rsidRPr="005F4887">
        <w:rPr>
          <w:lang w:val="en-US"/>
        </w:rPr>
        <w:t>CaO</w:t>
      </w:r>
      <w:r w:rsidRPr="005F4887">
        <w:t xml:space="preserve">, </w:t>
      </w:r>
      <w:r w:rsidRPr="005F4887">
        <w:rPr>
          <w:lang w:val="en-US"/>
        </w:rPr>
        <w:t>ZnO</w:t>
      </w:r>
      <w:r w:rsidRPr="005F4887">
        <w:t xml:space="preserve">, </w:t>
      </w:r>
      <w:r w:rsidRPr="005F4887">
        <w:rPr>
          <w:lang w:val="en-US"/>
        </w:rPr>
        <w:t>PbO</w:t>
      </w:r>
      <w:r w:rsidRPr="005F4887">
        <w:t xml:space="preserve"> (10-15 мас. ч.). </w:t>
      </w:r>
      <w:r w:rsidRPr="005F4887">
        <w:rPr>
          <w:lang w:val="en-US"/>
        </w:rPr>
        <w:t>ZnO</w:t>
      </w:r>
      <w:r w:rsidRPr="005F4887">
        <w:t xml:space="preserve"> </w:t>
      </w:r>
      <w:r w:rsidR="0099777C" w:rsidRPr="005F4887">
        <w:t xml:space="preserve">иногда применяют в смеси с </w:t>
      </w:r>
      <w:r w:rsidR="007108F5" w:rsidRPr="005F4887">
        <w:rPr>
          <w:lang w:val="en-US"/>
        </w:rPr>
        <w:t>PbHPO</w:t>
      </w:r>
      <w:r w:rsidR="007108F5" w:rsidRPr="005F4887">
        <w:rPr>
          <w:vertAlign w:val="subscript"/>
        </w:rPr>
        <w:t>3</w:t>
      </w:r>
      <w:r w:rsidR="007108F5" w:rsidRPr="005F4887">
        <w:t>. Пластификаторы,</w:t>
      </w:r>
      <w:r w:rsidR="004E780D" w:rsidRPr="005F4887">
        <w:t xml:space="preserve"> например диоктилсебацинат применяют только при получении морозостойких резин, так как эти ингредиенты ухудшают тепло- и химстойкость вулканизатов.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5F4887" w:rsidRDefault="004E780D" w:rsidP="005F4887">
      <w:pPr>
        <w:pStyle w:val="1"/>
        <w:widowControl w:val="0"/>
        <w:ind w:firstLine="709"/>
        <w:outlineLvl w:val="9"/>
      </w:pPr>
      <w:r w:rsidRPr="005F4887">
        <w:t>ПЕРЕРАБОТКА КАУЧУКОВ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4E780D" w:rsidRPr="005F4887" w:rsidRDefault="004E780D" w:rsidP="005F4887">
      <w:pPr>
        <w:pStyle w:val="1"/>
        <w:widowControl w:val="0"/>
        <w:ind w:firstLine="709"/>
        <w:outlineLvl w:val="9"/>
      </w:pPr>
      <w:r w:rsidRPr="005F4887">
        <w:t>Резиновые смеси</w:t>
      </w:r>
      <w:r w:rsidR="005F4887">
        <w:t xml:space="preserve"> </w:t>
      </w:r>
      <w:r w:rsidRPr="005F4887">
        <w:t xml:space="preserve">на основе фторкаучуков изготовляют и перерабатывают на обычном оборудовании. Из-за повышенной жесткости каучуков и резиновых смесей и их сильного разогрева при обработке загрузка оборудования должна быть меньше обычной на 30-50%, а охлаждение – более интенсивным. Фторкаучуки практически не пластицируются. Для изготовления смесей наиболее рационально применять вальцы с фрикцией 1:1,25 и частотой вращения валков 20-30 об/мин. Температура смешения во избежание прилипания смесей к валкам и подвулканизации не должна превышать 50-70°С. </w:t>
      </w:r>
    </w:p>
    <w:p w:rsidR="00C873DC" w:rsidRPr="005F4887" w:rsidRDefault="004E780D" w:rsidP="005F4887">
      <w:pPr>
        <w:pStyle w:val="1"/>
        <w:widowControl w:val="0"/>
        <w:ind w:firstLine="709"/>
        <w:outlineLvl w:val="9"/>
      </w:pPr>
      <w:r w:rsidRPr="005F4887">
        <w:t xml:space="preserve">Экструзию жестких смесей из фторкаучуков </w:t>
      </w:r>
      <w:r w:rsidR="00671D5A" w:rsidRPr="005F4887">
        <w:t>осуществляют на двухчервячных экструдерах; мягких, содержащих пластификаторы,-на одночервячных при следующих температурах(в °С): мундштук-80-90, головка-60-80, цилиндр и червяк 20-40. гладкий каландрованный лист можно получать на обычных каландрах при температуре среднего валка 50-60°С и максимальной температуре среднего 90°С. Усадка смесей при этих технологичных операциях составляет 10-30%. Формовые изделия изготовляют прессованием, а также литьем под давлением.</w:t>
      </w:r>
    </w:p>
    <w:p w:rsidR="0008242F" w:rsidRPr="005F4887" w:rsidRDefault="0008242F" w:rsidP="005F4887">
      <w:pPr>
        <w:pStyle w:val="1"/>
        <w:widowControl w:val="0"/>
        <w:ind w:firstLine="709"/>
        <w:outlineLvl w:val="9"/>
      </w:pPr>
    </w:p>
    <w:p w:rsidR="0008242F" w:rsidRPr="005F4887" w:rsidRDefault="005F4887" w:rsidP="005F4887">
      <w:pPr>
        <w:pStyle w:val="1"/>
        <w:widowControl w:val="0"/>
        <w:ind w:firstLine="709"/>
        <w:outlineLvl w:val="9"/>
      </w:pPr>
      <w:r>
        <w:t>ВУЛКАНИЗАЦИЯ КАУЧУКОВ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7F5B6D" w:rsidRPr="005F4887" w:rsidRDefault="0008242F" w:rsidP="005F4887">
      <w:pPr>
        <w:pStyle w:val="1"/>
        <w:widowControl w:val="0"/>
        <w:ind w:firstLine="709"/>
        <w:outlineLvl w:val="9"/>
      </w:pPr>
      <w:r w:rsidRPr="005F4887">
        <w:t xml:space="preserve">Фторкаучуки вулканизуются при нагревании смесей, содержащих вулканизующие агенты, или под действием излучений высокой энергии. Степень радиационной вулканизации фторкаучуков тем выше, </w:t>
      </w:r>
      <w:r w:rsidR="007F5B6D" w:rsidRPr="005F4887">
        <w:t>чем больше содержания в молекуле групп</w:t>
      </w:r>
      <w:r w:rsidR="005F4887">
        <w:t xml:space="preserve"> </w:t>
      </w:r>
      <w:r w:rsidR="007F5B6D" w:rsidRPr="005F4887">
        <w:t>–</w:t>
      </w:r>
      <w:r w:rsidR="007F5B6D" w:rsidRPr="005F4887">
        <w:rPr>
          <w:lang w:val="en-US"/>
        </w:rPr>
        <w:t>CH</w:t>
      </w:r>
      <w:r w:rsidR="007F5B6D" w:rsidRPr="005F4887">
        <w:rPr>
          <w:vertAlign w:val="subscript"/>
        </w:rPr>
        <w:t>2</w:t>
      </w:r>
      <w:r w:rsidR="007F5B6D" w:rsidRPr="005F4887">
        <w:t xml:space="preserve">--. Наиболее распространена вулканизация фторкаучуков полифункциональными аминами. Часто используют производные этих вулканизующих агентов выделяющие амин только при температурах вулканизации, т.к. сами амины вызывают подвулканизацию. </w:t>
      </w:r>
    </w:p>
    <w:p w:rsidR="007F5B6D" w:rsidRPr="005F4887" w:rsidRDefault="007F5B6D" w:rsidP="005F4887">
      <w:pPr>
        <w:pStyle w:val="1"/>
        <w:widowControl w:val="0"/>
        <w:ind w:firstLine="709"/>
        <w:outlineLvl w:val="9"/>
      </w:pPr>
      <w:r w:rsidRPr="005F4887">
        <w:t xml:space="preserve">Обычно считают, что сшивание макромолекул связано с присоединением амина по двойным связям, образующимся в результате отщепления </w:t>
      </w:r>
      <w:r w:rsidRPr="005F4887">
        <w:rPr>
          <w:lang w:val="en-US"/>
        </w:rPr>
        <w:t>HF</w:t>
      </w:r>
      <w:r w:rsidRPr="005F4887">
        <w:t>. При вулканизации сополимера винилиденфторида с трифторхлорэтиленом полифункциональными третичными аминами возможно образование бис-четвертичных аммониевых солей.</w:t>
      </w:r>
    </w:p>
    <w:p w:rsidR="00C1030C" w:rsidRPr="005F4887" w:rsidRDefault="007F5B6D" w:rsidP="005F4887">
      <w:pPr>
        <w:pStyle w:val="1"/>
        <w:widowControl w:val="0"/>
        <w:ind w:firstLine="709"/>
        <w:outlineLvl w:val="9"/>
      </w:pPr>
      <w:r w:rsidRPr="005F4887">
        <w:t>Смеси содержащие перекиси бензоила идикумила, а также бифунк</w:t>
      </w:r>
      <w:r w:rsidR="00C1030C" w:rsidRPr="005F4887">
        <w:t xml:space="preserve">циональные соединения, больше подвержены подвулканизации, чем смеси с аминами. Поэтому перекиси применяют обычно вместе с замедлителями подвулканизации. Ускорители перекисной вулканизации фторкаучуков – низкомолекулярные ненасыщенные соединения. При вулканизации перекисью бензоила применяют обычно </w:t>
      </w:r>
      <w:r w:rsidR="00C1030C" w:rsidRPr="005F4887">
        <w:rPr>
          <w:lang w:val="en-US"/>
        </w:rPr>
        <w:t>N</w:t>
      </w:r>
      <w:r w:rsidR="00C1030C" w:rsidRPr="005F4887">
        <w:t>,</w:t>
      </w:r>
      <w:r w:rsidR="00C1030C" w:rsidRPr="005F4887">
        <w:rPr>
          <w:lang w:val="en-US"/>
        </w:rPr>
        <w:t>N</w:t>
      </w:r>
      <w:r w:rsidR="00C1030C" w:rsidRPr="005F4887">
        <w:t>—метилен-бис акриламид, перекисью дикумила—диаллилтерефталат или бис-диаллиламид терефталевой кислоты. При использовании дитиолов в сочетании с третичными аминами получают смеси, не склонные к подвулканизации. При вулканизации фторкаучуков полифункциональными аминами, перекисями или дитиолами в состав вулканизующих систем вводят окислы металлов.</w:t>
      </w:r>
    </w:p>
    <w:p w:rsidR="00273962" w:rsidRPr="005F4887" w:rsidRDefault="00C1030C" w:rsidP="005F4887">
      <w:pPr>
        <w:pStyle w:val="1"/>
        <w:widowControl w:val="0"/>
        <w:ind w:firstLine="709"/>
        <w:outlineLvl w:val="9"/>
      </w:pPr>
      <w:r w:rsidRPr="005F4887">
        <w:t xml:space="preserve">Фторкаучуки вулканизуют в две стадии: 1) формирование в прессе(обычно 30-50 минут при 150°С ); 2) термостатирование в воздушной </w:t>
      </w:r>
      <w:r w:rsidR="00273962" w:rsidRPr="005F4887">
        <w:t xml:space="preserve">среде при 200-260°С в течение 6-48 часов в зависимости от состава смеси и толщины изделия. Оптимальная температура термостатирования достигается постепенно( скорость нагревания 30°С/час). В результате этой операции улучшаются механические свойства резин ( уменьшается остаточная деформация сжатия) благодаря удалению из них влаги, </w:t>
      </w:r>
      <w:r w:rsidR="00273962" w:rsidRPr="005F4887">
        <w:rPr>
          <w:lang w:val="en-US"/>
        </w:rPr>
        <w:t>HF</w:t>
      </w:r>
      <w:r w:rsidR="00273962" w:rsidRPr="005F4887">
        <w:t xml:space="preserve"> и др. продуктов, которые могут вызвать распад вулканизационной сетки. Усадка резин при вулканизации перекисями и производными аминов составляет соответственно 5-8 и 1-3%.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5F4887" w:rsidRDefault="005F4887" w:rsidP="005F4887">
      <w:pPr>
        <w:pStyle w:val="1"/>
        <w:widowControl w:val="0"/>
        <w:ind w:firstLine="709"/>
        <w:outlineLvl w:val="9"/>
      </w:pPr>
      <w:r>
        <w:t>СВОЙСТВА ВУЛКАНИЗАТОРОВ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08242F" w:rsidRPr="005F4887" w:rsidRDefault="00273962" w:rsidP="005F4887">
      <w:pPr>
        <w:pStyle w:val="1"/>
        <w:widowControl w:val="0"/>
        <w:ind w:firstLine="709"/>
        <w:outlineLvl w:val="9"/>
      </w:pPr>
      <w:r w:rsidRPr="005F4887">
        <w:t>Механические свойства резин из фторкаучуков существенно зависят от состава смеси и метода вулканизации. Например резины полученные радиационной вулка</w:t>
      </w:r>
      <w:r w:rsidR="00351ED7" w:rsidRPr="005F4887">
        <w:t>низацией, превосходят перекисные по теплостойкости и устойчивости к действию растворителей. Они характеризуются также меньшей остаточной деформацией сжатия. Так, этот показатель для перекисных и радиационных вулканизатов</w:t>
      </w:r>
      <w:r w:rsidR="005F4887">
        <w:t xml:space="preserve"> </w:t>
      </w:r>
      <w:r w:rsidR="00351ED7" w:rsidRPr="005F4887">
        <w:t>сополимера винилиденфторида с трифторхлорэтиленом после их сжатия на 20% при 150°С в течение 72 часов составляет соответственно 100 и 60%. Склонность резин из фторкаучуков к накоплению больших остаточных деформаций при сжатии ограничивает сроки их службы в качестве уплотнительных материалов, особенно эксплуатируемых при высоких температурах.</w:t>
      </w:r>
    </w:p>
    <w:p w:rsidR="00351ED7" w:rsidRPr="005F4887" w:rsidRDefault="00351ED7" w:rsidP="005F4887">
      <w:pPr>
        <w:pStyle w:val="1"/>
        <w:widowControl w:val="0"/>
        <w:ind w:firstLine="709"/>
        <w:outlineLvl w:val="9"/>
      </w:pPr>
      <w:r w:rsidRPr="005F4887">
        <w:t>Резины из фторкаучуков отличаются хорошим сопротивлением абразивному износу. По теплостойкости они практически равноценны резинам из кремнийорганиче</w:t>
      </w:r>
      <w:r w:rsidR="00A53E7C" w:rsidRPr="005F4887">
        <w:t xml:space="preserve">ских каучуков. По прочностным свойствам при повышенных температурах резины из фторкаучуков уступают резинам на основе кремнийорганических каучуков. </w:t>
      </w:r>
    </w:p>
    <w:p w:rsidR="00A53E7C" w:rsidRPr="005F4887" w:rsidRDefault="00A53E7C" w:rsidP="005F4887">
      <w:pPr>
        <w:pStyle w:val="1"/>
        <w:widowControl w:val="0"/>
        <w:ind w:firstLine="709"/>
        <w:outlineLvl w:val="9"/>
      </w:pPr>
      <w:r w:rsidRPr="005F4887">
        <w:t>Резины из фторкаучуков стойки к действию озона, солнечного света и др. атмосферных факторов, а также микроорганизмов. Они превосходят резины из всех др. синтетических каучуков по стойкости к</w:t>
      </w:r>
      <w:r w:rsidR="005F4887">
        <w:t xml:space="preserve"> </w:t>
      </w:r>
      <w:r w:rsidRPr="005F4887">
        <w:t>маслам, топливам, растворителям, гидравлическим жидкостям, концентр. кислотам, перекиси водорода и к другим сильным окислителям.в сильных неорганических кислотахнаиболее устойчивы перекисные и радиационные вулканизаты, в среде топлив и масел – резины, вулканизованные аминами.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A53E7C" w:rsidRPr="005F4887" w:rsidRDefault="005F4887" w:rsidP="005F4887">
      <w:pPr>
        <w:pStyle w:val="1"/>
        <w:widowControl w:val="0"/>
        <w:ind w:firstLine="709"/>
        <w:outlineLvl w:val="9"/>
      </w:pPr>
      <w:r>
        <w:t>ПРИМЕНЕНИЕ КАУЧУКОВ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A1306D" w:rsidRPr="005F4887" w:rsidRDefault="00A53E7C" w:rsidP="005F4887">
      <w:pPr>
        <w:pStyle w:val="1"/>
        <w:widowControl w:val="0"/>
        <w:ind w:firstLine="709"/>
        <w:outlineLvl w:val="9"/>
      </w:pPr>
      <w:r w:rsidRPr="005F4887">
        <w:t xml:space="preserve">Фторкаучуки – каучуки специального назначения, применяемые в производстве изделий и деталей, в которых должны сочетаться высокая стойкость </w:t>
      </w:r>
      <w:r w:rsidR="007F4165" w:rsidRPr="005F4887">
        <w:t>к действию агрессивных сред и теплостойкость. Фторкаучуки широко используют для изготовления разнообразных уплотнителей и мембран, длительно эксплуатируемых при температурах 200°С и выше в контакте с маслами, топливами, смазками, растворителями, кислотами</w:t>
      </w:r>
      <w:r w:rsidR="005F4887">
        <w:t xml:space="preserve"> </w:t>
      </w:r>
      <w:r w:rsidR="007F4165" w:rsidRPr="005F4887">
        <w:t>и окислителями. Из фторкаучуков изготовляют рукава, шланги и трубки для горячих агрессивных жидкостей и газов. Важная область применения фторкаучуков – антикоррозийная защита аппаратуры и деталей, находящихся в контакте с агрессивными средами. Фторкаучуки применяют при получении прорезиненных тканей, используемых для изготовления прокладок, диаф</w:t>
      </w:r>
      <w:r w:rsidR="00A1306D" w:rsidRPr="005F4887">
        <w:t>рагм, огнезащитной одежды и др.. на основе фторкаучуков получают губчатые резины, которые характеризуются высокой химстойкостью, хорошей электрической стойкостью и широким температурным интервалом эксплуатации, а также материалы для изоляции проводов и кабелей, эксплуатируемых при высоких температурах, и герметизирующие</w:t>
      </w:r>
      <w:r w:rsidR="005F4887">
        <w:t xml:space="preserve"> </w:t>
      </w:r>
      <w:r w:rsidR="00A1306D" w:rsidRPr="005F4887">
        <w:t xml:space="preserve">составы. </w:t>
      </w:r>
    </w:p>
    <w:p w:rsidR="00A1306D" w:rsidRPr="005F4887" w:rsidRDefault="00A1306D" w:rsidP="005F4887">
      <w:pPr>
        <w:pStyle w:val="1"/>
        <w:widowControl w:val="0"/>
        <w:ind w:firstLine="709"/>
        <w:outlineLvl w:val="9"/>
      </w:pPr>
      <w:r w:rsidRPr="005F4887">
        <w:t>Наряду с твердыми фторкаучуками широко применяют их латексы, непример для изготовления тонких пленочных материалов, пропитки тканей, в том числе асбестовых.</w:t>
      </w:r>
    </w:p>
    <w:p w:rsidR="000618C6" w:rsidRPr="005F4887" w:rsidRDefault="00A1306D" w:rsidP="005F4887">
      <w:pPr>
        <w:pStyle w:val="1"/>
        <w:widowControl w:val="0"/>
        <w:ind w:firstLine="709"/>
        <w:outlineLvl w:val="9"/>
      </w:pPr>
      <w:r w:rsidRPr="005F4887">
        <w:t xml:space="preserve">Основные направления работ в области синтеза и исследования свойств фторкаучуков и резин на их основе – расширение температурного интервала эксплуатации, уменьшение остаточной деформации сжатия, разработка новых принципов вулканизации и методов переработки каучуков.для решения этих проблем необходима разработка новых фторкаучуков с функциональными группами, способствующими ускорению вулканизации </w:t>
      </w:r>
      <w:r w:rsidR="000618C6" w:rsidRPr="005F4887">
        <w:t>и получению резин, длительно работоспособных при высоких температурах в напряженном состоянии, а также изыскание новых ингредиентов резиновых смесей.</w:t>
      </w:r>
    </w:p>
    <w:p w:rsidR="000618C6" w:rsidRPr="005F4887" w:rsidRDefault="000618C6" w:rsidP="005F4887">
      <w:pPr>
        <w:pStyle w:val="1"/>
        <w:widowControl w:val="0"/>
        <w:ind w:firstLine="709"/>
        <w:outlineLvl w:val="9"/>
      </w:pPr>
    </w:p>
    <w:p w:rsidR="00A53E7C" w:rsidRPr="005F4887" w:rsidRDefault="005F4887" w:rsidP="005F4887">
      <w:pPr>
        <w:pStyle w:val="1"/>
        <w:widowControl w:val="0"/>
        <w:ind w:firstLine="709"/>
        <w:outlineLvl w:val="9"/>
        <w:rPr>
          <w:szCs w:val="36"/>
        </w:rPr>
      </w:pPr>
      <w:r>
        <w:rPr>
          <w:szCs w:val="36"/>
        </w:rPr>
        <w:br w:type="page"/>
      </w:r>
      <w:r w:rsidR="0014683B" w:rsidRPr="005F4887">
        <w:rPr>
          <w:szCs w:val="36"/>
        </w:rPr>
        <w:t>ПОЛИСУЛЬФОН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D7711F" w:rsidRPr="005F4887" w:rsidRDefault="00D7711F" w:rsidP="005F4887">
      <w:pPr>
        <w:pStyle w:val="1"/>
        <w:widowControl w:val="0"/>
        <w:ind w:firstLine="709"/>
        <w:outlineLvl w:val="9"/>
      </w:pPr>
      <w:r w:rsidRPr="005F4887">
        <w:t xml:space="preserve">ПОЛУЧЕНИЕ: 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D7711F" w:rsidRPr="005F4887" w:rsidRDefault="00D7711F" w:rsidP="005F4887">
      <w:pPr>
        <w:pStyle w:val="1"/>
        <w:widowControl w:val="0"/>
        <w:ind w:firstLine="709"/>
        <w:outlineLvl w:val="9"/>
      </w:pPr>
      <w:r w:rsidRPr="005F4887">
        <w:t>Полисульфоны получают поликонденсацией по реакции Фриделя – Крафтса моносульфонилхлоридов или дисульфонилхлоридов с углеводородами: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217900" w:rsidRPr="005F4887" w:rsidRDefault="00611B60" w:rsidP="005F4887">
      <w:pPr>
        <w:pStyle w:val="1"/>
        <w:widowControl w:val="0"/>
        <w:ind w:firstLine="709"/>
        <w:outlineLvl w:val="9"/>
      </w:pPr>
      <w:r w:rsidRPr="005F4887">
        <w:rPr>
          <w:lang w:val="en-US"/>
        </w:rPr>
        <w:t>nHAr</w:t>
      </w:r>
      <w:r w:rsidR="00D7711F" w:rsidRPr="005F4887">
        <w:rPr>
          <w:lang w:val="en-US"/>
        </w:rPr>
        <w:t>SO</w:t>
      </w:r>
      <w:r w:rsidR="00D7711F" w:rsidRPr="005F4887">
        <w:rPr>
          <w:vertAlign w:val="subscript"/>
        </w:rPr>
        <w:t>2</w:t>
      </w:r>
      <w:r w:rsidR="00D7711F" w:rsidRPr="005F4887">
        <w:rPr>
          <w:lang w:val="en-US"/>
        </w:rPr>
        <w:t>Cl</w:t>
      </w:r>
      <w:r w:rsidR="00D7711F" w:rsidRPr="005F4887">
        <w:t xml:space="preserve"> → [ –</w:t>
      </w:r>
      <w:r w:rsidRPr="005F4887">
        <w:rPr>
          <w:lang w:val="en-US"/>
        </w:rPr>
        <w:t>Ar</w:t>
      </w:r>
      <w:r w:rsidR="00D7711F" w:rsidRPr="005F4887">
        <w:rPr>
          <w:lang w:val="en-US"/>
        </w:rPr>
        <w:t>SO</w:t>
      </w:r>
      <w:r w:rsidR="00D7711F" w:rsidRPr="005F4887">
        <w:rPr>
          <w:vertAlign w:val="subscript"/>
        </w:rPr>
        <w:t xml:space="preserve">2 </w:t>
      </w:r>
      <w:r w:rsidR="00D7711F" w:rsidRPr="005F4887">
        <w:t>– ]</w:t>
      </w:r>
      <w:r w:rsidR="00D7711F" w:rsidRPr="005F4887">
        <w:rPr>
          <w:vertAlign w:val="subscript"/>
          <w:lang w:val="en-US"/>
        </w:rPr>
        <w:t>n</w:t>
      </w:r>
      <w:r w:rsidR="005F4887">
        <w:rPr>
          <w:vertAlign w:val="subscript"/>
        </w:rPr>
        <w:t xml:space="preserve"> </w:t>
      </w:r>
      <w:r w:rsidR="00D7711F" w:rsidRPr="005F4887">
        <w:t xml:space="preserve">+ </w:t>
      </w:r>
      <w:r w:rsidR="00D7711F" w:rsidRPr="005F4887">
        <w:rPr>
          <w:lang w:val="en-US"/>
        </w:rPr>
        <w:t>nHCl</w:t>
      </w:r>
      <w:r w:rsidR="00D7711F" w:rsidRPr="005F4887">
        <w:t xml:space="preserve"> или </w:t>
      </w:r>
      <w:r w:rsidRPr="005F4887">
        <w:rPr>
          <w:lang w:val="en-US"/>
        </w:rPr>
        <w:t>HAr</w:t>
      </w:r>
      <w:r w:rsidR="00D7711F" w:rsidRPr="005F4887">
        <w:rPr>
          <w:lang w:val="en-US"/>
        </w:rPr>
        <w:t>SO</w:t>
      </w:r>
      <w:r w:rsidR="00D7711F" w:rsidRPr="005F4887">
        <w:rPr>
          <w:vertAlign w:val="subscript"/>
        </w:rPr>
        <w:t>2</w:t>
      </w:r>
      <w:r w:rsidR="00D7711F" w:rsidRPr="005F4887">
        <w:rPr>
          <w:lang w:val="en-US"/>
        </w:rPr>
        <w:t>Cl</w:t>
      </w:r>
      <w:r w:rsidR="00D7711F" w:rsidRPr="005F4887">
        <w:t xml:space="preserve"> + </w:t>
      </w:r>
      <w:r w:rsidRPr="005F4887">
        <w:rPr>
          <w:lang w:val="en-US"/>
        </w:rPr>
        <w:t>mHAr</w:t>
      </w:r>
      <w:r w:rsidR="00D7711F" w:rsidRPr="005F4887">
        <w:t>'</w:t>
      </w:r>
      <w:r w:rsidR="00D7711F" w:rsidRPr="005F4887">
        <w:rPr>
          <w:lang w:val="en-US"/>
        </w:rPr>
        <w:t>SO</w:t>
      </w:r>
      <w:r w:rsidR="00D7711F" w:rsidRPr="005F4887">
        <w:rPr>
          <w:vertAlign w:val="subscript"/>
        </w:rPr>
        <w:t>2</w:t>
      </w:r>
      <w:r w:rsidR="00D7711F" w:rsidRPr="005F4887">
        <w:rPr>
          <w:lang w:val="en-US"/>
        </w:rPr>
        <w:t>Cl</w:t>
      </w:r>
      <w:r w:rsidR="00D7711F" w:rsidRPr="005F4887">
        <w:t xml:space="preserve"> →</w:t>
      </w:r>
      <w:r w:rsidR="005F4887">
        <w:t xml:space="preserve"> </w:t>
      </w:r>
      <w:r w:rsidR="00217900" w:rsidRPr="005F4887">
        <w:t>→</w:t>
      </w:r>
      <w:r w:rsidR="00D7711F" w:rsidRPr="005F4887">
        <w:t>[–</w:t>
      </w:r>
      <w:r w:rsidRPr="005F4887">
        <w:rPr>
          <w:lang w:val="en-US"/>
        </w:rPr>
        <w:t>Ar</w:t>
      </w:r>
      <w:r w:rsidR="00217900" w:rsidRPr="005F4887">
        <w:rPr>
          <w:lang w:val="en-US"/>
        </w:rPr>
        <w:t>SO</w:t>
      </w:r>
      <w:r w:rsidR="00217900" w:rsidRPr="005F4887">
        <w:rPr>
          <w:vertAlign w:val="subscript"/>
        </w:rPr>
        <w:t>2</w:t>
      </w:r>
      <w:r w:rsidR="00217900" w:rsidRPr="005F4887">
        <w:t>–]</w:t>
      </w:r>
      <w:r w:rsidR="00217900" w:rsidRPr="005F4887">
        <w:rPr>
          <w:vertAlign w:val="subscript"/>
          <w:lang w:val="en-US"/>
        </w:rPr>
        <w:t>n</w:t>
      </w:r>
      <w:r w:rsidR="00217900" w:rsidRPr="005F4887">
        <w:t xml:space="preserve"> – [ –</w:t>
      </w:r>
      <w:r w:rsidRPr="005F4887">
        <w:rPr>
          <w:lang w:val="en-US"/>
        </w:rPr>
        <w:t>Ar</w:t>
      </w:r>
      <w:r w:rsidR="00217900" w:rsidRPr="005F4887">
        <w:t>'</w:t>
      </w:r>
      <w:r w:rsidR="00217900" w:rsidRPr="005F4887">
        <w:rPr>
          <w:lang w:val="en-US"/>
        </w:rPr>
        <w:t>SO</w:t>
      </w:r>
      <w:r w:rsidR="00217900" w:rsidRPr="005F4887">
        <w:rPr>
          <w:vertAlign w:val="subscript"/>
        </w:rPr>
        <w:t>2</w:t>
      </w:r>
      <w:r w:rsidR="005F4887">
        <w:rPr>
          <w:vertAlign w:val="subscript"/>
        </w:rPr>
        <w:t xml:space="preserve"> </w:t>
      </w:r>
      <w:r w:rsidR="00217900" w:rsidRPr="005F4887">
        <w:t>–]</w:t>
      </w:r>
      <w:r w:rsidR="00217900" w:rsidRPr="005F4887">
        <w:rPr>
          <w:vertAlign w:val="subscript"/>
          <w:lang w:val="en-US"/>
        </w:rPr>
        <w:t>m</w:t>
      </w:r>
      <w:r w:rsidR="00217900" w:rsidRPr="005F4887">
        <w:t xml:space="preserve"> + (</w:t>
      </w:r>
      <w:r w:rsidR="00217900" w:rsidRPr="005F4887">
        <w:rPr>
          <w:lang w:val="en-US"/>
        </w:rPr>
        <w:t>n</w:t>
      </w:r>
      <w:r w:rsidR="00217900" w:rsidRPr="005F4887">
        <w:t>+</w:t>
      </w:r>
      <w:r w:rsidR="00217900" w:rsidRPr="005F4887">
        <w:rPr>
          <w:lang w:val="en-US"/>
        </w:rPr>
        <w:t>m</w:t>
      </w:r>
      <w:r w:rsidR="00217900" w:rsidRPr="005F4887">
        <w:t>)</w:t>
      </w:r>
      <w:r w:rsidR="00217900" w:rsidRPr="005F4887">
        <w:rPr>
          <w:lang w:val="en-US"/>
        </w:rPr>
        <w:t>HCl</w:t>
      </w:r>
      <w:r w:rsidR="00217900" w:rsidRPr="005F4887">
        <w:t xml:space="preserve"> </w:t>
      </w:r>
    </w:p>
    <w:p w:rsidR="00217900" w:rsidRPr="005F4887" w:rsidRDefault="00217900" w:rsidP="005F4887">
      <w:pPr>
        <w:pStyle w:val="1"/>
        <w:widowControl w:val="0"/>
        <w:ind w:firstLine="709"/>
        <w:outlineLvl w:val="9"/>
      </w:pPr>
      <w:r w:rsidRPr="005F4887">
        <w:rPr>
          <w:lang w:val="en-US"/>
        </w:rPr>
        <w:t>nClSO</w:t>
      </w:r>
      <w:r w:rsidRPr="005F4887">
        <w:rPr>
          <w:vertAlign w:val="subscript"/>
        </w:rPr>
        <w:t>2</w:t>
      </w:r>
      <w:r w:rsidR="00B21D93" w:rsidRPr="005F4887">
        <w:rPr>
          <w:lang w:val="en-US"/>
        </w:rPr>
        <w:t>Ar</w:t>
      </w:r>
      <w:r w:rsidRPr="005F4887">
        <w:t>'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Pr="005F4887">
        <w:rPr>
          <w:lang w:val="en-US"/>
        </w:rPr>
        <w:t>Cl</w:t>
      </w:r>
      <w:r w:rsidRPr="005F4887">
        <w:t xml:space="preserve"> + </w:t>
      </w:r>
      <w:r w:rsidR="00B21D93" w:rsidRPr="005F4887">
        <w:rPr>
          <w:lang w:val="en-US"/>
        </w:rPr>
        <w:t>nAr</w:t>
      </w:r>
      <w:r w:rsidRPr="005F4887">
        <w:rPr>
          <w:lang w:val="en-US"/>
        </w:rPr>
        <w:t>H</w:t>
      </w:r>
      <w:r w:rsidRPr="005F4887">
        <w:rPr>
          <w:vertAlign w:val="subscript"/>
        </w:rPr>
        <w:t>2</w:t>
      </w:r>
      <w:r w:rsidRPr="005F4887">
        <w:t xml:space="preserve"> → [–</w:t>
      </w:r>
      <w:r w:rsidR="00B21D93" w:rsidRPr="005F4887">
        <w:rPr>
          <w:lang w:val="en-US"/>
        </w:rPr>
        <w:t>Ar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="00B21D93" w:rsidRPr="005F4887">
        <w:rPr>
          <w:lang w:val="en-US"/>
        </w:rPr>
        <w:t>Ar</w:t>
      </w:r>
      <w:r w:rsidRPr="005F4887">
        <w:t>'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Pr="005F4887">
        <w:t>–]</w:t>
      </w:r>
      <w:r w:rsidRPr="005F4887">
        <w:rPr>
          <w:vertAlign w:val="subscript"/>
          <w:lang w:val="en-US"/>
        </w:rPr>
        <w:t>n</w:t>
      </w:r>
      <w:r w:rsidRPr="005F4887">
        <w:t xml:space="preserve"> +2</w:t>
      </w:r>
      <w:r w:rsidRPr="005F4887">
        <w:rPr>
          <w:lang w:val="en-US"/>
        </w:rPr>
        <w:t>nHCl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217900" w:rsidRPr="005F4887" w:rsidRDefault="00217900" w:rsidP="005F4887">
      <w:pPr>
        <w:pStyle w:val="1"/>
        <w:widowControl w:val="0"/>
        <w:ind w:firstLine="709"/>
        <w:outlineLvl w:val="9"/>
      </w:pPr>
      <w:r w:rsidRPr="005F4887">
        <w:t xml:space="preserve">Реакцию проводят в расплаве при 230-320°С, а также в растворе сероуглерода, нитробензола или хлорированного дифенила при 45, 120-140 и 160°С соответственно. Наиболее эффективные катализаторы – </w:t>
      </w:r>
      <w:r w:rsidRPr="005F4887">
        <w:rPr>
          <w:lang w:val="en-US"/>
        </w:rPr>
        <w:t>FeCl</w:t>
      </w:r>
      <w:r w:rsidRPr="005F4887">
        <w:rPr>
          <w:vertAlign w:val="subscript"/>
        </w:rPr>
        <w:t>3</w:t>
      </w:r>
      <w:r w:rsidRPr="005F4887">
        <w:t xml:space="preserve">, </w:t>
      </w:r>
      <w:r w:rsidRPr="005F4887">
        <w:rPr>
          <w:lang w:val="en-US"/>
        </w:rPr>
        <w:t>SbCl</w:t>
      </w:r>
      <w:r w:rsidRPr="005F4887">
        <w:rPr>
          <w:vertAlign w:val="subscript"/>
        </w:rPr>
        <w:t>5</w:t>
      </w:r>
      <w:r w:rsidRPr="005F4887">
        <w:t xml:space="preserve">, </w:t>
      </w:r>
      <w:r w:rsidRPr="005F4887">
        <w:rPr>
          <w:lang w:val="en-US"/>
        </w:rPr>
        <w:t>InCl</w:t>
      </w:r>
      <w:r w:rsidRPr="005F4887">
        <w:rPr>
          <w:vertAlign w:val="subscript"/>
        </w:rPr>
        <w:t>3</w:t>
      </w:r>
      <w:r w:rsidRPr="005F4887">
        <w:t>.</w:t>
      </w:r>
      <w:r w:rsidR="005F4887">
        <w:t xml:space="preserve"> </w:t>
      </w:r>
      <w:r w:rsidRPr="005F4887">
        <w:t>в присутствии каталитических количеств (до 4%) этих веществ реакция протекает количественно.</w:t>
      </w:r>
    </w:p>
    <w:p w:rsidR="00C32082" w:rsidRPr="005F4887" w:rsidRDefault="00217900" w:rsidP="005F4887">
      <w:pPr>
        <w:pStyle w:val="1"/>
        <w:widowControl w:val="0"/>
        <w:ind w:firstLine="709"/>
        <w:outlineLvl w:val="9"/>
      </w:pPr>
      <w:r w:rsidRPr="005F4887">
        <w:t>Мономеры, содержащие электроноакцепторные мостиковые группы, например</w:t>
      </w:r>
      <w:r w:rsidR="005F4887">
        <w:t xml:space="preserve"> </w:t>
      </w:r>
      <w:r w:rsidRPr="005F4887">
        <w:t>–</w:t>
      </w:r>
      <w:r w:rsidRPr="005F4887">
        <w:rPr>
          <w:lang w:val="en-US"/>
        </w:rPr>
        <w:t>SO</w:t>
      </w:r>
      <w:r w:rsidRPr="005F4887">
        <w:rPr>
          <w:vertAlign w:val="subscript"/>
        </w:rPr>
        <w:t xml:space="preserve">2 </w:t>
      </w:r>
      <w:r w:rsidRPr="005F4887">
        <w:t xml:space="preserve">– или – </w:t>
      </w:r>
      <w:r w:rsidRPr="005F4887">
        <w:rPr>
          <w:lang w:val="en-US"/>
        </w:rPr>
        <w:t>CO</w:t>
      </w:r>
      <w:r w:rsidRPr="005F4887">
        <w:t xml:space="preserve"> –, </w:t>
      </w:r>
      <w:r w:rsidR="00C32082" w:rsidRPr="005F4887">
        <w:t xml:space="preserve">не образуют полимеров высокой молекулярной массы. При поликонденсации моносульфонилхлоридов присоединение протекает исключительно в пара-положение. Поликонденсация дисульфонилхлоридов с ароматическими углеводородами, не содержащих электроноакцепторных групп, дает смесь 80:20 пара- и орто-замещенных структур. Снижение способности ароматического кольца после присоединения группы – </w:t>
      </w:r>
      <w:r w:rsidR="00C32082" w:rsidRPr="005F4887">
        <w:rPr>
          <w:lang w:val="en-US"/>
        </w:rPr>
        <w:t>SO</w:t>
      </w:r>
      <w:r w:rsidR="00C32082" w:rsidRPr="005F4887">
        <w:rPr>
          <w:vertAlign w:val="subscript"/>
        </w:rPr>
        <w:t>2</w:t>
      </w:r>
      <w:r w:rsidR="00C32082" w:rsidRPr="005F4887">
        <w:t xml:space="preserve"> – к дальнейшему замещению приводит к образованию практически линейных структур, однако с увеличением молярной массы полимера возможно сульфонирование и основной цепи, причем вторично замещаются преимущественно орто-замещенные фенильные кольца. </w:t>
      </w:r>
    </w:p>
    <w:p w:rsidR="00DE5E5F" w:rsidRPr="005F4887" w:rsidRDefault="00C32082" w:rsidP="005F4887">
      <w:pPr>
        <w:pStyle w:val="1"/>
        <w:widowControl w:val="0"/>
        <w:ind w:firstLine="709"/>
        <w:outlineLvl w:val="9"/>
      </w:pPr>
      <w:r w:rsidRPr="005F4887">
        <w:t>Побочные реакции: поликонденсация ароматических</w:t>
      </w:r>
      <w:r w:rsidR="004C4518" w:rsidRPr="005F4887">
        <w:t xml:space="preserve"> цмклов под действием кислот Льюиса и окислителя с обра</w:t>
      </w:r>
      <w:r w:rsidR="00DE5E5F" w:rsidRPr="005F4887">
        <w:t xml:space="preserve">зованием полифениленовых блоков. </w:t>
      </w:r>
    </w:p>
    <w:p w:rsidR="00B73924" w:rsidRPr="005F4887" w:rsidRDefault="00DE5E5F" w:rsidP="005F4887">
      <w:pPr>
        <w:pStyle w:val="1"/>
        <w:widowControl w:val="0"/>
        <w:ind w:firstLine="709"/>
        <w:outlineLvl w:val="9"/>
      </w:pPr>
      <w:r w:rsidRPr="005F4887">
        <w:t xml:space="preserve">Последняя реакция сводится к минимуму при разбавлении сульфонилхлорида растворителем, а также в присутствии меди или некоторых ее солей и катализируется следами </w:t>
      </w:r>
      <w:r w:rsidRPr="005F4887">
        <w:rPr>
          <w:lang w:val="en-US"/>
        </w:rPr>
        <w:t>Al</w:t>
      </w:r>
      <w:r w:rsidRPr="005F4887">
        <w:t xml:space="preserve"> или </w:t>
      </w:r>
      <w:r w:rsidRPr="005F4887">
        <w:rPr>
          <w:lang w:val="en-US"/>
        </w:rPr>
        <w:t>Fe</w:t>
      </w:r>
      <w:r w:rsidRPr="005F4887">
        <w:t>.</w:t>
      </w:r>
    </w:p>
    <w:p w:rsidR="00B73924" w:rsidRPr="005F4887" w:rsidRDefault="00B73924" w:rsidP="005F4887">
      <w:pPr>
        <w:pStyle w:val="1"/>
        <w:widowControl w:val="0"/>
        <w:ind w:firstLine="709"/>
        <w:outlineLvl w:val="9"/>
      </w:pPr>
    </w:p>
    <w:p w:rsidR="00B73924" w:rsidRPr="005F4887" w:rsidRDefault="00B73924" w:rsidP="005F4887">
      <w:pPr>
        <w:pStyle w:val="1"/>
        <w:widowControl w:val="0"/>
        <w:ind w:firstLine="709"/>
        <w:outlineLvl w:val="9"/>
      </w:pPr>
      <w:r w:rsidRPr="005F4887">
        <w:t>ПОЛИЭФИРСУЛЬФОНЫ: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B73924" w:rsidRPr="005F4887" w:rsidRDefault="00B73924" w:rsidP="005F4887">
      <w:pPr>
        <w:pStyle w:val="1"/>
        <w:widowControl w:val="0"/>
        <w:ind w:firstLine="709"/>
        <w:outlineLvl w:val="9"/>
      </w:pPr>
      <w:r w:rsidRPr="005F4887">
        <w:t xml:space="preserve">Полиэфирсульфоны получают поликонденсацией щелочных солей дифенолов с ароматическими дигалогенидами, в которых атомы галогена активированы электроноакцепторной группой – </w:t>
      </w:r>
      <w:r w:rsidRPr="005F4887">
        <w:rPr>
          <w:lang w:val="en-US"/>
        </w:rPr>
        <w:t>SO</w:t>
      </w:r>
      <w:r w:rsidRPr="005F4887">
        <w:rPr>
          <w:vertAlign w:val="subscript"/>
        </w:rPr>
        <w:t xml:space="preserve">2 </w:t>
      </w:r>
      <w:r w:rsidRPr="005F4887">
        <w:t xml:space="preserve">– . </w:t>
      </w:r>
    </w:p>
    <w:p w:rsidR="00B73924" w:rsidRPr="005F4887" w:rsidRDefault="00B73924" w:rsidP="005F4887">
      <w:pPr>
        <w:pStyle w:val="1"/>
        <w:widowControl w:val="0"/>
        <w:ind w:firstLine="709"/>
        <w:outlineLvl w:val="9"/>
      </w:pPr>
      <w:r w:rsidRPr="005F4887">
        <w:t xml:space="preserve">Процесс проводят в апротонных биполярных растворителях при 130-140°С в отсутствии катализатора. Реакция протекает быстро и практически не сопровождается побочными процессами. Реакционная способность фенолятов возрастает с увеличением основности фенолов. Фторпроизводные дигалогениды активнее хлорпроизводных, а цезиевые и калиевые соли дифенолов активнее натриевых. Наличие примесей воды и др. нуклеофилов приводит к уменьшению молярной массы. Применение меди, её окислов или солей как катализатора ускоряет реакцию; использование этих соединений необходимо при поликонденсации сильнокислых фенолов. </w:t>
      </w:r>
      <w:r w:rsidR="00311DE5" w:rsidRPr="005F4887">
        <w:t>При наличии следов щелочи происходят гидролиз галогенида и расщепление полимерной цепи по кислородному мостику.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311DE5" w:rsidRPr="005F4887" w:rsidRDefault="00311DE5" w:rsidP="005F4887">
      <w:pPr>
        <w:pStyle w:val="1"/>
        <w:widowControl w:val="0"/>
        <w:ind w:firstLine="709"/>
        <w:outlineLvl w:val="9"/>
      </w:pPr>
      <w:r w:rsidRPr="005F4887">
        <w:t>СВОЙСТВА: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311DE5" w:rsidRPr="005F4887" w:rsidRDefault="00311DE5" w:rsidP="005F4887">
      <w:pPr>
        <w:pStyle w:val="1"/>
        <w:widowControl w:val="0"/>
        <w:ind w:firstLine="709"/>
        <w:outlineLvl w:val="9"/>
      </w:pPr>
      <w:r w:rsidRPr="005F4887">
        <w:t>Полиэфирсульфоны – твердые, в основном аморфные термопласты белого цвета. Температуры стеклования полиэфирсульфонов до 250°С. в зависимости от метода получения молярная масса может изменяться</w:t>
      </w:r>
      <w:r w:rsidR="005F4887">
        <w:t xml:space="preserve"> </w:t>
      </w:r>
      <w:r w:rsidRPr="005F4887">
        <w:t>от 3 до 230 тыс.. Полиэфирсульфоны нерастворимы в воде и простых органических растворителях; растворяются в полярных ароматических и хлорированных углеводородах и апротонных биполярных растворителях; устойчивы к действию щелочей, сильных минеральных кислот и растворов минеральных солей, растворимы в концентрированной серной кислоте, которая сульфирует и расщепляет цепь полисульфонов.</w:t>
      </w:r>
    </w:p>
    <w:p w:rsidR="00285E93" w:rsidRPr="005F4887" w:rsidRDefault="00285E93" w:rsidP="005F4887">
      <w:pPr>
        <w:pStyle w:val="1"/>
        <w:widowControl w:val="0"/>
        <w:ind w:firstLine="709"/>
        <w:outlineLvl w:val="9"/>
      </w:pPr>
      <w:r w:rsidRPr="005F4887">
        <w:t xml:space="preserve">Полисульфоны стабильны при нагревании на воздухе до 400°С. быстрое разложение начинается при 460-500°С как на воздухе так и в аргоне, и в вакууме. При этом прежде всего выделяется 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Pr="005F4887">
        <w:t xml:space="preserve"> и образуется полифениленовая цепь. При наличии в цепи метильных групп возможно их отщепление или разрыв по связи</w:t>
      </w:r>
      <w:r w:rsidR="005F4887">
        <w:t xml:space="preserve"> </w:t>
      </w:r>
      <w:r w:rsidRPr="005F4887">
        <w:t xml:space="preserve">С – С между алифатическим мостиком и фениленовым циклом. Дальнейший распад протекает по связям С – О – С с образованием полифенолов сложного строения полисульфоны содержащие в цепи мостики – О – и – 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Pr="005F4887">
        <w:t xml:space="preserve"> – , более термостабильны, чем полисульфоны содержащие лишь мостики – </w:t>
      </w:r>
      <w:r w:rsidRPr="005F4887">
        <w:rPr>
          <w:lang w:val="en-US"/>
        </w:rPr>
        <w:t>SO</w:t>
      </w:r>
      <w:r w:rsidRPr="005F4887">
        <w:rPr>
          <w:vertAlign w:val="subscript"/>
        </w:rPr>
        <w:t>2</w:t>
      </w:r>
      <w:r w:rsidRPr="005F4887">
        <w:t>–.</w:t>
      </w:r>
    </w:p>
    <w:p w:rsidR="00285E93" w:rsidRDefault="00285E93" w:rsidP="005F4887">
      <w:pPr>
        <w:pStyle w:val="1"/>
        <w:widowControl w:val="0"/>
        <w:ind w:firstLine="709"/>
        <w:outlineLvl w:val="9"/>
      </w:pPr>
      <w:r w:rsidRPr="005F4887">
        <w:t xml:space="preserve">Физические и электрические свойства полисульфонов очень незначительно изменяются в широком интервале температур. Так, </w:t>
      </w:r>
      <w:r w:rsidR="0018343F" w:rsidRPr="005F4887">
        <w:t>свойства полиэфирсульфона применяемого в промышленности под названием "полисульфон" (</w:t>
      </w:r>
      <w:r w:rsidR="0018343F" w:rsidRPr="005F4887">
        <w:rPr>
          <w:lang w:val="en-US"/>
        </w:rPr>
        <w:t>Ar</w:t>
      </w:r>
      <w:r w:rsidR="0018343F" w:rsidRPr="005F4887">
        <w:t xml:space="preserve">= </w:t>
      </w:r>
      <w:r w:rsidR="0018343F" w:rsidRPr="005F4887">
        <w:rPr>
          <w:lang w:val="en-US"/>
        </w:rPr>
        <w:t>n</w:t>
      </w:r>
      <w:r w:rsidR="0018343F" w:rsidRPr="005F4887">
        <w:t>,</w:t>
      </w:r>
      <w:r w:rsidR="0018343F" w:rsidRPr="005F4887">
        <w:rPr>
          <w:lang w:val="en-US"/>
        </w:rPr>
        <w:t>n</w:t>
      </w:r>
      <w:r w:rsidR="0018343F" w:rsidRPr="005F4887">
        <w:t xml:space="preserve">'-дифенилендиметилметан, молярная масса </w:t>
      </w:r>
      <w:r w:rsidR="00432302" w:rsidRPr="005F4887">
        <w:t>25-60 тыс.), не изменяются в интервале от -100 до 175°С, а также при длительном нагревании при 140°С на свету.</w:t>
      </w:r>
    </w:p>
    <w:p w:rsidR="005F4887" w:rsidRPr="005F4887" w:rsidRDefault="005F4887" w:rsidP="005F4887">
      <w:pPr>
        <w:pStyle w:val="1"/>
        <w:widowControl w:val="0"/>
        <w:ind w:firstLine="709"/>
        <w:outlineLvl w:val="9"/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701"/>
        <w:gridCol w:w="1701"/>
        <w:gridCol w:w="1980"/>
      </w:tblGrid>
      <w:tr w:rsidR="00432302" w:rsidRPr="005F4887" w:rsidTr="005F4887">
        <w:tc>
          <w:tcPr>
            <w:tcW w:w="3794" w:type="dxa"/>
          </w:tcPr>
          <w:p w:rsidR="00432302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С</w:t>
            </w:r>
            <w:r w:rsidR="00432302" w:rsidRPr="005F4887">
              <w:rPr>
                <w:sz w:val="20"/>
                <w:szCs w:val="20"/>
              </w:rPr>
              <w:t>войства</w:t>
            </w:r>
          </w:p>
        </w:tc>
        <w:tc>
          <w:tcPr>
            <w:tcW w:w="1701" w:type="dxa"/>
          </w:tcPr>
          <w:p w:rsidR="00432302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А</w:t>
            </w:r>
            <w:r w:rsidR="00432302" w:rsidRPr="005F4887">
              <w:rPr>
                <w:sz w:val="20"/>
                <w:szCs w:val="20"/>
              </w:rPr>
              <w:t>рилон</w:t>
            </w:r>
          </w:p>
        </w:tc>
        <w:tc>
          <w:tcPr>
            <w:tcW w:w="1701" w:type="dxa"/>
          </w:tcPr>
          <w:p w:rsidR="00432302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Полисульфон</w:t>
            </w:r>
          </w:p>
        </w:tc>
        <w:tc>
          <w:tcPr>
            <w:tcW w:w="1980" w:type="dxa"/>
          </w:tcPr>
          <w:p w:rsidR="00432302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Астрел 360</w:t>
            </w:r>
          </w:p>
        </w:tc>
      </w:tr>
      <w:tr w:rsidR="00432302" w:rsidRPr="005F4887" w:rsidTr="005F4887">
        <w:tc>
          <w:tcPr>
            <w:tcW w:w="3794" w:type="dxa"/>
          </w:tcPr>
          <w:p w:rsidR="00432302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Плотность, г/см</w:t>
            </w:r>
            <w:r w:rsidRPr="005F4887">
              <w:rPr>
                <w:sz w:val="20"/>
                <w:szCs w:val="20"/>
                <w:vertAlign w:val="superscript"/>
              </w:rPr>
              <w:t>2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Показатель преломления </w:t>
            </w:r>
            <w:r w:rsidRPr="005F4887">
              <w:rPr>
                <w:sz w:val="20"/>
                <w:szCs w:val="20"/>
                <w:lang w:val="en-US"/>
              </w:rPr>
              <w:t>n</w:t>
            </w:r>
            <w:r w:rsidRPr="005F4887">
              <w:rPr>
                <w:sz w:val="20"/>
                <w:szCs w:val="20"/>
                <w:vertAlign w:val="subscript"/>
                <w:lang w:val="en-US"/>
              </w:rPr>
              <w:t>D</w:t>
            </w:r>
            <w:r w:rsidRPr="005F4887">
              <w:rPr>
                <w:sz w:val="20"/>
                <w:szCs w:val="20"/>
                <w:vertAlign w:val="superscript"/>
              </w:rPr>
              <w:t>20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Прочность, Мн/м</w:t>
            </w:r>
            <w:r w:rsidRPr="005F4887">
              <w:rPr>
                <w:sz w:val="20"/>
                <w:szCs w:val="20"/>
                <w:vertAlign w:val="superscript"/>
              </w:rPr>
              <w:t>2</w:t>
            </w:r>
          </w:p>
          <w:p w:rsidR="009F20FD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При растяжении</w:t>
            </w:r>
          </w:p>
          <w:p w:rsidR="009F20FD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При изгибе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Модуль упругости, Мн/м</w:t>
            </w:r>
            <w:r w:rsidRPr="005F4887">
              <w:rPr>
                <w:sz w:val="20"/>
                <w:szCs w:val="20"/>
                <w:vertAlign w:val="superscript"/>
              </w:rPr>
              <w:t>2</w:t>
            </w:r>
          </w:p>
          <w:p w:rsidR="009F20FD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При растяжении</w:t>
            </w:r>
          </w:p>
          <w:p w:rsidR="009F20FD" w:rsidRPr="005F4887" w:rsidRDefault="005F4887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 </w:t>
            </w:r>
            <w:r w:rsidR="009F20FD" w:rsidRPr="005F4887">
              <w:rPr>
                <w:sz w:val="20"/>
                <w:szCs w:val="20"/>
              </w:rPr>
              <w:t>При изгибе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Относительное удлинение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Твердость по Роквеллу, шкала </w:t>
            </w:r>
            <w:r w:rsidRPr="005F4887">
              <w:rPr>
                <w:sz w:val="20"/>
                <w:szCs w:val="20"/>
                <w:lang w:val="en-US"/>
              </w:rPr>
              <w:t>R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Теплопроводность, Вт/(м*К</w:t>
            </w:r>
            <w:r w:rsidR="005F4887">
              <w:rPr>
                <w:sz w:val="20"/>
                <w:szCs w:val="20"/>
              </w:rPr>
              <w:t>)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Усадка при формовании, мм/мм</w:t>
            </w:r>
          </w:p>
          <w:p w:rsidR="009F20FD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 xml:space="preserve">Водопоглощение при 23°С за 24 ч.,% </w:t>
            </w:r>
          </w:p>
        </w:tc>
        <w:tc>
          <w:tcPr>
            <w:tcW w:w="1701" w:type="dxa"/>
          </w:tcPr>
          <w:p w:rsidR="00432302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1,14</w:t>
            </w:r>
          </w:p>
          <w:p w:rsidR="009F20FD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52,5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77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  <w:vertAlign w:val="superscript"/>
              </w:rPr>
            </w:pPr>
            <w:r w:rsidRPr="005F4887">
              <w:rPr>
                <w:sz w:val="20"/>
                <w:szCs w:val="20"/>
              </w:rPr>
              <w:t>2*10</w:t>
            </w:r>
            <w:r w:rsidRPr="005F4887">
              <w:rPr>
                <w:sz w:val="20"/>
                <w:szCs w:val="20"/>
                <w:vertAlign w:val="superscript"/>
              </w:rPr>
              <w:t>13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1,9*10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117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0,007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432302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1,24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1,633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71,5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108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2,5*10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2,7*10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500–100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120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4,5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0,007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0,22</w:t>
            </w:r>
          </w:p>
        </w:tc>
        <w:tc>
          <w:tcPr>
            <w:tcW w:w="1980" w:type="dxa"/>
          </w:tcPr>
          <w:p w:rsidR="00432302" w:rsidRPr="005F4887" w:rsidRDefault="009F20FD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1,36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91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120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2,6*10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2,8*10</w:t>
            </w:r>
            <w:r w:rsidRPr="005F4887">
              <w:rPr>
                <w:sz w:val="20"/>
                <w:szCs w:val="20"/>
                <w:vertAlign w:val="superscript"/>
              </w:rPr>
              <w:t>3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10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—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0,008</w:t>
            </w:r>
          </w:p>
          <w:p w:rsidR="00EE0285" w:rsidRPr="005F4887" w:rsidRDefault="00EE0285" w:rsidP="005F4887">
            <w:pPr>
              <w:pStyle w:val="1"/>
              <w:widowControl w:val="0"/>
              <w:outlineLvl w:val="9"/>
              <w:rPr>
                <w:sz w:val="20"/>
                <w:szCs w:val="20"/>
              </w:rPr>
            </w:pPr>
            <w:r w:rsidRPr="005F4887">
              <w:rPr>
                <w:sz w:val="20"/>
                <w:szCs w:val="20"/>
              </w:rPr>
              <w:t>1,8</w:t>
            </w:r>
          </w:p>
        </w:tc>
      </w:tr>
    </w:tbl>
    <w:p w:rsidR="005F6A8F" w:rsidRPr="005F4887" w:rsidRDefault="00EE0285" w:rsidP="005F4887">
      <w:pPr>
        <w:pStyle w:val="1"/>
        <w:widowControl w:val="0"/>
        <w:ind w:firstLine="709"/>
        <w:outlineLvl w:val="9"/>
      </w:pPr>
      <w:r w:rsidRPr="005F4887">
        <w:t xml:space="preserve">В таблице приведены некоторые свойства выпускаемых в США самозатухающих полиэфирсульфонов марок "полисульфон", "астрел 360" и "арилон". Полисульфон и арилон </w:t>
      </w:r>
      <w:r w:rsidR="00474F94" w:rsidRPr="005F4887">
        <w:t>по механическим свойствам близки поликарбонатам, но значительно менее склонны к ползучести. Полисульфон армированный около 30%</w:t>
      </w:r>
      <w:r w:rsidR="005F6A8F" w:rsidRPr="005F4887">
        <w:t xml:space="preserve"> короткорезанного стекловолокна, имеет модуль упругости при растяжении 7600 МН/м</w:t>
      </w:r>
      <w:r w:rsidR="005F6A8F" w:rsidRPr="005F4887">
        <w:rPr>
          <w:vertAlign w:val="superscript"/>
        </w:rPr>
        <w:t>2</w:t>
      </w:r>
      <w:r w:rsidR="005F6A8F" w:rsidRPr="005F4887">
        <w:t>, относительное удлинение 2%, плотность 1.4г/см</w:t>
      </w:r>
      <w:r w:rsidR="005F6A8F" w:rsidRPr="005F4887">
        <w:rPr>
          <w:vertAlign w:val="superscript"/>
        </w:rPr>
        <w:t>2</w:t>
      </w:r>
      <w:r w:rsidR="005F6A8F" w:rsidRPr="005F4887">
        <w:t>.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5F6A8F" w:rsidRPr="005F4887" w:rsidRDefault="005F6A8F" w:rsidP="005F4887">
      <w:pPr>
        <w:pStyle w:val="1"/>
        <w:widowControl w:val="0"/>
        <w:ind w:firstLine="709"/>
        <w:outlineLvl w:val="9"/>
      </w:pPr>
      <w:r w:rsidRPr="005F4887">
        <w:t>ПЕРЕРАБОТКА И ПРИМЕНЕНИЕ: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9E6631" w:rsidRPr="005F4887" w:rsidRDefault="009E6631" w:rsidP="005F4887">
      <w:pPr>
        <w:pStyle w:val="1"/>
        <w:widowControl w:val="0"/>
        <w:ind w:firstLine="709"/>
        <w:outlineLvl w:val="9"/>
      </w:pPr>
      <w:r w:rsidRPr="005F4887">
        <w:t>Все полиэфирсульфоны можно перерабатывать прессованием (200°С для полисульфона, 360°С для астрела), литьем под давлением и экструзией. Волокна и пленки формуют также из растворов в хлороформе. Промышленные марки полиэфирсульфонов выпускают в виде прозрачных, бесцветных или окрашенных гранул.</w:t>
      </w:r>
    </w:p>
    <w:p w:rsidR="0048324B" w:rsidRPr="005F4887" w:rsidRDefault="009E6631" w:rsidP="005F4887">
      <w:pPr>
        <w:pStyle w:val="1"/>
        <w:widowControl w:val="0"/>
        <w:ind w:firstLine="709"/>
        <w:outlineLvl w:val="9"/>
      </w:pPr>
      <w:r w:rsidRPr="005F4887">
        <w:t xml:space="preserve">Полисульфон применяют обычно без добавления модификаторов и пластификаторов для изготовления конструкционных деталей, электротехнических изделий, а также изделий для упаковки пищевых продуктов, металлизированных матриц для типографских клише, плит и труб, для приготовления клеев и лаков, </w:t>
      </w:r>
      <w:r w:rsidR="0048324B" w:rsidRPr="005F4887">
        <w:t>связующих в производства стеклопластиков. Из арилона изготовляют корпуса электрохимических батарей спутников, трубопроводы для пищевой промышленности, соединительную арматуру конструкционных деталей, листы, трубы, защитные шлемы.</w:t>
      </w:r>
    </w:p>
    <w:p w:rsidR="00DE5E5F" w:rsidRPr="005F4887" w:rsidRDefault="00DE5E5F" w:rsidP="005F4887">
      <w:pPr>
        <w:pStyle w:val="1"/>
        <w:widowControl w:val="0"/>
        <w:ind w:firstLine="709"/>
        <w:outlineLvl w:val="9"/>
      </w:pPr>
      <w:r w:rsidRPr="005F4887">
        <w:t xml:space="preserve"> </w:t>
      </w:r>
      <w:r w:rsidR="0048324B" w:rsidRPr="005F4887">
        <w:t>Астрел 360 рекомендуют для изготовления электротехнических изделий ( катушки, выключатели, переключатели и т.д.), а его модификацию астрел 380 – для получения пленок, волокон, клеев, лаков и покрытий.</w:t>
      </w:r>
    </w:p>
    <w:p w:rsidR="0048324B" w:rsidRPr="005F4887" w:rsidRDefault="0048324B" w:rsidP="005F4887">
      <w:pPr>
        <w:pStyle w:val="1"/>
        <w:widowControl w:val="0"/>
        <w:ind w:firstLine="709"/>
        <w:outlineLvl w:val="9"/>
      </w:pPr>
      <w:r w:rsidRPr="005F4887">
        <w:t>Полисульфон выпускают в США с 1965 года( в 1967 году 5000 тонн, в 1970 около 6500 тонн)</w:t>
      </w:r>
      <w:r w:rsidR="0018205E" w:rsidRPr="005F4887">
        <w:t>.</w:t>
      </w:r>
    </w:p>
    <w:p w:rsidR="00985765" w:rsidRPr="005F4887" w:rsidRDefault="005F4887" w:rsidP="005F4887">
      <w:pPr>
        <w:pStyle w:val="1"/>
        <w:widowControl w:val="0"/>
        <w:ind w:firstLine="709"/>
        <w:outlineLvl w:val="9"/>
      </w:pPr>
      <w:r>
        <w:br w:type="page"/>
      </w:r>
      <w:r w:rsidR="00985765" w:rsidRPr="005F4887">
        <w:t>ЗАКЛЮЧЕНИЕ</w:t>
      </w:r>
    </w:p>
    <w:p w:rsidR="005F4887" w:rsidRDefault="005F4887" w:rsidP="005F4887">
      <w:pPr>
        <w:pStyle w:val="1"/>
        <w:widowControl w:val="0"/>
        <w:ind w:firstLine="709"/>
        <w:outlineLvl w:val="9"/>
      </w:pPr>
    </w:p>
    <w:p w:rsidR="00985765" w:rsidRPr="005F4887" w:rsidRDefault="00985765" w:rsidP="005F4887">
      <w:pPr>
        <w:pStyle w:val="1"/>
        <w:widowControl w:val="0"/>
        <w:ind w:firstLine="709"/>
        <w:outlineLvl w:val="9"/>
      </w:pPr>
      <w:r w:rsidRPr="005F4887">
        <w:t>В этом реферате я показал основные свойства 3-х классов полимеров. Из всего вышеописанного можно ответить на вопрос: какой полимер можно использовать на производстве для изготовления того или иного вида продукции.</w:t>
      </w:r>
    </w:p>
    <w:p w:rsidR="0018205E" w:rsidRPr="005F4887" w:rsidRDefault="00985765" w:rsidP="005F4887">
      <w:pPr>
        <w:pStyle w:val="1"/>
        <w:widowControl w:val="0"/>
        <w:ind w:firstLine="709"/>
        <w:outlineLvl w:val="9"/>
      </w:pPr>
      <w:r w:rsidRPr="005F4887">
        <w:t xml:space="preserve">У фторкаучуков есть одно важное свойство, они не поддерживают горение. Именно поэтому их применяют </w:t>
      </w:r>
      <w:r w:rsidR="0018205E" w:rsidRPr="005F4887">
        <w:t>для изготовления противопожарных костюмов, для этого используется фторкаучук армированный асбестовой тканью. Они имеют хорошую устойчивость к агрессивным средам, не проводят электрический ток, именно поэтому их применяют в качестве изоляторов.</w:t>
      </w:r>
    </w:p>
    <w:p w:rsidR="0018205E" w:rsidRPr="005F4887" w:rsidRDefault="0018205E" w:rsidP="005F4887">
      <w:pPr>
        <w:pStyle w:val="1"/>
        <w:widowControl w:val="0"/>
        <w:ind w:firstLine="709"/>
        <w:outlineLvl w:val="9"/>
      </w:pPr>
      <w:r w:rsidRPr="005F4887">
        <w:t>Полисульфон, используют для изготовления упаковок пищевых продуктов, при производстве клеев, лаков, труб, плит, а также связующих элементов при производстве стеклопластиков.</w:t>
      </w:r>
    </w:p>
    <w:p w:rsidR="0048324B" w:rsidRDefault="005F4887" w:rsidP="005F4887">
      <w:pPr>
        <w:pStyle w:val="1"/>
        <w:widowControl w:val="0"/>
        <w:ind w:firstLine="709"/>
        <w:outlineLvl w:val="9"/>
      </w:pPr>
      <w:r>
        <w:br w:type="page"/>
      </w:r>
      <w:r w:rsidR="00611B60" w:rsidRPr="005F4887">
        <w:t>СПИСОК</w:t>
      </w:r>
      <w:r>
        <w:t xml:space="preserve"> </w:t>
      </w:r>
      <w:r w:rsidR="0048324B" w:rsidRPr="005F4887">
        <w:t>ЛИТЕРАТУРЫ:</w:t>
      </w:r>
    </w:p>
    <w:p w:rsidR="005F4887" w:rsidRPr="005F4887" w:rsidRDefault="005F4887" w:rsidP="005F4887">
      <w:pPr>
        <w:pStyle w:val="1"/>
        <w:widowControl w:val="0"/>
        <w:outlineLvl w:val="9"/>
      </w:pPr>
    </w:p>
    <w:p w:rsidR="0048324B" w:rsidRPr="005F4887" w:rsidRDefault="0048324B" w:rsidP="005F4887">
      <w:pPr>
        <w:pStyle w:val="1"/>
        <w:widowControl w:val="0"/>
        <w:numPr>
          <w:ilvl w:val="0"/>
          <w:numId w:val="3"/>
        </w:numPr>
        <w:ind w:left="0" w:firstLine="0"/>
        <w:outlineLvl w:val="9"/>
      </w:pPr>
      <w:r w:rsidRPr="005F4887">
        <w:t>Энциклопедия полимеров, том 2, стр. 760-764</w:t>
      </w:r>
    </w:p>
    <w:p w:rsidR="008673F9" w:rsidRPr="005F4887" w:rsidRDefault="0048324B" w:rsidP="005F4887">
      <w:pPr>
        <w:pStyle w:val="1"/>
        <w:widowControl w:val="0"/>
        <w:numPr>
          <w:ilvl w:val="0"/>
          <w:numId w:val="3"/>
        </w:numPr>
        <w:ind w:left="0" w:firstLine="0"/>
        <w:outlineLvl w:val="9"/>
      </w:pPr>
      <w:r w:rsidRPr="005F4887">
        <w:t xml:space="preserve">Энциклопедия полимеров, том 3, стр. </w:t>
      </w:r>
      <w:r w:rsidR="008673F9" w:rsidRPr="005F4887">
        <w:t>638-641, 799-805.</w:t>
      </w:r>
    </w:p>
    <w:p w:rsidR="0048324B" w:rsidRPr="005F4887" w:rsidRDefault="008673F9" w:rsidP="005F4887">
      <w:pPr>
        <w:pStyle w:val="1"/>
        <w:widowControl w:val="0"/>
        <w:numPr>
          <w:ilvl w:val="0"/>
          <w:numId w:val="3"/>
        </w:numPr>
        <w:ind w:left="0" w:firstLine="0"/>
        <w:outlineLvl w:val="9"/>
      </w:pPr>
      <w:r w:rsidRPr="005F4887">
        <w:t>А.Ф. Николаев, Синтетические полимеры и пластические массы на их основе.</w:t>
      </w:r>
      <w:r w:rsidR="005F4887">
        <w:t xml:space="preserve"> </w:t>
      </w:r>
      <w:r w:rsidRPr="005F4887">
        <w:t>Москва-Ленинград: Химия, 1966.</w:t>
      </w:r>
      <w:r w:rsidR="005F4887">
        <w:t xml:space="preserve"> </w:t>
      </w:r>
      <w:bookmarkStart w:id="0" w:name="_GoBack"/>
      <w:bookmarkEnd w:id="0"/>
    </w:p>
    <w:sectPr w:rsidR="0048324B" w:rsidRPr="005F4887" w:rsidSect="005F4887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837" w:rsidRDefault="00B14837" w:rsidP="00432302">
      <w:pPr>
        <w:pStyle w:val="1"/>
      </w:pPr>
      <w:r>
        <w:separator/>
      </w:r>
    </w:p>
  </w:endnote>
  <w:endnote w:type="continuationSeparator" w:id="0">
    <w:p w:rsidR="00B14837" w:rsidRDefault="00B14837" w:rsidP="00432302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65" w:rsidRDefault="00985765" w:rsidP="0073597C">
    <w:pPr>
      <w:pStyle w:val="a6"/>
      <w:framePr w:wrap="around" w:vAnchor="text" w:hAnchor="margin" w:xAlign="center" w:y="1"/>
      <w:rPr>
        <w:rStyle w:val="a8"/>
      </w:rPr>
    </w:pPr>
  </w:p>
  <w:p w:rsidR="00985765" w:rsidRDefault="009857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837" w:rsidRDefault="00B14837" w:rsidP="00432302">
      <w:pPr>
        <w:pStyle w:val="1"/>
      </w:pPr>
      <w:r>
        <w:separator/>
      </w:r>
    </w:p>
  </w:footnote>
  <w:footnote w:type="continuationSeparator" w:id="0">
    <w:p w:rsidR="00B14837" w:rsidRDefault="00B14837" w:rsidP="00432302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17364"/>
    <w:multiLevelType w:val="hybridMultilevel"/>
    <w:tmpl w:val="45E2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233FC"/>
    <w:multiLevelType w:val="hybridMultilevel"/>
    <w:tmpl w:val="3B9A0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6311E0"/>
    <w:multiLevelType w:val="hybridMultilevel"/>
    <w:tmpl w:val="EA5C6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CA0281"/>
    <w:multiLevelType w:val="hybridMultilevel"/>
    <w:tmpl w:val="7A626A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FD61B2"/>
    <w:multiLevelType w:val="hybridMultilevel"/>
    <w:tmpl w:val="681ED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66A"/>
    <w:rsid w:val="00023585"/>
    <w:rsid w:val="000618C6"/>
    <w:rsid w:val="00081DC2"/>
    <w:rsid w:val="0008242F"/>
    <w:rsid w:val="000A6E03"/>
    <w:rsid w:val="0014683B"/>
    <w:rsid w:val="0018205E"/>
    <w:rsid w:val="0018343F"/>
    <w:rsid w:val="001B6B25"/>
    <w:rsid w:val="001C4C37"/>
    <w:rsid w:val="001C6261"/>
    <w:rsid w:val="001D3E2A"/>
    <w:rsid w:val="001F0D5D"/>
    <w:rsid w:val="00217900"/>
    <w:rsid w:val="00273962"/>
    <w:rsid w:val="00274755"/>
    <w:rsid w:val="00285E93"/>
    <w:rsid w:val="003047C6"/>
    <w:rsid w:val="00311DE5"/>
    <w:rsid w:val="00321D41"/>
    <w:rsid w:val="00334C63"/>
    <w:rsid w:val="0034554C"/>
    <w:rsid w:val="00351ED7"/>
    <w:rsid w:val="00356304"/>
    <w:rsid w:val="00363130"/>
    <w:rsid w:val="00370078"/>
    <w:rsid w:val="003B28B7"/>
    <w:rsid w:val="00413C0D"/>
    <w:rsid w:val="00432302"/>
    <w:rsid w:val="004452C3"/>
    <w:rsid w:val="0046015A"/>
    <w:rsid w:val="00474F94"/>
    <w:rsid w:val="0048324B"/>
    <w:rsid w:val="00486D43"/>
    <w:rsid w:val="004957D7"/>
    <w:rsid w:val="004A328A"/>
    <w:rsid w:val="004C4518"/>
    <w:rsid w:val="004D37A5"/>
    <w:rsid w:val="004E780D"/>
    <w:rsid w:val="005A33B1"/>
    <w:rsid w:val="005D389D"/>
    <w:rsid w:val="005F4887"/>
    <w:rsid w:val="005F6A8F"/>
    <w:rsid w:val="00611B60"/>
    <w:rsid w:val="00671D5A"/>
    <w:rsid w:val="007108F5"/>
    <w:rsid w:val="0073597C"/>
    <w:rsid w:val="007F4165"/>
    <w:rsid w:val="007F5B6D"/>
    <w:rsid w:val="008037BD"/>
    <w:rsid w:val="00842EA3"/>
    <w:rsid w:val="00855DB6"/>
    <w:rsid w:val="008673F9"/>
    <w:rsid w:val="008A16F3"/>
    <w:rsid w:val="008E432B"/>
    <w:rsid w:val="00924D71"/>
    <w:rsid w:val="00932290"/>
    <w:rsid w:val="00985765"/>
    <w:rsid w:val="009952C6"/>
    <w:rsid w:val="0099777C"/>
    <w:rsid w:val="009C58A6"/>
    <w:rsid w:val="009D2291"/>
    <w:rsid w:val="009E6631"/>
    <w:rsid w:val="009F20FD"/>
    <w:rsid w:val="009F7958"/>
    <w:rsid w:val="00A1306D"/>
    <w:rsid w:val="00A53E7C"/>
    <w:rsid w:val="00AC2343"/>
    <w:rsid w:val="00B14837"/>
    <w:rsid w:val="00B21D93"/>
    <w:rsid w:val="00B51D0F"/>
    <w:rsid w:val="00B73924"/>
    <w:rsid w:val="00B83100"/>
    <w:rsid w:val="00BE2802"/>
    <w:rsid w:val="00C1030C"/>
    <w:rsid w:val="00C32082"/>
    <w:rsid w:val="00C42E12"/>
    <w:rsid w:val="00C873DC"/>
    <w:rsid w:val="00CB22A7"/>
    <w:rsid w:val="00CF766A"/>
    <w:rsid w:val="00D11675"/>
    <w:rsid w:val="00D34C2A"/>
    <w:rsid w:val="00D53BFE"/>
    <w:rsid w:val="00D553C5"/>
    <w:rsid w:val="00D7711F"/>
    <w:rsid w:val="00DA67C0"/>
    <w:rsid w:val="00DE5E5F"/>
    <w:rsid w:val="00E300B0"/>
    <w:rsid w:val="00E5166A"/>
    <w:rsid w:val="00EA0F6C"/>
    <w:rsid w:val="00EE0285"/>
    <w:rsid w:val="00EF671D"/>
    <w:rsid w:val="00F25853"/>
    <w:rsid w:val="00F36757"/>
    <w:rsid w:val="00F72238"/>
    <w:rsid w:val="00FA18E6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59C72D-E890-4400-8084-E6FCB3F5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824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Стиль1"/>
    <w:basedOn w:val="3"/>
    <w:autoRedefine/>
    <w:rsid w:val="00EE0285"/>
    <w:pPr>
      <w:spacing w:after="0" w:line="360" w:lineRule="auto"/>
      <w:ind w:left="0"/>
      <w:jc w:val="both"/>
      <w:outlineLvl w:val="0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8673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0824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8">
    <w:name w:val="page number"/>
    <w:uiPriority w:val="99"/>
    <w:rsid w:val="008673F9"/>
    <w:rPr>
      <w:rFonts w:cs="Times New Roman"/>
    </w:rPr>
  </w:style>
  <w:style w:type="paragraph" w:styleId="a9">
    <w:name w:val="header"/>
    <w:basedOn w:val="a"/>
    <w:link w:val="aa"/>
    <w:uiPriority w:val="99"/>
    <w:rsid w:val="005F48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F488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Термоэластопласты</vt:lpstr>
    </vt:vector>
  </TitlesOfParts>
  <Company>Devil's Corp.</Company>
  <LinksUpToDate>false</LinksUpToDate>
  <CharactersWithSpaces>32963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Термоэластопласты</dc:title>
  <dc:subject/>
  <dc:creator>Devil</dc:creator>
  <cp:keywords/>
  <dc:description/>
  <cp:lastModifiedBy>admin</cp:lastModifiedBy>
  <cp:revision>2</cp:revision>
  <dcterms:created xsi:type="dcterms:W3CDTF">2014-03-20T17:41:00Z</dcterms:created>
  <dcterms:modified xsi:type="dcterms:W3CDTF">2014-03-20T17:41:00Z</dcterms:modified>
</cp:coreProperties>
</file>