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7F8" w:rsidRPr="00B506B5" w:rsidRDefault="009D17F8" w:rsidP="00503341">
      <w:pPr>
        <w:pStyle w:val="21"/>
        <w:spacing w:before="0" w:after="0" w:line="360" w:lineRule="auto"/>
      </w:pPr>
      <w:r w:rsidRPr="00B506B5">
        <w:t>ФЕДЕРАЛЬНОЕ АГЕНТСТВО ПО ОБРАЗОВАНИЮ</w:t>
      </w:r>
    </w:p>
    <w:p w:rsidR="009D17F8" w:rsidRPr="00B506B5" w:rsidRDefault="009D17F8" w:rsidP="00503341">
      <w:pPr>
        <w:pStyle w:val="3"/>
        <w:spacing w:before="0" w:after="0" w:line="360" w:lineRule="auto"/>
      </w:pPr>
      <w:r w:rsidRPr="00B506B5">
        <w:t>Государственное образовательное учрежде</w:t>
      </w:r>
      <w:r w:rsidR="00503341" w:rsidRPr="00B506B5">
        <w:t>ние высшего</w:t>
      </w:r>
      <w:r w:rsidR="00523BB2">
        <w:t xml:space="preserve"> </w:t>
      </w:r>
      <w:r w:rsidRPr="00B506B5">
        <w:t>профессионального образования</w:t>
      </w:r>
    </w:p>
    <w:p w:rsidR="009D17F8" w:rsidRPr="00B506B5" w:rsidRDefault="009D17F8" w:rsidP="00503341">
      <w:pPr>
        <w:pStyle w:val="3"/>
        <w:spacing w:before="0" w:after="0" w:line="360" w:lineRule="auto"/>
      </w:pPr>
      <w:r w:rsidRPr="00B506B5">
        <w:t>«Нижегородский государственный университет им Н.И. Лобачевского»</w:t>
      </w:r>
    </w:p>
    <w:p w:rsidR="009D17F8" w:rsidRPr="00B506B5" w:rsidRDefault="009D17F8" w:rsidP="00503341">
      <w:pPr>
        <w:pStyle w:val="3"/>
        <w:spacing w:before="0" w:after="0" w:line="360" w:lineRule="auto"/>
      </w:pPr>
      <w:r w:rsidRPr="00B506B5">
        <w:t>Экономический факультет</w:t>
      </w:r>
    </w:p>
    <w:p w:rsidR="009D17F8" w:rsidRPr="00B506B5" w:rsidRDefault="009D17F8" w:rsidP="00503341">
      <w:pPr>
        <w:pStyle w:val="3"/>
        <w:spacing w:before="0" w:after="0" w:line="360" w:lineRule="auto"/>
      </w:pPr>
      <w:r w:rsidRPr="00B506B5">
        <w:t>Кафедра государственного и муниципального управления</w:t>
      </w:r>
    </w:p>
    <w:p w:rsidR="009D17F8" w:rsidRPr="00B506B5" w:rsidRDefault="009D17F8" w:rsidP="00503341">
      <w:pPr>
        <w:spacing w:line="360" w:lineRule="auto"/>
        <w:jc w:val="center"/>
        <w:rPr>
          <w:sz w:val="28"/>
          <w:szCs w:val="28"/>
        </w:rPr>
      </w:pPr>
    </w:p>
    <w:p w:rsidR="00503341" w:rsidRPr="00B506B5" w:rsidRDefault="00503341" w:rsidP="00503341">
      <w:pPr>
        <w:spacing w:line="360" w:lineRule="auto"/>
        <w:jc w:val="center"/>
        <w:rPr>
          <w:sz w:val="28"/>
          <w:szCs w:val="28"/>
        </w:rPr>
      </w:pPr>
    </w:p>
    <w:p w:rsidR="00503341" w:rsidRPr="00B506B5" w:rsidRDefault="00503341" w:rsidP="00503341">
      <w:pPr>
        <w:spacing w:line="360" w:lineRule="auto"/>
        <w:jc w:val="center"/>
        <w:rPr>
          <w:sz w:val="28"/>
          <w:szCs w:val="28"/>
        </w:rPr>
      </w:pPr>
    </w:p>
    <w:p w:rsidR="00503341" w:rsidRPr="00B506B5" w:rsidRDefault="00503341" w:rsidP="00503341">
      <w:pPr>
        <w:spacing w:line="360" w:lineRule="auto"/>
        <w:jc w:val="center"/>
        <w:rPr>
          <w:sz w:val="28"/>
          <w:szCs w:val="28"/>
        </w:rPr>
      </w:pPr>
    </w:p>
    <w:p w:rsidR="00503341" w:rsidRPr="00B506B5" w:rsidRDefault="00503341" w:rsidP="00503341">
      <w:pPr>
        <w:spacing w:line="360" w:lineRule="auto"/>
        <w:jc w:val="center"/>
        <w:rPr>
          <w:sz w:val="28"/>
          <w:szCs w:val="28"/>
        </w:rPr>
      </w:pPr>
    </w:p>
    <w:p w:rsidR="00503341" w:rsidRPr="00B506B5" w:rsidRDefault="00503341" w:rsidP="00503341">
      <w:pPr>
        <w:spacing w:line="360" w:lineRule="auto"/>
        <w:jc w:val="center"/>
        <w:rPr>
          <w:sz w:val="28"/>
          <w:szCs w:val="28"/>
        </w:rPr>
      </w:pPr>
    </w:p>
    <w:p w:rsidR="00503341" w:rsidRPr="00B506B5" w:rsidRDefault="00503341" w:rsidP="00503341">
      <w:pPr>
        <w:spacing w:line="360" w:lineRule="auto"/>
        <w:jc w:val="center"/>
        <w:rPr>
          <w:sz w:val="28"/>
          <w:szCs w:val="28"/>
        </w:rPr>
      </w:pPr>
    </w:p>
    <w:p w:rsidR="009D17F8" w:rsidRPr="00B506B5" w:rsidRDefault="009D17F8" w:rsidP="00503341">
      <w:pPr>
        <w:spacing w:line="360" w:lineRule="auto"/>
        <w:jc w:val="center"/>
        <w:rPr>
          <w:b/>
          <w:bCs/>
          <w:sz w:val="28"/>
          <w:szCs w:val="28"/>
        </w:rPr>
      </w:pPr>
      <w:r w:rsidRPr="00B506B5">
        <w:rPr>
          <w:b/>
          <w:bCs/>
          <w:sz w:val="28"/>
          <w:szCs w:val="28"/>
        </w:rPr>
        <w:t>РЕФЕРАТ</w:t>
      </w:r>
    </w:p>
    <w:p w:rsidR="009D17F8" w:rsidRPr="00B506B5" w:rsidRDefault="009D17F8" w:rsidP="00503341">
      <w:pPr>
        <w:spacing w:line="360" w:lineRule="auto"/>
        <w:jc w:val="center"/>
        <w:rPr>
          <w:sz w:val="28"/>
          <w:szCs w:val="28"/>
        </w:rPr>
      </w:pPr>
      <w:r w:rsidRPr="00B506B5">
        <w:rPr>
          <w:sz w:val="28"/>
          <w:szCs w:val="28"/>
        </w:rPr>
        <w:t>по территориальной организации населения</w:t>
      </w:r>
    </w:p>
    <w:p w:rsidR="009D17F8" w:rsidRPr="00B506B5" w:rsidRDefault="009D17F8" w:rsidP="00503341">
      <w:pPr>
        <w:spacing w:line="360" w:lineRule="auto"/>
        <w:jc w:val="center"/>
        <w:rPr>
          <w:sz w:val="28"/>
          <w:szCs w:val="28"/>
        </w:rPr>
      </w:pPr>
      <w:r w:rsidRPr="00B506B5">
        <w:rPr>
          <w:sz w:val="28"/>
          <w:szCs w:val="28"/>
        </w:rPr>
        <w:t>на тему:</w:t>
      </w:r>
      <w:r w:rsidR="00503341" w:rsidRPr="00B506B5">
        <w:rPr>
          <w:sz w:val="28"/>
          <w:szCs w:val="28"/>
        </w:rPr>
        <w:t xml:space="preserve"> </w:t>
      </w:r>
      <w:r w:rsidRPr="00B506B5">
        <w:rPr>
          <w:sz w:val="28"/>
          <w:szCs w:val="28"/>
        </w:rPr>
        <w:t>Территориальная организация экономики и населения</w:t>
      </w:r>
      <w:r w:rsidR="00503341" w:rsidRPr="00B506B5">
        <w:rPr>
          <w:sz w:val="28"/>
          <w:szCs w:val="28"/>
        </w:rPr>
        <w:t xml:space="preserve"> </w:t>
      </w:r>
      <w:r w:rsidRPr="00B506B5">
        <w:rPr>
          <w:sz w:val="28"/>
          <w:szCs w:val="28"/>
        </w:rPr>
        <w:t>Центрального Черноземного экономического района</w:t>
      </w:r>
    </w:p>
    <w:p w:rsidR="009D17F8" w:rsidRPr="00B506B5" w:rsidRDefault="009D17F8" w:rsidP="00503341">
      <w:pPr>
        <w:pStyle w:val="1"/>
        <w:spacing w:before="0" w:after="0" w:line="360" w:lineRule="auto"/>
        <w:ind w:left="0"/>
        <w:jc w:val="center"/>
      </w:pPr>
    </w:p>
    <w:p w:rsidR="009D17F8" w:rsidRPr="00B506B5" w:rsidRDefault="009D17F8" w:rsidP="00503341">
      <w:pPr>
        <w:pStyle w:val="1"/>
        <w:spacing w:before="0" w:after="0" w:line="360" w:lineRule="auto"/>
        <w:ind w:left="0"/>
        <w:jc w:val="center"/>
      </w:pPr>
    </w:p>
    <w:p w:rsidR="00503341" w:rsidRPr="00B506B5" w:rsidRDefault="00503341" w:rsidP="00503341">
      <w:pPr>
        <w:pStyle w:val="1"/>
        <w:spacing w:before="0" w:after="0" w:line="360" w:lineRule="auto"/>
        <w:ind w:left="0"/>
        <w:jc w:val="center"/>
      </w:pPr>
    </w:p>
    <w:p w:rsidR="009D17F8" w:rsidRPr="00B506B5" w:rsidRDefault="009D17F8" w:rsidP="00503341">
      <w:pPr>
        <w:pStyle w:val="1"/>
        <w:spacing w:before="0" w:after="0" w:line="360" w:lineRule="auto"/>
        <w:ind w:left="0"/>
        <w:jc w:val="center"/>
      </w:pPr>
    </w:p>
    <w:p w:rsidR="009D17F8" w:rsidRPr="00B506B5" w:rsidRDefault="009D17F8" w:rsidP="00503341">
      <w:pPr>
        <w:spacing w:line="360" w:lineRule="auto"/>
        <w:jc w:val="center"/>
        <w:rPr>
          <w:sz w:val="28"/>
          <w:szCs w:val="28"/>
        </w:rPr>
      </w:pPr>
    </w:p>
    <w:p w:rsidR="00503341" w:rsidRPr="00B506B5" w:rsidRDefault="00503341" w:rsidP="00503341">
      <w:pPr>
        <w:spacing w:line="360" w:lineRule="auto"/>
        <w:jc w:val="center"/>
        <w:rPr>
          <w:sz w:val="28"/>
          <w:szCs w:val="28"/>
        </w:rPr>
      </w:pPr>
    </w:p>
    <w:p w:rsidR="00503341" w:rsidRPr="00B506B5" w:rsidRDefault="00503341" w:rsidP="00503341">
      <w:pPr>
        <w:spacing w:line="360" w:lineRule="auto"/>
        <w:jc w:val="center"/>
        <w:rPr>
          <w:sz w:val="28"/>
          <w:szCs w:val="28"/>
        </w:rPr>
      </w:pPr>
    </w:p>
    <w:p w:rsidR="00503341" w:rsidRPr="00B506B5" w:rsidRDefault="00503341" w:rsidP="00503341">
      <w:pPr>
        <w:spacing w:line="360" w:lineRule="auto"/>
        <w:jc w:val="center"/>
        <w:rPr>
          <w:sz w:val="28"/>
          <w:szCs w:val="28"/>
        </w:rPr>
      </w:pPr>
    </w:p>
    <w:p w:rsidR="00503341" w:rsidRPr="00B506B5" w:rsidRDefault="00503341" w:rsidP="00503341">
      <w:pPr>
        <w:spacing w:line="360" w:lineRule="auto"/>
        <w:jc w:val="center"/>
        <w:rPr>
          <w:sz w:val="28"/>
          <w:szCs w:val="28"/>
        </w:rPr>
      </w:pPr>
    </w:p>
    <w:p w:rsidR="00503341" w:rsidRPr="00B506B5" w:rsidRDefault="00503341" w:rsidP="00503341">
      <w:pPr>
        <w:spacing w:line="360" w:lineRule="auto"/>
        <w:jc w:val="center"/>
        <w:rPr>
          <w:sz w:val="28"/>
          <w:szCs w:val="28"/>
        </w:rPr>
      </w:pPr>
    </w:p>
    <w:p w:rsidR="009D17F8" w:rsidRPr="00B506B5" w:rsidRDefault="009D17F8" w:rsidP="00503341">
      <w:pPr>
        <w:spacing w:line="360" w:lineRule="auto"/>
        <w:jc w:val="center"/>
        <w:rPr>
          <w:sz w:val="28"/>
          <w:szCs w:val="28"/>
        </w:rPr>
      </w:pPr>
      <w:r w:rsidRPr="00B506B5">
        <w:rPr>
          <w:sz w:val="28"/>
          <w:szCs w:val="28"/>
        </w:rPr>
        <w:t>НИЖНИЙ НОВГОРОД</w:t>
      </w:r>
    </w:p>
    <w:p w:rsidR="009D17F8" w:rsidRPr="00B506B5" w:rsidRDefault="009D17F8" w:rsidP="00503341">
      <w:pPr>
        <w:spacing w:line="360" w:lineRule="auto"/>
        <w:jc w:val="center"/>
        <w:rPr>
          <w:sz w:val="28"/>
          <w:szCs w:val="28"/>
        </w:rPr>
      </w:pPr>
      <w:r w:rsidRPr="00B506B5">
        <w:rPr>
          <w:sz w:val="28"/>
          <w:szCs w:val="28"/>
        </w:rPr>
        <w:t>20</w:t>
      </w:r>
      <w:r w:rsidRPr="00B506B5">
        <w:rPr>
          <w:sz w:val="28"/>
          <w:szCs w:val="28"/>
          <w:lang w:val="en-US"/>
        </w:rPr>
        <w:t>10</w:t>
      </w:r>
      <w:r w:rsidRPr="00B506B5">
        <w:rPr>
          <w:sz w:val="28"/>
          <w:szCs w:val="28"/>
        </w:rPr>
        <w:t xml:space="preserve"> год</w:t>
      </w:r>
    </w:p>
    <w:p w:rsidR="009D17F8" w:rsidRPr="00B506B5" w:rsidRDefault="00503341" w:rsidP="00DA392C">
      <w:pPr>
        <w:pStyle w:val="a3"/>
        <w:ind w:firstLine="709"/>
        <w:rPr>
          <w:b/>
          <w:bCs/>
          <w:sz w:val="28"/>
          <w:szCs w:val="28"/>
        </w:rPr>
      </w:pPr>
      <w:r w:rsidRPr="00B506B5">
        <w:rPr>
          <w:sz w:val="28"/>
          <w:szCs w:val="28"/>
        </w:rPr>
        <w:br w:type="page"/>
      </w:r>
      <w:r w:rsidR="009D17F8" w:rsidRPr="00B506B5">
        <w:rPr>
          <w:b/>
          <w:bCs/>
          <w:sz w:val="28"/>
          <w:szCs w:val="28"/>
        </w:rPr>
        <w:t>Содержание</w:t>
      </w:r>
    </w:p>
    <w:p w:rsidR="00503341" w:rsidRPr="00B506B5" w:rsidRDefault="00503341" w:rsidP="00DA392C">
      <w:pPr>
        <w:pStyle w:val="a3"/>
        <w:ind w:firstLine="709"/>
        <w:rPr>
          <w:sz w:val="28"/>
          <w:szCs w:val="28"/>
        </w:rPr>
      </w:pPr>
    </w:p>
    <w:p w:rsidR="009D17F8" w:rsidRPr="00B506B5" w:rsidRDefault="009D17F8" w:rsidP="00503341">
      <w:pPr>
        <w:pStyle w:val="a3"/>
        <w:rPr>
          <w:sz w:val="28"/>
          <w:szCs w:val="28"/>
        </w:rPr>
      </w:pPr>
      <w:r w:rsidRPr="00B506B5">
        <w:rPr>
          <w:sz w:val="28"/>
          <w:szCs w:val="28"/>
        </w:rPr>
        <w:t xml:space="preserve">Введение </w:t>
      </w:r>
    </w:p>
    <w:p w:rsidR="009D17F8" w:rsidRPr="00B506B5" w:rsidRDefault="009D17F8" w:rsidP="00503341">
      <w:pPr>
        <w:pStyle w:val="a3"/>
        <w:rPr>
          <w:sz w:val="28"/>
          <w:szCs w:val="28"/>
        </w:rPr>
      </w:pPr>
      <w:r w:rsidRPr="00B506B5">
        <w:rPr>
          <w:sz w:val="28"/>
          <w:szCs w:val="28"/>
        </w:rPr>
        <w:t>Глава 1</w:t>
      </w:r>
      <w:r w:rsidR="00DD58DD" w:rsidRPr="00B506B5">
        <w:rPr>
          <w:sz w:val="28"/>
          <w:szCs w:val="28"/>
        </w:rPr>
        <w:t>.</w:t>
      </w:r>
      <w:r w:rsidRPr="00B506B5">
        <w:rPr>
          <w:sz w:val="28"/>
          <w:szCs w:val="28"/>
        </w:rPr>
        <w:t xml:space="preserve"> Оценк</w:t>
      </w:r>
      <w:r w:rsidR="00465D74" w:rsidRPr="00B506B5">
        <w:rPr>
          <w:sz w:val="28"/>
          <w:szCs w:val="28"/>
        </w:rPr>
        <w:t>а природно-ресурсного потенциала</w:t>
      </w:r>
    </w:p>
    <w:p w:rsidR="009D17F8" w:rsidRPr="00B506B5" w:rsidRDefault="009D17F8" w:rsidP="00503341">
      <w:pPr>
        <w:pStyle w:val="a3"/>
        <w:rPr>
          <w:sz w:val="28"/>
          <w:szCs w:val="28"/>
        </w:rPr>
      </w:pPr>
      <w:r w:rsidRPr="00B506B5">
        <w:rPr>
          <w:sz w:val="28"/>
          <w:szCs w:val="28"/>
        </w:rPr>
        <w:t>Глава 2</w:t>
      </w:r>
      <w:r w:rsidR="00DD58DD" w:rsidRPr="00B506B5">
        <w:rPr>
          <w:sz w:val="28"/>
          <w:szCs w:val="28"/>
        </w:rPr>
        <w:t>.</w:t>
      </w:r>
      <w:r w:rsidRPr="00B506B5">
        <w:rPr>
          <w:sz w:val="28"/>
          <w:szCs w:val="28"/>
        </w:rPr>
        <w:t xml:space="preserve"> Территориальная организация экономики в регионе</w:t>
      </w:r>
    </w:p>
    <w:p w:rsidR="009D17F8" w:rsidRPr="00B506B5" w:rsidRDefault="00DD58DD" w:rsidP="00503341">
      <w:pPr>
        <w:pStyle w:val="a3"/>
        <w:rPr>
          <w:sz w:val="28"/>
          <w:szCs w:val="28"/>
        </w:rPr>
      </w:pPr>
      <w:r w:rsidRPr="00B506B5">
        <w:rPr>
          <w:sz w:val="28"/>
          <w:szCs w:val="28"/>
        </w:rPr>
        <w:t>2</w:t>
      </w:r>
      <w:r w:rsidR="00A720A2" w:rsidRPr="00B506B5">
        <w:rPr>
          <w:sz w:val="28"/>
          <w:szCs w:val="28"/>
        </w:rPr>
        <w:t xml:space="preserve">.1 </w:t>
      </w:r>
      <w:r w:rsidR="009D17F8" w:rsidRPr="00B506B5">
        <w:rPr>
          <w:sz w:val="28"/>
          <w:szCs w:val="28"/>
        </w:rPr>
        <w:t>Отрасли хозяйственной специализации района и их размещение</w:t>
      </w:r>
    </w:p>
    <w:p w:rsidR="009D17F8" w:rsidRPr="00B506B5" w:rsidRDefault="00DD58DD" w:rsidP="00503341">
      <w:pPr>
        <w:pStyle w:val="a3"/>
        <w:rPr>
          <w:sz w:val="28"/>
          <w:szCs w:val="28"/>
        </w:rPr>
      </w:pPr>
      <w:r w:rsidRPr="00B506B5">
        <w:rPr>
          <w:sz w:val="28"/>
          <w:szCs w:val="28"/>
        </w:rPr>
        <w:t>2</w:t>
      </w:r>
      <w:r w:rsidR="00A720A2" w:rsidRPr="00B506B5">
        <w:rPr>
          <w:sz w:val="28"/>
          <w:szCs w:val="28"/>
        </w:rPr>
        <w:t xml:space="preserve">.2 </w:t>
      </w:r>
      <w:r w:rsidR="009D17F8" w:rsidRPr="00B506B5">
        <w:rPr>
          <w:sz w:val="28"/>
          <w:szCs w:val="28"/>
        </w:rPr>
        <w:t>Формы территориальной организации экономики в районе</w:t>
      </w:r>
    </w:p>
    <w:p w:rsidR="00D8697F" w:rsidRPr="00B506B5" w:rsidRDefault="000560C2" w:rsidP="00503341">
      <w:pPr>
        <w:pStyle w:val="a3"/>
        <w:rPr>
          <w:sz w:val="28"/>
          <w:szCs w:val="28"/>
        </w:rPr>
      </w:pPr>
      <w:r w:rsidRPr="00B506B5">
        <w:rPr>
          <w:sz w:val="28"/>
          <w:szCs w:val="28"/>
        </w:rPr>
        <w:t>Глава 3</w:t>
      </w:r>
      <w:r w:rsidR="00DD58DD" w:rsidRPr="00B506B5">
        <w:rPr>
          <w:sz w:val="28"/>
          <w:szCs w:val="28"/>
        </w:rPr>
        <w:t>.</w:t>
      </w:r>
      <w:r w:rsidRPr="00B506B5">
        <w:rPr>
          <w:sz w:val="28"/>
          <w:szCs w:val="28"/>
        </w:rPr>
        <w:t xml:space="preserve"> Территориальная организация населения в регионе</w:t>
      </w:r>
    </w:p>
    <w:p w:rsidR="000560C2" w:rsidRPr="00B506B5" w:rsidRDefault="00A720A2" w:rsidP="00503341">
      <w:pPr>
        <w:pStyle w:val="a3"/>
        <w:rPr>
          <w:sz w:val="28"/>
          <w:szCs w:val="28"/>
        </w:rPr>
      </w:pPr>
      <w:r w:rsidRPr="00B506B5">
        <w:rPr>
          <w:sz w:val="28"/>
          <w:szCs w:val="28"/>
        </w:rPr>
        <w:t xml:space="preserve">3.1 </w:t>
      </w:r>
      <w:r w:rsidR="000560C2" w:rsidRPr="00B506B5">
        <w:rPr>
          <w:sz w:val="28"/>
          <w:szCs w:val="28"/>
        </w:rPr>
        <w:t>История заселения региона</w:t>
      </w:r>
    </w:p>
    <w:p w:rsidR="000560C2" w:rsidRPr="00B506B5" w:rsidRDefault="00A720A2" w:rsidP="00503341">
      <w:pPr>
        <w:pStyle w:val="a3"/>
        <w:rPr>
          <w:sz w:val="28"/>
          <w:szCs w:val="28"/>
        </w:rPr>
      </w:pPr>
      <w:r w:rsidRPr="00B506B5">
        <w:rPr>
          <w:sz w:val="28"/>
          <w:szCs w:val="28"/>
        </w:rPr>
        <w:t xml:space="preserve">3.2 </w:t>
      </w:r>
      <w:r w:rsidR="000560C2" w:rsidRPr="00B506B5">
        <w:rPr>
          <w:sz w:val="28"/>
          <w:szCs w:val="28"/>
        </w:rPr>
        <w:t>Опорный каркас расселения населения региона</w:t>
      </w:r>
    </w:p>
    <w:p w:rsidR="00503341" w:rsidRPr="00B506B5" w:rsidRDefault="000560C2" w:rsidP="00503341">
      <w:pPr>
        <w:pStyle w:val="a3"/>
        <w:rPr>
          <w:sz w:val="28"/>
          <w:szCs w:val="28"/>
        </w:rPr>
      </w:pPr>
      <w:r w:rsidRPr="00B506B5">
        <w:rPr>
          <w:sz w:val="28"/>
          <w:szCs w:val="28"/>
        </w:rPr>
        <w:t>Заключение</w:t>
      </w:r>
    </w:p>
    <w:p w:rsidR="00503341" w:rsidRPr="00B506B5" w:rsidRDefault="00617225" w:rsidP="00503341">
      <w:pPr>
        <w:pStyle w:val="a3"/>
        <w:rPr>
          <w:sz w:val="28"/>
          <w:szCs w:val="28"/>
        </w:rPr>
      </w:pPr>
      <w:r w:rsidRPr="00B506B5">
        <w:rPr>
          <w:sz w:val="28"/>
          <w:szCs w:val="28"/>
        </w:rPr>
        <w:t>Список использованной литературы</w:t>
      </w:r>
    </w:p>
    <w:p w:rsidR="00DB63EC" w:rsidRPr="00B506B5" w:rsidRDefault="00DB63EC" w:rsidP="00503341">
      <w:pPr>
        <w:pStyle w:val="a3"/>
        <w:rPr>
          <w:sz w:val="28"/>
          <w:szCs w:val="28"/>
        </w:rPr>
      </w:pPr>
      <w:r w:rsidRPr="00B506B5">
        <w:rPr>
          <w:sz w:val="28"/>
          <w:szCs w:val="28"/>
        </w:rPr>
        <w:t>Приложение 1</w:t>
      </w:r>
    </w:p>
    <w:p w:rsidR="00DB63EC" w:rsidRPr="00B506B5" w:rsidRDefault="00DB63EC" w:rsidP="00DB63EC">
      <w:pPr>
        <w:pStyle w:val="a3"/>
        <w:rPr>
          <w:sz w:val="28"/>
          <w:szCs w:val="28"/>
        </w:rPr>
      </w:pPr>
      <w:r w:rsidRPr="00B506B5">
        <w:rPr>
          <w:sz w:val="28"/>
          <w:szCs w:val="28"/>
        </w:rPr>
        <w:t>Приложение 2</w:t>
      </w:r>
    </w:p>
    <w:p w:rsidR="00DB63EC" w:rsidRPr="00B506B5" w:rsidRDefault="00DB63EC" w:rsidP="00DB63EC">
      <w:pPr>
        <w:pStyle w:val="a3"/>
        <w:rPr>
          <w:sz w:val="28"/>
          <w:szCs w:val="28"/>
        </w:rPr>
      </w:pPr>
      <w:r w:rsidRPr="00B506B5">
        <w:rPr>
          <w:sz w:val="28"/>
          <w:szCs w:val="28"/>
        </w:rPr>
        <w:t>Приложение 3</w:t>
      </w:r>
    </w:p>
    <w:p w:rsidR="00DB63EC" w:rsidRPr="00B506B5" w:rsidRDefault="00DB63EC" w:rsidP="00DB63EC">
      <w:pPr>
        <w:pStyle w:val="a3"/>
        <w:rPr>
          <w:sz w:val="28"/>
          <w:szCs w:val="28"/>
        </w:rPr>
      </w:pPr>
      <w:r w:rsidRPr="00B506B5">
        <w:rPr>
          <w:sz w:val="28"/>
          <w:szCs w:val="28"/>
        </w:rPr>
        <w:t>Приложение 4</w:t>
      </w:r>
    </w:p>
    <w:p w:rsidR="00DB63EC" w:rsidRPr="00B506B5" w:rsidRDefault="00DB63EC" w:rsidP="00DB63EC">
      <w:pPr>
        <w:pStyle w:val="a3"/>
        <w:rPr>
          <w:sz w:val="28"/>
          <w:szCs w:val="28"/>
        </w:rPr>
      </w:pPr>
      <w:r w:rsidRPr="00B506B5">
        <w:rPr>
          <w:sz w:val="28"/>
          <w:szCs w:val="28"/>
        </w:rPr>
        <w:t>Приложение 5</w:t>
      </w:r>
    </w:p>
    <w:p w:rsidR="00DB63EC" w:rsidRPr="00B506B5" w:rsidRDefault="00DB63EC" w:rsidP="00DB63EC">
      <w:pPr>
        <w:pStyle w:val="a3"/>
        <w:rPr>
          <w:sz w:val="28"/>
          <w:szCs w:val="28"/>
        </w:rPr>
      </w:pPr>
      <w:r w:rsidRPr="00B506B5">
        <w:rPr>
          <w:sz w:val="28"/>
          <w:szCs w:val="28"/>
        </w:rPr>
        <w:t>Приложение 6</w:t>
      </w:r>
    </w:p>
    <w:p w:rsidR="000560C2" w:rsidRPr="00B506B5" w:rsidRDefault="000560C2" w:rsidP="00DD58DD">
      <w:pPr>
        <w:pStyle w:val="a3"/>
        <w:ind w:firstLine="720"/>
        <w:rPr>
          <w:b/>
          <w:bCs/>
          <w:sz w:val="28"/>
          <w:szCs w:val="28"/>
        </w:rPr>
      </w:pPr>
      <w:r w:rsidRPr="00B506B5">
        <w:rPr>
          <w:sz w:val="28"/>
          <w:szCs w:val="28"/>
        </w:rPr>
        <w:br w:type="page"/>
      </w:r>
      <w:r w:rsidRPr="00B506B5">
        <w:rPr>
          <w:b/>
          <w:bCs/>
          <w:sz w:val="28"/>
          <w:szCs w:val="28"/>
        </w:rPr>
        <w:t>Введение</w:t>
      </w:r>
    </w:p>
    <w:p w:rsidR="00DD58DD" w:rsidRPr="00B506B5" w:rsidRDefault="00DD58DD" w:rsidP="00DA392C">
      <w:pPr>
        <w:pStyle w:val="a3"/>
        <w:ind w:firstLine="709"/>
        <w:rPr>
          <w:sz w:val="28"/>
          <w:szCs w:val="28"/>
        </w:rPr>
      </w:pPr>
    </w:p>
    <w:p w:rsidR="00AC5169" w:rsidRPr="00B506B5" w:rsidRDefault="00AC5169" w:rsidP="00DA392C">
      <w:pPr>
        <w:pStyle w:val="a3"/>
        <w:ind w:firstLine="709"/>
        <w:rPr>
          <w:sz w:val="28"/>
          <w:szCs w:val="28"/>
        </w:rPr>
      </w:pPr>
      <w:r w:rsidRPr="00B506B5">
        <w:rPr>
          <w:sz w:val="28"/>
          <w:szCs w:val="28"/>
        </w:rPr>
        <w:t>Состав Центрально-Черноземного экономического района: Белгородская, Воронежская, Курская, Липецкая и Тамбовская области.</w:t>
      </w:r>
    </w:p>
    <w:p w:rsidR="00AC5169" w:rsidRPr="00B506B5" w:rsidRDefault="00AC5169" w:rsidP="00DA392C">
      <w:pPr>
        <w:pStyle w:val="a3"/>
        <w:ind w:firstLine="709"/>
        <w:rPr>
          <w:sz w:val="28"/>
          <w:szCs w:val="28"/>
        </w:rPr>
      </w:pPr>
      <w:r w:rsidRPr="00B506B5">
        <w:rPr>
          <w:sz w:val="28"/>
          <w:szCs w:val="28"/>
        </w:rPr>
        <w:t>Площадь: 167 700 км²</w:t>
      </w:r>
    </w:p>
    <w:p w:rsidR="00AC5169" w:rsidRPr="00B506B5" w:rsidRDefault="00AC5169" w:rsidP="00DA392C">
      <w:pPr>
        <w:pStyle w:val="a3"/>
        <w:ind w:firstLine="709"/>
        <w:rPr>
          <w:sz w:val="28"/>
          <w:szCs w:val="28"/>
        </w:rPr>
      </w:pPr>
      <w:r w:rsidRPr="00B506B5">
        <w:rPr>
          <w:sz w:val="28"/>
          <w:szCs w:val="28"/>
        </w:rPr>
        <w:t>Численность населения: 7 872 000 чел.</w:t>
      </w:r>
    </w:p>
    <w:p w:rsidR="00C71F62" w:rsidRPr="00B506B5" w:rsidRDefault="00AC5169" w:rsidP="00DA392C">
      <w:pPr>
        <w:pStyle w:val="a3"/>
        <w:ind w:firstLine="709"/>
        <w:rPr>
          <w:sz w:val="28"/>
          <w:szCs w:val="28"/>
        </w:rPr>
      </w:pPr>
      <w:r w:rsidRPr="00B506B5">
        <w:rPr>
          <w:sz w:val="28"/>
          <w:szCs w:val="28"/>
        </w:rPr>
        <w:t>Уровень урбанизации: 62 % населения проживает в городах.</w:t>
      </w:r>
    </w:p>
    <w:p w:rsidR="00AC5169" w:rsidRPr="00B506B5" w:rsidRDefault="00AC5169" w:rsidP="00DA392C">
      <w:pPr>
        <w:pStyle w:val="a3"/>
        <w:ind w:firstLine="709"/>
        <w:rPr>
          <w:sz w:val="28"/>
          <w:szCs w:val="28"/>
        </w:rPr>
      </w:pPr>
      <w:r w:rsidRPr="00B506B5">
        <w:rPr>
          <w:sz w:val="28"/>
          <w:szCs w:val="28"/>
        </w:rPr>
        <w:t>В формировании хозяйственного комплекса Центрально-Черноземного экономического района важную роль играют наличие богатейших запасов железных руд, массивов плодородных черноземных земель в сочетании с благоприятными агроклиматическими условиями и удобное экономико-географическое положение. В межрайонном территориальном разделении общественного труда Центрально-Черноземный район выделяется производством продукции железорудно-металлургического комплекса, некоторыми отраслями машиностроения, химической и пищевой промышленностью. В сельском хозяйстве отраслями рыночной специализации являются: производство зерна, сахарной свеклы, подсолнечника, эфирно-масличных культур, молока и мяса. Имея 1% территории России и 5% населения, район производит более 42% железной руды, 17% чугуна, 10% стали, готового проката черных металлов, кузнечно-прессовых машин, химического оборудования, цемента, 20% телевизоров, холодильников, растительного масла, более 40% сахарного песка.</w:t>
      </w:r>
    </w:p>
    <w:p w:rsidR="00AC5169" w:rsidRPr="00B506B5" w:rsidRDefault="00AC5169" w:rsidP="00DA392C">
      <w:pPr>
        <w:pStyle w:val="a3"/>
        <w:ind w:firstLine="709"/>
        <w:rPr>
          <w:sz w:val="28"/>
          <w:szCs w:val="28"/>
        </w:rPr>
      </w:pPr>
      <w:r w:rsidRPr="00B506B5">
        <w:rPr>
          <w:sz w:val="28"/>
          <w:szCs w:val="28"/>
        </w:rPr>
        <w:t>Центрально-Черноземный район граничит с ведущим промышленным районом страны - Центральным и удобно расположен по отношению к топливно-энергетическим базам Поволжья, Северного Кавказа и Украины. Природные условия региона характеризуются умеренной континентальностью средние температуры июля - 19 - 22°С, января - 8 - 11°С количество атмосферных осадков колеблется от 400 до 550 мм в год, продолжительность вегетационного периода - 175-185 дней. Несмотря на засушливость отдельных частей региона условия благоприятны для ведения сельского хозяйства. Рельеф Центрального Черноземья выражен Среднерусской возвышенностью и Окско-Донской низменностью. Водными ресурсами район беден, что неблагоприятно для его хозяйственного развития. Земельные ресурсы района используются очень интенсивно. Высока степень сельскохозяйственной освоенности территории. Из 16,8 млн. га земельного фонда 89% принадлежит сельскохозяйственным предприятиям, в структуре сельхозугодий 82% занимает пашня, 3,9% сенокосы, 12,8% - пастбища. Земельные ресурсы выделяются и своим качеством: 80% составляют почвы черноземного типа.</w:t>
      </w:r>
    </w:p>
    <w:p w:rsidR="00AC5169" w:rsidRPr="00B506B5" w:rsidRDefault="00C71F62" w:rsidP="00DA392C">
      <w:pPr>
        <w:pStyle w:val="a3"/>
        <w:ind w:firstLine="709"/>
        <w:rPr>
          <w:sz w:val="28"/>
          <w:szCs w:val="28"/>
        </w:rPr>
      </w:pPr>
      <w:r w:rsidRPr="00B506B5">
        <w:rPr>
          <w:sz w:val="28"/>
          <w:szCs w:val="28"/>
        </w:rPr>
        <w:t xml:space="preserve">Основным видом транспорта в транспортной системе района является железнодорожный (на его долю приходится более 95% отправления грузов), обеспечивающий его хозяйственные связи и выполняющий транзитные функции. По территории района проходят: важные железнодорожные ма­гистрали, соединяющие Центр России с Украиной, Поволжьем, Северным Кавказом и другими районами (Москва – Курск – Белгород – Харьков, Москва – Воронеж – Лиски </w:t>
      </w:r>
      <w:r w:rsidR="00503341" w:rsidRPr="00B506B5">
        <w:rPr>
          <w:sz w:val="28"/>
          <w:szCs w:val="28"/>
        </w:rPr>
        <w:t>-</w:t>
      </w:r>
      <w:r w:rsidRPr="00B506B5">
        <w:rPr>
          <w:sz w:val="28"/>
          <w:szCs w:val="28"/>
        </w:rPr>
        <w:t xml:space="preserve"> Ростов, Москва </w:t>
      </w:r>
      <w:r w:rsidR="00503341" w:rsidRPr="00B506B5">
        <w:rPr>
          <w:sz w:val="28"/>
          <w:szCs w:val="28"/>
        </w:rPr>
        <w:t>-</w:t>
      </w:r>
      <w:r w:rsidRPr="00B506B5">
        <w:rPr>
          <w:sz w:val="28"/>
          <w:szCs w:val="28"/>
        </w:rPr>
        <w:t xml:space="preserve"> Елец </w:t>
      </w:r>
      <w:r w:rsidR="00503341" w:rsidRPr="00B506B5">
        <w:rPr>
          <w:sz w:val="28"/>
          <w:szCs w:val="28"/>
        </w:rPr>
        <w:t>-</w:t>
      </w:r>
      <w:r w:rsidRPr="00B506B5">
        <w:rPr>
          <w:sz w:val="28"/>
          <w:szCs w:val="28"/>
        </w:rPr>
        <w:t xml:space="preserve"> Валуйки </w:t>
      </w:r>
      <w:r w:rsidR="00503341" w:rsidRPr="00B506B5">
        <w:rPr>
          <w:sz w:val="28"/>
          <w:szCs w:val="28"/>
        </w:rPr>
        <w:t>-</w:t>
      </w:r>
      <w:r w:rsidRPr="00B506B5">
        <w:rPr>
          <w:sz w:val="28"/>
          <w:szCs w:val="28"/>
        </w:rPr>
        <w:t xml:space="preserve"> Донбасс, Москва </w:t>
      </w:r>
      <w:r w:rsidR="00503341" w:rsidRPr="00B506B5">
        <w:rPr>
          <w:sz w:val="28"/>
          <w:szCs w:val="28"/>
        </w:rPr>
        <w:t>-</w:t>
      </w:r>
      <w:r w:rsidRPr="00B506B5">
        <w:rPr>
          <w:sz w:val="28"/>
          <w:szCs w:val="28"/>
        </w:rPr>
        <w:t xml:space="preserve"> Мичуринск </w:t>
      </w:r>
      <w:r w:rsidR="00503341" w:rsidRPr="00B506B5">
        <w:rPr>
          <w:sz w:val="28"/>
          <w:szCs w:val="28"/>
        </w:rPr>
        <w:t>-</w:t>
      </w:r>
      <w:r w:rsidRPr="00B506B5">
        <w:rPr>
          <w:sz w:val="28"/>
          <w:szCs w:val="28"/>
        </w:rPr>
        <w:t xml:space="preserve"> Тамбов </w:t>
      </w:r>
      <w:r w:rsidR="00503341" w:rsidRPr="00B506B5">
        <w:rPr>
          <w:sz w:val="28"/>
          <w:szCs w:val="28"/>
        </w:rPr>
        <w:t>-</w:t>
      </w:r>
      <w:r w:rsidRPr="00B506B5">
        <w:rPr>
          <w:sz w:val="28"/>
          <w:szCs w:val="28"/>
        </w:rPr>
        <w:t xml:space="preserve"> Саратов, Волгоград </w:t>
      </w:r>
      <w:r w:rsidR="00503341" w:rsidRPr="00B506B5">
        <w:rPr>
          <w:sz w:val="28"/>
          <w:szCs w:val="28"/>
        </w:rPr>
        <w:t>-</w:t>
      </w:r>
      <w:r w:rsidRPr="00B506B5">
        <w:rPr>
          <w:sz w:val="28"/>
          <w:szCs w:val="28"/>
        </w:rPr>
        <w:t xml:space="preserve"> Поворино </w:t>
      </w:r>
      <w:r w:rsidR="00503341" w:rsidRPr="00B506B5">
        <w:rPr>
          <w:sz w:val="28"/>
          <w:szCs w:val="28"/>
        </w:rPr>
        <w:t>-</w:t>
      </w:r>
      <w:r w:rsidRPr="00B506B5">
        <w:rPr>
          <w:sz w:val="28"/>
          <w:szCs w:val="28"/>
        </w:rPr>
        <w:t xml:space="preserve"> Грязи </w:t>
      </w:r>
      <w:r w:rsidR="00503341" w:rsidRPr="00B506B5">
        <w:rPr>
          <w:sz w:val="28"/>
          <w:szCs w:val="28"/>
        </w:rPr>
        <w:t>-</w:t>
      </w:r>
      <w:r w:rsidRPr="00B506B5">
        <w:rPr>
          <w:sz w:val="28"/>
          <w:szCs w:val="28"/>
        </w:rPr>
        <w:t xml:space="preserve"> Орел </w:t>
      </w:r>
      <w:r w:rsidR="00503341" w:rsidRPr="00B506B5">
        <w:rPr>
          <w:sz w:val="28"/>
          <w:szCs w:val="28"/>
        </w:rPr>
        <w:t>-</w:t>
      </w:r>
      <w:r w:rsidRPr="00B506B5">
        <w:rPr>
          <w:sz w:val="28"/>
          <w:szCs w:val="28"/>
        </w:rPr>
        <w:t xml:space="preserve"> Рига, Харьков </w:t>
      </w:r>
      <w:r w:rsidR="00503341" w:rsidRPr="00B506B5">
        <w:rPr>
          <w:sz w:val="28"/>
          <w:szCs w:val="28"/>
        </w:rPr>
        <w:t>-</w:t>
      </w:r>
      <w:r w:rsidRPr="00B506B5">
        <w:rPr>
          <w:sz w:val="28"/>
          <w:szCs w:val="28"/>
        </w:rPr>
        <w:t xml:space="preserve"> Лиски </w:t>
      </w:r>
      <w:r w:rsidR="00503341" w:rsidRPr="00B506B5">
        <w:rPr>
          <w:sz w:val="28"/>
          <w:szCs w:val="28"/>
        </w:rPr>
        <w:t>-</w:t>
      </w:r>
      <w:r w:rsidRPr="00B506B5">
        <w:rPr>
          <w:sz w:val="28"/>
          <w:szCs w:val="28"/>
        </w:rPr>
        <w:t xml:space="preserve"> Балашов, Воронеж – Курск – Киев), крупные автострады в том же направлении (Москва </w:t>
      </w:r>
      <w:r w:rsidR="00503341" w:rsidRPr="00B506B5">
        <w:rPr>
          <w:sz w:val="28"/>
          <w:szCs w:val="28"/>
        </w:rPr>
        <w:t>-</w:t>
      </w:r>
      <w:r w:rsidRPr="00B506B5">
        <w:rPr>
          <w:sz w:val="28"/>
          <w:szCs w:val="28"/>
        </w:rPr>
        <w:t xml:space="preserve"> Симферополь, Москва </w:t>
      </w:r>
      <w:r w:rsidR="00503341" w:rsidRPr="00B506B5">
        <w:rPr>
          <w:sz w:val="28"/>
          <w:szCs w:val="28"/>
        </w:rPr>
        <w:t>-</w:t>
      </w:r>
      <w:r w:rsidRPr="00B506B5">
        <w:rPr>
          <w:sz w:val="28"/>
          <w:szCs w:val="28"/>
        </w:rPr>
        <w:t xml:space="preserve"> Воронеж – Ростов-на-Дону, Москва </w:t>
      </w:r>
      <w:r w:rsidR="00503341" w:rsidRPr="00B506B5">
        <w:rPr>
          <w:sz w:val="28"/>
          <w:szCs w:val="28"/>
        </w:rPr>
        <w:t>-</w:t>
      </w:r>
      <w:r w:rsidRPr="00B506B5">
        <w:rPr>
          <w:sz w:val="28"/>
          <w:szCs w:val="28"/>
        </w:rPr>
        <w:t xml:space="preserve"> Тамбов </w:t>
      </w:r>
      <w:r w:rsidR="00503341" w:rsidRPr="00B506B5">
        <w:rPr>
          <w:sz w:val="28"/>
          <w:szCs w:val="28"/>
        </w:rPr>
        <w:t>-</w:t>
      </w:r>
      <w:r w:rsidRPr="00B506B5">
        <w:rPr>
          <w:sz w:val="28"/>
          <w:szCs w:val="28"/>
        </w:rPr>
        <w:t xml:space="preserve"> Волгоград), магистральные трубопроводы из Западной Сибири, Поволжья, Северного Кавказа и стран Средней Азии. Существенное значение для района имеет и воз­душный транспорт. Речной транспорт развит слабо. Единственная судоходная магистраль </w:t>
      </w:r>
      <w:r w:rsidR="00503341" w:rsidRPr="00B506B5">
        <w:rPr>
          <w:sz w:val="28"/>
          <w:szCs w:val="28"/>
        </w:rPr>
        <w:t>-</w:t>
      </w:r>
      <w:r w:rsidRPr="00B506B5">
        <w:rPr>
          <w:sz w:val="28"/>
          <w:szCs w:val="28"/>
        </w:rPr>
        <w:t xml:space="preserve"> Дон с притоками Северским Донцом и Хопром.</w:t>
      </w:r>
    </w:p>
    <w:p w:rsidR="00C71F62" w:rsidRPr="00B506B5" w:rsidRDefault="00C71F62" w:rsidP="00DA392C">
      <w:pPr>
        <w:pStyle w:val="a3"/>
        <w:ind w:firstLine="709"/>
        <w:rPr>
          <w:sz w:val="28"/>
          <w:szCs w:val="28"/>
        </w:rPr>
      </w:pPr>
      <w:r w:rsidRPr="00B506B5">
        <w:rPr>
          <w:sz w:val="28"/>
          <w:szCs w:val="28"/>
        </w:rPr>
        <w:t>В межрайонном грузообороте ввоз грузов превышает вывоз. В большом количестве завозятся топливо, уголь, лес и пиломатериалы, различное оборудование, в структуре вывоза преобладают продукция сельского хозяйства и пищевой промышленности, железная руда, чугун и сталь, строительные материалы.</w:t>
      </w:r>
    </w:p>
    <w:p w:rsidR="000560C2" w:rsidRPr="00B506B5" w:rsidRDefault="00AC3D04" w:rsidP="00DA392C">
      <w:pPr>
        <w:pStyle w:val="a3"/>
        <w:ind w:firstLine="709"/>
        <w:rPr>
          <w:sz w:val="28"/>
          <w:szCs w:val="28"/>
        </w:rPr>
      </w:pPr>
      <w:r w:rsidRPr="00B506B5">
        <w:rPr>
          <w:sz w:val="28"/>
          <w:szCs w:val="28"/>
        </w:rPr>
        <w:t xml:space="preserve">Среди многочисленных сел и деревень района расположены городские поселения: 50 городов и 83 поселка городского типа. Самые большие города (с численностью населения более 100 тыс. человек) </w:t>
      </w:r>
      <w:r w:rsidR="00503341" w:rsidRPr="00B506B5">
        <w:rPr>
          <w:sz w:val="28"/>
          <w:szCs w:val="28"/>
        </w:rPr>
        <w:t>-</w:t>
      </w:r>
      <w:r w:rsidRPr="00B506B5">
        <w:rPr>
          <w:sz w:val="28"/>
          <w:szCs w:val="28"/>
        </w:rPr>
        <w:t xml:space="preserve"> областные центры </w:t>
      </w:r>
      <w:r w:rsidR="00503341" w:rsidRPr="00B506B5">
        <w:rPr>
          <w:sz w:val="28"/>
          <w:szCs w:val="28"/>
        </w:rPr>
        <w:t>-</w:t>
      </w:r>
      <w:r w:rsidRPr="00B506B5">
        <w:rPr>
          <w:sz w:val="28"/>
          <w:szCs w:val="28"/>
        </w:rPr>
        <w:t xml:space="preserve"> Воронеж (903,8 тыс.), Липецк (519,2 тыс.), Курск (441,2 тыс.), Белгород (336,9 тыс.), Тамбов (314,1 тыс.), а также Старый Оскол (211,8 тыс.), Мичуринск (121,8 тыс.), Елец (120,3 тыс.). Средние (с населением от 50 тыс. до 100 тыс. человек): Железногорск (96,9 тыс.), Губкин (86,9 тыс.), Борисоглебск (66,3 тыс.), Лиски (56,5 тыс.), Моршанск (49,9 тыс.) и Рассказово (49,6 тыс.) Остальные городские поселения относятся к малым. Среди них есть старые города, утратившие былое значение (Острогожск, Павловск, Рыльск, Данков, Чаплыгин и др.), и новые (Курчатов, Шебекино и др.).</w:t>
      </w:r>
    </w:p>
    <w:p w:rsidR="00C8263C" w:rsidRPr="00B506B5" w:rsidRDefault="00C8263C" w:rsidP="00DA392C">
      <w:pPr>
        <w:pStyle w:val="a3"/>
        <w:ind w:firstLine="709"/>
        <w:rPr>
          <w:sz w:val="28"/>
          <w:szCs w:val="28"/>
        </w:rPr>
      </w:pPr>
      <w:r w:rsidRPr="00B506B5">
        <w:rPr>
          <w:sz w:val="28"/>
          <w:szCs w:val="28"/>
        </w:rPr>
        <w:t>По половому составу населения район имеет примерно такие же показатели, как и Центральная Россия в целом: доля мужского населения здесь меньше, чем женского (46,1%). Население в трудоспособном возрасте составляет 54,5%. Это на 2,1% меньше, чем в Центральном районе, и на 2,5% меньше, чем в среднем по России. Такое положение объясняется большой долей сельского населения: из села в течение послевоенных лет происходил отток молодежи.</w:t>
      </w:r>
    </w:p>
    <w:p w:rsidR="00C8263C" w:rsidRPr="00B506B5" w:rsidRDefault="00C8263C" w:rsidP="00DA392C">
      <w:pPr>
        <w:pStyle w:val="a3"/>
        <w:ind w:firstLine="709"/>
        <w:rPr>
          <w:sz w:val="28"/>
          <w:szCs w:val="28"/>
        </w:rPr>
      </w:pPr>
      <w:r w:rsidRPr="00B506B5">
        <w:rPr>
          <w:sz w:val="28"/>
          <w:szCs w:val="28"/>
        </w:rPr>
        <w:t xml:space="preserve">В районе сравнительно высока плотность населения </w:t>
      </w:r>
      <w:r w:rsidR="00503341" w:rsidRPr="00B506B5">
        <w:rPr>
          <w:sz w:val="28"/>
          <w:szCs w:val="28"/>
        </w:rPr>
        <w:t>-</w:t>
      </w:r>
      <w:r w:rsidRPr="00B506B5">
        <w:rPr>
          <w:sz w:val="28"/>
          <w:szCs w:val="28"/>
        </w:rPr>
        <w:t xml:space="preserve"> 47 чел./км². Этот показатель в 5,4 раза выше средней величины по России, почти в два раза превышает показатель Уральского района, но в 1,3 раза ниже, чем в Центральном районе. Заселена территория более или менее равномерно, причем, как и раньше, максимально </w:t>
      </w:r>
      <w:r w:rsidR="00503341" w:rsidRPr="00B506B5">
        <w:rPr>
          <w:sz w:val="28"/>
          <w:szCs w:val="28"/>
        </w:rPr>
        <w:t>-</w:t>
      </w:r>
      <w:r w:rsidRPr="00B506B5">
        <w:rPr>
          <w:sz w:val="28"/>
          <w:szCs w:val="28"/>
        </w:rPr>
        <w:t xml:space="preserve"> на юго-западе (Белгородская обл.), а минимально </w:t>
      </w:r>
      <w:r w:rsidR="00503341" w:rsidRPr="00B506B5">
        <w:rPr>
          <w:sz w:val="28"/>
          <w:szCs w:val="28"/>
        </w:rPr>
        <w:t>-</w:t>
      </w:r>
      <w:r w:rsidRPr="00B506B5">
        <w:rPr>
          <w:sz w:val="28"/>
          <w:szCs w:val="28"/>
        </w:rPr>
        <w:t xml:space="preserve"> на северо-востоке (Тамбовская обл.). Заметно увеличилась плотность населения в Курской и особенно Белгородской областях благодаря притоку переселенцев из других районов России (в связи с освоением КМА и возникновением новых предприятий).</w:t>
      </w:r>
    </w:p>
    <w:p w:rsidR="00504EB5" w:rsidRPr="00B506B5" w:rsidRDefault="00504EB5" w:rsidP="00DA392C">
      <w:pPr>
        <w:pStyle w:val="a3"/>
        <w:ind w:firstLine="709"/>
        <w:rPr>
          <w:sz w:val="28"/>
          <w:szCs w:val="28"/>
        </w:rPr>
      </w:pPr>
      <w:r w:rsidRPr="00B506B5">
        <w:rPr>
          <w:sz w:val="28"/>
          <w:szCs w:val="28"/>
        </w:rPr>
        <w:t>Используя преимущества своего географического положения между важнейшими экономическими районами страны, а также большие природные и людские ресурсы, Черноземный Центр является высокоразвитым индустриально-аграрным районом.</w:t>
      </w:r>
    </w:p>
    <w:p w:rsidR="00347980" w:rsidRPr="00B506B5" w:rsidRDefault="00347980" w:rsidP="00DA392C">
      <w:pPr>
        <w:pStyle w:val="a3"/>
        <w:ind w:firstLine="709"/>
        <w:rPr>
          <w:b/>
          <w:bCs/>
          <w:sz w:val="28"/>
          <w:szCs w:val="28"/>
        </w:rPr>
      </w:pPr>
      <w:r w:rsidRPr="00B506B5">
        <w:rPr>
          <w:sz w:val="28"/>
          <w:szCs w:val="28"/>
        </w:rPr>
        <w:br w:type="page"/>
      </w:r>
      <w:r w:rsidRPr="00B506B5">
        <w:rPr>
          <w:b/>
          <w:bCs/>
          <w:sz w:val="28"/>
          <w:szCs w:val="28"/>
        </w:rPr>
        <w:t>Глава 1</w:t>
      </w:r>
      <w:r w:rsidR="00AF025D" w:rsidRPr="00B506B5">
        <w:rPr>
          <w:b/>
          <w:bCs/>
          <w:sz w:val="28"/>
          <w:szCs w:val="28"/>
        </w:rPr>
        <w:t>.</w:t>
      </w:r>
      <w:r w:rsidRPr="00B506B5">
        <w:rPr>
          <w:b/>
          <w:bCs/>
          <w:sz w:val="28"/>
          <w:szCs w:val="28"/>
        </w:rPr>
        <w:t xml:space="preserve"> Оценка природно-ресурсного потенциала</w:t>
      </w:r>
    </w:p>
    <w:p w:rsidR="00AF025D" w:rsidRPr="00B506B5" w:rsidRDefault="00AF025D" w:rsidP="00DA392C">
      <w:pPr>
        <w:pStyle w:val="a3"/>
        <w:ind w:firstLine="709"/>
        <w:rPr>
          <w:sz w:val="28"/>
          <w:szCs w:val="28"/>
        </w:rPr>
      </w:pPr>
    </w:p>
    <w:p w:rsidR="00347980" w:rsidRPr="00B506B5" w:rsidRDefault="00347980" w:rsidP="00DA392C">
      <w:pPr>
        <w:pStyle w:val="a3"/>
        <w:ind w:firstLine="709"/>
        <w:rPr>
          <w:sz w:val="28"/>
          <w:szCs w:val="28"/>
        </w:rPr>
      </w:pPr>
      <w:r w:rsidRPr="00B506B5">
        <w:rPr>
          <w:sz w:val="28"/>
          <w:szCs w:val="28"/>
        </w:rPr>
        <w:t xml:space="preserve">Главным природным богатством района являются железные руды Курской магнитной аномалии, залегающие на его территории двумя полосами: Орел – Щигры – Старый Оскол – Валуйки (Орловская и Тульская область) шириной от 1 до 25 км и Льгов-Белгород (Курская и Белгородская область) шириной от 2 до 40 км с мощностью пластов 70-350 метров. Балансовые запасы железной руды Курской магнитной аномалии в пределах Центрально-Черноземного экономического района по состоянию на 01.01.90 г. по категориям А+В+С1 оцениваются в 31,7 млрд.т, в т.ч. в Курской области 9,3 млрд.т, в Белгородской 22,4 млрд.т. Развиты два главных типа руд: бедные, но в значительной степени рентабельно обогащаемые, с содержанием железа 36% и богатые, содержание железа, в которых составляет свыше 60% при незначительном количестве серы и фосфора. Бедные руды представлены железистыми кварцитами, их глубина залегания составляет от нескольких метров до 700 м (юго-западная часть курской магнитной аномалии). Богатые руды относятся к магнетитовым, гематитовым и мартитовым видам и находятся в Белгородской области. В настоящее время наиболее известными месторождениями в Белгородской области являются: Яковлевское, Гостищевское, Салтыковское, Лебединское, Стойленское, Погромецкое, Чернянское; в Курской области </w:t>
      </w:r>
      <w:r w:rsidR="00503341" w:rsidRPr="00B506B5">
        <w:rPr>
          <w:sz w:val="28"/>
          <w:szCs w:val="28"/>
        </w:rPr>
        <w:t>-</w:t>
      </w:r>
      <w:r w:rsidRPr="00B506B5">
        <w:rPr>
          <w:sz w:val="28"/>
          <w:szCs w:val="28"/>
        </w:rPr>
        <w:t xml:space="preserve"> Михайловское, Курбакинское и Дичнянско-Реутецкое. Неглубокое залегание руд (на глубине от 35-40 до 400-500 метров) и глубже позволяет вести их добычу в открытых карьерах со значительно меньшими капитальными и текущими затратами труда, и средств. Шахтная добыча руд на глубине осложнена здесь обильной водонасыщенностью подземных горизонтов. Строительство подземных рудников ведется с помощью специальных холодильных агрегатов для замораживания пород при проходке шахтных стволов. Высокое качество богатых руд на глубине может не только восполнять расходы на эту технику, но и обеспечивать высокую эффективность горнорудной промышленности КМА. Кроме высокого содержания железа, эти руды содержат всего лишь десятые доли процента серы и сотые доли фосфора.</w:t>
      </w:r>
    </w:p>
    <w:p w:rsidR="00A720A2" w:rsidRPr="00B506B5" w:rsidRDefault="00A720A2" w:rsidP="00DA392C">
      <w:pPr>
        <w:pStyle w:val="a3"/>
        <w:ind w:firstLine="709"/>
        <w:rPr>
          <w:sz w:val="28"/>
          <w:szCs w:val="28"/>
        </w:rPr>
      </w:pPr>
      <w:r w:rsidRPr="00B506B5">
        <w:rPr>
          <w:sz w:val="28"/>
          <w:szCs w:val="28"/>
        </w:rPr>
        <w:t>Кроме железных руд в районе имеются цементное, огнеупорное и другое минерально-строительное сырье, а также бокситы (Висловское месторождение), фосфориты (Щигровское месторождение). Широко известны месторождения огнеупорных глин (Семилукское), мела (Белгородское), известняков (Студеновское и Ситовское) и доломитов (Данковское).</w:t>
      </w:r>
    </w:p>
    <w:p w:rsidR="00347980" w:rsidRPr="00B506B5" w:rsidRDefault="00347980" w:rsidP="00DA392C">
      <w:pPr>
        <w:pStyle w:val="a3"/>
        <w:ind w:firstLine="709"/>
        <w:rPr>
          <w:sz w:val="28"/>
          <w:szCs w:val="28"/>
        </w:rPr>
      </w:pPr>
      <w:r w:rsidRPr="00B506B5">
        <w:rPr>
          <w:sz w:val="28"/>
          <w:szCs w:val="28"/>
        </w:rPr>
        <w:t xml:space="preserve">В железорудных месторождениях Белгородской области обнаружены промышленные месторождения бокситов </w:t>
      </w:r>
      <w:r w:rsidR="00503341" w:rsidRPr="00B506B5">
        <w:rPr>
          <w:sz w:val="28"/>
          <w:szCs w:val="28"/>
        </w:rPr>
        <w:t>-</w:t>
      </w:r>
      <w:r w:rsidRPr="00B506B5">
        <w:rPr>
          <w:sz w:val="28"/>
          <w:szCs w:val="28"/>
        </w:rPr>
        <w:t xml:space="preserve"> Висловское месторождение, но из-за большой глубины залегания и сложных гидрогеологических условий оно пока не эксплуатируется. </w:t>
      </w:r>
    </w:p>
    <w:p w:rsidR="00347980" w:rsidRPr="00B506B5" w:rsidRDefault="00347980" w:rsidP="00DA392C">
      <w:pPr>
        <w:pStyle w:val="a3"/>
        <w:ind w:firstLine="709"/>
        <w:rPr>
          <w:sz w:val="28"/>
          <w:szCs w:val="28"/>
        </w:rPr>
      </w:pPr>
      <w:r w:rsidRPr="00B506B5">
        <w:rPr>
          <w:sz w:val="28"/>
          <w:szCs w:val="28"/>
        </w:rPr>
        <w:t xml:space="preserve">Медно-никелевые месторождения Воронежской области образуют третью по значению (после Норильской и Кольской) медно-никелевую провинцию Российской Федерации. Кроме того, в области имеются месторождения цементного сырья, огнеупорной глины, песка, строительного камня. Наиболее известны Латненское месторождение огнеупорных глин и Павловское </w:t>
      </w:r>
      <w:r w:rsidR="00503341" w:rsidRPr="00B506B5">
        <w:rPr>
          <w:sz w:val="28"/>
          <w:szCs w:val="28"/>
        </w:rPr>
        <w:t>-</w:t>
      </w:r>
      <w:r w:rsidRPr="00B506B5">
        <w:rPr>
          <w:sz w:val="28"/>
          <w:szCs w:val="28"/>
        </w:rPr>
        <w:t xml:space="preserve"> строительных материалов.</w:t>
      </w:r>
    </w:p>
    <w:p w:rsidR="00347980" w:rsidRPr="00B506B5" w:rsidRDefault="00347980" w:rsidP="00DA392C">
      <w:pPr>
        <w:pStyle w:val="a3"/>
        <w:ind w:firstLine="709"/>
        <w:rPr>
          <w:sz w:val="28"/>
          <w:szCs w:val="28"/>
        </w:rPr>
      </w:pPr>
      <w:r w:rsidRPr="00B506B5">
        <w:rPr>
          <w:sz w:val="28"/>
          <w:szCs w:val="28"/>
        </w:rPr>
        <w:t>В Курской области имеются залежи торфа, фосфоритов, строительных материалов.</w:t>
      </w:r>
    </w:p>
    <w:p w:rsidR="00347980" w:rsidRPr="00B506B5" w:rsidRDefault="00347980" w:rsidP="00DA392C">
      <w:pPr>
        <w:pStyle w:val="a3"/>
        <w:ind w:firstLine="709"/>
        <w:rPr>
          <w:sz w:val="28"/>
          <w:szCs w:val="28"/>
        </w:rPr>
      </w:pPr>
      <w:r w:rsidRPr="00B506B5">
        <w:rPr>
          <w:sz w:val="28"/>
          <w:szCs w:val="28"/>
        </w:rPr>
        <w:t xml:space="preserve">Липецкая область располагает месторождениями строительных материалов и доломитов. Наиболее известны месторождения строительных материалов, такие, как Студеновское, Сокольско-Ситовское, а доломитов </w:t>
      </w:r>
      <w:r w:rsidR="00503341" w:rsidRPr="00B506B5">
        <w:rPr>
          <w:sz w:val="28"/>
          <w:szCs w:val="28"/>
        </w:rPr>
        <w:t>-</w:t>
      </w:r>
      <w:r w:rsidRPr="00B506B5">
        <w:rPr>
          <w:sz w:val="28"/>
          <w:szCs w:val="28"/>
        </w:rPr>
        <w:t xml:space="preserve"> Данковское.</w:t>
      </w:r>
    </w:p>
    <w:p w:rsidR="00347980" w:rsidRPr="00B506B5" w:rsidRDefault="00347980" w:rsidP="00DA392C">
      <w:pPr>
        <w:pStyle w:val="a3"/>
        <w:ind w:firstLine="709"/>
        <w:rPr>
          <w:sz w:val="28"/>
          <w:szCs w:val="28"/>
        </w:rPr>
      </w:pPr>
      <w:r w:rsidRPr="00B506B5">
        <w:rPr>
          <w:sz w:val="28"/>
          <w:szCs w:val="28"/>
        </w:rPr>
        <w:t xml:space="preserve">В Тамбовской области имеются запасы строительных материалов, фосфоритов, минеральных красок, торфа; наиболее известные месторождения песка </w:t>
      </w:r>
      <w:r w:rsidR="00503341" w:rsidRPr="00B506B5">
        <w:rPr>
          <w:sz w:val="28"/>
          <w:szCs w:val="28"/>
        </w:rPr>
        <w:t>-</w:t>
      </w:r>
      <w:r w:rsidRPr="00B506B5">
        <w:rPr>
          <w:sz w:val="28"/>
          <w:szCs w:val="28"/>
        </w:rPr>
        <w:t xml:space="preserve"> Тамбовское и Полковское.</w:t>
      </w:r>
    </w:p>
    <w:p w:rsidR="00347980" w:rsidRPr="00B506B5" w:rsidRDefault="00347980" w:rsidP="00DA392C">
      <w:pPr>
        <w:pStyle w:val="a3"/>
        <w:ind w:firstLine="709"/>
        <w:rPr>
          <w:sz w:val="28"/>
          <w:szCs w:val="28"/>
        </w:rPr>
      </w:pPr>
      <w:r w:rsidRPr="00B506B5">
        <w:rPr>
          <w:sz w:val="28"/>
          <w:szCs w:val="28"/>
        </w:rPr>
        <w:t>Центрально-Черноземный район остро дефицитен по топливно-энергетическим ресурсам и использует практически полностью привозное топливо.</w:t>
      </w:r>
    </w:p>
    <w:p w:rsidR="00347980" w:rsidRPr="00B506B5" w:rsidRDefault="00347980" w:rsidP="00DA392C">
      <w:pPr>
        <w:pStyle w:val="a3"/>
        <w:ind w:firstLine="709"/>
        <w:rPr>
          <w:sz w:val="28"/>
          <w:szCs w:val="28"/>
        </w:rPr>
      </w:pPr>
      <w:r w:rsidRPr="00B506B5">
        <w:rPr>
          <w:sz w:val="28"/>
          <w:szCs w:val="28"/>
        </w:rPr>
        <w:t xml:space="preserve">Климат района умеренно континентальный, в заданной части достаточно увлажненный, в юго-восточной </w:t>
      </w:r>
      <w:r w:rsidR="00503341" w:rsidRPr="00B506B5">
        <w:rPr>
          <w:sz w:val="28"/>
          <w:szCs w:val="28"/>
        </w:rPr>
        <w:t>-</w:t>
      </w:r>
      <w:r w:rsidRPr="00B506B5">
        <w:rPr>
          <w:sz w:val="28"/>
          <w:szCs w:val="28"/>
        </w:rPr>
        <w:t xml:space="preserve"> более сухой, нередки засухи. Средняя температура июля +(19-20) 0С, января </w:t>
      </w:r>
      <w:r w:rsidR="00503341" w:rsidRPr="00B506B5">
        <w:rPr>
          <w:sz w:val="28"/>
          <w:szCs w:val="28"/>
        </w:rPr>
        <w:t>-</w:t>
      </w:r>
      <w:r w:rsidRPr="00B506B5">
        <w:rPr>
          <w:sz w:val="28"/>
          <w:szCs w:val="28"/>
        </w:rPr>
        <w:t xml:space="preserve"> (9-11) 0С. Количество годовых атмосферных осадков 400</w:t>
      </w:r>
      <w:r w:rsidR="00503341" w:rsidRPr="00B506B5">
        <w:rPr>
          <w:sz w:val="28"/>
          <w:szCs w:val="28"/>
        </w:rPr>
        <w:t>-</w:t>
      </w:r>
      <w:r w:rsidRPr="00B506B5">
        <w:rPr>
          <w:sz w:val="28"/>
          <w:szCs w:val="28"/>
        </w:rPr>
        <w:t xml:space="preserve">500 мм в год. Продолжительность вегетационного периода с температурой выше 50С </w:t>
      </w:r>
      <w:r w:rsidR="00503341" w:rsidRPr="00B506B5">
        <w:rPr>
          <w:sz w:val="28"/>
          <w:szCs w:val="28"/>
        </w:rPr>
        <w:t>-</w:t>
      </w:r>
      <w:r w:rsidRPr="00B506B5">
        <w:rPr>
          <w:sz w:val="28"/>
          <w:szCs w:val="28"/>
        </w:rPr>
        <w:t xml:space="preserve"> 175-200 дней, с температурой выше 100С</w:t>
      </w:r>
      <w:r w:rsidR="00503341" w:rsidRPr="00B506B5">
        <w:rPr>
          <w:sz w:val="28"/>
          <w:szCs w:val="28"/>
        </w:rPr>
        <w:t>-</w:t>
      </w:r>
      <w:r w:rsidRPr="00B506B5">
        <w:rPr>
          <w:sz w:val="28"/>
          <w:szCs w:val="28"/>
        </w:rPr>
        <w:t xml:space="preserve"> 140-170 дней. Гидрографическая сеть бедна. Единственной крупной рекой является Дон с притоками Воронеж и Северный Донец. Дон только в нижнем течении до Павловска судоходен. Остальные реки мелководны, основное их использование </w:t>
      </w:r>
      <w:r w:rsidR="00503341" w:rsidRPr="00B506B5">
        <w:rPr>
          <w:sz w:val="28"/>
          <w:szCs w:val="28"/>
        </w:rPr>
        <w:t>-</w:t>
      </w:r>
      <w:r w:rsidRPr="00B506B5">
        <w:rPr>
          <w:sz w:val="28"/>
          <w:szCs w:val="28"/>
        </w:rPr>
        <w:t xml:space="preserve"> водоснабжение населения и промышленных предприятий. В настоящее время сложился напряженный водохозяйственный баланс в крупных городах.</w:t>
      </w:r>
    </w:p>
    <w:p w:rsidR="00347980" w:rsidRPr="00B506B5" w:rsidRDefault="00347980" w:rsidP="00DA392C">
      <w:pPr>
        <w:pStyle w:val="a3"/>
        <w:ind w:firstLine="709"/>
        <w:rPr>
          <w:sz w:val="28"/>
          <w:szCs w:val="28"/>
        </w:rPr>
      </w:pPr>
      <w:r w:rsidRPr="00B506B5">
        <w:rPr>
          <w:sz w:val="28"/>
          <w:szCs w:val="28"/>
        </w:rPr>
        <w:t xml:space="preserve">Ценнейшим богатством района являются почвы: только на западе Курской и на севере Тамбовской областей распространены серые лесные и подзолистые почвы, на всей остальной территории </w:t>
      </w:r>
      <w:r w:rsidR="00503341" w:rsidRPr="00B506B5">
        <w:rPr>
          <w:sz w:val="28"/>
          <w:szCs w:val="28"/>
        </w:rPr>
        <w:t>-</w:t>
      </w:r>
      <w:r w:rsidRPr="00B506B5">
        <w:rPr>
          <w:sz w:val="28"/>
          <w:szCs w:val="28"/>
        </w:rPr>
        <w:t xml:space="preserve"> разного типа черноземы с содержанием гумуса от 4-6 до 10-12% с мощью горизонта в отдельных районах до 120- 130 см. Это самые плодородные почвы. Чернозёмы здесь образовались на рыхлых грунтах песковидных суглинков, поэтому они легко поддаются водной эрозии, ведущей к образованию оврагов. В некоторых районах эрозии подвержено до 60% земель, поэтому борьба с оврагообразованиями составляет важнейшую задачу земледельцев района. Действительным средством этой борьбы стала специальная обработка полей и искусственные лесонасаждения, которые составляют около половины лесопокрытой площади района. Средняя лесистость по району </w:t>
      </w:r>
      <w:r w:rsidR="00503341" w:rsidRPr="00B506B5">
        <w:rPr>
          <w:sz w:val="28"/>
          <w:szCs w:val="28"/>
        </w:rPr>
        <w:t>-</w:t>
      </w:r>
      <w:r w:rsidRPr="00B506B5">
        <w:rPr>
          <w:sz w:val="28"/>
          <w:szCs w:val="28"/>
        </w:rPr>
        <w:t xml:space="preserve"> 8%. Промышленная рубка леса почти всюду запрещена. Лесные ресурсы имеют, в основном, почвозащитное, рекреационное значение. Промышленная эксплуатация лесов не играет сколько-нибудь значительной роли в обеспечении района деловой древесиной. Лесная и деревообрабатывающая промышленность использует привозное сырье, в районе производят мебель, пиломатериалы, древесно-стружечные плиты, фанеру. Продукция отрасли обеспечивает внутренние потребности региона </w:t>
      </w:r>
      <w:r w:rsidR="00397D2C" w:rsidRPr="00B506B5">
        <w:rPr>
          <w:sz w:val="28"/>
          <w:szCs w:val="28"/>
        </w:rPr>
        <w:t>в товарах народного потребления.</w:t>
      </w:r>
    </w:p>
    <w:p w:rsidR="00465D74" w:rsidRPr="00B506B5" w:rsidRDefault="00A720A2" w:rsidP="00DA392C">
      <w:pPr>
        <w:pStyle w:val="a3"/>
        <w:ind w:firstLine="709"/>
        <w:rPr>
          <w:b/>
          <w:bCs/>
          <w:sz w:val="28"/>
          <w:szCs w:val="28"/>
        </w:rPr>
      </w:pPr>
      <w:r w:rsidRPr="00B506B5">
        <w:rPr>
          <w:sz w:val="28"/>
          <w:szCs w:val="28"/>
        </w:rPr>
        <w:br w:type="page"/>
      </w:r>
      <w:r w:rsidR="00465D74" w:rsidRPr="00B506B5">
        <w:rPr>
          <w:b/>
          <w:bCs/>
          <w:sz w:val="28"/>
          <w:szCs w:val="28"/>
        </w:rPr>
        <w:t>Глава 2</w:t>
      </w:r>
      <w:r w:rsidR="00AF025D" w:rsidRPr="00B506B5">
        <w:rPr>
          <w:b/>
          <w:bCs/>
          <w:sz w:val="28"/>
          <w:szCs w:val="28"/>
        </w:rPr>
        <w:t>.</w:t>
      </w:r>
      <w:r w:rsidR="00465D74" w:rsidRPr="00B506B5">
        <w:rPr>
          <w:b/>
          <w:bCs/>
          <w:sz w:val="28"/>
          <w:szCs w:val="28"/>
        </w:rPr>
        <w:t xml:space="preserve"> Территориальная организация экономики в регионе</w:t>
      </w:r>
    </w:p>
    <w:p w:rsidR="00AF025D" w:rsidRPr="00B506B5" w:rsidRDefault="00AF025D" w:rsidP="00DA392C">
      <w:pPr>
        <w:pStyle w:val="a3"/>
        <w:ind w:firstLine="709"/>
        <w:rPr>
          <w:b/>
          <w:bCs/>
          <w:sz w:val="28"/>
          <w:szCs w:val="28"/>
        </w:rPr>
      </w:pPr>
    </w:p>
    <w:p w:rsidR="008E2B81" w:rsidRPr="00B506B5" w:rsidRDefault="00465D74" w:rsidP="00DA392C">
      <w:pPr>
        <w:pStyle w:val="a3"/>
        <w:numPr>
          <w:ilvl w:val="1"/>
          <w:numId w:val="4"/>
        </w:numPr>
        <w:ind w:left="0" w:firstLine="709"/>
        <w:rPr>
          <w:b/>
          <w:bCs/>
          <w:sz w:val="28"/>
          <w:szCs w:val="28"/>
        </w:rPr>
      </w:pPr>
      <w:r w:rsidRPr="00B506B5">
        <w:rPr>
          <w:b/>
          <w:bCs/>
          <w:sz w:val="28"/>
          <w:szCs w:val="28"/>
        </w:rPr>
        <w:t>Отрасли хозяйственной специализации района и их размещение</w:t>
      </w:r>
    </w:p>
    <w:p w:rsidR="00AF025D" w:rsidRPr="00B506B5" w:rsidRDefault="00AF025D" w:rsidP="00DA392C">
      <w:pPr>
        <w:pStyle w:val="a3"/>
        <w:ind w:firstLine="709"/>
        <w:rPr>
          <w:sz w:val="28"/>
          <w:szCs w:val="28"/>
        </w:rPr>
      </w:pPr>
    </w:p>
    <w:p w:rsidR="00EC4C4D" w:rsidRPr="00B506B5" w:rsidRDefault="00EC4C4D" w:rsidP="00DA392C">
      <w:pPr>
        <w:pStyle w:val="a3"/>
        <w:ind w:firstLine="709"/>
        <w:rPr>
          <w:sz w:val="28"/>
          <w:szCs w:val="28"/>
        </w:rPr>
      </w:pPr>
      <w:r w:rsidRPr="00B506B5">
        <w:rPr>
          <w:sz w:val="28"/>
          <w:szCs w:val="28"/>
        </w:rPr>
        <w:t xml:space="preserve">В промышленном комплексе Центрально-Черноземного района ведущее место занимает черная металлургия, являющаяся отраслью рыночной специализации. </w:t>
      </w:r>
    </w:p>
    <w:p w:rsidR="00EC4C4D" w:rsidRPr="00B506B5" w:rsidRDefault="00EC4C4D" w:rsidP="00DA392C">
      <w:pPr>
        <w:pStyle w:val="a3"/>
        <w:ind w:firstLine="709"/>
        <w:rPr>
          <w:sz w:val="28"/>
          <w:szCs w:val="28"/>
        </w:rPr>
      </w:pPr>
      <w:r w:rsidRPr="00B506B5">
        <w:rPr>
          <w:sz w:val="28"/>
          <w:szCs w:val="28"/>
        </w:rPr>
        <w:t xml:space="preserve">Товарная железная руда, чугун, сталь, готовый прокат широко вывозятся в другие регионы России, в страны ближнего зарубежья. К крупнейшим предприятиям металлургического комплекса относятся Лебединский, Михайловский, Стойленский ГОКи, объединение "КМАруда", Новолипецкий металлургический комбинат, завод "Свободный сокол", Оскольский электрометаллургический комбинат, Семилукский завод по производству огнеупоров и другие. </w:t>
      </w:r>
    </w:p>
    <w:p w:rsidR="00EC4C4D" w:rsidRPr="00B506B5" w:rsidRDefault="00EC4C4D" w:rsidP="00DA392C">
      <w:pPr>
        <w:pStyle w:val="a3"/>
        <w:ind w:firstLine="709"/>
        <w:rPr>
          <w:sz w:val="28"/>
          <w:szCs w:val="28"/>
        </w:rPr>
      </w:pPr>
      <w:r w:rsidRPr="00B506B5">
        <w:rPr>
          <w:sz w:val="28"/>
          <w:szCs w:val="28"/>
        </w:rPr>
        <w:t xml:space="preserve">Себестоимость производства железной руды в регионе ниже на 20%, чем в среднем по Российской Федерации, даже несмотря на большие затраты на рекультивацию земель и другие природоохранные мероприятия. Развитие отрасли в Центральном Черноземье идет по двум направлениям: расширение добычи и обогащение железных руд и увеличение выпуска и ассортимента металлургической продукции за счет реконструкции Новолипецкого металлургического комбината и введение новых мощностей на Оскольском электрометаллургическом комбинате. Район является основным поставщиком электротехнической, автолистовой и трубной стали в России. </w:t>
      </w:r>
    </w:p>
    <w:p w:rsidR="00EC4C4D" w:rsidRPr="00B506B5" w:rsidRDefault="00EC4C4D" w:rsidP="00DA392C">
      <w:pPr>
        <w:pStyle w:val="a3"/>
        <w:ind w:firstLine="709"/>
        <w:rPr>
          <w:sz w:val="28"/>
          <w:szCs w:val="28"/>
        </w:rPr>
      </w:pPr>
      <w:r w:rsidRPr="00B506B5">
        <w:rPr>
          <w:sz w:val="28"/>
          <w:szCs w:val="28"/>
        </w:rPr>
        <w:t>Технический уровень производства и производительность труда в черной металлургии района выше, чем в среднем по России; по многим позициям продукция отрасли отвечает мировым стандартам.</w:t>
      </w:r>
    </w:p>
    <w:p w:rsidR="00EC4C4D" w:rsidRPr="00B506B5" w:rsidRDefault="00EC4C4D" w:rsidP="00DA392C">
      <w:pPr>
        <w:pStyle w:val="a3"/>
        <w:ind w:firstLine="709"/>
        <w:rPr>
          <w:b/>
          <w:bCs/>
          <w:i/>
          <w:iCs/>
          <w:sz w:val="28"/>
          <w:szCs w:val="28"/>
        </w:rPr>
      </w:pPr>
      <w:bookmarkStart w:id="0" w:name="_Toc277928808"/>
      <w:r w:rsidRPr="00B506B5">
        <w:rPr>
          <w:b/>
          <w:bCs/>
          <w:i/>
          <w:iCs/>
          <w:sz w:val="28"/>
          <w:szCs w:val="28"/>
        </w:rPr>
        <w:t>Машиностроение</w:t>
      </w:r>
      <w:bookmarkEnd w:id="0"/>
    </w:p>
    <w:p w:rsidR="00EC4C4D" w:rsidRPr="00B506B5" w:rsidRDefault="00EC4C4D" w:rsidP="00DA392C">
      <w:pPr>
        <w:pStyle w:val="a3"/>
        <w:ind w:firstLine="709"/>
        <w:rPr>
          <w:sz w:val="28"/>
          <w:szCs w:val="28"/>
        </w:rPr>
      </w:pPr>
      <w:r w:rsidRPr="00B506B5">
        <w:rPr>
          <w:sz w:val="28"/>
          <w:szCs w:val="28"/>
        </w:rPr>
        <w:t>Машиностроение является также отраслью рыночной специализации Центрально-Черноземного района и характеризует я многоотраслевой структурой. В регионе получили развитие сложные трудоемкие отрасли: радиоэлектроника, авиация, приборостроение, так и металлоемкие отрасли: горнорудное машиностроение, производство экскаваторов, кузнечно-прессовых машин, металлорежущих станков, тракторостроение и сельскохозяйственное машиностроение, химическое и нефтехимическое машиностроение, производство металлических конструкций. Размещение машиностроительного комплекса в регионе отличается крайней неравномерностью и сосредоточено в основном в Воронежской области (42% от общего выпуска продукции), также выделяются машиностроительные центры: Липецк, Курск, Белгород, Тамбов, Елец, Данков, Мичуринск, Железногорск и другие. Недостаточно в районе развито машиностроение для пищевой промышленности.</w:t>
      </w:r>
    </w:p>
    <w:p w:rsidR="00EC4C4D" w:rsidRPr="00B506B5" w:rsidRDefault="00EC4C4D" w:rsidP="00DA392C">
      <w:pPr>
        <w:pStyle w:val="a3"/>
        <w:ind w:firstLine="709"/>
        <w:rPr>
          <w:b/>
          <w:bCs/>
          <w:i/>
          <w:iCs/>
          <w:sz w:val="28"/>
          <w:szCs w:val="28"/>
        </w:rPr>
      </w:pPr>
      <w:bookmarkStart w:id="1" w:name="_Toc277928809"/>
      <w:r w:rsidRPr="00B506B5">
        <w:rPr>
          <w:b/>
          <w:bCs/>
          <w:i/>
          <w:iCs/>
          <w:sz w:val="28"/>
          <w:szCs w:val="28"/>
        </w:rPr>
        <w:t>Пищевая промышленность</w:t>
      </w:r>
      <w:bookmarkEnd w:id="1"/>
    </w:p>
    <w:p w:rsidR="00EC4C4D" w:rsidRPr="00B506B5" w:rsidRDefault="00EC4C4D" w:rsidP="00DA392C">
      <w:pPr>
        <w:pStyle w:val="a3"/>
        <w:ind w:firstLine="709"/>
        <w:rPr>
          <w:i/>
          <w:iCs/>
          <w:sz w:val="28"/>
          <w:szCs w:val="28"/>
        </w:rPr>
      </w:pPr>
      <w:r w:rsidRPr="00B506B5">
        <w:rPr>
          <w:sz w:val="28"/>
          <w:szCs w:val="28"/>
        </w:rPr>
        <w:t>Отраслью рыночной специализации района является пищевая промышленность. Она имеет мощную развитую собственную сырьевую базу и также является многоотраслевой. Важное значение имеет сахарная, мясная, маслобойная, маслосыродельная, спиртовая, табачная, плодоовощеконсервная. Эти отрасли поставляют свою продукцию на общероссийский продовольственный рынок. Пищевая промышленность в регионе характеризуется технической отсталостью, большим износом основных производственных фондов (до 70%), высокой долей ручного труда. Мощность предприятий сильно отстает от объемов заготавливаемого сырья. Поэтому даже в средние по урожайности годы часть сырья остается непереработанной.</w:t>
      </w:r>
    </w:p>
    <w:p w:rsidR="00EC4C4D" w:rsidRPr="00B506B5" w:rsidRDefault="00EC4C4D" w:rsidP="00DA392C">
      <w:pPr>
        <w:pStyle w:val="a3"/>
        <w:ind w:firstLine="709"/>
        <w:rPr>
          <w:b/>
          <w:bCs/>
          <w:i/>
          <w:iCs/>
          <w:sz w:val="28"/>
          <w:szCs w:val="28"/>
        </w:rPr>
      </w:pPr>
      <w:bookmarkStart w:id="2" w:name="_Toc277928810"/>
      <w:r w:rsidRPr="00B506B5">
        <w:rPr>
          <w:b/>
          <w:bCs/>
          <w:i/>
          <w:iCs/>
          <w:sz w:val="28"/>
          <w:szCs w:val="28"/>
        </w:rPr>
        <w:t>Химическая промышленность</w:t>
      </w:r>
      <w:bookmarkEnd w:id="2"/>
    </w:p>
    <w:p w:rsidR="00EC4C4D" w:rsidRPr="00B506B5" w:rsidRDefault="00EC4C4D" w:rsidP="00DA392C">
      <w:pPr>
        <w:pStyle w:val="a3"/>
        <w:ind w:firstLine="709"/>
        <w:rPr>
          <w:sz w:val="28"/>
          <w:szCs w:val="28"/>
        </w:rPr>
      </w:pPr>
      <w:r w:rsidRPr="00B506B5">
        <w:rPr>
          <w:sz w:val="28"/>
          <w:szCs w:val="28"/>
        </w:rPr>
        <w:t>Химическая промышленность в Центрально-Черноземном районе тоже относится к отраслям рыночной специализации. Но она сдерживается отсутствием собственной сырьевой базы и дефицитом водных и энергетических ресурсов. Тем не менее отрасль в районе получила значительное развитие и большая часть ее продукции поступает в межрегиональный обмен. Это - синтетический каучук, шины из Воронежа, резинотехнические изделия из Тамбова и Курска, синтетические волокна из Курска, синтетические моющие средства из Шебекино анилиновые красители из Тамбова. Перспективны в районе производство минеральных удобрений и производство синтетических материалов.</w:t>
      </w:r>
    </w:p>
    <w:p w:rsidR="00EC4C4D" w:rsidRPr="00B506B5" w:rsidRDefault="00EC4C4D" w:rsidP="00DA392C">
      <w:pPr>
        <w:pStyle w:val="a3"/>
        <w:ind w:firstLine="709"/>
        <w:rPr>
          <w:b/>
          <w:bCs/>
          <w:i/>
          <w:iCs/>
          <w:sz w:val="28"/>
          <w:szCs w:val="28"/>
        </w:rPr>
      </w:pPr>
      <w:bookmarkStart w:id="3" w:name="_Toc277928811"/>
      <w:r w:rsidRPr="00B506B5">
        <w:rPr>
          <w:b/>
          <w:bCs/>
          <w:i/>
          <w:iCs/>
          <w:sz w:val="28"/>
          <w:szCs w:val="28"/>
        </w:rPr>
        <w:t>Цементная промышленность</w:t>
      </w:r>
      <w:bookmarkEnd w:id="3"/>
    </w:p>
    <w:p w:rsidR="00EC4C4D" w:rsidRPr="00B506B5" w:rsidRDefault="00EC4C4D" w:rsidP="00DA392C">
      <w:pPr>
        <w:pStyle w:val="a3"/>
        <w:ind w:firstLine="709"/>
        <w:rPr>
          <w:sz w:val="28"/>
          <w:szCs w:val="28"/>
        </w:rPr>
      </w:pPr>
      <w:r w:rsidRPr="00B506B5">
        <w:rPr>
          <w:sz w:val="28"/>
          <w:szCs w:val="28"/>
        </w:rPr>
        <w:t>По остальным подотраслям увеличение мощности нецелесообразно из-за ограниченности собственных ресурсов. Цементная промышленность - отрасль строительного комплекса Центрально-Черноземного района также относится к отраслям рыночной специализации. Ее развитие в районе обусловлено наличием крупных ресурсов сырья, комплексным использованием вскрышных пород при разработке железных руд КМА. Крупные цементные заводы размещены в Белгороде, Старом Осколе, Липецке. Другие отрасли промышленности в Центрально-Черноземном районе являются дополняющими комплекс.</w:t>
      </w:r>
    </w:p>
    <w:p w:rsidR="00EC4C4D" w:rsidRPr="00B506B5" w:rsidRDefault="00EC4C4D" w:rsidP="00DA392C">
      <w:pPr>
        <w:pStyle w:val="a3"/>
        <w:ind w:firstLine="709"/>
        <w:rPr>
          <w:b/>
          <w:bCs/>
          <w:i/>
          <w:iCs/>
          <w:sz w:val="28"/>
          <w:szCs w:val="28"/>
        </w:rPr>
      </w:pPr>
      <w:bookmarkStart w:id="4" w:name="_Toc277928812"/>
      <w:r w:rsidRPr="00B506B5">
        <w:rPr>
          <w:b/>
          <w:bCs/>
          <w:i/>
          <w:iCs/>
          <w:sz w:val="28"/>
          <w:szCs w:val="28"/>
        </w:rPr>
        <w:t>Электроэнергетика</w:t>
      </w:r>
      <w:bookmarkEnd w:id="4"/>
    </w:p>
    <w:p w:rsidR="00EC4C4D" w:rsidRPr="00B506B5" w:rsidRDefault="00EC4C4D" w:rsidP="00DA392C">
      <w:pPr>
        <w:pStyle w:val="a3"/>
        <w:ind w:firstLine="709"/>
        <w:rPr>
          <w:sz w:val="28"/>
          <w:szCs w:val="28"/>
        </w:rPr>
      </w:pPr>
      <w:r w:rsidRPr="00B506B5">
        <w:rPr>
          <w:sz w:val="28"/>
          <w:szCs w:val="28"/>
        </w:rPr>
        <w:t>Электроэнергетика региона имеет специфичную структуру. Более 80% электроэнергии дают атомные электростанции. Здесь построены и постоянно расширяются Нововоронежская и Курская АЭС. В областных центрах работают крупные тепловые электростанции. Часть электроэнергии поступает из ЕЭС России, но район по-прежнему дефицитен по электроэнергии, и этот фактор сдерживает развитие хозяйства Центрального Черноземья.</w:t>
      </w:r>
      <w:bookmarkStart w:id="5" w:name="_Toc277928813"/>
    </w:p>
    <w:p w:rsidR="00EC4C4D" w:rsidRPr="00B506B5" w:rsidRDefault="00EC4C4D" w:rsidP="00DA392C">
      <w:pPr>
        <w:pStyle w:val="a3"/>
        <w:ind w:firstLine="709"/>
        <w:rPr>
          <w:b/>
          <w:bCs/>
          <w:sz w:val="28"/>
          <w:szCs w:val="28"/>
        </w:rPr>
      </w:pPr>
      <w:r w:rsidRPr="00B506B5">
        <w:rPr>
          <w:b/>
          <w:bCs/>
          <w:i/>
          <w:iCs/>
          <w:sz w:val="28"/>
          <w:szCs w:val="28"/>
        </w:rPr>
        <w:t>Строительная индустрия</w:t>
      </w:r>
      <w:bookmarkEnd w:id="5"/>
    </w:p>
    <w:p w:rsidR="00EC4C4D" w:rsidRPr="00B506B5" w:rsidRDefault="00EC4C4D" w:rsidP="00DA392C">
      <w:pPr>
        <w:pStyle w:val="a3"/>
        <w:ind w:firstLine="709"/>
        <w:rPr>
          <w:sz w:val="28"/>
          <w:szCs w:val="28"/>
        </w:rPr>
      </w:pPr>
      <w:r w:rsidRPr="00B506B5">
        <w:rPr>
          <w:sz w:val="28"/>
          <w:szCs w:val="28"/>
        </w:rPr>
        <w:t>Строительная индустрия в основном удовлетворяет внутренней потребности региона. Она развивается на богатой и разнообразной собственной сырьевой базе. В размещении отрасли большое значение имеет потребительский фактор, поэтому предприятия сосредоточены в основном вокруг областных центров.</w:t>
      </w:r>
    </w:p>
    <w:p w:rsidR="00EC4C4D" w:rsidRPr="00B506B5" w:rsidRDefault="00AF025D" w:rsidP="00DA392C">
      <w:pPr>
        <w:pStyle w:val="a3"/>
        <w:ind w:firstLine="709"/>
        <w:rPr>
          <w:b/>
          <w:bCs/>
          <w:i/>
          <w:iCs/>
          <w:sz w:val="28"/>
          <w:szCs w:val="28"/>
        </w:rPr>
      </w:pPr>
      <w:bookmarkStart w:id="6" w:name="_Toc277928814"/>
      <w:r w:rsidRPr="00B506B5">
        <w:rPr>
          <w:b/>
          <w:bCs/>
          <w:i/>
          <w:iCs/>
          <w:sz w:val="28"/>
          <w:szCs w:val="28"/>
        </w:rPr>
        <w:br w:type="page"/>
      </w:r>
      <w:r w:rsidR="00EC4C4D" w:rsidRPr="00B506B5">
        <w:rPr>
          <w:b/>
          <w:bCs/>
          <w:i/>
          <w:iCs/>
          <w:sz w:val="28"/>
          <w:szCs w:val="28"/>
        </w:rPr>
        <w:t>Лесная и деревообрабатывающая промышленность</w:t>
      </w:r>
      <w:bookmarkEnd w:id="6"/>
    </w:p>
    <w:p w:rsidR="00EC4C4D" w:rsidRPr="00B506B5" w:rsidRDefault="00EC4C4D" w:rsidP="00DA392C">
      <w:pPr>
        <w:pStyle w:val="a3"/>
        <w:ind w:firstLine="709"/>
        <w:rPr>
          <w:sz w:val="28"/>
          <w:szCs w:val="28"/>
        </w:rPr>
      </w:pPr>
      <w:r w:rsidRPr="00B506B5">
        <w:rPr>
          <w:sz w:val="28"/>
          <w:szCs w:val="28"/>
        </w:rPr>
        <w:t>Лесная и деревообрабатывающая промышленность использует привозное сырье, в районе производят мебель, пиломатериалы, древесно-стружечные плиты, фанеру. Продукция отрасли обеспечивает внутренние потребности региона в товарах народного потребления.</w:t>
      </w:r>
    </w:p>
    <w:p w:rsidR="00EC4C4D" w:rsidRPr="00B506B5" w:rsidRDefault="00EC4C4D" w:rsidP="00DA392C">
      <w:pPr>
        <w:pStyle w:val="a3"/>
        <w:ind w:firstLine="709"/>
        <w:rPr>
          <w:b/>
          <w:bCs/>
          <w:i/>
          <w:iCs/>
          <w:sz w:val="28"/>
          <w:szCs w:val="28"/>
        </w:rPr>
      </w:pPr>
      <w:bookmarkStart w:id="7" w:name="_Toc277928815"/>
      <w:r w:rsidRPr="00B506B5">
        <w:rPr>
          <w:b/>
          <w:bCs/>
          <w:i/>
          <w:iCs/>
          <w:sz w:val="28"/>
          <w:szCs w:val="28"/>
        </w:rPr>
        <w:t>Легкая промышленность</w:t>
      </w:r>
      <w:bookmarkEnd w:id="7"/>
    </w:p>
    <w:p w:rsidR="00EC4C4D" w:rsidRPr="00B506B5" w:rsidRDefault="00EC4C4D" w:rsidP="00DA392C">
      <w:pPr>
        <w:pStyle w:val="a3"/>
        <w:ind w:firstLine="709"/>
        <w:rPr>
          <w:sz w:val="28"/>
          <w:szCs w:val="28"/>
        </w:rPr>
      </w:pPr>
      <w:r w:rsidRPr="00B506B5">
        <w:rPr>
          <w:sz w:val="28"/>
          <w:szCs w:val="28"/>
        </w:rPr>
        <w:t>Легкая промышленность Центрально-Черноземного района развита слабо и размещена очень неравномерно. Предприятия сосредоточены в основном в Тамбовской и Курской областях. Тамбовская область специализируется на производстве шерстяных тканей, в Курской области расположена Глушковская шерстяная фабрика и построен крупный трикотажный комбинат, использующий химическое волокно. Дальнейшее развитие отрасли связано с совершенствованием ее территориальной структуры и направлено на более полное удовлетворение потребностей населения района. Швейная промышленность размещена повсеместно, кожевенно-обувные предприятия расположены в Курске, Воронеже.</w:t>
      </w:r>
    </w:p>
    <w:p w:rsidR="00EC4C4D" w:rsidRPr="00B506B5" w:rsidRDefault="00EC4C4D" w:rsidP="00DA392C">
      <w:pPr>
        <w:pStyle w:val="a3"/>
        <w:ind w:firstLine="709"/>
        <w:rPr>
          <w:b/>
          <w:bCs/>
          <w:i/>
          <w:iCs/>
          <w:sz w:val="28"/>
          <w:szCs w:val="28"/>
        </w:rPr>
      </w:pPr>
      <w:bookmarkStart w:id="8" w:name="_Toc277928816"/>
      <w:r w:rsidRPr="00B506B5">
        <w:rPr>
          <w:b/>
          <w:bCs/>
          <w:i/>
          <w:iCs/>
          <w:sz w:val="28"/>
          <w:szCs w:val="28"/>
        </w:rPr>
        <w:t>Агропромышленный комплекс</w:t>
      </w:r>
      <w:bookmarkEnd w:id="8"/>
    </w:p>
    <w:p w:rsidR="00EC4C4D" w:rsidRPr="00B506B5" w:rsidRDefault="00EC4C4D" w:rsidP="00DA392C">
      <w:pPr>
        <w:pStyle w:val="a3"/>
        <w:ind w:firstLine="709"/>
        <w:rPr>
          <w:sz w:val="28"/>
          <w:szCs w:val="28"/>
        </w:rPr>
      </w:pPr>
      <w:r w:rsidRPr="00B506B5">
        <w:rPr>
          <w:sz w:val="28"/>
          <w:szCs w:val="28"/>
        </w:rPr>
        <w:t>Агропромышленный комплекс региона дает 30% материального производства в ЦЧЭР и имеет межрайонное значение. Регион является продовольственной базой Центра и Севера Российской Федерации: он вывозит в значительных количествах зерно, сахар, эфиромасличные культуры, растительное масло, мясо, молоко, овощи. Главным звеном в АПК является сельское хозяйство, отрасли рыночной специализации которого представлены производством зерна, сахарной свеклы, подсолнечника, эфиромасличных культур, молока и мяса. В районе производится 10% зерна и картофеля, 20% подсолнечника, 50% сахарной свеклы России. Из зерновых культур во всех областях, кроме Курской, преобладает озимая пшеница, а в Курской области - озимая рожь. В районе также возделываются просо, гречиха, кукуруза на зерно и силос.</w:t>
      </w:r>
    </w:p>
    <w:p w:rsidR="00EC4C4D" w:rsidRPr="00B506B5" w:rsidRDefault="00EC4C4D" w:rsidP="00DA392C">
      <w:pPr>
        <w:pStyle w:val="a3"/>
        <w:ind w:firstLine="709"/>
        <w:rPr>
          <w:sz w:val="28"/>
          <w:szCs w:val="28"/>
        </w:rPr>
      </w:pPr>
      <w:r w:rsidRPr="00B506B5">
        <w:rPr>
          <w:sz w:val="28"/>
          <w:szCs w:val="28"/>
        </w:rPr>
        <w:t>Ведущее место среди технических культур принадлежит сахарной свекле. Наиболее благоприятные условия для ее выращивания имеют Липецкая, Курская и Белгородские области. В целом ЦЧЭР занимает первое место в России по размерам посевных площадей, сахаристости и объемах заготовок сахарной свеклы. Основные посевы подсолнечника сосредоточены в Белгородской и Воронежской областях. Эта культура также имеет межрайонное значение. Подсолнечник выращивается на семена, перерабатывается в масло (40% масла вывозится из района), отходы производства - шрот и жмых используются в качестве кормов в животноводстве. Воронежская область является основным в стране производителем эфиромасличных культур - аниса и кориандра. Важное значение имеют посевы конопли в Воронежской и Курской областях. Выращенный в районе картофель частично идет на производство крахмала и спирта. Во всех областях получило развитие овощеводство и садоводство. Район обладает большими потенциальными возможностями увеличения производства продукции растениеводства за счет внедрения научно обоснованных севооборотов, увеличения доли районированных сортов семян, лучшего использования возможностей агрохимии, проведения мероприятий по сохранению и увеличению естественного плодородия земель.</w:t>
      </w:r>
    </w:p>
    <w:p w:rsidR="00EC4C4D" w:rsidRPr="00B506B5" w:rsidRDefault="00EC4C4D" w:rsidP="00DA392C">
      <w:pPr>
        <w:pStyle w:val="a3"/>
        <w:ind w:firstLine="709"/>
        <w:rPr>
          <w:sz w:val="28"/>
          <w:szCs w:val="28"/>
        </w:rPr>
      </w:pPr>
      <w:r w:rsidRPr="00B506B5">
        <w:rPr>
          <w:sz w:val="28"/>
          <w:szCs w:val="28"/>
        </w:rPr>
        <w:t>Животноводство представлено в ЦЧЭР скотоводством молочно-мясного направления, свиноводством и птицеводством. По производству мяса и молока на душу населения район значительно превосходит среднероссийские показатели и вывозит эту продукцию на межрегиональный рынок. Из-за недостатка сенокосов и пастбищ как следствия высокой распаханности большое значение в формировании кормовой базы имеют полевое кормопроизводство и отходы пищевой промышленности. Основная проблема агропромышленного комплекса ЦЧЭР - это несоответствие мощностей переработки объемам производства сельскохозяйственного сырья, что ведет к большим потерям продукции сельского хозяйства. Для АПК характерны низкий уровень технической оснащенности предприятий переработки, большая доля ручного труда, слабо развитая инфраструктура. Однако агропромышленный комплекс района обладает большими потенциальными возможностями развития, превращения в важнейшую житницу России.</w:t>
      </w:r>
    </w:p>
    <w:p w:rsidR="00EC4C4D" w:rsidRPr="00B506B5" w:rsidRDefault="00EC4C4D" w:rsidP="00DA392C">
      <w:pPr>
        <w:pStyle w:val="a3"/>
        <w:ind w:firstLine="709"/>
        <w:rPr>
          <w:b/>
          <w:bCs/>
          <w:i/>
          <w:iCs/>
          <w:sz w:val="28"/>
          <w:szCs w:val="28"/>
        </w:rPr>
      </w:pPr>
      <w:bookmarkStart w:id="9" w:name="_Toc277928817"/>
      <w:r w:rsidRPr="00B506B5">
        <w:rPr>
          <w:b/>
          <w:bCs/>
          <w:i/>
          <w:iCs/>
          <w:sz w:val="28"/>
          <w:szCs w:val="28"/>
        </w:rPr>
        <w:t>Территориально-производственный комплекс КМА</w:t>
      </w:r>
      <w:bookmarkEnd w:id="9"/>
    </w:p>
    <w:p w:rsidR="00EC4C4D" w:rsidRPr="00B506B5" w:rsidRDefault="00EC4C4D" w:rsidP="00DA392C">
      <w:pPr>
        <w:pStyle w:val="a3"/>
        <w:ind w:firstLine="709"/>
        <w:rPr>
          <w:sz w:val="28"/>
          <w:szCs w:val="28"/>
        </w:rPr>
      </w:pPr>
      <w:r w:rsidRPr="00B506B5">
        <w:rPr>
          <w:sz w:val="28"/>
          <w:szCs w:val="28"/>
        </w:rPr>
        <w:t>На территории Центрально-Черноземного района формируется программно-целевой территориально-производственный комплекс на базе минеральных ресурсов Курской магнитной аномалии (ТПК КМА). Основными задачами развития ТПК являются: создание новой железорудной базы России в целях обеспечения европейской части страны железорудным сырьем и увеличения его экспорта; создание завершающих стадий производства черной металлургии - производство высококачественных сталей и проката; развитие промышленности стройматериалов межрайонного значения на базе богатых ресурсов строительного сырья комплексного использования вскрышных пород и отходов обогащения железных руд; развитие энергетики на основе использования атомной эне</w:t>
      </w:r>
      <w:r w:rsidR="00F5080E" w:rsidRPr="00B506B5">
        <w:rPr>
          <w:sz w:val="28"/>
          <w:szCs w:val="28"/>
        </w:rPr>
        <w:t>ргии; ускорение развития промыш</w:t>
      </w:r>
      <w:r w:rsidRPr="00B506B5">
        <w:rPr>
          <w:sz w:val="28"/>
          <w:szCs w:val="28"/>
        </w:rPr>
        <w:t>ленного и аграрного комплекса западной части ЦЧЭР.</w:t>
      </w:r>
    </w:p>
    <w:p w:rsidR="00EC4C4D" w:rsidRPr="00B506B5" w:rsidRDefault="00EC4C4D" w:rsidP="00DA392C">
      <w:pPr>
        <w:pStyle w:val="a3"/>
        <w:ind w:firstLine="709"/>
        <w:rPr>
          <w:sz w:val="28"/>
          <w:szCs w:val="28"/>
        </w:rPr>
      </w:pPr>
      <w:r w:rsidRPr="00B506B5">
        <w:rPr>
          <w:sz w:val="28"/>
          <w:szCs w:val="28"/>
        </w:rPr>
        <w:t>Формируется ТПК КМА на территории Курской и Белгородской областей. Его общая площадь составляет около 60 тыс. км2. Помимо уникальных запасов железных руд недра ТПК богаты бокситами (Висловское месторождение), строительным сырьем: цементным, строительными глинами и песками, карбонатными породами; имеются рудопроявления меди, никеля, цинка, свинца, редкоземельных металлов. Район ТПК обладает исключительно ценными земельными ресурсами: свыше 70% от общей территории составляют плодородные черноземы, основная часть которых распахана. Водными и лесными ресурсами ТПК беден, и это сдерживает его развитие. Территория густо заселена (146 чел. на 1 км2), удельный вес городского населения составляет 68%. Но интенсивное развитие комплекса обусловливает его трудодефицитность, как в настоящее время, так и в будущем. Отраслями специализации КМА являются черная металлургия, машиностроение и металлообработка. На территории ТПК действуют Лебединский, Стойленский, Михайловский горно-обогатительные комбинаты, комбинат "КМАруда" проектируются Чернянский, Приоскольский, Губкинский горно-обогатительные комбинаты. Огромное значение для ТПК имело создание Оскольского электрометаллургического комбината, производящего высококачественную сталь и прокат по бездоменной схеме, методом прямого восстановления железа. С созданием этого предприятия черная металлургия ТПК КМА получила завершающую стадию производственного цикла. В ТПК КМА получило развитие машиностроение, производящее горнорудное и горно-шахтное оборудование, автотракторное электрооборудование, производство металлоизделий и конструкций. Промышленность стройматериалов представлена крупным цементным заводом в Старом Осколе и небольшими предприятиями местного значения. На втором месте после черной металлургии по производству валовой продукции в ТПК находится пищевая промышленность, в составе которой наибольшее значение имеют сахарная, масложировая, плодоовощеконсервная, мясная, молочная. Легкая промышленность в ТПК позволила рационально использовать трудовые ресурсы региона, задействовав ресурсы женского труда.</w:t>
      </w:r>
    </w:p>
    <w:p w:rsidR="00EC4C4D" w:rsidRPr="00B506B5" w:rsidRDefault="00EC4C4D" w:rsidP="00DA392C">
      <w:pPr>
        <w:pStyle w:val="a3"/>
        <w:ind w:firstLine="709"/>
        <w:rPr>
          <w:sz w:val="28"/>
          <w:szCs w:val="28"/>
        </w:rPr>
      </w:pPr>
      <w:r w:rsidRPr="00B506B5">
        <w:rPr>
          <w:sz w:val="28"/>
          <w:szCs w:val="28"/>
        </w:rPr>
        <w:t>Сельское хозяйство в связи с интенсивным развитием промышленности в ТПК, увеличением доли городского населения и численности занятых в промышленности имеет особенно важное значение. Здесь преобладают выращивание зерновых, Сахарной свеклы, производство молока и мяса. ТПК КМА имеет удобное транспортно-географическое положение, и темпы развития транспорта обусловлены темпами роста производства в ТПК. В развитии ТПК существуют и серьезные диспропорции: несогласованность ввода в строй взаимообусловленных объектов, разный уровень развития производственной и непроизводственной сфер, недостатки в размещении отдельных объектов. Требуют решения и экологические проблемы. С одной стороны, необходимо наращивать объемы производства железной руды, а она добывается в основном открытым способом, т.е. разработка открытыми карьерами изымает огромные площади ценнейших сельскохозяйственных земель - распаханных черноземов, а также большие площади земель расходуются под отвалы пустой породы. Рекультивация земель охватывает не более 30% нарушенных земель и, тем не менее, значительно увеличивает себестоимость производства железной руды. Другая важная проблема в КМА - это комплексность использования сырья. Строительные глины, мергель, песок, известняк, сланцы, содержащиеся во вскрышных породах и отходах обогащения горнодобывающих предприятий, превышают запасы этих полезных ископаемых в крупных самостоятельных месторождениях и помогут эффективно использоваться для производства строительных материалов. Из скальных пород вскрыши можно изготавливать щебень, который в настоящее время завозится из других районов. Перспективна также разработка залежей бокситов совместно: с добычей железных руд. Пока масштабы комплексного использования сырья в ТПК КМА невелики, разработана комплексная программа по использованию пород вскрыши и отходов ГОКов.</w:t>
      </w:r>
    </w:p>
    <w:p w:rsidR="00EC4C4D" w:rsidRPr="00B506B5" w:rsidRDefault="00EC4C4D" w:rsidP="00DA392C">
      <w:pPr>
        <w:pStyle w:val="a3"/>
        <w:ind w:firstLine="709"/>
        <w:rPr>
          <w:b/>
          <w:bCs/>
          <w:i/>
          <w:iCs/>
          <w:sz w:val="28"/>
          <w:szCs w:val="28"/>
        </w:rPr>
      </w:pPr>
      <w:bookmarkStart w:id="10" w:name="_Toc277928818"/>
      <w:r w:rsidRPr="00B506B5">
        <w:rPr>
          <w:b/>
          <w:bCs/>
          <w:i/>
          <w:iCs/>
          <w:sz w:val="28"/>
          <w:szCs w:val="28"/>
        </w:rPr>
        <w:t>Транспорт и экономические связи</w:t>
      </w:r>
      <w:bookmarkEnd w:id="10"/>
    </w:p>
    <w:p w:rsidR="00EC4C4D" w:rsidRPr="00B506B5" w:rsidRDefault="00EC4C4D" w:rsidP="00DA392C">
      <w:pPr>
        <w:pStyle w:val="a3"/>
        <w:ind w:firstLine="709"/>
        <w:rPr>
          <w:sz w:val="28"/>
          <w:szCs w:val="28"/>
        </w:rPr>
      </w:pPr>
      <w:r w:rsidRPr="00B506B5">
        <w:rPr>
          <w:sz w:val="28"/>
          <w:szCs w:val="28"/>
        </w:rPr>
        <w:t>Центрально-Черноземный район занимает весьма выгодное транспортно-географическое положение, и обладает развитым транспортным комплексом: по густоте транспортной сети он существенно превышает средние показатели по России. Основные виды транспорта - железнодорожный и автомобильный; в районе также получили развитие речной, трубопроводный и авиационный виды. Через рай он проходят большие потоки транзитных грузов, отражающие связи северных и центральных районов с южными, восточными и западными. Последние годы сильно возрос поток грузов из самого ЦЧЭР, связанный с развитием ТПК КМА (железная руда, черные металлы, минерально-строительное сырье). Поэтому пропускная способность отдельных линий уже недостаточна, техническая оснащенность транспорта слабая, необходимо улучшение взаимодействия различных видов транспорта в регионе.</w:t>
      </w:r>
    </w:p>
    <w:p w:rsidR="00EC4C4D" w:rsidRPr="00B506B5" w:rsidRDefault="00EC4C4D" w:rsidP="00DA392C">
      <w:pPr>
        <w:pStyle w:val="a3"/>
        <w:ind w:firstLine="709"/>
        <w:rPr>
          <w:sz w:val="28"/>
          <w:szCs w:val="28"/>
        </w:rPr>
      </w:pPr>
      <w:r w:rsidRPr="00B506B5">
        <w:rPr>
          <w:sz w:val="28"/>
          <w:szCs w:val="28"/>
        </w:rPr>
        <w:t>Центрально-Черноземный район имеет развитые экономические связи с Центральным, Уральским, Западно-Сибирским и Поволжским районами России и с Украиной. Из региона вывозятся железная руда, минерально-строительные материалы, черные металлы, хлеб, сахар. Поскольку экономика региона в сильной степени испытывает дефицит энергетических, и технологических видов топлива, преобладает ввоз каменного угля, кокса, нефти и нефтепродуктов, а также ввозятся в больших объемах минерально-строительные грузы, минеральные удобрения, черные металлы и т.д.</w:t>
      </w:r>
    </w:p>
    <w:p w:rsidR="008E2B81" w:rsidRPr="00B506B5" w:rsidRDefault="00EC4C4D" w:rsidP="00DA392C">
      <w:pPr>
        <w:pStyle w:val="a3"/>
        <w:ind w:firstLine="709"/>
        <w:rPr>
          <w:sz w:val="28"/>
          <w:szCs w:val="28"/>
        </w:rPr>
      </w:pPr>
      <w:r w:rsidRPr="00B506B5">
        <w:rPr>
          <w:sz w:val="28"/>
          <w:szCs w:val="28"/>
        </w:rPr>
        <w:t>В условиях формирования рыночных отношений и экономического кризиса, основными причинами которого явились исчерпание возможностей старой планово-распределительной системы и распад СССР, экономика ЦЧЭР, по сравнению с другими регионами, оказалась более стабильной, так как базируется в основном на собственных ресурсах, и разрыв межрегиональных связей не имел для нее столь негативных последствий. Наибольшее падение производства отмечено в электроэнергетике, легкой и пищевой промышленностях. Структурная перестройка в регионе предусматривает увеличение производства товаров народного потребления, развитие инфраструктуры. В производстве средств производства приоритетными являются отрасли, производящие продукцию для АПК, легкой промышленности, приборостроение, усиливается экспортная ориентация черной металлургии. Одним из основных направлений дальнейшего развития ЦЧЭР является создание, высокотоварного и многопрофильного сельского, хозяйства и связанных с ним перерабатывающих производств. Необходимо существенное укрепление материально-технической базы сельского хозяйства региона, его индустриализация на качественно новом уровне, формирование сети перерабатывающих производств, оснащенных современным оборудованием и новейшими технологиями. Крупных инвестиций потребуют и социальная, и производственная инфраструктуры АПК. В перспективе АПК Центрального Черноземья должен стать наряду с черной металлургией основной отраслью специализации региона.</w:t>
      </w:r>
    </w:p>
    <w:p w:rsidR="00AF025D" w:rsidRPr="00B506B5" w:rsidRDefault="00AF025D" w:rsidP="00DA392C">
      <w:pPr>
        <w:pStyle w:val="a3"/>
        <w:ind w:firstLine="709"/>
        <w:rPr>
          <w:sz w:val="28"/>
          <w:szCs w:val="28"/>
        </w:rPr>
      </w:pPr>
    </w:p>
    <w:p w:rsidR="00465D74" w:rsidRPr="00B506B5" w:rsidRDefault="00D8697F" w:rsidP="00DA392C">
      <w:pPr>
        <w:pStyle w:val="a3"/>
        <w:ind w:firstLine="709"/>
        <w:rPr>
          <w:b/>
          <w:bCs/>
          <w:sz w:val="28"/>
          <w:szCs w:val="28"/>
        </w:rPr>
      </w:pPr>
      <w:r w:rsidRPr="00B506B5">
        <w:rPr>
          <w:b/>
          <w:bCs/>
          <w:sz w:val="28"/>
          <w:szCs w:val="28"/>
        </w:rPr>
        <w:t>2</w:t>
      </w:r>
      <w:r w:rsidR="008E2B81" w:rsidRPr="00B506B5">
        <w:rPr>
          <w:b/>
          <w:bCs/>
          <w:sz w:val="28"/>
          <w:szCs w:val="28"/>
        </w:rPr>
        <w:t>.2 Формы территориальной организации экономики в районе</w:t>
      </w:r>
    </w:p>
    <w:p w:rsidR="00AF025D" w:rsidRPr="00B506B5" w:rsidRDefault="00AF025D" w:rsidP="00DA392C">
      <w:pPr>
        <w:pStyle w:val="a3"/>
        <w:ind w:firstLine="709"/>
        <w:rPr>
          <w:sz w:val="28"/>
          <w:szCs w:val="28"/>
        </w:rPr>
      </w:pPr>
    </w:p>
    <w:p w:rsidR="008E2B81" w:rsidRPr="00B506B5" w:rsidRDefault="008E2B81" w:rsidP="00DA392C">
      <w:pPr>
        <w:pStyle w:val="a3"/>
        <w:ind w:firstLine="709"/>
        <w:rPr>
          <w:sz w:val="28"/>
          <w:szCs w:val="28"/>
        </w:rPr>
      </w:pPr>
      <w:r w:rsidRPr="00B506B5">
        <w:rPr>
          <w:sz w:val="28"/>
          <w:szCs w:val="28"/>
        </w:rPr>
        <w:t>Территориальная организация хозяйства Центрально-Черноземного района характеризуется большими диспропорциями. Высок удельный вес в промышленном производстве областных центров. Воронеж, Липецк и Курск дают более 60% промышленной продукции своих областей, Белгород и Тамбов соответственно 30 и 35%. Низок потенциал средних и малых городов. Имеются и значительные различия между областями, что выражается прежде всего в гипертрофированной роли Воронежской области в промышленном производстве региона. Правда, в последнее время за счет интенсивного развития ТПК КМА в Белгородской и Курской области, металлоемкого машиностроения в Липецкой области, машиностроения и химической промышленности в Тамбовской области эти диспропорции сглаживаются.</w:t>
      </w:r>
    </w:p>
    <w:p w:rsidR="008E2B81" w:rsidRPr="00B506B5" w:rsidRDefault="008E2B81" w:rsidP="00DA392C">
      <w:pPr>
        <w:pStyle w:val="a3"/>
        <w:ind w:firstLine="709"/>
        <w:rPr>
          <w:sz w:val="28"/>
          <w:szCs w:val="28"/>
        </w:rPr>
      </w:pPr>
      <w:r w:rsidRPr="00B506B5">
        <w:rPr>
          <w:sz w:val="28"/>
          <w:szCs w:val="28"/>
        </w:rPr>
        <w:t>На территории Центрально-Черноземного района сформировались два подрайона, отличающиеся между собой по уровню индустриального развития, специализации и основным направлениям развития. Это Западный в составе Курской и Белгородской областей и Восточный в составе Воронежской, Липецкой и Тамбовской областей.</w:t>
      </w:r>
    </w:p>
    <w:p w:rsidR="008E2B81" w:rsidRPr="00B506B5" w:rsidRDefault="008E2B81" w:rsidP="00DA392C">
      <w:pPr>
        <w:pStyle w:val="a3"/>
        <w:ind w:firstLine="709"/>
        <w:rPr>
          <w:b/>
          <w:bCs/>
          <w:i/>
          <w:iCs/>
          <w:sz w:val="28"/>
          <w:szCs w:val="28"/>
        </w:rPr>
      </w:pPr>
      <w:r w:rsidRPr="00B506B5">
        <w:rPr>
          <w:b/>
          <w:bCs/>
          <w:i/>
          <w:iCs/>
          <w:sz w:val="28"/>
          <w:szCs w:val="28"/>
        </w:rPr>
        <w:t>Курская область.</w:t>
      </w:r>
    </w:p>
    <w:p w:rsidR="008E2B81" w:rsidRPr="00B506B5" w:rsidRDefault="008E2B81" w:rsidP="00DA392C">
      <w:pPr>
        <w:pStyle w:val="a3"/>
        <w:ind w:firstLine="709"/>
        <w:rPr>
          <w:sz w:val="28"/>
          <w:szCs w:val="28"/>
        </w:rPr>
      </w:pPr>
      <w:r w:rsidRPr="00B506B5">
        <w:rPr>
          <w:sz w:val="28"/>
          <w:szCs w:val="28"/>
        </w:rPr>
        <w:t>Ведущее значение в хозяйстве Курской области принадлежит машиностроению и металлообработке, химической и нефтехимической, горнорудной, легкой и пищевой промышленности. Машиностроение в области многоотраслевое: выпускаются аккумуляторы, подшипники, вычислительная техника, приборы. Железорудная промышленность представлена крупным Михайловским ГОКом, выпускающим высококачественное сырье, пользующееся спросом далеко за пределами района. Химическая и нефтехимическая промышленность производят резинотехнические изделия, удобрения, лаки, краски, синтетические волокна. В области выращиваются зерновые, технические, кормовые культуры, в животноводстве выделяются скотоводство мясомолочного направления, свиноводство и птицеводство. Крупные города: Курск, Щигры, Льгов, Обоянь, Железногорск.</w:t>
      </w:r>
    </w:p>
    <w:p w:rsidR="008E2B81" w:rsidRPr="00B506B5" w:rsidRDefault="008E2B81" w:rsidP="00DA392C">
      <w:pPr>
        <w:pStyle w:val="a3"/>
        <w:ind w:firstLine="709"/>
        <w:rPr>
          <w:b/>
          <w:bCs/>
          <w:i/>
          <w:iCs/>
          <w:sz w:val="28"/>
          <w:szCs w:val="28"/>
        </w:rPr>
      </w:pPr>
      <w:r w:rsidRPr="00B506B5">
        <w:rPr>
          <w:b/>
          <w:bCs/>
          <w:i/>
          <w:iCs/>
          <w:sz w:val="28"/>
          <w:szCs w:val="28"/>
        </w:rPr>
        <w:t>Белгородская область.</w:t>
      </w:r>
    </w:p>
    <w:p w:rsidR="008E2B81" w:rsidRPr="00B506B5" w:rsidRDefault="008E2B81" w:rsidP="00DA392C">
      <w:pPr>
        <w:pStyle w:val="a3"/>
        <w:ind w:firstLine="709"/>
        <w:rPr>
          <w:sz w:val="28"/>
          <w:szCs w:val="28"/>
        </w:rPr>
      </w:pPr>
      <w:r w:rsidRPr="00B506B5">
        <w:rPr>
          <w:sz w:val="28"/>
          <w:szCs w:val="28"/>
        </w:rPr>
        <w:t>Отраслями рыночной специализации Белгородской области являются горнодобывающая, машиностроительная, пищевая промышленность и отдельные производства стройиндустрии. Ведущая роль в развитии, производительных сил принадлежит черной металлургии. Здесь расположен Оскольский электрометаллургический" комбинат, Лебединский ГОК. Машиностроение развивается в интересах обеспечения нужд ТПК КМА - производство" горнорудного оборудования, ремонт техники, также эффективны в области энергетическое машиностроение (котлостроение), производство автотракторного электрооборудования. Перспективно развитие цементной промышленности на базе собственных ресурсов. Расширяется и реконструируется пищевая промышленность. В сельском хозяйстве область специализируется на выращивании сахарной свеклы, подсолнечника, зерна, производстве мяса. Крупные города: Белгород, Старый Оскол, Губкин, Алексеевка, Шебекино.</w:t>
      </w:r>
    </w:p>
    <w:p w:rsidR="008E2B81" w:rsidRPr="00B506B5" w:rsidRDefault="008E2B81" w:rsidP="00DA392C">
      <w:pPr>
        <w:pStyle w:val="a3"/>
        <w:ind w:firstLine="709"/>
        <w:rPr>
          <w:b/>
          <w:bCs/>
          <w:i/>
          <w:iCs/>
          <w:sz w:val="28"/>
          <w:szCs w:val="28"/>
        </w:rPr>
      </w:pPr>
      <w:r w:rsidRPr="00B506B5">
        <w:rPr>
          <w:b/>
          <w:bCs/>
          <w:i/>
          <w:iCs/>
          <w:sz w:val="28"/>
          <w:szCs w:val="28"/>
        </w:rPr>
        <w:t>Воронежская область.</w:t>
      </w:r>
    </w:p>
    <w:p w:rsidR="008E2B81" w:rsidRPr="00B506B5" w:rsidRDefault="008E2B81" w:rsidP="00DA392C">
      <w:pPr>
        <w:pStyle w:val="a3"/>
        <w:ind w:firstLine="709"/>
        <w:rPr>
          <w:sz w:val="28"/>
          <w:szCs w:val="28"/>
        </w:rPr>
      </w:pPr>
      <w:r w:rsidRPr="00B506B5">
        <w:rPr>
          <w:sz w:val="28"/>
          <w:szCs w:val="28"/>
        </w:rPr>
        <w:t>Воронежская область в межрайонном разделении труда выделяется машиностроением, химической, нефтехимической и пищевой промышленностью. Высокоразвитое машиностроение отрасли выпускает многопрофильную продукцию: горно-обогатительное оборудование, металлорежущие станки, кузнечно-прессовые машины, радиоэлектронику, сварочное оборудование, экскаваторы, оборудование для химической, легкой и пищевой промышленности, сельскохозяйственные машины. Химическая и нефтехимическая промышленность производит минеральные удобрения, синтетический каучук, шины. Область дает 30% промышленного производства всего ЦЧЭР. Сельское хозяйство выделяется производством зерна, сахарной свеклы, подсолнечника, махорки, картофеля, овощей, эфиромасличных культур, молока, мяса, меда, специализируется также на племенном коневодстве. Крупные города: Воронеж, Борисоглебск, Лиски, Острогожск, Семилуки, Россошь.</w:t>
      </w:r>
    </w:p>
    <w:p w:rsidR="008E2B81" w:rsidRPr="00B506B5" w:rsidRDefault="008E2B81" w:rsidP="00DA392C">
      <w:pPr>
        <w:pStyle w:val="a3"/>
        <w:ind w:firstLine="709"/>
        <w:rPr>
          <w:b/>
          <w:bCs/>
          <w:i/>
          <w:iCs/>
          <w:sz w:val="28"/>
          <w:szCs w:val="28"/>
        </w:rPr>
      </w:pPr>
      <w:r w:rsidRPr="00B506B5">
        <w:rPr>
          <w:b/>
          <w:bCs/>
          <w:i/>
          <w:iCs/>
          <w:sz w:val="28"/>
          <w:szCs w:val="28"/>
        </w:rPr>
        <w:t>Тамбовская область.</w:t>
      </w:r>
    </w:p>
    <w:p w:rsidR="008E2B81" w:rsidRPr="00B506B5" w:rsidRDefault="008E2B81" w:rsidP="00DA392C">
      <w:pPr>
        <w:pStyle w:val="a3"/>
        <w:ind w:firstLine="709"/>
        <w:rPr>
          <w:sz w:val="28"/>
          <w:szCs w:val="28"/>
        </w:rPr>
      </w:pPr>
      <w:r w:rsidRPr="00B506B5">
        <w:rPr>
          <w:sz w:val="28"/>
          <w:szCs w:val="28"/>
        </w:rPr>
        <w:t>В Тамбовской области ведущими отраслями хозяйства являются машиностроение и металлообработка, химическая, легкая и пищевая промышленность. Здесь производят оборудование для легкой и химической промышленности, запчасти к автомобилям и тракторам, приборы, холодильники, минеральные удобрения, серную кислоту, лаки, краски, шерстяные ткани. Из продукции АПК вывозятся за пределы района зерно, сахар, мясо, масло, молоко. Основные города: Тамбов, Мичуринск, Моршанск, Кирсанов.</w:t>
      </w:r>
    </w:p>
    <w:p w:rsidR="008E2B81" w:rsidRPr="00B506B5" w:rsidRDefault="008E2B81" w:rsidP="00DA392C">
      <w:pPr>
        <w:pStyle w:val="a3"/>
        <w:ind w:firstLine="709"/>
        <w:rPr>
          <w:b/>
          <w:bCs/>
          <w:i/>
          <w:iCs/>
          <w:sz w:val="28"/>
          <w:szCs w:val="28"/>
        </w:rPr>
      </w:pPr>
      <w:r w:rsidRPr="00B506B5">
        <w:rPr>
          <w:b/>
          <w:bCs/>
          <w:i/>
          <w:iCs/>
          <w:sz w:val="28"/>
          <w:szCs w:val="28"/>
        </w:rPr>
        <w:t>Липецкая область.</w:t>
      </w:r>
    </w:p>
    <w:p w:rsidR="008E2B81" w:rsidRPr="00B506B5" w:rsidRDefault="008E2B81" w:rsidP="00DA392C">
      <w:pPr>
        <w:pStyle w:val="a3"/>
        <w:ind w:firstLine="709"/>
        <w:rPr>
          <w:sz w:val="28"/>
          <w:szCs w:val="28"/>
        </w:rPr>
      </w:pPr>
      <w:r w:rsidRPr="00B506B5">
        <w:rPr>
          <w:sz w:val="28"/>
          <w:szCs w:val="28"/>
        </w:rPr>
        <w:t>Главными отраслями Липецкой области являются черная металлургия, машиностроение, химическая и пищевая промышленность, стройиндустрия. На территории области действует крупное предприятие черной металлургии - Новолипецкий комбинат полного цикла, поставляющий свою продукцию в другие районы и за рубеж. В области также выпускаются тракторы, станки, электротехническое оборудование, азотные удобрения. В сельском хозяйстве области производятся зерно, сахарная свекла, подсолнечник, мясо, молоко. Основные города: Липецк, Елец, Грязи, Лебедянь, Данков.</w:t>
      </w:r>
    </w:p>
    <w:p w:rsidR="008E2B81" w:rsidRPr="00B506B5" w:rsidRDefault="008E2B81" w:rsidP="00DA392C">
      <w:pPr>
        <w:pStyle w:val="a3"/>
        <w:ind w:firstLine="709"/>
        <w:rPr>
          <w:b/>
          <w:bCs/>
          <w:sz w:val="28"/>
          <w:szCs w:val="28"/>
        </w:rPr>
      </w:pPr>
      <w:r w:rsidRPr="00B506B5">
        <w:rPr>
          <w:sz w:val="28"/>
          <w:szCs w:val="28"/>
        </w:rPr>
        <w:br w:type="page"/>
      </w:r>
      <w:r w:rsidRPr="00B506B5">
        <w:rPr>
          <w:b/>
          <w:bCs/>
          <w:sz w:val="28"/>
          <w:szCs w:val="28"/>
        </w:rPr>
        <w:t>Глава 3</w:t>
      </w:r>
      <w:r w:rsidR="00AF025D" w:rsidRPr="00B506B5">
        <w:rPr>
          <w:b/>
          <w:bCs/>
          <w:sz w:val="28"/>
          <w:szCs w:val="28"/>
        </w:rPr>
        <w:t>.</w:t>
      </w:r>
      <w:r w:rsidRPr="00B506B5">
        <w:rPr>
          <w:b/>
          <w:bCs/>
          <w:sz w:val="28"/>
          <w:szCs w:val="28"/>
        </w:rPr>
        <w:t xml:space="preserve"> Территориальная организация населения в регионе</w:t>
      </w:r>
    </w:p>
    <w:p w:rsidR="00AF025D" w:rsidRPr="00B506B5" w:rsidRDefault="00AF025D" w:rsidP="00DA392C">
      <w:pPr>
        <w:pStyle w:val="a3"/>
        <w:ind w:firstLine="709"/>
        <w:rPr>
          <w:b/>
          <w:bCs/>
          <w:sz w:val="28"/>
          <w:szCs w:val="28"/>
        </w:rPr>
      </w:pPr>
    </w:p>
    <w:p w:rsidR="00053FC8" w:rsidRPr="00B506B5" w:rsidRDefault="008E2B81" w:rsidP="00DA392C">
      <w:pPr>
        <w:pStyle w:val="a3"/>
        <w:ind w:firstLine="709"/>
        <w:rPr>
          <w:b/>
          <w:bCs/>
          <w:sz w:val="28"/>
          <w:szCs w:val="28"/>
        </w:rPr>
      </w:pPr>
      <w:r w:rsidRPr="00B506B5">
        <w:rPr>
          <w:b/>
          <w:bCs/>
          <w:sz w:val="28"/>
          <w:szCs w:val="28"/>
        </w:rPr>
        <w:t>3.1 История заселения региона</w:t>
      </w:r>
    </w:p>
    <w:p w:rsidR="00AF025D" w:rsidRPr="00B506B5" w:rsidRDefault="00AF025D" w:rsidP="00DA392C">
      <w:pPr>
        <w:pStyle w:val="a3"/>
        <w:ind w:firstLine="709"/>
        <w:rPr>
          <w:b/>
          <w:bCs/>
          <w:i/>
          <w:iCs/>
          <w:sz w:val="28"/>
          <w:szCs w:val="28"/>
        </w:rPr>
      </w:pPr>
    </w:p>
    <w:p w:rsidR="00053FC8" w:rsidRPr="00B506B5" w:rsidRDefault="00053FC8" w:rsidP="00DA392C">
      <w:pPr>
        <w:pStyle w:val="a3"/>
        <w:ind w:firstLine="709"/>
        <w:rPr>
          <w:b/>
          <w:bCs/>
          <w:i/>
          <w:iCs/>
          <w:sz w:val="28"/>
          <w:szCs w:val="28"/>
        </w:rPr>
      </w:pPr>
      <w:r w:rsidRPr="00B506B5">
        <w:rPr>
          <w:b/>
          <w:bCs/>
          <w:i/>
          <w:iCs/>
          <w:sz w:val="28"/>
          <w:szCs w:val="28"/>
        </w:rPr>
        <w:t>Тамбовская область</w:t>
      </w:r>
    </w:p>
    <w:p w:rsidR="00053FC8" w:rsidRPr="00B506B5" w:rsidRDefault="00053FC8" w:rsidP="00DA392C">
      <w:pPr>
        <w:pStyle w:val="a3"/>
        <w:ind w:firstLine="709"/>
        <w:rPr>
          <w:sz w:val="28"/>
          <w:szCs w:val="28"/>
        </w:rPr>
      </w:pPr>
      <w:r w:rsidRPr="00B506B5">
        <w:rPr>
          <w:sz w:val="28"/>
          <w:szCs w:val="28"/>
        </w:rPr>
        <w:t>Территория Тамбовской области расположена в центральной части среднерусской лесостепи. Здесь широкой полосой проходит Окско-Донской водораздел, граница лесостепи и леса, подзоны северной и типичной лесостепи. Со стороны Оки до типичной лесостепи сюда клиньями заходят по р. Цне лесные ландшафты. По облику они почти не отличаются от ландшафтов зоны смешанных лесов. Поэтому северная часть равнины может рассматриваться как переходная к южной части лесной зоны . Долина Цны - самая крупная на равнине. Почти 500 км она тянется от центральных участков плоскоместья на север. Лесные массивы по берегам рек Цны и Челновой издавна служили экологическим коридором для распространения типично лесных видов животных на юг; с другой стороны, они сдерживали расселение степных видов на север, что также отразилось на территориальных границы расселения финно-угорских и индоевропейских оседлых народов, тюркских скотоводческо-земледельческих племен. Эта территория длительное время являлась своеобразной естественной географической границей расселения различных народов. Кроме того, эта территория обладала достаточно благоприятными условиями для жизни и в состоянии была обеспечить пищевыми ресурсами крупные популяции человека. Разнообразие природных условий заставляло жившее здесь население выбирать разные пути адаптации к окружающей среде, отсюда и мозаичность хозяйственных типов, этносов и культур начиная с каменного века и до позднего средневековья.</w:t>
      </w:r>
    </w:p>
    <w:p w:rsidR="00053FC8" w:rsidRPr="00B506B5" w:rsidRDefault="00053FC8" w:rsidP="00DA392C">
      <w:pPr>
        <w:pStyle w:val="a3"/>
        <w:ind w:firstLine="709"/>
        <w:rPr>
          <w:sz w:val="28"/>
          <w:szCs w:val="28"/>
        </w:rPr>
      </w:pPr>
      <w:r w:rsidRPr="00B506B5">
        <w:rPr>
          <w:sz w:val="28"/>
          <w:szCs w:val="28"/>
        </w:rPr>
        <w:t>Воздействие географической среды на жизнь древнейшего населения и эволюция обратного влияния ясно видны по археологическим материалам и памятникам Тамбовской области. На Тамбовщине известно более тысячи памятников археологии, ежегодно открываются десятки новых. Среди них: стоянки древнейших рыболовов и охотников каменного века, многочисленные поселения и курганные могильники первых скотоводов и земледельцев эпохи бронзы, городища и селища ранних финно-угров, скифские и сарматские подкурганные захоронения раннего железного века, селища и грунтовые могильники древней мордвы, подкурганные захоронения средневековых кочевников, древнерусские городища, селища и могильники.</w:t>
      </w:r>
    </w:p>
    <w:p w:rsidR="00053FC8" w:rsidRPr="00B506B5" w:rsidRDefault="00053FC8" w:rsidP="00DA392C">
      <w:pPr>
        <w:pStyle w:val="a3"/>
        <w:ind w:firstLine="709"/>
        <w:rPr>
          <w:sz w:val="28"/>
          <w:szCs w:val="28"/>
        </w:rPr>
      </w:pPr>
      <w:r w:rsidRPr="00B506B5">
        <w:rPr>
          <w:sz w:val="28"/>
          <w:szCs w:val="28"/>
        </w:rPr>
        <w:t>Для более глубокого понимания этнических процессов, проходивших на территории Тамбовской области в новое время, кратко рассмотрим основные этапы заселения края в предшествующие этапы.</w:t>
      </w:r>
    </w:p>
    <w:p w:rsidR="00053FC8" w:rsidRPr="00B506B5" w:rsidRDefault="00053FC8" w:rsidP="00DA392C">
      <w:pPr>
        <w:pStyle w:val="a3"/>
        <w:ind w:firstLine="709"/>
        <w:rPr>
          <w:sz w:val="28"/>
          <w:szCs w:val="28"/>
        </w:rPr>
      </w:pPr>
      <w:r w:rsidRPr="00B506B5">
        <w:rPr>
          <w:sz w:val="28"/>
          <w:szCs w:val="28"/>
        </w:rPr>
        <w:t>Начиная с неолита (V-IV тыс. до н.э.) Тамбовский край уже являлся своеобразной контактной, пограничной зоной расселения различных народов. С этого времени здесь фиксируется и сосуществование разных этнических групп. В рассматриваемую эпоху эти различия просматриваются в технологиях. К примеру ямочно-гребенчатая керамика Подзоровской стоянки (Мичуринский район) изготовлена в традициях северных неолитических культур. В целом материал этой стоянки и неолитических памятников бассейна р. Цны типичен для рязанско-долговской неолитической культуры и датируется IV - первой половиной III тыс. до н.э. Не зная, как называли себя древние народы и на каком языке они говорили, археологи дали условные названия их археологических культур по территориальным признакам (рязанско-долговская, абашевская и т.п.) или отличительным признакам погребальных сооружений (катакомбная, срубная и т.п.), констатировав генетические связи племен, населявших бассейны рек Воронежа и Цны с волго-окскими племенами. А накольчатая керамика стоянок южных районов Тамбовской области (Уварово, Шапкино) тяготеет к более южной средне-донской неолитической культуре.</w:t>
      </w:r>
    </w:p>
    <w:p w:rsidR="00053FC8" w:rsidRPr="00B506B5" w:rsidRDefault="00053FC8" w:rsidP="00DA392C">
      <w:pPr>
        <w:pStyle w:val="a3"/>
        <w:ind w:firstLine="709"/>
        <w:rPr>
          <w:sz w:val="28"/>
          <w:szCs w:val="28"/>
        </w:rPr>
      </w:pPr>
      <w:r w:rsidRPr="00B506B5">
        <w:rPr>
          <w:sz w:val="28"/>
          <w:szCs w:val="28"/>
        </w:rPr>
        <w:t>В эпоху бронзы (II тыс. до н.э.) по лесным берегам бассейна р. Цны довольно плотно расселялись оседлые племена примокшанской, поздняковской культур. В это время природно-климатические условия в значительной степени определили приоритетность скотоводческого хозяйства экстенсивного типа (за счет расширения территории). Раскопки курганов и поселений в лесостепной части Тамбовской области позволили проследить не только обряды захоронения различных археологических культур, населявших нашу территорию в эпоху бронзы (катакомбная, абашевская, срубная), но и с уверенностью утверждать, что именно в это время Тамбовщина очень активно заселялась ранними скотоводами и земледельцами, владевшими приемами обработки меди и бронзы, использовавшими лошадь не только для верховой езды, но и для запряжки их в боевые колесницы. Все это свидетельствует о том, что с юга сюда проникали более подвижные племена.</w:t>
      </w:r>
    </w:p>
    <w:p w:rsidR="00053FC8" w:rsidRPr="00B506B5" w:rsidRDefault="00053FC8" w:rsidP="00DA392C">
      <w:pPr>
        <w:pStyle w:val="a3"/>
        <w:ind w:firstLine="709"/>
        <w:rPr>
          <w:sz w:val="28"/>
          <w:szCs w:val="28"/>
        </w:rPr>
      </w:pPr>
      <w:r w:rsidRPr="00B506B5">
        <w:rPr>
          <w:sz w:val="28"/>
          <w:szCs w:val="28"/>
        </w:rPr>
        <w:t>К концу эпохи бронзы на территории Тамбовской области зафиксирован значительный демографический всплеск, прокатившийся по всей Восточной Европе. Увеличению численности населения и развитию социальной структуры общества способствовали в первую очередь значительные успехи в развитии производительных сил. Если в южной части области эти успехи выразились в победе пастушеско-земледельческого хозяйства, то в северной - в сложении многоотраслевого хозяйства, динамично сочетавшего присваивающие промыслы (охоту и рыболовство) с производящими отраслями (скотоводство и земледелие). В конце II тыс. до н.э. происходит значительный отток земледельческо-скотоводческого населения с территории Тамбовской области в степные районы Восточной Европы, плотность населения значительно уменьшается.</w:t>
      </w:r>
    </w:p>
    <w:p w:rsidR="00053FC8" w:rsidRPr="00B506B5" w:rsidRDefault="00053FC8" w:rsidP="00DA392C">
      <w:pPr>
        <w:pStyle w:val="a3"/>
        <w:ind w:firstLine="709"/>
        <w:rPr>
          <w:sz w:val="28"/>
          <w:szCs w:val="28"/>
        </w:rPr>
      </w:pPr>
      <w:r w:rsidRPr="00B506B5">
        <w:rPr>
          <w:sz w:val="28"/>
          <w:szCs w:val="28"/>
        </w:rPr>
        <w:t>К наиболее важным памятникам раннего железного века (VII в. до н.э. - первые века н.э.) в лесной части Тамбовской области относятся городища оседлых племен городецкой культуры, расположенные на высоких лесных берегах рек Цны, Челновой, Керши. Такое расположение было исторически закономерным для эпохи войн. Находки на этих памятниках свидетельствуют о комплексном хозяйстве, включавшем скотоводство, земледелие, охоту и рыболовство. В степной части в это время кочевали вначале киммерийцы, затем скифы, позже - сарматы. Их захоронения обнаружены в курганах Жердевского и Первомайского районов, а скифские мечи-акинаки и сарматские кинжалы, выпаханные из курганов, можно встретить во многих музеях Тамбовщины.</w:t>
      </w:r>
    </w:p>
    <w:p w:rsidR="00053FC8" w:rsidRPr="00B506B5" w:rsidRDefault="00053FC8" w:rsidP="00DA392C">
      <w:pPr>
        <w:pStyle w:val="a3"/>
        <w:ind w:firstLine="709"/>
        <w:rPr>
          <w:sz w:val="28"/>
          <w:szCs w:val="28"/>
        </w:rPr>
      </w:pPr>
      <w:r w:rsidRPr="00B506B5">
        <w:rPr>
          <w:sz w:val="28"/>
          <w:szCs w:val="28"/>
        </w:rPr>
        <w:t>В середине I - начале II тыс. н.э. в Поценье, занятом ранее городецкими племенами, выделяется мордва-мокша, сохранявшая социокультурные традиции до активного продвижения на Тамбовщину русского населения в XVII в. По культурным традициям и этническим особенностям мордва близка к предшествующей городецкой культуре. Поэтому археологи справедливо считают мордовское население потомками городцов. Также и на памятниках Тамбовской области просматривается генетическая связь городецких и мордовских племен, трансформация городецкой культуры в древнемордовскую. Средневековые памятники мордвы-мокши довольно плотно расположены по берегам р. Цны и ее притоков. Это и поселения, и городища, и грунтовые могильники. Забегая вперед, укажем, что процесс вхождения мордвы в состав Русского государства был длительным и закончился, пожалуй, только в ХVII-Х VIII вв. Это время активной ассимиляции мордвы, другими словами - русской колонизации.</w:t>
      </w:r>
    </w:p>
    <w:p w:rsidR="00053FC8" w:rsidRPr="00B506B5" w:rsidRDefault="00053FC8" w:rsidP="00DA392C">
      <w:pPr>
        <w:pStyle w:val="a3"/>
        <w:ind w:firstLine="709"/>
        <w:rPr>
          <w:sz w:val="28"/>
          <w:szCs w:val="28"/>
        </w:rPr>
      </w:pPr>
      <w:r w:rsidRPr="00B506B5">
        <w:rPr>
          <w:sz w:val="28"/>
          <w:szCs w:val="28"/>
        </w:rPr>
        <w:t>Около середины III в. н.э. в степях Евразии наблюдаются крупные племенные передвижения, которые стали причиной исчезновения сармат и с нашей территории. С этого времени южная часть Тамбовщины на многие столетия становится излюбленным местом передвижений различных кочевых, преимущественно тюркоязычных народов (аланов, печенегов, половцев). К примеру, от присутствия здесь половцев сохранились каменные изваяния, стоявшие на курганах. Четких следов пребывания славянского населения (до X в. н.э.) на территории Тамбовщины не обнаружено. Следует отметить только отдельные славянские предметы, встречающиеся на мордовских селищах и могильниках. Видимо, это следы торговых и культурных отношений между славянами и мордвой.</w:t>
      </w:r>
    </w:p>
    <w:p w:rsidR="00053FC8" w:rsidRPr="00B506B5" w:rsidRDefault="00053FC8" w:rsidP="00DA392C">
      <w:pPr>
        <w:pStyle w:val="a3"/>
        <w:ind w:firstLine="709"/>
        <w:rPr>
          <w:sz w:val="28"/>
          <w:szCs w:val="28"/>
        </w:rPr>
      </w:pPr>
      <w:r w:rsidRPr="00B506B5">
        <w:rPr>
          <w:sz w:val="28"/>
          <w:szCs w:val="28"/>
        </w:rPr>
        <w:t>В X в н.э. по территории Тамбовщины проходил сухопутный торговый путь «Из Булгар в Киев». Казанский археолог А.Х. Халиков, проводивший исследования по маршруту этого пути, зафиксировал в 1989 г. одну из стоянок у с. Перевоз Ржаксинского района.</w:t>
      </w:r>
    </w:p>
    <w:p w:rsidR="00053FC8" w:rsidRPr="00B506B5" w:rsidRDefault="00053FC8" w:rsidP="00DA392C">
      <w:pPr>
        <w:pStyle w:val="a3"/>
        <w:ind w:firstLine="709"/>
        <w:rPr>
          <w:sz w:val="28"/>
          <w:szCs w:val="28"/>
        </w:rPr>
      </w:pPr>
      <w:r w:rsidRPr="00B506B5">
        <w:rPr>
          <w:sz w:val="28"/>
          <w:szCs w:val="28"/>
        </w:rPr>
        <w:t>В ХII-ХIII вв. северо-западная часть Тамбовского края входила в состав Рязанского удельного княжества. Граница со Степью проходила с запада на восток по р. Матыра до р. Цна, далее по Цне на север до р. Оки. Археологическими исследованиями последних лет выявлены древнерусские селища в бассейнах рек Польной и Лесной Воронеж в Мичуринском р-не, реки Матыра в Петровском р-не, реки Цны и ее притоков в Моршанском, Тамбовском и Знаменском р-нах. В районе с. Никольское Знаменского района находилась сторожевая порубежная крепость. Под ее защитой появились селища. Раскопками 2001-2002 гг. установлено, что русичи жили в землянках, в некоторых случаях в полуземлянках и наземных жилищах. Занимались земледелием, животноводством, охотой, рыболовством, бортничеством. Но главное занятие - несение сторожевой службы. Жизнь на этих и других селищах Тамбовщины прекратилась с вторжением монголо-татарских войск на Русь в 1237 г. и полным разгромом Рязанского княжества, что привело к запустению окраин государства.</w:t>
      </w:r>
    </w:p>
    <w:p w:rsidR="00053FC8" w:rsidRPr="00B506B5" w:rsidRDefault="00053FC8" w:rsidP="00DA392C">
      <w:pPr>
        <w:pStyle w:val="a3"/>
        <w:ind w:firstLine="709"/>
        <w:rPr>
          <w:sz w:val="28"/>
          <w:szCs w:val="28"/>
        </w:rPr>
      </w:pPr>
      <w:r w:rsidRPr="00B506B5">
        <w:rPr>
          <w:sz w:val="28"/>
          <w:szCs w:val="28"/>
        </w:rPr>
        <w:t>Руководитель археологической экспедиции, проводившей раскопки у с. Никольское Знаменского района, С.И. Андреев связывает Никольское городище с летописной Онузой. Тамбовский археолог Н.Б. Моисеев не разделяет его мнения и предполагает расположение Онузы севернее. Вопрос о местонахождении летописной Онузы - пограничного городка Рязанского княжества, разоренного войсками Батыя в 1237 г. перед взятием Рязани, поднимали многие исследователи ХIХ-ХХ вв. Среди них историки В.Н. Татищев, СМ. Соловьев, МЛ. Погодин, В.В. Каргалов и др. Из тамбовских краеведов к этой теме обращались С.А. Березнеговский, И.И. Дубасов, П.Н. Черменский. Хотя подходы к этому вопросу у них разные, но в большинстве они сходятся в одном: Онуза находилась на современной территории Тамбовской области. Исходя из тактических и стратегических соображений, Н.Б. Моисеев и А.И. Раевский предполагают расположение Онузы в междуречье рек Челновой и Польной Воронеж.</w:t>
      </w:r>
    </w:p>
    <w:p w:rsidR="00053FC8" w:rsidRPr="00B506B5" w:rsidRDefault="00053FC8" w:rsidP="00DA392C">
      <w:pPr>
        <w:pStyle w:val="a3"/>
        <w:ind w:firstLine="709"/>
        <w:rPr>
          <w:sz w:val="28"/>
          <w:szCs w:val="28"/>
        </w:rPr>
      </w:pPr>
      <w:r w:rsidRPr="00B506B5">
        <w:rPr>
          <w:sz w:val="28"/>
          <w:szCs w:val="28"/>
        </w:rPr>
        <w:t>После опустошительного набега монголо-татарских войск в нижнем течении Волги образовалась татарская Золотая Орда, северные границы которой проходили по степным просторам Тамбовского края. Татары обложили данью не только русские земли, но и мордву. Однако жизнь в крае полностью не угасла. Под защитой лесов и рек продолжали существовать небольшие русские и мордовские поселения. После распада Золотой Орды и образования централизованного Русского государства с середины XVI в. начинается борьба с постоянной татарской угрозой с юга. В 1553 г. одним из первых здесь был построен г. Шацк, сыгравший важную роль в заселении бассейна Цны. Во второй половине XVI в. возникла Верхоценская волость, первоначальным населением которой была мордва. Однако к началу XVII в. сюда переселилось немало русских крестьян, бежавших от крепостного гнета из центральных уездов России. По сведениям Ю.А. Мизиса, в 1622 г. 40% всего населения волости состояло из русских переселенцев. Наиболее ранними поселениями Тамбовского края в бассейне р. Цны были села Серп, Питерское, Перкино, Татаново, деревни Борки, Алкужи, Корели, Устье, Морша. На р. Воронеж в это же время появляется село Горитово и деревни Торбеево, Казинка, Ярок.</w:t>
      </w:r>
    </w:p>
    <w:p w:rsidR="00053FC8" w:rsidRPr="00B506B5" w:rsidRDefault="00053FC8" w:rsidP="00DA392C">
      <w:pPr>
        <w:pStyle w:val="a3"/>
        <w:ind w:firstLine="709"/>
        <w:rPr>
          <w:sz w:val="28"/>
          <w:szCs w:val="28"/>
        </w:rPr>
      </w:pPr>
      <w:r w:rsidRPr="00B506B5">
        <w:rPr>
          <w:sz w:val="28"/>
          <w:szCs w:val="28"/>
        </w:rPr>
        <w:t>Верхоценская волость, входившая в состав Шацкого уезда, по сути явилась территорией, с которой началось освоение Тамбовщины русским населением. К началу XVII в. волость превратилась в крупный хозяйственный центр юга России. В 1623 г. здесь уже упоминается около ста сел и деревень. Однако волость занимала довольно обширную территорию от устья р. Цны до ее верховьев. Поэтому большая часть населенных пунктов не входила в территорию современной Тамбовской области. А из тех, что входили, были старыми селами и деревнями</w:t>
      </w:r>
    </w:p>
    <w:p w:rsidR="00053FC8" w:rsidRPr="00B506B5" w:rsidRDefault="00053FC8" w:rsidP="00DA392C">
      <w:pPr>
        <w:pStyle w:val="a3"/>
        <w:ind w:firstLine="709"/>
        <w:rPr>
          <w:sz w:val="28"/>
          <w:szCs w:val="28"/>
        </w:rPr>
      </w:pPr>
      <w:r w:rsidRPr="00B506B5">
        <w:rPr>
          <w:sz w:val="28"/>
          <w:szCs w:val="28"/>
        </w:rPr>
        <w:t>В 1635 г. была выстроена крепость Козлов. На строительство города поступали дети боярские, казаки и стрельцы из десяти близлежащих городов: Воронежа, Данкова, Ельца, Лебедяни, Михайлова, Переяславля-Рязанского, Пронска, Ряжска, Сапожка, Шацка. Рабочие не могли оставить заметного следа своих традиций и обычаев на Тамбовщине, т.к. они менялись каждые 6 недель. Но сюда, на свободные земли, хлынул массовый поток беженцев от помещиков Воронежского, Данковского, Лебедянского, Переяславль-Рязанского, Ряжского, Рязанского уездов. Кроме того, в Козловский уезд переселялись казаки с Дона и Украины. В 1652 г. их насчитываюсь 196 человек. Правительство разрешало им сохранять не только свое сотенное казачье устройство, но и традиции. Позже сюда переселялись выходцы из Венева, Елатьмы, Ельца, Михайлова. В состав Козловского уезда входили территории современных Мичуринского, Никифоровского (кроме южной части), западная часть Сосновского, Староюрьевского, Первомайского районов и часть Липецкой области.</w:t>
      </w:r>
    </w:p>
    <w:p w:rsidR="00053FC8" w:rsidRPr="00B506B5" w:rsidRDefault="00053FC8" w:rsidP="00DA392C">
      <w:pPr>
        <w:pStyle w:val="a3"/>
        <w:ind w:firstLine="709"/>
        <w:rPr>
          <w:sz w:val="28"/>
          <w:szCs w:val="28"/>
        </w:rPr>
      </w:pPr>
      <w:r w:rsidRPr="00B506B5">
        <w:rPr>
          <w:sz w:val="28"/>
          <w:szCs w:val="28"/>
        </w:rPr>
        <w:t>Тамбов был построен в 1636 г. На его строительство привлекались шацкие казаки и крестьяне, крестьяне Верхоценской волости и Чернеева монастыря, следовательно и мордва. Со строительством города и укреплений появилась необходимость в воинском контингенте. Сюда на службу переселялось население Воронежского, Донковского, Лебедянского, Ливенского, Михайловского, Мценского, Новосельского, Ряжского, Сапожковского, Шацкого уездов. Как и в Козловском уезде в состав тамбовских служилых людей записались выходцы с Дона и Запорожской Сечи. Так, в 1636 г. в слободу на Кузьминой Гати переехали на постоянное место жительства 45 донских атаманов и казаков. Отдельной слободой на Лысых Горах поселились выходцы с Дона. Запорожские казаки (73 человека) также поселились в особой Панской слободе г. Тамбова и только во второй половине XVII в. они слились с полковыми казаками.</w:t>
      </w:r>
    </w:p>
    <w:p w:rsidR="00053FC8" w:rsidRPr="00B506B5" w:rsidRDefault="00053FC8" w:rsidP="00DA392C">
      <w:pPr>
        <w:pStyle w:val="a3"/>
        <w:ind w:firstLine="709"/>
        <w:rPr>
          <w:sz w:val="28"/>
          <w:szCs w:val="28"/>
        </w:rPr>
      </w:pPr>
      <w:r w:rsidRPr="00B506B5">
        <w:rPr>
          <w:sz w:val="28"/>
          <w:szCs w:val="28"/>
        </w:rPr>
        <w:t>Под защитой оборонительных укреплений начался быстрый процесс заселения и степной части Тамбовщины. Основная масса крестьян приходила в Тамбовский уезд с соседних северных районов: Шацкого, Рязанского, Ряжского, а также Мещерского, Владимирского и др. уездов. Только небольшая часть крестьян приходила сюда из Смоленского, Дорогобужского, Ржевского, Московского уездов. Практически отсутствовали переходы из соседних восточных и западных уездов: Усманского, Саранского, Керенского, Воронежского, которые сами в это время подвергались активному заселению. Процесс заселения Тамбовского уезда в сложившихся границах завершился к середине 70-х гг. XVII в. К этому времени основная территория нынешней Тамбовской области была уже заселена, и Тамбовская провинция сама стала давать переселенцев в районы Нижнего Поволжья, Кубани, Северного Причерноморья. Однако заметим, что территорию Тамбовского уезда составляли из современных территориально-административных районов области только Тамбовский (за исключением юго-западной части), восточная половина Сосновского, Моршанский (за исключением северо-восточной и восточной части). В это время здесь было 85 населенных пунктов. По численности населения уезд превосходил все пограничные уезды южной окраины.</w:t>
      </w:r>
    </w:p>
    <w:p w:rsidR="00053FC8" w:rsidRPr="00B506B5" w:rsidRDefault="00053FC8" w:rsidP="00DA392C">
      <w:pPr>
        <w:pStyle w:val="a3"/>
        <w:ind w:firstLine="709"/>
        <w:rPr>
          <w:sz w:val="28"/>
          <w:szCs w:val="28"/>
        </w:rPr>
      </w:pPr>
      <w:r w:rsidRPr="00B506B5">
        <w:rPr>
          <w:sz w:val="28"/>
          <w:szCs w:val="28"/>
        </w:rPr>
        <w:t>В начале XVIII в. началось заселение южной и восточной частей территории современной Тамбовской области. Большинство переселенцев сюда переезжали из Козловского и Тамбовского уездов, другие по-прежнему приходили из соседних Переяславль-Рязанского, Ефремовского, Шацкого, Ряжского и других уездов. География мигрантов уже охватывала почти 80 уездов России (это практически все центральные и южные регионы страны). Наибольшее число крестьян пришло из Владимирского, Ярославского, Муромского, Рязанского, Костромского уездов. В некоторые села устремились и переселенцы с Левобережной Украины. Районами выхода населения служили такие города и местечки, как Сумы, Ахтырка, Суржа, Полатов, Рыбный, Пены, Красный Кут, Харьков и др. В период с 1724 по 1733 гг. активно переселялись крестьяне на юг Тамбовщины из старых сел Верхоценской волости, Шацкого. Саранского, Нижнеломовского уездов. В 40-е гг. крепостные крестьяне Тамбовщины пополнялись пленными из Белоруссии и Польши. Позже к ним добавились пленные из Прибалтики.</w:t>
      </w:r>
    </w:p>
    <w:p w:rsidR="00053FC8" w:rsidRPr="00B506B5" w:rsidRDefault="00053FC8" w:rsidP="00DA392C">
      <w:pPr>
        <w:pStyle w:val="a3"/>
        <w:ind w:firstLine="709"/>
        <w:rPr>
          <w:sz w:val="28"/>
          <w:szCs w:val="28"/>
        </w:rPr>
      </w:pPr>
      <w:r w:rsidRPr="00B506B5">
        <w:rPr>
          <w:sz w:val="28"/>
          <w:szCs w:val="28"/>
        </w:rPr>
        <w:t>Особую активность в заселении Тамбовщины в XVIII в. играли дворяне. После крестьянской войны под предводительством Степана Разина дворянство получило право на земельные наделы в южных районах России. Восемнадцатый век привел на тамбовскую землю многие знатные дворянские фамилии - Воронцовых, Гагариных, Волконских, Голицыных, Загряжских, Строгановых, Нарышкиных, Потемкиных и др. Многие помещики стремились переселить на свободные земли своих крепостных. К примеру, князь А.Д.Меньшиков переводил в свои новые вотчины (деревни: Братки, Царевка, Ключи, Гальская, Петрова Поляна, Русиновка, Нижняя и Верхняя Грибановки, Алабухи) не только своих крестьян из центральных уездов страны, но и с Украины.</w:t>
      </w:r>
    </w:p>
    <w:p w:rsidR="00053FC8" w:rsidRPr="00B506B5" w:rsidRDefault="00053FC8" w:rsidP="00DA392C">
      <w:pPr>
        <w:pStyle w:val="a3"/>
        <w:ind w:firstLine="709"/>
        <w:rPr>
          <w:sz w:val="28"/>
          <w:szCs w:val="28"/>
        </w:rPr>
      </w:pPr>
      <w:r w:rsidRPr="00B506B5">
        <w:rPr>
          <w:sz w:val="28"/>
          <w:szCs w:val="28"/>
        </w:rPr>
        <w:t>С 1708 г. Тамбовский и Козловский уезды входили в состав Азовской (позднее Воронежской) губернии. Позднее в ходе второго этапа административной реформы была образована Тамбовская провинция, включавшая Тамбовский, Козловский, Добринский, Борисоглебский, Ряжский, Инсарский, Верхне- и Нижне-Ломовиские уезды. В 1779 г. было образовано Тамбовское наместничество, к которому было отнесено 14 городов, в том числе Тамбов, Козлов, Шацк, Моршанск, Кирсанов. В конце XVIII в. Тамбовское наместничество было преобразовано в губернию, центральная часть которой включала в себя территорию нынешней Тамбовской области. К этому времени эта территория уже была заселена, впоследствии шло ее дальнейшее хозяйственное освоение.</w:t>
      </w:r>
    </w:p>
    <w:p w:rsidR="00053FC8" w:rsidRPr="00B506B5" w:rsidRDefault="00053FC8" w:rsidP="00DA392C">
      <w:pPr>
        <w:pStyle w:val="a3"/>
        <w:ind w:firstLine="709"/>
        <w:rPr>
          <w:sz w:val="28"/>
          <w:szCs w:val="28"/>
        </w:rPr>
      </w:pPr>
      <w:r w:rsidRPr="00B506B5">
        <w:rPr>
          <w:sz w:val="28"/>
          <w:szCs w:val="28"/>
        </w:rPr>
        <w:t>Таким образом, в Тамбовском крае с древнейших времен происходили сложные исторические процессы. Мозаичность археологических культур на сравнительно небольшой территории обусловлена в первую очередь местными географическими особенностями и климатическими условиями. Именно в древних миграционных процессах наиболее наглядно представлены пути приспособления человеческих коллективов к иному естественно-географическому, социально-экономическому и этнокультурному окружению, разные манеры экономической, социальной и культурной адаптации к окружающей среде.</w:t>
      </w:r>
    </w:p>
    <w:p w:rsidR="00053FC8" w:rsidRPr="00B506B5" w:rsidRDefault="00053FC8" w:rsidP="00DA392C">
      <w:pPr>
        <w:pStyle w:val="a3"/>
        <w:ind w:firstLine="709"/>
        <w:rPr>
          <w:i/>
          <w:iCs/>
          <w:sz w:val="28"/>
          <w:szCs w:val="28"/>
        </w:rPr>
      </w:pPr>
      <w:r w:rsidRPr="00B506B5">
        <w:rPr>
          <w:sz w:val="28"/>
          <w:szCs w:val="28"/>
        </w:rPr>
        <w:t>Наиболее устойчивым населением территории Тамбовской области последнего тысячелетия была мордва, подвергшаяся активной ассимиляции с XVII в. Русское население формировалось на Тамбовщине преимущественно из северо-западных (относительно Тамбова) уездов Русского государства. Естественно они несли сюда оттенки своей региональной культуры, отразившейся в топонимах, говорах, обрядах.</w:t>
      </w:r>
    </w:p>
    <w:p w:rsidR="005011F7" w:rsidRPr="00B506B5" w:rsidRDefault="005011F7" w:rsidP="00DA392C">
      <w:pPr>
        <w:pStyle w:val="a3"/>
        <w:ind w:firstLine="709"/>
        <w:rPr>
          <w:b/>
          <w:bCs/>
          <w:i/>
          <w:iCs/>
          <w:sz w:val="28"/>
          <w:szCs w:val="28"/>
        </w:rPr>
      </w:pPr>
      <w:r w:rsidRPr="00B506B5">
        <w:rPr>
          <w:b/>
          <w:bCs/>
          <w:i/>
          <w:iCs/>
          <w:sz w:val="28"/>
          <w:szCs w:val="28"/>
        </w:rPr>
        <w:t xml:space="preserve">Курская область </w:t>
      </w:r>
    </w:p>
    <w:p w:rsidR="005011F7" w:rsidRPr="00B506B5" w:rsidRDefault="005011F7" w:rsidP="00DA392C">
      <w:pPr>
        <w:pStyle w:val="a3"/>
        <w:ind w:firstLine="709"/>
        <w:rPr>
          <w:sz w:val="28"/>
          <w:szCs w:val="28"/>
        </w:rPr>
      </w:pPr>
      <w:r w:rsidRPr="00B506B5">
        <w:rPr>
          <w:sz w:val="28"/>
          <w:szCs w:val="28"/>
        </w:rPr>
        <w:t>На Курской земле люди живут уже с древних времен. Самые первые следы поселений эпохи верхнего палеолита относится к XV - XX тысячелетию до нашей эры и обнаружены в черте г. Курска в районе улиц Полевой и Котлякова. Это было время великого ледника в Европе, часть которого захватила и Курскую землю, покрытую в этот период болотистой тундрой. Первые жители обитали в землянках, одевались в звериные шкуры, основным занятием была охота на мамонтов. В эпоху неолита льды в Европе растаяли, изменился климат и на территории Курского края. Лесостепь способствовала развитию охоты и рыболовства, поселения людей были расположены вдоль рек. При раскопках были найдены каменные топоры, молотки, ножи, наконечники стрел, глиняные черепки. В бронзовом веке появляются новые занятия людей: скотоводство и земледелие. Первые поселения этого времени еще не укрепленные, люди продолжают перемещаться с места на место. Кроме того, во второй половине II тыс. до н.э. на территорию Курского края проникают племена сосницкой культуры, в которых археологи видят праславян. Это вполне вероятно, так как в бронзовом веке Европа представляла собой гигантский муравейник, в котором хаотически перемещалось множество племен и этносов. И в нашей лесостепной зоне происходили неоднократные перемещения, столкновения и слияния различных племенных групп.</w:t>
      </w:r>
    </w:p>
    <w:p w:rsidR="005011F7" w:rsidRPr="00B506B5" w:rsidRDefault="005011F7" w:rsidP="00DA392C">
      <w:pPr>
        <w:pStyle w:val="a3"/>
        <w:ind w:firstLine="709"/>
        <w:rPr>
          <w:sz w:val="28"/>
          <w:szCs w:val="28"/>
        </w:rPr>
      </w:pPr>
      <w:r w:rsidRPr="00B506B5">
        <w:rPr>
          <w:sz w:val="28"/>
          <w:szCs w:val="28"/>
        </w:rPr>
        <w:t>Эпоха раннего железа занимает все 1 тыс. до н.э. В этот период население восточной части Курского края занимается скотоводством, а в западной - земледелием. Начинается выплавка железа из многочисленных месторождений болотистых железных руд. В VII - V в. до н.э. возникают постоянные поселки с укрепленными стенами, рвами, валами, частоколами, что говорит об обострении отношений между родами и начале разложения первобытного строя.</w:t>
      </w:r>
    </w:p>
    <w:p w:rsidR="005011F7" w:rsidRPr="00B506B5" w:rsidRDefault="005011F7" w:rsidP="00DA392C">
      <w:pPr>
        <w:pStyle w:val="a3"/>
        <w:ind w:firstLine="709"/>
        <w:rPr>
          <w:sz w:val="28"/>
          <w:szCs w:val="28"/>
        </w:rPr>
      </w:pPr>
      <w:r w:rsidRPr="00B506B5">
        <w:rPr>
          <w:sz w:val="28"/>
          <w:szCs w:val="28"/>
        </w:rPr>
        <w:t>В VI - V вв. до н.э. и возникает при устье рек Кур и Тускарь первое городище - первая Курская крепость. Однако крепость Первокурск просуществовала недолго, и, в связи с сарматским нашествием ко II в до н.э., люди ушли со всех городищ. Сарматы уничтожили сколотские "царства" - древнейшие русские раннегосударственные объединения, поэтому славяне в III в. до н.э. - I в. н.э. представлены зарубинецкой культурой, достаточно примитивной и первобытной. Но уже в первой половине I тыс. н.э. на западе и в средней части Курского края проживали племена высокой по тем временам культуры, названной археологами черняховской. Следы черняховской культуры обнаружены у поселка Моква и у села Лебяжье близ Курска.</w:t>
      </w:r>
    </w:p>
    <w:p w:rsidR="005011F7" w:rsidRPr="00B506B5" w:rsidRDefault="005011F7" w:rsidP="00DA392C">
      <w:pPr>
        <w:pStyle w:val="a3"/>
        <w:ind w:firstLine="709"/>
        <w:rPr>
          <w:sz w:val="28"/>
          <w:szCs w:val="28"/>
        </w:rPr>
      </w:pPr>
      <w:r w:rsidRPr="00B506B5">
        <w:rPr>
          <w:sz w:val="28"/>
          <w:szCs w:val="28"/>
        </w:rPr>
        <w:t xml:space="preserve">Возникшие города-крепости Курского края в Х-ХII вв. приобретают все более пограничный, оборонительный характер. С IX в. главная забота киевских князей - охрана восточных и южных рубежей государства. Великий князь киевский строит новые крепости и восстанавливает старые, особенно с появлением в степях воинственных печенегов. Меняется облик крепостей: частокол заменяется дубовыми стенами, вместо землянок появляются избы, кое-где и каменные дома. </w:t>
      </w:r>
    </w:p>
    <w:p w:rsidR="005011F7" w:rsidRPr="00B506B5" w:rsidRDefault="005011F7" w:rsidP="00DA392C">
      <w:pPr>
        <w:pStyle w:val="a3"/>
        <w:ind w:firstLine="709"/>
        <w:rPr>
          <w:sz w:val="28"/>
          <w:szCs w:val="28"/>
        </w:rPr>
      </w:pPr>
      <w:r w:rsidRPr="00B506B5">
        <w:rPr>
          <w:sz w:val="28"/>
          <w:szCs w:val="28"/>
        </w:rPr>
        <w:t>Растет и численность городов. В 1036 г. Ярослав Мудрый разгромил печенегов. Но вскоре в степях появятся еще более опасные соседи - половцы.</w:t>
      </w:r>
    </w:p>
    <w:p w:rsidR="005011F7" w:rsidRPr="00B506B5" w:rsidRDefault="005011F7" w:rsidP="00DA392C">
      <w:pPr>
        <w:pStyle w:val="a3"/>
        <w:ind w:firstLine="709"/>
        <w:rPr>
          <w:sz w:val="28"/>
          <w:szCs w:val="28"/>
        </w:rPr>
      </w:pPr>
      <w:r w:rsidRPr="00B506B5">
        <w:rPr>
          <w:sz w:val="28"/>
          <w:szCs w:val="28"/>
        </w:rPr>
        <w:t>Самое раннее упоминание Курска в письменных источниках в частности самом замечательном памятнике древнерусской литературы - "Житие Феодосия Печерского", созданном летописцем Нестором, - 1032 г.</w:t>
      </w:r>
    </w:p>
    <w:p w:rsidR="005011F7" w:rsidRPr="00B506B5" w:rsidRDefault="005011F7" w:rsidP="00DA392C">
      <w:pPr>
        <w:pStyle w:val="a3"/>
        <w:ind w:firstLine="709"/>
        <w:rPr>
          <w:sz w:val="28"/>
          <w:szCs w:val="28"/>
        </w:rPr>
      </w:pPr>
      <w:r w:rsidRPr="00B506B5">
        <w:rPr>
          <w:sz w:val="28"/>
          <w:szCs w:val="28"/>
        </w:rPr>
        <w:t xml:space="preserve">В 1095 г. курский князь Изяслав, сын Владимира Мономаха, идет походом на город Муром и овладевает им. Через год Изяслав терпит поражение и гибнет в борьбе с черниговским князем Олегом. Курск входит в состав Черниговского княжества. </w:t>
      </w:r>
    </w:p>
    <w:p w:rsidR="005011F7" w:rsidRPr="00B506B5" w:rsidRDefault="005011F7" w:rsidP="00DA392C">
      <w:pPr>
        <w:pStyle w:val="a3"/>
        <w:ind w:firstLine="709"/>
        <w:rPr>
          <w:sz w:val="28"/>
          <w:szCs w:val="28"/>
        </w:rPr>
      </w:pPr>
      <w:r w:rsidRPr="00B506B5">
        <w:rPr>
          <w:sz w:val="28"/>
          <w:szCs w:val="28"/>
        </w:rPr>
        <w:t xml:space="preserve">Курск входил в эти мятежные годы то в состав Черниговского, то в состав Смоленского, Переяславского, Суздальского княжеств. С 1160 г. при Олеге Святославиче Курск стал центром удельного княжества. </w:t>
      </w:r>
    </w:p>
    <w:p w:rsidR="005011F7" w:rsidRPr="00B506B5" w:rsidRDefault="005011F7" w:rsidP="00DA392C">
      <w:pPr>
        <w:pStyle w:val="a3"/>
        <w:ind w:firstLine="709"/>
        <w:rPr>
          <w:sz w:val="28"/>
          <w:szCs w:val="28"/>
        </w:rPr>
      </w:pPr>
      <w:r w:rsidRPr="00B506B5">
        <w:rPr>
          <w:sz w:val="28"/>
          <w:szCs w:val="28"/>
        </w:rPr>
        <w:t xml:space="preserve">Южная Русь подверглась нападению в новом походе монголо-татар весной 1239 г. Города, не подчинившиеся монголам до первой татарской стрелы, были разорены и сожжены. Не устояли Курск, Дмитриев, Льгов. Вместе с тем, монголо-татарское завоевание привело к длительному хозяйственному и культурному упадку русских земель. В Курском крае более не возродились города Изяслав на Райковском городище, Римов, Гочев, Беседино, Липецк. </w:t>
      </w:r>
    </w:p>
    <w:p w:rsidR="005011F7" w:rsidRPr="00B506B5" w:rsidRDefault="005011F7" w:rsidP="00DA392C">
      <w:pPr>
        <w:pStyle w:val="a3"/>
        <w:ind w:firstLine="709"/>
        <w:rPr>
          <w:sz w:val="28"/>
          <w:szCs w:val="28"/>
        </w:rPr>
      </w:pPr>
      <w:r w:rsidRPr="00B506B5">
        <w:rPr>
          <w:sz w:val="28"/>
          <w:szCs w:val="28"/>
        </w:rPr>
        <w:t xml:space="preserve">Подлинными пионерами в освоении пустынных южных окраин Руси были путивльские и рыльские дворяне, которые уже с XV в. выделяли из своей среды переселенцев, постепенно заселяя земли Курского уезда и помогая в воссоздании крепости Курска. Более 200 лет курское дворянство вместе с низшими служилыми людьми стояло на охране юго-восточных, южных и юго-западных рубежей России от Литвы и Польши, крымских, ногайских татар и калмыков, воровских казаков. Понятие "дворяне" и "дети боярские" на Руси вплоть до XVIII в. было синонимом понятия "воин". Пограничное дворянство постоянно вступало и в активную борьбу с врагами, сражаясь в качестве отдельных отрядов передовой конницы. Они были главной и лучшей военной силой городов Курского края, какой только мог располагать царский воевода. Кроме того, дворянство Курского края принимало непосредственное участие в создании городских укреплений. Стены, рвы, остроги, валы - все строилось по их советам и указаниям. Они не гнушались и тяжелой земляной работы, коли в том была надобность. Они являли собой и военных инженеров, и военных строителей, и смелых воинов. </w:t>
      </w:r>
    </w:p>
    <w:p w:rsidR="005011F7" w:rsidRPr="00B506B5" w:rsidRDefault="005011F7" w:rsidP="00DA392C">
      <w:pPr>
        <w:pStyle w:val="a3"/>
        <w:ind w:firstLine="709"/>
        <w:rPr>
          <w:sz w:val="28"/>
          <w:szCs w:val="28"/>
        </w:rPr>
      </w:pPr>
      <w:r w:rsidRPr="00B506B5">
        <w:rPr>
          <w:sz w:val="28"/>
          <w:szCs w:val="28"/>
        </w:rPr>
        <w:t xml:space="preserve">Дворянство Курского края действовало на исторической сцене России XV- XVIII вв. и как пионеры-первопроходцы, осваивавшие пустынные земли, заселяя их своими крестьянами. Они приносили сюда и ростки новой культуры и традиций Московской Руси. </w:t>
      </w:r>
    </w:p>
    <w:p w:rsidR="005011F7" w:rsidRPr="00B506B5" w:rsidRDefault="005011F7" w:rsidP="00DA392C">
      <w:pPr>
        <w:pStyle w:val="a3"/>
        <w:ind w:firstLine="709"/>
        <w:rPr>
          <w:sz w:val="28"/>
          <w:szCs w:val="28"/>
        </w:rPr>
      </w:pPr>
      <w:r w:rsidRPr="00B506B5">
        <w:rPr>
          <w:sz w:val="28"/>
          <w:szCs w:val="28"/>
        </w:rPr>
        <w:t>Во времена царствования Бориса Годунова по Руси была проведена перепись населения, в целях оформления крепостного права, составлялись Писцовые книги, в которых по каждому населенному пункту указывалось количество земель, угодий, торговых и промышленных заведений, число дворов и людей в каждом, облагаемых податью. Для учета военного населения в 1598-1599 гг. по Курску и уезду также были составлены Писцовые книги. Курский край в конце XVI в. включал в себя примерно половину нынешней Курской области. В него входили пять уездов: Курский, Фатежский, Щигровский, Тимский и Дмитриевский.</w:t>
      </w:r>
    </w:p>
    <w:p w:rsidR="005011F7" w:rsidRPr="00B506B5" w:rsidRDefault="005011F7" w:rsidP="00DA392C">
      <w:pPr>
        <w:pStyle w:val="a3"/>
        <w:ind w:firstLine="709"/>
        <w:rPr>
          <w:sz w:val="28"/>
          <w:szCs w:val="28"/>
        </w:rPr>
      </w:pPr>
      <w:r w:rsidRPr="00B506B5">
        <w:rPr>
          <w:sz w:val="28"/>
          <w:szCs w:val="28"/>
        </w:rPr>
        <w:t>В Курском крае преобладали небольшие предприятия, занимавшиеся переработкой сельскохозяйственного сырья. В 1846 г. в губернии насчитывалось фабрик и заводов - 361. Из них 70 находились в губернском Курске, 146 - в уездных и штатных городах, 145 - в селениях. Общая сумма произведенных здесь изделий равнялась 3610520 руб. серебром.22 Крупнейшей вотчинной мануфактурой оставалась Глушковская суконная фабрика, к которой было приписано до 19 тыс. крестьян графа Потемкина.</w:t>
      </w:r>
    </w:p>
    <w:p w:rsidR="005011F7" w:rsidRPr="00B506B5" w:rsidRDefault="005011F7" w:rsidP="00DA392C">
      <w:pPr>
        <w:pStyle w:val="a3"/>
        <w:ind w:firstLine="709"/>
        <w:rPr>
          <w:sz w:val="28"/>
          <w:szCs w:val="28"/>
        </w:rPr>
      </w:pPr>
      <w:r w:rsidRPr="00B506B5">
        <w:rPr>
          <w:sz w:val="28"/>
          <w:szCs w:val="28"/>
        </w:rPr>
        <w:t>Слабость российской государственности стала еще более очевидной после поражения в Крымской войне. Пореформенное развитие Курского края во многом определялось строительством железных дорог, связавших российскую "глубинку" с крупными политическими и торгово-промышленными центрами России. 24 декабря 1866 г. было основано частное акционерное "Общество Курско-Киевской железной дороги" и подписана концессия сроком на 85 лет.</w:t>
      </w:r>
    </w:p>
    <w:p w:rsidR="005011F7" w:rsidRPr="00B506B5" w:rsidRDefault="005011F7" w:rsidP="00DA392C">
      <w:pPr>
        <w:pStyle w:val="a3"/>
        <w:ind w:firstLine="709"/>
        <w:rPr>
          <w:sz w:val="28"/>
          <w:szCs w:val="28"/>
        </w:rPr>
      </w:pPr>
      <w:r w:rsidRPr="00B506B5">
        <w:rPr>
          <w:sz w:val="28"/>
          <w:szCs w:val="28"/>
        </w:rPr>
        <w:t>Курск был одним из первых городов России, где в 1896 г. городская управа заключила договор с бельгийской фирмой об устройстве в городе трамвая, а затем строительство небольшой электростанции для освещения домов в центре города и двух главных улиц - Московской и Херсонской. Ранее, в 1874 г., при содействии Петербургского акционерного общества в губернском Курске был построен водопровод.</w:t>
      </w:r>
    </w:p>
    <w:p w:rsidR="005011F7" w:rsidRPr="00B506B5" w:rsidRDefault="005011F7" w:rsidP="00DA392C">
      <w:pPr>
        <w:pStyle w:val="a3"/>
        <w:ind w:firstLine="709"/>
        <w:rPr>
          <w:sz w:val="28"/>
          <w:szCs w:val="28"/>
        </w:rPr>
      </w:pPr>
      <w:r w:rsidRPr="00B506B5">
        <w:rPr>
          <w:sz w:val="28"/>
          <w:szCs w:val="28"/>
        </w:rPr>
        <w:t>С началом XX века для России и ее "глубинок", какой оставалась Курская губерния, начиналась новая эпоха.</w:t>
      </w:r>
    </w:p>
    <w:p w:rsidR="005011F7" w:rsidRPr="00B506B5" w:rsidRDefault="005011F7" w:rsidP="00DA392C">
      <w:pPr>
        <w:pStyle w:val="a3"/>
        <w:ind w:firstLine="709"/>
        <w:rPr>
          <w:sz w:val="28"/>
          <w:szCs w:val="28"/>
        </w:rPr>
      </w:pPr>
      <w:r w:rsidRPr="00B506B5">
        <w:rPr>
          <w:sz w:val="28"/>
          <w:szCs w:val="28"/>
        </w:rPr>
        <w:t xml:space="preserve">В конце 1970 года началось строительство Курской АЭС (город Курчатов), а первый ток станция дала 19 декабря 1976 года. </w:t>
      </w:r>
    </w:p>
    <w:p w:rsidR="00432FCF" w:rsidRPr="00B506B5" w:rsidRDefault="005011F7" w:rsidP="00DA392C">
      <w:pPr>
        <w:pStyle w:val="a3"/>
        <w:ind w:firstLine="709"/>
        <w:rPr>
          <w:sz w:val="28"/>
          <w:szCs w:val="28"/>
        </w:rPr>
      </w:pPr>
      <w:r w:rsidRPr="00B506B5">
        <w:rPr>
          <w:sz w:val="28"/>
          <w:szCs w:val="28"/>
        </w:rPr>
        <w:t xml:space="preserve">В 1991 году с развалом СССР разорвались экономические связи между республиками и регионами. Разразился чудовищный экономический кризис. Так общее падение производства в 1997 году превысило 50% к уровню 1991 года. По отдельным видам продукции </w:t>
      </w:r>
      <w:r w:rsidR="00503341" w:rsidRPr="00B506B5">
        <w:rPr>
          <w:sz w:val="28"/>
          <w:szCs w:val="28"/>
        </w:rPr>
        <w:t>-</w:t>
      </w:r>
      <w:r w:rsidRPr="00B506B5">
        <w:rPr>
          <w:sz w:val="28"/>
          <w:szCs w:val="28"/>
        </w:rPr>
        <w:t xml:space="preserve"> добыча железной руды и выработка электроэнергии уменьшилась на 20%, производство аккумуляторов и трикотажа </w:t>
      </w:r>
      <w:r w:rsidR="00503341" w:rsidRPr="00B506B5">
        <w:rPr>
          <w:sz w:val="28"/>
          <w:szCs w:val="28"/>
        </w:rPr>
        <w:t>-</w:t>
      </w:r>
      <w:r w:rsidRPr="00B506B5">
        <w:rPr>
          <w:sz w:val="28"/>
          <w:szCs w:val="28"/>
        </w:rPr>
        <w:t xml:space="preserve"> в 10 раз, строительных материалов в 2.5 раза, молока в 7 раз</w:t>
      </w:r>
      <w:r w:rsidR="00432FCF" w:rsidRPr="00B506B5">
        <w:rPr>
          <w:sz w:val="28"/>
          <w:szCs w:val="28"/>
        </w:rPr>
        <w:t>.</w:t>
      </w:r>
    </w:p>
    <w:p w:rsidR="005011F7" w:rsidRPr="00B506B5" w:rsidRDefault="005011F7" w:rsidP="00DA392C">
      <w:pPr>
        <w:pStyle w:val="a3"/>
        <w:ind w:firstLine="709"/>
        <w:rPr>
          <w:sz w:val="28"/>
          <w:szCs w:val="28"/>
        </w:rPr>
      </w:pPr>
      <w:r w:rsidRPr="00B506B5">
        <w:rPr>
          <w:sz w:val="28"/>
          <w:szCs w:val="28"/>
        </w:rPr>
        <w:t>Такое падение производства в Курской области была лишь в период немецкой оккупации. Появились безработные, круто вверх пошла инфляция. Лишь в последнее время наблюдается стабилизация курской экономики.</w:t>
      </w:r>
    </w:p>
    <w:p w:rsidR="005011F7" w:rsidRPr="00B506B5" w:rsidRDefault="005011F7" w:rsidP="00DA392C">
      <w:pPr>
        <w:pStyle w:val="a3"/>
        <w:ind w:firstLine="709"/>
        <w:rPr>
          <w:b/>
          <w:bCs/>
          <w:i/>
          <w:iCs/>
          <w:sz w:val="28"/>
          <w:szCs w:val="28"/>
        </w:rPr>
      </w:pPr>
      <w:r w:rsidRPr="00B506B5">
        <w:rPr>
          <w:b/>
          <w:bCs/>
          <w:i/>
          <w:iCs/>
          <w:sz w:val="28"/>
          <w:szCs w:val="28"/>
        </w:rPr>
        <w:t>Белгородская область</w:t>
      </w:r>
    </w:p>
    <w:p w:rsidR="00AC6DAF" w:rsidRPr="00B506B5" w:rsidRDefault="00AC6DAF" w:rsidP="00DA392C">
      <w:pPr>
        <w:pStyle w:val="a3"/>
        <w:ind w:firstLine="709"/>
        <w:rPr>
          <w:sz w:val="28"/>
          <w:szCs w:val="28"/>
        </w:rPr>
      </w:pPr>
      <w:r w:rsidRPr="00B506B5">
        <w:rPr>
          <w:sz w:val="28"/>
          <w:szCs w:val="28"/>
        </w:rPr>
        <w:t>В VIII в., после разрушительных походов арабов на Северный Кавказ в бассейне Оскола появляются аланы, и с этого времени территория современной Белгородской области входит в состав Хазарского каганата. Данные земли являлись северо-западным пограничьем указанного государства. На границе была создана система крепостей, построенных под руководством византийских инженеров из местного известняка. Население занималось оседлым скотоводством, охотой, рыболовством и внешней торговлей. В Поосколье была высокоразвита черная металлургия. Железо получали из болотной руды сыродутным способом.</w:t>
      </w:r>
    </w:p>
    <w:p w:rsidR="00AC6DAF" w:rsidRPr="00B506B5" w:rsidRDefault="00AC6DAF" w:rsidP="00DA392C">
      <w:pPr>
        <w:pStyle w:val="a3"/>
        <w:ind w:firstLine="709"/>
        <w:rPr>
          <w:sz w:val="28"/>
          <w:szCs w:val="28"/>
        </w:rPr>
      </w:pPr>
      <w:r w:rsidRPr="00B506B5">
        <w:rPr>
          <w:sz w:val="28"/>
          <w:szCs w:val="28"/>
        </w:rPr>
        <w:t xml:space="preserve">В 965 году земли в верховьях Северского Донца были присоединены к Переяславскому княжеству Киевской Руси. Золотоордынское нашествие ХIII в., опустошившее значительную часть русской земли, особенно разорительным оказалось для земель, за которыми надолго закрепилось название "дикое поле". </w:t>
      </w:r>
    </w:p>
    <w:p w:rsidR="00AC6DAF" w:rsidRPr="00B506B5" w:rsidRDefault="00AC6DAF" w:rsidP="00DA392C">
      <w:pPr>
        <w:pStyle w:val="a3"/>
        <w:ind w:firstLine="709"/>
        <w:rPr>
          <w:sz w:val="28"/>
          <w:szCs w:val="28"/>
        </w:rPr>
      </w:pPr>
      <w:r w:rsidRPr="00B506B5">
        <w:rPr>
          <w:sz w:val="28"/>
          <w:szCs w:val="28"/>
        </w:rPr>
        <w:t xml:space="preserve">Вхождение Северской области в состав централизованного Московского государства способствовало оживлению "дикого поля", заселению южной окраины беглыми крестьянами и холопами. </w:t>
      </w:r>
    </w:p>
    <w:p w:rsidR="00AC6DAF" w:rsidRPr="00B506B5" w:rsidRDefault="00AC6DAF" w:rsidP="00DA392C">
      <w:pPr>
        <w:pStyle w:val="a3"/>
        <w:ind w:firstLine="709"/>
        <w:rPr>
          <w:sz w:val="28"/>
          <w:szCs w:val="28"/>
        </w:rPr>
      </w:pPr>
      <w:r w:rsidRPr="00B506B5">
        <w:rPr>
          <w:sz w:val="28"/>
          <w:szCs w:val="28"/>
        </w:rPr>
        <w:t>О том, как строились первые города, и как заселялась Белгородчина, историки спорят до сих пор. Существует много различных мнений и о точной дате основания Белгорода, а также Оскола (ныне Старого Оскола), Валуек.</w:t>
      </w:r>
    </w:p>
    <w:p w:rsidR="00AC6DAF" w:rsidRPr="00B506B5" w:rsidRDefault="00AC6DAF" w:rsidP="00DA392C">
      <w:pPr>
        <w:pStyle w:val="a3"/>
        <w:ind w:firstLine="709"/>
        <w:rPr>
          <w:sz w:val="28"/>
          <w:szCs w:val="28"/>
        </w:rPr>
      </w:pPr>
      <w:r w:rsidRPr="00B506B5">
        <w:rPr>
          <w:sz w:val="28"/>
          <w:szCs w:val="28"/>
        </w:rPr>
        <w:t>С XII в. данная территория входила в состав Черниговского княжества. Монголо-татарское нашествие привело к запустению края. В XV в. Черниговско-Северская земля, включая земли по Донцу и Осколу, была отвоевана Великим княжеством Литовским у Золотой Орды. В 1500 г. Василий Иванович Шемячич, владевший этими землями, перешел с уделом на службу к великому князю московскому Ивану III Васильевичу. Присоединение этих владений к Русскому государству было закреплено русско-литовским договором 1503 г. С этого времени Донецко-Оскольская лесостепь (территория современной Белгородской области) играла важную роль в обороне страны от набегов крымских татар, т.к. здесь сходились главные степные татарские дороги (Кальмиусская, Изюмская и Муравская сакмы).</w:t>
      </w:r>
    </w:p>
    <w:p w:rsidR="00AC6DAF" w:rsidRPr="00B506B5" w:rsidRDefault="00AC6DAF" w:rsidP="00DA392C">
      <w:pPr>
        <w:pStyle w:val="a3"/>
        <w:ind w:firstLine="709"/>
        <w:rPr>
          <w:sz w:val="28"/>
          <w:szCs w:val="28"/>
        </w:rPr>
      </w:pPr>
      <w:r w:rsidRPr="00B506B5">
        <w:rPr>
          <w:sz w:val="28"/>
          <w:szCs w:val="28"/>
        </w:rPr>
        <w:t xml:space="preserve">Решение о постройке Белгорода было принято Боярской думой в 1593 г., тогда же, вероятно, и возникло поселение на месте будущего города. Однако Белгородская крепость была сооружена по указу царя Федора Ивановича осенью 1596 г. Строительством руководили воеводы М.В. Ноздреватый-Звенигородский и А.Р. Волконский. Первоначально крепость располагалась на Белой горе, находившейся на правом берегу р. Северского Донца, при впадении в нее ручья Ячнев Колодезь. Детинец (центральная часть крепости) имел рубленые деревянные стены, установленные на валу, перед которым был вырыт ров. В плане детинец представлял собой прямоугольник, размерами 220х240 м </w:t>
      </w:r>
      <w:r w:rsidR="00503341" w:rsidRPr="00B506B5">
        <w:rPr>
          <w:sz w:val="28"/>
          <w:szCs w:val="28"/>
        </w:rPr>
        <w:t>-</w:t>
      </w:r>
      <w:r w:rsidRPr="00B506B5">
        <w:rPr>
          <w:sz w:val="28"/>
          <w:szCs w:val="28"/>
        </w:rPr>
        <w:t xml:space="preserve"> укреплена земляным валом и 8 башнями. Он располагался на краю обрыва над рекой. Окольный город охватывал детинец полукольцом с противоположной стороны и имел внешнюю деревянную стену протяженностью около 1 км с 10</w:t>
      </w:r>
      <w:r w:rsidR="00503341" w:rsidRPr="00B506B5">
        <w:rPr>
          <w:sz w:val="28"/>
          <w:szCs w:val="28"/>
        </w:rPr>
        <w:t>-</w:t>
      </w:r>
      <w:r w:rsidRPr="00B506B5">
        <w:rPr>
          <w:sz w:val="28"/>
          <w:szCs w:val="28"/>
        </w:rPr>
        <w:t>11 башнями. Общая площадь города составляла около 33 га.</w:t>
      </w:r>
    </w:p>
    <w:p w:rsidR="00AC6DAF" w:rsidRPr="00B506B5" w:rsidRDefault="00AC6DAF" w:rsidP="00DA392C">
      <w:pPr>
        <w:pStyle w:val="a3"/>
        <w:ind w:firstLine="709"/>
        <w:rPr>
          <w:sz w:val="28"/>
          <w:szCs w:val="28"/>
        </w:rPr>
      </w:pPr>
      <w:r w:rsidRPr="00B506B5">
        <w:rPr>
          <w:sz w:val="28"/>
          <w:szCs w:val="28"/>
        </w:rPr>
        <w:t xml:space="preserve">В ходе очередной реформы местного самоуправления 23 мая 1779 года Белгородская губерния была упразднена. Белгород с прилегающими территориями вошел в состав Курского наместничества, вскоре переименованного в губернию. Белгород в это время становится уездным центром, уступив лидерство Курску. </w:t>
      </w:r>
    </w:p>
    <w:p w:rsidR="00AC6DAF" w:rsidRPr="00B506B5" w:rsidRDefault="00AC6DAF" w:rsidP="00DA392C">
      <w:pPr>
        <w:pStyle w:val="a3"/>
        <w:ind w:firstLine="709"/>
        <w:rPr>
          <w:sz w:val="28"/>
          <w:szCs w:val="28"/>
        </w:rPr>
      </w:pPr>
      <w:r w:rsidRPr="00B506B5">
        <w:rPr>
          <w:sz w:val="28"/>
          <w:szCs w:val="28"/>
        </w:rPr>
        <w:t>По новому административному делению в 1779 году территория края вошла в состав двух губерний Российской империи – Курской и Воронежской. Долгое время (до упразднения губерний и уездов) большая часть нынешней Белгородской области были уездами Курской губернии (Белгородский, Грайворонский, Корочанский, Новооскольский, Старооскольский, Ивнянский районы занимали значительную часть Обоянского уезда). Юго-восточная часть (Алексеевский, Валуйский, Вейделевский, Волоконовский, Красногвардейский, Красненский) до 1917 года входили в состав уездов Воронежской губернии.</w:t>
      </w:r>
    </w:p>
    <w:p w:rsidR="00AC6DAF" w:rsidRPr="00B506B5" w:rsidRDefault="00AC6DAF" w:rsidP="00DA392C">
      <w:pPr>
        <w:pStyle w:val="a3"/>
        <w:ind w:firstLine="709"/>
        <w:rPr>
          <w:sz w:val="28"/>
          <w:szCs w:val="28"/>
        </w:rPr>
      </w:pPr>
      <w:r w:rsidRPr="00B506B5">
        <w:rPr>
          <w:sz w:val="28"/>
          <w:szCs w:val="28"/>
        </w:rPr>
        <w:t>На этой территории в XIX в. развивалась перерабатывающая промышленность и производство стройматериалов для местных нужд. За пределы региона вывозили свою продукцию только мелоизвестковые заводы. Общероссийским центром производства и переработки садово-ягодной продукции стал Корочанский уезд.</w:t>
      </w:r>
    </w:p>
    <w:p w:rsidR="00AC6DAF" w:rsidRPr="00B506B5" w:rsidRDefault="00AC6DAF" w:rsidP="00DA392C">
      <w:pPr>
        <w:pStyle w:val="a3"/>
        <w:ind w:firstLine="709"/>
        <w:rPr>
          <w:sz w:val="28"/>
          <w:szCs w:val="28"/>
        </w:rPr>
      </w:pPr>
      <w:r w:rsidRPr="00B506B5">
        <w:rPr>
          <w:sz w:val="28"/>
          <w:szCs w:val="28"/>
        </w:rPr>
        <w:t xml:space="preserve">В первые послевоенные годы в результате героического труда белгородцев выросли такие крупные предприятия, как комбинат "КМАруда", котлостроительный и цементный заводы, Белгородская ЦЭС, Волоконовский сахарный завод, несколько маслосырзаводов и другие предприятия. Уже к 1950 году промышленность области достигла довоенного уровня, а по производству основных видов продукции в натуральном выражении перекрыла довоенный уровень. Сильно пострадавшая во время войны сахарная промышленность была полностью восстановлена и расширена. Постепенно вставало на ноги и сельское хозяйство. Поголовье скота и птицы достигло довоенного уровня к 1951 году, во многих районах наблюдался подъем урожайности. </w:t>
      </w:r>
    </w:p>
    <w:p w:rsidR="00AC6DAF" w:rsidRPr="00B506B5" w:rsidRDefault="00AC6DAF" w:rsidP="00DA392C">
      <w:pPr>
        <w:pStyle w:val="a3"/>
        <w:ind w:firstLine="709"/>
        <w:rPr>
          <w:sz w:val="28"/>
          <w:szCs w:val="28"/>
        </w:rPr>
      </w:pPr>
      <w:r w:rsidRPr="00B506B5">
        <w:rPr>
          <w:sz w:val="28"/>
          <w:szCs w:val="28"/>
        </w:rPr>
        <w:t>К моменту обретения своей самостоятельности край обладал уже определенным экономическим и культурным потенциалом. Особую значимость имели для него начатые работы по исследованию и разработке богатств Курской магнитной аномалии (КМА), которые в дальнейшем послужили основой для строительства на Белгородчине предприятий горнорудной промышленности.</w:t>
      </w:r>
    </w:p>
    <w:p w:rsidR="00AC6DAF" w:rsidRPr="00B506B5" w:rsidRDefault="00AC6DAF" w:rsidP="00DA392C">
      <w:pPr>
        <w:pStyle w:val="a3"/>
        <w:ind w:firstLine="709"/>
        <w:rPr>
          <w:sz w:val="28"/>
          <w:szCs w:val="28"/>
        </w:rPr>
      </w:pPr>
      <w:r w:rsidRPr="00B506B5">
        <w:rPr>
          <w:sz w:val="28"/>
          <w:szCs w:val="28"/>
        </w:rPr>
        <w:t xml:space="preserve">Белгородская область была образована указом Президиума Верховного Совета СССР от 6 января 1954 года </w:t>
      </w:r>
    </w:p>
    <w:p w:rsidR="00AC6DAF" w:rsidRPr="00B506B5" w:rsidRDefault="00AC6DAF" w:rsidP="00DA392C">
      <w:pPr>
        <w:pStyle w:val="a3"/>
        <w:ind w:firstLine="709"/>
        <w:rPr>
          <w:sz w:val="28"/>
          <w:szCs w:val="28"/>
        </w:rPr>
      </w:pPr>
      <w:r w:rsidRPr="00B506B5">
        <w:rPr>
          <w:sz w:val="28"/>
          <w:szCs w:val="28"/>
        </w:rPr>
        <w:t xml:space="preserve">В ее состав в момент образования вошли 23 района Курской области и 8 районов Воронежской области, а также 7 городов (Белгород, Старый Оскол, Новый Оскол, Валуйки, Шебекино, Грайворон и Короча), в том числе два города областного подчинения – Белгород и Старый Оскол. В дальнейшем в административно-территориальном устройстве области неоднократно происходили изменения: образовывались новые города и районы, рабочие поселки, происходило укрупнение и разукрупнение районов. </w:t>
      </w:r>
    </w:p>
    <w:p w:rsidR="00AC6DAF" w:rsidRPr="00B506B5" w:rsidRDefault="00AC6DAF" w:rsidP="00DA392C">
      <w:pPr>
        <w:pStyle w:val="a3"/>
        <w:ind w:firstLine="709"/>
        <w:rPr>
          <w:sz w:val="28"/>
          <w:szCs w:val="28"/>
        </w:rPr>
      </w:pPr>
      <w:r w:rsidRPr="00B506B5">
        <w:rPr>
          <w:sz w:val="28"/>
          <w:szCs w:val="28"/>
        </w:rPr>
        <w:t xml:space="preserve">Основу промышленного производства составляли предприятия пищевой промышленности (55%). Они занимались хлебопечением, производили муку, масло растительное и животное, консервы всех видов. Каждая 5 тонна российского сахара производилась в Белгородской области. </w:t>
      </w:r>
    </w:p>
    <w:p w:rsidR="00AC6DAF" w:rsidRPr="00B506B5" w:rsidRDefault="00AC6DAF" w:rsidP="00DA392C">
      <w:pPr>
        <w:pStyle w:val="a3"/>
        <w:ind w:firstLine="709"/>
        <w:rPr>
          <w:sz w:val="28"/>
          <w:szCs w:val="28"/>
        </w:rPr>
      </w:pPr>
      <w:r w:rsidRPr="00B506B5">
        <w:rPr>
          <w:sz w:val="28"/>
          <w:szCs w:val="28"/>
        </w:rPr>
        <w:t xml:space="preserve">Белгородская область росла и развивалась. Интенсивно начала развиваться промышленность, особенно горнорудная. С момента образования области одно за другим вводились крупнейшие предприятия, в корне изменившие отраслевую структуру промышленного производства: заметно стала увеличиваться доля отраслей черной металлургии, машиностроения, металлообработки, медицинской, мукомольно-крупяной и комбикормовой промышленности. </w:t>
      </w:r>
    </w:p>
    <w:p w:rsidR="00AC6DAF" w:rsidRPr="00B506B5" w:rsidRDefault="00AC6DAF" w:rsidP="00DA392C">
      <w:pPr>
        <w:pStyle w:val="a3"/>
        <w:ind w:firstLine="709"/>
        <w:rPr>
          <w:sz w:val="28"/>
          <w:szCs w:val="28"/>
        </w:rPr>
      </w:pPr>
      <w:r w:rsidRPr="00B506B5">
        <w:rPr>
          <w:sz w:val="28"/>
          <w:szCs w:val="28"/>
        </w:rPr>
        <w:t xml:space="preserve">Начиная с 1965 года, в области в широких масштабах осуществлялись мероприятия по концентрации и специализации хозяйств, в основу которых было положено создание крупных специализированных хозяйств по выращиванию всех основных видов скота и птицы. Получили развитие перерабатывающие отрасли промышленности. </w:t>
      </w:r>
    </w:p>
    <w:p w:rsidR="00AC6DAF" w:rsidRPr="00B506B5" w:rsidRDefault="00AC6DAF" w:rsidP="00DA392C">
      <w:pPr>
        <w:pStyle w:val="a3"/>
        <w:ind w:firstLine="709"/>
        <w:rPr>
          <w:sz w:val="28"/>
          <w:szCs w:val="28"/>
        </w:rPr>
      </w:pPr>
      <w:r w:rsidRPr="00B506B5">
        <w:rPr>
          <w:sz w:val="28"/>
          <w:szCs w:val="28"/>
        </w:rPr>
        <w:t xml:space="preserve">В начале 70-х годов началось строительство собственной базы строительной индустрии. В строй действующих вошли отдельные предприятия по производству конструкций и панелей для крупнопанельного домостроения. </w:t>
      </w:r>
    </w:p>
    <w:p w:rsidR="00AC6DAF" w:rsidRPr="00B506B5" w:rsidRDefault="00AC6DAF" w:rsidP="00DA392C">
      <w:pPr>
        <w:pStyle w:val="a3"/>
        <w:ind w:firstLine="709"/>
        <w:rPr>
          <w:sz w:val="28"/>
          <w:szCs w:val="28"/>
        </w:rPr>
      </w:pPr>
      <w:r w:rsidRPr="00B506B5">
        <w:rPr>
          <w:sz w:val="28"/>
          <w:szCs w:val="28"/>
        </w:rPr>
        <w:t xml:space="preserve">С момента образования область имела многоотраслевое сельское хозяйство, которое постепенно выросло в крупное механизированное производство с современным парком сельскохозяйственной техники, высокой культурой земледелия. Все это помогало добиваться высоких и устойчивых урожаев основных сельскохозяйственных культур. </w:t>
      </w:r>
    </w:p>
    <w:p w:rsidR="005011F7" w:rsidRPr="00B506B5" w:rsidRDefault="005011F7" w:rsidP="00DA392C">
      <w:pPr>
        <w:pStyle w:val="a3"/>
        <w:ind w:firstLine="709"/>
        <w:rPr>
          <w:b/>
          <w:bCs/>
          <w:i/>
          <w:iCs/>
          <w:sz w:val="28"/>
          <w:szCs w:val="28"/>
        </w:rPr>
      </w:pPr>
      <w:r w:rsidRPr="00B506B5">
        <w:rPr>
          <w:b/>
          <w:bCs/>
          <w:i/>
          <w:iCs/>
          <w:sz w:val="28"/>
          <w:szCs w:val="28"/>
        </w:rPr>
        <w:t>Липецкая область</w:t>
      </w:r>
    </w:p>
    <w:p w:rsidR="00AC6DAF" w:rsidRPr="00B506B5" w:rsidRDefault="00AC6DAF" w:rsidP="00DA392C">
      <w:pPr>
        <w:pStyle w:val="a3"/>
        <w:ind w:firstLine="709"/>
        <w:rPr>
          <w:sz w:val="28"/>
          <w:szCs w:val="28"/>
        </w:rPr>
      </w:pPr>
      <w:r w:rsidRPr="00B506B5">
        <w:rPr>
          <w:sz w:val="28"/>
          <w:szCs w:val="28"/>
        </w:rPr>
        <w:t xml:space="preserve">В XVII-XVIII веках территория нынешней Липецкой области была частью Азовской провинции, где зародился российский флот. Возрождение древнего поселения, первые упоминания о котором в летописях относятся к XIII веку, связано с именем Петра I. Выбрав местом размещения верфей город Воронеж, Петр I был озабочен поиском ближайших источников металла. Богатые залежи железных руд, обилие леса, необходимого для печей, наличие рек, сделали район Липецка центром металлургии. В 1703 г. в соответствии с указом царя-реформатора было начато строительство двух железоделательных заводов в селе Липские Студенки на реке Липовка (приток р. Воронеж) – вододействующего Боринского металлургического завода и Верхнего металлургического завода, и был создан рабочий поселок «Липецкие железоделательные заводы». Впоследствии возникли Кузьминский и Нижний Липские железоделательные заводы. В 1709 году поселение при них было названо слободой Липские Заводы. </w:t>
      </w:r>
    </w:p>
    <w:p w:rsidR="00AC6DAF" w:rsidRPr="00B506B5" w:rsidRDefault="00AC6DAF" w:rsidP="00DA392C">
      <w:pPr>
        <w:pStyle w:val="a3"/>
        <w:ind w:firstLine="709"/>
        <w:rPr>
          <w:sz w:val="28"/>
          <w:szCs w:val="28"/>
        </w:rPr>
      </w:pPr>
      <w:r w:rsidRPr="00B506B5">
        <w:rPr>
          <w:sz w:val="28"/>
          <w:szCs w:val="28"/>
        </w:rPr>
        <w:t xml:space="preserve">В первой четверти XVIII века липецкие казенные заводы постепенно расширялись, превращаясь в производственную базу Воронежского и Балтийского флота. В петровские времена на заводах работало 500-600 человек, занятых производством металла, пушек, бомб, пистолетов, мушкетов. Здесь же для нужд флота изготавливали якоря и дреги. Металлурги ежегодно производили для петровской армии в среднем более 21 тыс. тонн чугуна, около 200 тонн железа, 400 кг проволоки, 500 корабельных пушек, 1500 фузей, 200 мушкетонов, 500 пистолетов. </w:t>
      </w:r>
    </w:p>
    <w:p w:rsidR="00AC6DAF" w:rsidRPr="00B506B5" w:rsidRDefault="00AC6DAF" w:rsidP="00DA392C">
      <w:pPr>
        <w:pStyle w:val="a3"/>
        <w:ind w:firstLine="709"/>
        <w:rPr>
          <w:sz w:val="28"/>
          <w:szCs w:val="28"/>
        </w:rPr>
      </w:pPr>
      <w:r w:rsidRPr="00B506B5">
        <w:rPr>
          <w:sz w:val="28"/>
          <w:szCs w:val="28"/>
        </w:rPr>
        <w:t xml:space="preserve">16 сентября 1779 г - по Указу Екатерины II слобода Липские Заводы официально получает статус уездного города Тамбовского наместничества с названием Липецк. В черту города вошли две слободы – Дикинская и Липецкая, вместе с заводами, а также деревни – Коровино и Дикинская. В то время здесь проживало около 6 тыс. человек. 16 августа 1781 г Липецк получает свой герб. Под тамбовским губернским гербом (улей и три золотые пчелы) – раскидистая липа, как символ древности и процветания, как родовое дерево возрожденного города. </w:t>
      </w:r>
    </w:p>
    <w:p w:rsidR="00AC6DAF" w:rsidRPr="00B506B5" w:rsidRDefault="00AC6DAF" w:rsidP="00DA392C">
      <w:pPr>
        <w:pStyle w:val="a3"/>
        <w:ind w:firstLine="709"/>
        <w:rPr>
          <w:sz w:val="28"/>
          <w:szCs w:val="28"/>
        </w:rPr>
      </w:pPr>
      <w:r w:rsidRPr="00B506B5">
        <w:rPr>
          <w:sz w:val="28"/>
          <w:szCs w:val="28"/>
        </w:rPr>
        <w:t xml:space="preserve">В 1806 году в деревянном, хаотично застроенном Липецке случился большой пожар, после которого застройка города стала производиться уже по Генеральному плану, с прямыми, широкими улицами и зданиями из камня и кирпича. Были построены курортные здания, гостиница, зал развлечений. На улице Дворянской (ныне ул. Ленина) появились дворянские и купеческие особняки. </w:t>
      </w:r>
    </w:p>
    <w:p w:rsidR="00AC6DAF" w:rsidRPr="00B506B5" w:rsidRDefault="00AC6DAF" w:rsidP="00DA392C">
      <w:pPr>
        <w:pStyle w:val="a3"/>
        <w:ind w:firstLine="709"/>
        <w:rPr>
          <w:sz w:val="28"/>
          <w:szCs w:val="28"/>
        </w:rPr>
      </w:pPr>
      <w:r w:rsidRPr="00B506B5">
        <w:rPr>
          <w:sz w:val="28"/>
          <w:szCs w:val="28"/>
        </w:rPr>
        <w:t>На рубеже XIX- XX веков вновь оживилась металлургическая жизнь города. В 1902 году с участием бельгийского капитала было закончено строительство двух доменных печей, положивших начало металлургическому заводу "Свободный Сокол", который дал первый чугун 15 июля 1902 года, а в 1931 году был заложен другой гигант - Новолипецкий металлургический завод (НЛМЗ, ныне - Новолипецкий Металлургический Комбинат - НЛМК), который начал свою работу 7 ноября 1934 года. Строительство металлургического предприятия, задуманного как комбинат с полным металлургическим циклом, стало переломным в биографии Липецка. Именно НЛМК принес Липецку мировую славу индустриального центра. Начиная с 30-х годов Липецк из небольшого, утопающего в зелени провинциального городка превратился в крупный индустриальный центр Черноземья. В 1943 году было принято решение о строительстве Липецкого тракторного завода, который не один раз был отмечен орденами и наградами.</w:t>
      </w:r>
    </w:p>
    <w:p w:rsidR="00AC6DAF" w:rsidRPr="00B506B5" w:rsidRDefault="00AC6DAF" w:rsidP="00DA392C">
      <w:pPr>
        <w:pStyle w:val="a3"/>
        <w:ind w:firstLine="709"/>
        <w:rPr>
          <w:sz w:val="28"/>
          <w:szCs w:val="28"/>
        </w:rPr>
      </w:pPr>
      <w:r w:rsidRPr="00B506B5">
        <w:rPr>
          <w:sz w:val="28"/>
          <w:szCs w:val="28"/>
        </w:rPr>
        <w:t xml:space="preserve">В послевоенные годы интенсивно велось восстановление разрушенной экономики - промышленности и сельского хозяйства. Определяющим для высоких темпов развития Липецка, других городов и сел стало решение о создании мощного металлургического производства в центре России и об образовании Липецкой области. Новолипецкий металлургический комбинат строила вся страна, но прежде всего - Липецкая область. Для возведения новых цехов и производств одного из крупнейших в стране металлургических предприятий была создана мощная строительная база, развивалась транспортная инфраструктура. При явном доминировании металлургии предпринимались меры для развития машиностроения, химической, легкой, пищевой и других отраслей промышленности. Экономический потенциал области был использован для подъема сельского хозяйства, технического перевооружения производства, решение социальных проблем. Это позволило обеспечить население области продукцией земледелия и животноводства, поставлять продовольствие в другие регионы. </w:t>
      </w:r>
    </w:p>
    <w:p w:rsidR="00AC6DAF" w:rsidRPr="00B506B5" w:rsidRDefault="00AC6DAF" w:rsidP="00DA392C">
      <w:pPr>
        <w:pStyle w:val="a3"/>
        <w:ind w:firstLine="709"/>
        <w:rPr>
          <w:sz w:val="28"/>
          <w:szCs w:val="28"/>
        </w:rPr>
      </w:pPr>
      <w:r w:rsidRPr="00B506B5">
        <w:rPr>
          <w:sz w:val="28"/>
          <w:szCs w:val="28"/>
        </w:rPr>
        <w:t>За время существования области создан мощный производственно-технический потенциал. За успехи в развитии народнохозяйственного комплекса 4 июля 1967 г. Липецкая область была награждена Орденом Ленина. Центр области - Липецк - превратился из маленького уездного городка в полумиллионный современный город с развитой инфраструктурой.</w:t>
      </w:r>
    </w:p>
    <w:p w:rsidR="005011F7" w:rsidRPr="00B506B5" w:rsidRDefault="00AC6DAF" w:rsidP="00DA392C">
      <w:pPr>
        <w:pStyle w:val="a3"/>
        <w:ind w:firstLine="709"/>
        <w:rPr>
          <w:sz w:val="28"/>
          <w:szCs w:val="28"/>
        </w:rPr>
      </w:pPr>
      <w:r w:rsidRPr="00B506B5">
        <w:rPr>
          <w:sz w:val="28"/>
          <w:szCs w:val="28"/>
        </w:rPr>
        <w:t>В последнее десятилетие XX века на базе зарубежных технологий были созданы новые предприятия – «Завод холодильников «Стинол» и завод по производству соков и нектаров «Прогресс», продукция которых хорошо известна за пределами Липецкой области. Развивается малый и средний бизнес, особенно в сфере пищевой и легкой промышленности, торговли, общественного питания и бытового обслуживания населения.</w:t>
      </w:r>
    </w:p>
    <w:p w:rsidR="005011F7" w:rsidRPr="00B506B5" w:rsidRDefault="005011F7" w:rsidP="00DA392C">
      <w:pPr>
        <w:pStyle w:val="a3"/>
        <w:ind w:firstLine="709"/>
        <w:rPr>
          <w:b/>
          <w:bCs/>
          <w:i/>
          <w:iCs/>
          <w:sz w:val="28"/>
          <w:szCs w:val="28"/>
        </w:rPr>
      </w:pPr>
      <w:r w:rsidRPr="00B506B5">
        <w:rPr>
          <w:b/>
          <w:bCs/>
          <w:i/>
          <w:iCs/>
          <w:sz w:val="28"/>
          <w:szCs w:val="28"/>
        </w:rPr>
        <w:t>Воронежская область</w:t>
      </w:r>
    </w:p>
    <w:p w:rsidR="00AC6DAF" w:rsidRPr="00B506B5" w:rsidRDefault="00AC6DAF" w:rsidP="00DA392C">
      <w:pPr>
        <w:pStyle w:val="a3"/>
        <w:ind w:firstLine="709"/>
        <w:rPr>
          <w:sz w:val="28"/>
          <w:szCs w:val="28"/>
        </w:rPr>
      </w:pPr>
      <w:r w:rsidRPr="00B506B5">
        <w:rPr>
          <w:sz w:val="28"/>
          <w:szCs w:val="28"/>
        </w:rPr>
        <w:t xml:space="preserve">Территория современной Воронежской области была заселена человеком в эпоху палеолита - древнекаменного века. Примерно на 30000 лет отстоят от нас по времени древнейшие поселения в районе села Костенки, на правом берегу Дона, в Хохольском районе Воронежской области. </w:t>
      </w:r>
    </w:p>
    <w:p w:rsidR="00AC6DAF" w:rsidRPr="00B506B5" w:rsidRDefault="00AC6DAF" w:rsidP="00DA392C">
      <w:pPr>
        <w:pStyle w:val="a3"/>
        <w:ind w:firstLine="709"/>
        <w:rPr>
          <w:sz w:val="28"/>
          <w:szCs w:val="28"/>
        </w:rPr>
      </w:pPr>
      <w:r w:rsidRPr="00B506B5">
        <w:rPr>
          <w:sz w:val="28"/>
          <w:szCs w:val="28"/>
        </w:rPr>
        <w:t xml:space="preserve">В конце I тысячелетия до н.э. в степном Придонье проживали ираноязычные скифо-сарматские племена. </w:t>
      </w:r>
    </w:p>
    <w:p w:rsidR="00AC6DAF" w:rsidRPr="00B506B5" w:rsidRDefault="00AC6DAF" w:rsidP="00DA392C">
      <w:pPr>
        <w:pStyle w:val="a3"/>
        <w:ind w:firstLine="709"/>
        <w:rPr>
          <w:sz w:val="28"/>
          <w:szCs w:val="28"/>
        </w:rPr>
      </w:pPr>
      <w:r w:rsidRPr="00B506B5">
        <w:rPr>
          <w:sz w:val="28"/>
          <w:szCs w:val="28"/>
        </w:rPr>
        <w:t xml:space="preserve">Во II веке в степном Придонье поселяются ираноязычные аланы. В IV веке через придонские степи прошли гунны - тюркоязычный народ, сформировавшийся в Центральной Азии. Затем в Придонье появляются тюркоязычные болгары. В VII веке группа болгарских племен перешла из Проидонья на Балканский полуостров, где, смешавшись со славянами и переняв их язык, дала имя государству Болгария. </w:t>
      </w:r>
    </w:p>
    <w:p w:rsidR="00AC6DAF" w:rsidRPr="00B506B5" w:rsidRDefault="00AC6DAF" w:rsidP="00DA392C">
      <w:pPr>
        <w:pStyle w:val="a3"/>
        <w:ind w:firstLine="709"/>
        <w:rPr>
          <w:sz w:val="28"/>
          <w:szCs w:val="28"/>
        </w:rPr>
      </w:pPr>
      <w:r w:rsidRPr="00B506B5">
        <w:rPr>
          <w:sz w:val="28"/>
          <w:szCs w:val="28"/>
        </w:rPr>
        <w:t xml:space="preserve">IX век был временем появления в Воронежском крае славян. В X веке в степное Придонье с востока вторгся новый тюркоязычный народ - печенеги. Вторжения повторялись и в дальнейшем. В середине XI века печенегов сменили половцы. </w:t>
      </w:r>
    </w:p>
    <w:p w:rsidR="00AC6DAF" w:rsidRPr="00B506B5" w:rsidRDefault="00AC6DAF" w:rsidP="00DA392C">
      <w:pPr>
        <w:pStyle w:val="a3"/>
        <w:ind w:firstLine="709"/>
        <w:rPr>
          <w:sz w:val="28"/>
          <w:szCs w:val="28"/>
        </w:rPr>
      </w:pPr>
      <w:r w:rsidRPr="00B506B5">
        <w:rPr>
          <w:sz w:val="28"/>
          <w:szCs w:val="28"/>
        </w:rPr>
        <w:t>История Воронежа хорошо отражена в исторических письменных источниках с конца XVI века, хотя есть основания полагать, что город существовал гораздо раньше, в конце XII</w:t>
      </w:r>
      <w:r w:rsidR="00503341" w:rsidRPr="00B506B5">
        <w:rPr>
          <w:sz w:val="28"/>
          <w:szCs w:val="28"/>
        </w:rPr>
        <w:t xml:space="preserve"> </w:t>
      </w:r>
      <w:r w:rsidRPr="00B506B5">
        <w:rPr>
          <w:sz w:val="28"/>
          <w:szCs w:val="28"/>
        </w:rPr>
        <w:t>века. Упоминания об этом можно встретить в Ипатьевской, Лаврентьевской и Никоновской летописях, самое древнее значится под 1177 годом. Тогда на реке Колокше произошла битва между князем владимирским Всеволодом и князем рязанским Глебом. На стороне рязанцев выступили братья Мстислав и Ярополк Ростиславич, занимавшие ранее престолы во Владимире и Ростове Великом и желавшие вернуть их себе. Но победу в сражении одержал князь Всеволод и владимирская рать. В ходе битвы в плен попали рязанский князь Глеб, его старший сын Роман, князь Мстислав и многие знатные бояре Рязани. Ярополку Ростиславичу удалось бежать и скрыться в рязанской земле. Тогда князь Всеволод, как рассказывают летописи, послал в Разань гонца-посла со словами: "Вы имеете нашего ворога, али иду к вам". Рязанцы не пожелали пропадать из-за чужого князя, и "ехавше в Воронежь, яша его сами и приведоша его в Володимерь".</w:t>
      </w:r>
    </w:p>
    <w:p w:rsidR="00AC6DAF" w:rsidRPr="00B506B5" w:rsidRDefault="00AC6DAF" w:rsidP="00DA392C">
      <w:pPr>
        <w:pStyle w:val="a3"/>
        <w:ind w:firstLine="709"/>
        <w:rPr>
          <w:sz w:val="28"/>
          <w:szCs w:val="28"/>
        </w:rPr>
      </w:pPr>
      <w:r w:rsidRPr="00B506B5">
        <w:rPr>
          <w:sz w:val="28"/>
          <w:szCs w:val="28"/>
        </w:rPr>
        <w:t>В XIII веке на Воронежскую землю пришли, сея смерть и разрушения, монголо-татары. Господство тюркоязычных кочевых народов продолжалось вплоть до XVI века. Оно отразилось и в географических названиях. Так, многие речки и урочища в Воронежской области носят тюркские названия: Еманча (плохая речка), Кисляй (родник, источник), Толучеевка (полноводная речка).</w:t>
      </w:r>
    </w:p>
    <w:p w:rsidR="00AC6DAF" w:rsidRPr="00B506B5" w:rsidRDefault="00AC6DAF" w:rsidP="00DA392C">
      <w:pPr>
        <w:pStyle w:val="a3"/>
        <w:ind w:firstLine="709"/>
        <w:rPr>
          <w:sz w:val="28"/>
          <w:szCs w:val="28"/>
        </w:rPr>
      </w:pPr>
      <w:r w:rsidRPr="00B506B5">
        <w:rPr>
          <w:sz w:val="28"/>
          <w:szCs w:val="28"/>
        </w:rPr>
        <w:t xml:space="preserve">Свержение монголо-татарского ига и образование Российского централизованного государства в конце XV века создали объективные предпосылки для возрождения Воронежского края. В течение XVI века он был официально включен в состав Российского государства. </w:t>
      </w:r>
    </w:p>
    <w:p w:rsidR="00AC6DAF" w:rsidRPr="00B506B5" w:rsidRDefault="00AC6DAF" w:rsidP="00DA392C">
      <w:pPr>
        <w:pStyle w:val="a3"/>
        <w:ind w:firstLine="709"/>
        <w:rPr>
          <w:sz w:val="28"/>
          <w:szCs w:val="28"/>
        </w:rPr>
      </w:pPr>
      <w:r w:rsidRPr="00B506B5">
        <w:rPr>
          <w:sz w:val="28"/>
          <w:szCs w:val="28"/>
        </w:rPr>
        <w:t xml:space="preserve">Важной вехой в истории края стало основание города Воронежа. Строительство города началось в 1585 году и было продолжено в следующем, 1586 году. Под защитой города, поблизости от него, в конце XVI – начале XVII века возникли первые села и деревни: Айдарово, Березово, Боровое, Животинное, Рамонь, Репное, Чертовицкое, Ямное и другие. В 1615 году в новом Воронежском уезде существовало уже 59 поселений. </w:t>
      </w:r>
    </w:p>
    <w:p w:rsidR="00AC6DAF" w:rsidRPr="00B506B5" w:rsidRDefault="00AC6DAF" w:rsidP="00DA392C">
      <w:pPr>
        <w:pStyle w:val="a3"/>
        <w:ind w:firstLine="709"/>
        <w:rPr>
          <w:sz w:val="28"/>
          <w:szCs w:val="28"/>
        </w:rPr>
      </w:pPr>
      <w:r w:rsidRPr="00B506B5">
        <w:rPr>
          <w:sz w:val="28"/>
          <w:szCs w:val="28"/>
        </w:rPr>
        <w:t xml:space="preserve">Интересной страницей в истории Воронежского края было строительство здесь по решению Петра I русского военного флота в конце XVII – начале XVIII века. Флот строился для действий на Азовском и Черном морях, для борьбы с Турцией за берега этих морей. У корабельных верфей возникли новые города – Тавров и Павловск. Всего было построено около 200 многопушечных кораблей и галер. С помощью флота, построенного под Воронежем, летом 1696 года Россия овладела городом Азовом – мощной турецкой крепостью при впадении Дона в Азовское море. </w:t>
      </w:r>
    </w:p>
    <w:p w:rsidR="00AC6DAF" w:rsidRPr="00B506B5" w:rsidRDefault="00AC6DAF" w:rsidP="00DA392C">
      <w:pPr>
        <w:pStyle w:val="a3"/>
        <w:ind w:firstLine="709"/>
        <w:rPr>
          <w:sz w:val="28"/>
          <w:szCs w:val="28"/>
        </w:rPr>
      </w:pPr>
      <w:r w:rsidRPr="00B506B5">
        <w:rPr>
          <w:sz w:val="28"/>
          <w:szCs w:val="28"/>
        </w:rPr>
        <w:t>В 1711 году Воронеж становится губернским городом, административным центром Азовской губернии. В 1725 году губерния получает название Воронежской. Территория ее была весьма обширной. Воронежская губерния в середине XVIII века простиралась на северо-восток до Волги, до Нижнего Новгорода, на юг – до Азовского моря. Резкое сокращение размеров губернии произошло в 1779 году, в ходе административных реформ Екатерины II.</w:t>
      </w:r>
    </w:p>
    <w:p w:rsidR="00AC6DAF" w:rsidRPr="00B506B5" w:rsidRDefault="00AC6DAF" w:rsidP="00DA392C">
      <w:pPr>
        <w:pStyle w:val="a3"/>
        <w:ind w:firstLine="709"/>
        <w:rPr>
          <w:sz w:val="28"/>
          <w:szCs w:val="28"/>
        </w:rPr>
      </w:pPr>
      <w:r w:rsidRPr="00B506B5">
        <w:rPr>
          <w:sz w:val="28"/>
          <w:szCs w:val="28"/>
        </w:rPr>
        <w:t xml:space="preserve">15 декабря 1863 года проведена однодневная перепись жителей – 38672 человека. По числу населения Воронеж занимал 12-е место в России. </w:t>
      </w:r>
    </w:p>
    <w:p w:rsidR="00AC6DAF" w:rsidRPr="00B506B5" w:rsidRDefault="00AC6DAF" w:rsidP="00DA392C">
      <w:pPr>
        <w:pStyle w:val="a3"/>
        <w:ind w:firstLine="709"/>
        <w:rPr>
          <w:sz w:val="28"/>
          <w:szCs w:val="28"/>
        </w:rPr>
      </w:pPr>
      <w:r w:rsidRPr="00B506B5">
        <w:rPr>
          <w:sz w:val="28"/>
          <w:szCs w:val="28"/>
        </w:rPr>
        <w:t xml:space="preserve">В 60 – 70-х годах XIX века через территорию губернии были проложены железные дороги. Возникают крупные промышленные предприятия, главным образом в Воронеже (Воронежские железнодорожные мастерские – в 1868 году, завод Столля – в 1869 году, и другие). </w:t>
      </w:r>
    </w:p>
    <w:p w:rsidR="00AC6DAF" w:rsidRPr="00B506B5" w:rsidRDefault="00AC6DAF" w:rsidP="00DA392C">
      <w:pPr>
        <w:pStyle w:val="a3"/>
        <w:ind w:firstLine="709"/>
        <w:rPr>
          <w:sz w:val="28"/>
          <w:szCs w:val="28"/>
        </w:rPr>
      </w:pPr>
      <w:r w:rsidRPr="00B506B5">
        <w:rPr>
          <w:sz w:val="28"/>
          <w:szCs w:val="28"/>
        </w:rPr>
        <w:t>По переписи 1897 года население Воронежа составляло 84100 человек. Городская территория располагалась на правом берегу реки Воронежа, к ней примыкали пять слобод: три на правобережье (Чижовка, Ямская, Троицкая) и две на левобережье (Придача и Монастырщинка).</w:t>
      </w:r>
    </w:p>
    <w:p w:rsidR="00AC6DAF" w:rsidRPr="00B506B5" w:rsidRDefault="00AC6DAF" w:rsidP="00DA392C">
      <w:pPr>
        <w:pStyle w:val="a3"/>
        <w:ind w:firstLine="709"/>
        <w:rPr>
          <w:sz w:val="28"/>
          <w:szCs w:val="28"/>
        </w:rPr>
      </w:pPr>
      <w:r w:rsidRPr="00B506B5">
        <w:rPr>
          <w:sz w:val="28"/>
          <w:szCs w:val="28"/>
        </w:rPr>
        <w:t>В конце июня 1941 года на заводе им. Коминтерна были изготовлены пробные образцы реактивного миномёта ("Катюши"), сыгравшего заметную роль в разгроме врага. К моменту вторжения гитлеровских войск в пределы Воронежской области на её территории было создано 158 партизанских отрядов, для подпольной работы отобрано 3126 человек.</w:t>
      </w:r>
    </w:p>
    <w:p w:rsidR="00AC6DAF" w:rsidRPr="00B506B5" w:rsidRDefault="00AC6DAF" w:rsidP="00DA392C">
      <w:pPr>
        <w:pStyle w:val="a3"/>
        <w:ind w:firstLine="709"/>
        <w:rPr>
          <w:sz w:val="28"/>
          <w:szCs w:val="28"/>
        </w:rPr>
      </w:pPr>
      <w:r w:rsidRPr="00B506B5">
        <w:rPr>
          <w:sz w:val="28"/>
          <w:szCs w:val="28"/>
        </w:rPr>
        <w:t xml:space="preserve">Восстановление Воронежа началось в 1943 году сразу же после его освобождения (25 января 1943 года) от немецко-фашистских захватчиков и завершилось к концу 50-х годов. Население города в 1959 году составило 448,2 тысячи человек. </w:t>
      </w:r>
    </w:p>
    <w:p w:rsidR="00AC6DAF" w:rsidRPr="00B506B5" w:rsidRDefault="00AC6DAF" w:rsidP="00DA392C">
      <w:pPr>
        <w:pStyle w:val="a3"/>
        <w:ind w:firstLine="709"/>
        <w:rPr>
          <w:sz w:val="28"/>
          <w:szCs w:val="28"/>
        </w:rPr>
      </w:pPr>
      <w:r w:rsidRPr="00B506B5">
        <w:rPr>
          <w:sz w:val="28"/>
          <w:szCs w:val="28"/>
        </w:rPr>
        <w:t xml:space="preserve">В 60-е и 70-е годы продолжалось развитие города, сопровождавшееся расширением жилого фонда, появлением новых благоустроенных микрорайонов. В 1972 году было создано Воронежское водохранилище. </w:t>
      </w:r>
    </w:p>
    <w:p w:rsidR="00AC6DAF" w:rsidRPr="00B506B5" w:rsidRDefault="00AC6DAF" w:rsidP="00DA392C">
      <w:pPr>
        <w:pStyle w:val="a3"/>
        <w:ind w:firstLine="709"/>
        <w:rPr>
          <w:sz w:val="28"/>
          <w:szCs w:val="28"/>
        </w:rPr>
      </w:pPr>
      <w:r w:rsidRPr="00B506B5">
        <w:rPr>
          <w:sz w:val="28"/>
          <w:szCs w:val="28"/>
        </w:rPr>
        <w:t xml:space="preserve">К настоящему моменту на территории Воронежской области сформировался мощный промышленный кластер, объединяющий крупные предприятия высокотехнологичного машиностроения, химической и пищевой промышленности, энергетики. Одновременно с этим выгодное географическое положение региона способствовало усилению роли Воронежской области как крупнейшего транспортно-логистического узла на юге центральной части России. </w:t>
      </w:r>
    </w:p>
    <w:p w:rsidR="00D61243" w:rsidRPr="00B506B5" w:rsidRDefault="00AC6DAF" w:rsidP="00DA392C">
      <w:pPr>
        <w:pStyle w:val="a3"/>
        <w:ind w:firstLine="709"/>
        <w:rPr>
          <w:sz w:val="28"/>
          <w:szCs w:val="28"/>
        </w:rPr>
      </w:pPr>
      <w:r w:rsidRPr="00B506B5">
        <w:rPr>
          <w:sz w:val="28"/>
          <w:szCs w:val="28"/>
        </w:rPr>
        <w:t>Новое геополитическое положение выдвигает Воронеж на роль важнейшего научного, промышленного, образовательного и культурного центра на южном направлении. На современном этапе становление Воронежа как новой межрегиональной столицы требует обеспечения динамичного развития всей области, усиления притока инвестиций крупных компаний в реализацию масштабных производственных, инфраструктурных и сельскохозяйственных проектов.</w:t>
      </w:r>
    </w:p>
    <w:p w:rsidR="00432FCF" w:rsidRPr="00B506B5" w:rsidRDefault="00432FCF" w:rsidP="00DA392C">
      <w:pPr>
        <w:pStyle w:val="a3"/>
        <w:ind w:firstLine="709"/>
        <w:rPr>
          <w:sz w:val="28"/>
          <w:szCs w:val="28"/>
        </w:rPr>
      </w:pPr>
    </w:p>
    <w:p w:rsidR="00954514" w:rsidRPr="00B506B5" w:rsidRDefault="00D61243" w:rsidP="00DA392C">
      <w:pPr>
        <w:pStyle w:val="a3"/>
        <w:ind w:firstLine="709"/>
        <w:rPr>
          <w:b/>
          <w:bCs/>
          <w:sz w:val="28"/>
          <w:szCs w:val="28"/>
        </w:rPr>
      </w:pPr>
      <w:r w:rsidRPr="00B506B5">
        <w:rPr>
          <w:b/>
          <w:bCs/>
          <w:sz w:val="28"/>
          <w:szCs w:val="28"/>
        </w:rPr>
        <w:t>3.2 Опорный каркас расселения населения региона</w:t>
      </w:r>
    </w:p>
    <w:p w:rsidR="00432FCF" w:rsidRPr="00B506B5" w:rsidRDefault="00432FCF" w:rsidP="00DA392C">
      <w:pPr>
        <w:pStyle w:val="a3"/>
        <w:ind w:firstLine="709"/>
        <w:rPr>
          <w:b/>
          <w:bCs/>
          <w:i/>
          <w:iCs/>
          <w:sz w:val="28"/>
          <w:szCs w:val="28"/>
        </w:rPr>
      </w:pPr>
    </w:p>
    <w:p w:rsidR="00204622" w:rsidRPr="00B506B5" w:rsidRDefault="00204622" w:rsidP="00DA392C">
      <w:pPr>
        <w:pStyle w:val="a3"/>
        <w:ind w:firstLine="709"/>
        <w:rPr>
          <w:b/>
          <w:bCs/>
          <w:i/>
          <w:iCs/>
          <w:sz w:val="28"/>
          <w:szCs w:val="28"/>
        </w:rPr>
      </w:pPr>
      <w:r w:rsidRPr="00B506B5">
        <w:rPr>
          <w:b/>
          <w:bCs/>
          <w:i/>
          <w:iCs/>
          <w:sz w:val="28"/>
          <w:szCs w:val="28"/>
        </w:rPr>
        <w:t>Курская область</w:t>
      </w:r>
    </w:p>
    <w:p w:rsidR="00204622" w:rsidRPr="00B506B5" w:rsidRDefault="00204622" w:rsidP="00DA392C">
      <w:pPr>
        <w:pStyle w:val="a3"/>
        <w:ind w:firstLine="709"/>
        <w:rPr>
          <w:sz w:val="28"/>
          <w:szCs w:val="28"/>
        </w:rPr>
      </w:pPr>
      <w:r w:rsidRPr="00B506B5">
        <w:rPr>
          <w:sz w:val="28"/>
          <w:szCs w:val="28"/>
        </w:rPr>
        <w:t>В регионе насчитывается 540 муниципальных образований, в том числе 5 городских округов, 27 городских поселений, 28 муниципальных районов, 480 сельских поселений. Административный центр – город Курск, где проживает более 400 тыс. человек. Наиболее крупные города: Железногорск (98,1 тыс. человек), Курчатов (46,9 тыс.), Льгов (21,6 тыс.), Щигры (17,7 тыс.).</w:t>
      </w:r>
    </w:p>
    <w:p w:rsidR="00204622" w:rsidRPr="00B506B5" w:rsidRDefault="00204622" w:rsidP="00DA392C">
      <w:pPr>
        <w:pStyle w:val="a3"/>
        <w:ind w:firstLine="709"/>
        <w:rPr>
          <w:sz w:val="28"/>
          <w:szCs w:val="28"/>
        </w:rPr>
      </w:pPr>
      <w:r w:rsidRPr="00B506B5">
        <w:rPr>
          <w:sz w:val="28"/>
          <w:szCs w:val="28"/>
        </w:rPr>
        <w:t>В Курской области, по данным на 1 января 2010 года, проживает 1 148 643 человека. Плотность населения – 38,5 человек на кв. км. Курская область характеризуется высокой долей сельского населения. Более 96% – русские. В области сохраняется относительно высокая продолжительность жизни населения.</w:t>
      </w:r>
    </w:p>
    <w:p w:rsidR="00204622" w:rsidRPr="00B506B5" w:rsidRDefault="00204622" w:rsidP="00DA392C">
      <w:pPr>
        <w:pStyle w:val="a3"/>
        <w:ind w:firstLine="709"/>
        <w:rPr>
          <w:b/>
          <w:bCs/>
          <w:i/>
          <w:iCs/>
          <w:sz w:val="28"/>
          <w:szCs w:val="28"/>
        </w:rPr>
      </w:pPr>
      <w:r w:rsidRPr="00B506B5">
        <w:rPr>
          <w:b/>
          <w:bCs/>
          <w:i/>
          <w:iCs/>
          <w:sz w:val="28"/>
          <w:szCs w:val="28"/>
        </w:rPr>
        <w:t>Белгородская область</w:t>
      </w:r>
    </w:p>
    <w:p w:rsidR="00204622" w:rsidRPr="00B506B5" w:rsidRDefault="00204622" w:rsidP="00DA392C">
      <w:pPr>
        <w:pStyle w:val="a3"/>
        <w:ind w:firstLine="709"/>
        <w:rPr>
          <w:sz w:val="28"/>
          <w:szCs w:val="28"/>
        </w:rPr>
      </w:pPr>
      <w:r w:rsidRPr="00B506B5">
        <w:rPr>
          <w:sz w:val="28"/>
          <w:szCs w:val="28"/>
        </w:rPr>
        <w:t xml:space="preserve">В области по данным на 1 января 2008 г. насчитывается 307 муниципальных образований, в т. ч.: муниципальных районов – 19, городских округов – 3, городских поселений – 25, сельских поселений – 260. </w:t>
      </w:r>
    </w:p>
    <w:p w:rsidR="00204622" w:rsidRPr="00B506B5" w:rsidRDefault="00204622" w:rsidP="00DA392C">
      <w:pPr>
        <w:pStyle w:val="a3"/>
        <w:ind w:firstLine="709"/>
        <w:rPr>
          <w:sz w:val="28"/>
          <w:szCs w:val="28"/>
        </w:rPr>
      </w:pPr>
      <w:r w:rsidRPr="00B506B5">
        <w:rPr>
          <w:sz w:val="28"/>
          <w:szCs w:val="28"/>
        </w:rPr>
        <w:t>Наиболее крупные города области по оценке на 1 января 2008 г. – Белгород, Старый Оскол – 220 тыс. человек, Губкин – 86,4 тыс. человек, Шебекино – 45,6 тыс. человек, Алексеевка – 39,4 тыс. человек.</w:t>
      </w:r>
    </w:p>
    <w:p w:rsidR="00204622" w:rsidRPr="00B506B5" w:rsidRDefault="00204622" w:rsidP="00DA392C">
      <w:pPr>
        <w:pStyle w:val="a3"/>
        <w:ind w:firstLine="709"/>
        <w:rPr>
          <w:sz w:val="28"/>
          <w:szCs w:val="28"/>
        </w:rPr>
      </w:pPr>
      <w:r w:rsidRPr="00B506B5">
        <w:rPr>
          <w:sz w:val="28"/>
          <w:szCs w:val="28"/>
        </w:rPr>
        <w:t xml:space="preserve">Плотность населения области на 1 января 2008 г. – 56,0 человека на 1 км2. Население области составляет 1519,1 тыс. человек (оценка на 1 января 2008 г.) в т. ч.: 1011,8 тыс. человек – городское, а 507,3 тыс. человек – сельское. По переписи на 9 октября 2002 г. 92,9% населения – русские, украинцы – 3,8%, 3,3% относятся к другим национальностям. </w:t>
      </w:r>
    </w:p>
    <w:p w:rsidR="00204622" w:rsidRPr="00B506B5" w:rsidRDefault="00204622" w:rsidP="00DA392C">
      <w:pPr>
        <w:pStyle w:val="a3"/>
        <w:ind w:firstLine="709"/>
        <w:rPr>
          <w:sz w:val="28"/>
          <w:szCs w:val="28"/>
        </w:rPr>
      </w:pPr>
      <w:r w:rsidRPr="00B506B5">
        <w:rPr>
          <w:sz w:val="28"/>
          <w:szCs w:val="28"/>
        </w:rPr>
        <w:t>Около трети населения проживает в сельской местности. В ряде сельских местностей население говорит на смешанном украинско-русском диалекте (так называемый «суржик»). Численность населения постоянно растет за счет высокого миграционного прироста. Более благоприятные природно-климатические условия сказываются на продолжительности жизни населения. Здесь она на 3-6 лет выше, чем в регионах Центральной России.</w:t>
      </w:r>
    </w:p>
    <w:p w:rsidR="00204622" w:rsidRPr="00B506B5" w:rsidRDefault="00204622" w:rsidP="00DA392C">
      <w:pPr>
        <w:pStyle w:val="a3"/>
        <w:ind w:firstLine="709"/>
        <w:rPr>
          <w:b/>
          <w:bCs/>
          <w:i/>
          <w:iCs/>
          <w:sz w:val="28"/>
          <w:szCs w:val="28"/>
        </w:rPr>
      </w:pPr>
      <w:r w:rsidRPr="00B506B5">
        <w:rPr>
          <w:b/>
          <w:bCs/>
          <w:i/>
          <w:iCs/>
          <w:sz w:val="28"/>
          <w:szCs w:val="28"/>
        </w:rPr>
        <w:t>Липецкая область</w:t>
      </w:r>
    </w:p>
    <w:p w:rsidR="00204622" w:rsidRPr="00B506B5" w:rsidRDefault="00204622" w:rsidP="00DA392C">
      <w:pPr>
        <w:pStyle w:val="a3"/>
        <w:ind w:firstLine="709"/>
        <w:rPr>
          <w:sz w:val="28"/>
          <w:szCs w:val="28"/>
        </w:rPr>
      </w:pPr>
      <w:r w:rsidRPr="00B506B5">
        <w:rPr>
          <w:sz w:val="28"/>
          <w:szCs w:val="28"/>
        </w:rPr>
        <w:t>В Липецкой области создано 328 муниципальных образований: 2 городских округа, 18 муниципальных районов, 6 городских поселений и 302 сельских поселения, а также 1 589 сельских населённых пунктов. Административный и культурный центр – город Липецк, расположенный на берегах реки Воронеж, с населением 502,5 тыс. человек. Наиболее крупные города: Елец (11,2 тыс. чел.), Грязи (46,4 тыс.), Данков (22,2 тыс.), Лебедянь (20,7 тыс.), Усмань (19,4 тыс.).</w:t>
      </w:r>
    </w:p>
    <w:p w:rsidR="00204622" w:rsidRPr="00B506B5" w:rsidRDefault="00204622" w:rsidP="00DA392C">
      <w:pPr>
        <w:pStyle w:val="a3"/>
        <w:ind w:firstLine="709"/>
        <w:rPr>
          <w:sz w:val="28"/>
          <w:szCs w:val="28"/>
        </w:rPr>
      </w:pPr>
      <w:r w:rsidRPr="00B506B5">
        <w:rPr>
          <w:sz w:val="28"/>
          <w:szCs w:val="28"/>
        </w:rPr>
        <w:t>По данным Росстата на 1 января 2010 года, численность постоянного населения региона составляет 1 158,1 тыс. человек. Плотность – 48,1 человек на кв. км. В структуре населения Липецкой области по национальному составу преобладают русские – 95,8%.</w:t>
      </w:r>
    </w:p>
    <w:p w:rsidR="00204622" w:rsidRPr="00B506B5" w:rsidRDefault="00204622" w:rsidP="00DA392C">
      <w:pPr>
        <w:pStyle w:val="a3"/>
        <w:ind w:firstLine="709"/>
        <w:rPr>
          <w:b/>
          <w:bCs/>
          <w:i/>
          <w:iCs/>
          <w:sz w:val="28"/>
          <w:szCs w:val="28"/>
        </w:rPr>
      </w:pPr>
      <w:r w:rsidRPr="00B506B5">
        <w:rPr>
          <w:b/>
          <w:bCs/>
          <w:i/>
          <w:iCs/>
          <w:sz w:val="28"/>
          <w:szCs w:val="28"/>
        </w:rPr>
        <w:t>Воронежская область</w:t>
      </w:r>
    </w:p>
    <w:p w:rsidR="00204622" w:rsidRPr="00B506B5" w:rsidRDefault="00204622" w:rsidP="00DA392C">
      <w:pPr>
        <w:pStyle w:val="a3"/>
        <w:ind w:firstLine="709"/>
        <w:rPr>
          <w:sz w:val="28"/>
          <w:szCs w:val="28"/>
        </w:rPr>
      </w:pPr>
      <w:r w:rsidRPr="00B506B5">
        <w:rPr>
          <w:sz w:val="28"/>
          <w:szCs w:val="28"/>
        </w:rPr>
        <w:t>На территории Воронежской области существуют 534 муниципальных образования, в том числе 3 городских округа, 31 муниципальный район, 29 городских поселений, 471 сельское поселение. Административный центр – город Воронеж с населением 843,5 тыс. человек. Наиболее крупные города: Борисоглебск (64,5 тыс. человек), Россошь (61,8 тыс.), Лиски (54,9 тыс.)</w:t>
      </w:r>
    </w:p>
    <w:p w:rsidR="00204622" w:rsidRPr="00B506B5" w:rsidRDefault="00204622" w:rsidP="00DA392C">
      <w:pPr>
        <w:pStyle w:val="a3"/>
        <w:ind w:firstLine="709"/>
        <w:rPr>
          <w:sz w:val="28"/>
          <w:szCs w:val="28"/>
        </w:rPr>
      </w:pPr>
      <w:r w:rsidRPr="00B506B5">
        <w:rPr>
          <w:sz w:val="28"/>
          <w:szCs w:val="28"/>
        </w:rPr>
        <w:t>Воронежская область – самый крупный в центрально-чернозёмном районе регион по территории и численности населения. Численность населения на 1 января 2010 года превышала 2,2 млн. человек. Доля городского населения – 63%. На территории области проживают: русские (93,4%), украинцы (5%), представители других национальностей (1,6%). Значительная часть населения юга Воронежской области относит себя к донским казакам.</w:t>
      </w:r>
    </w:p>
    <w:p w:rsidR="00204622" w:rsidRPr="00B506B5" w:rsidRDefault="00204622" w:rsidP="00DA392C">
      <w:pPr>
        <w:pStyle w:val="a3"/>
        <w:ind w:firstLine="709"/>
        <w:rPr>
          <w:b/>
          <w:bCs/>
          <w:i/>
          <w:iCs/>
          <w:sz w:val="28"/>
          <w:szCs w:val="28"/>
        </w:rPr>
      </w:pPr>
      <w:r w:rsidRPr="00B506B5">
        <w:rPr>
          <w:b/>
          <w:bCs/>
          <w:i/>
          <w:iCs/>
          <w:sz w:val="28"/>
          <w:szCs w:val="28"/>
        </w:rPr>
        <w:t>Тамбовская область</w:t>
      </w:r>
    </w:p>
    <w:p w:rsidR="00204622" w:rsidRPr="00B506B5" w:rsidRDefault="00204622" w:rsidP="00DA392C">
      <w:pPr>
        <w:pStyle w:val="a3"/>
        <w:ind w:firstLine="709"/>
        <w:rPr>
          <w:sz w:val="28"/>
          <w:szCs w:val="28"/>
        </w:rPr>
      </w:pPr>
      <w:r w:rsidRPr="00B506B5">
        <w:rPr>
          <w:sz w:val="28"/>
          <w:szCs w:val="28"/>
        </w:rPr>
        <w:t>В состав области, по данным на 1 января 2009 года, входило 8 городов, 23 сельских района, 1 640 сельских населённых пунктов. Крупные города: Тамбов (278,6 тыс. жителей), Мичуринск (89,5 тыс.), Рассказово (44,2 тыс.), Моршанск (41,5 тыс.), Котовск (32,2 тыс.), Уварово (26,9 тыс.), Кирсанов (18 тыс.), Жердевка (15,4 тыс.).</w:t>
      </w:r>
    </w:p>
    <w:p w:rsidR="00204622" w:rsidRPr="00B506B5" w:rsidRDefault="00204622" w:rsidP="00DA392C">
      <w:pPr>
        <w:pStyle w:val="a3"/>
        <w:ind w:firstLine="709"/>
        <w:rPr>
          <w:sz w:val="28"/>
          <w:szCs w:val="28"/>
        </w:rPr>
      </w:pPr>
      <w:r w:rsidRPr="00B506B5">
        <w:rPr>
          <w:sz w:val="28"/>
          <w:szCs w:val="28"/>
        </w:rPr>
        <w:t>По информации на 1 января 2010 года, в Тамбовской области проживает 1 088 637 человек. Плотность населения – 31,7 человек на кв. км. Удельный вес городского населения составляет 57%. В области проживают русские (более 96%), украинцы, армяне, цыгане, есть татарские сёла.</w:t>
      </w:r>
    </w:p>
    <w:p w:rsidR="00432FCF" w:rsidRPr="00B506B5" w:rsidRDefault="00432FCF" w:rsidP="00DA392C">
      <w:pPr>
        <w:pStyle w:val="a3"/>
        <w:ind w:firstLine="709"/>
        <w:rPr>
          <w:sz w:val="28"/>
          <w:szCs w:val="28"/>
        </w:rPr>
      </w:pPr>
    </w:p>
    <w:p w:rsidR="00C55987" w:rsidRPr="00B506B5" w:rsidRDefault="00C55987" w:rsidP="00DA392C">
      <w:pPr>
        <w:pStyle w:val="a3"/>
        <w:ind w:firstLine="709"/>
        <w:rPr>
          <w:sz w:val="28"/>
          <w:szCs w:val="28"/>
        </w:rPr>
      </w:pPr>
      <w:r w:rsidRPr="00B506B5">
        <w:rPr>
          <w:sz w:val="28"/>
          <w:szCs w:val="28"/>
        </w:rPr>
        <w:t>Таблица 1</w:t>
      </w:r>
      <w:r w:rsidR="00432FCF" w:rsidRPr="00B506B5">
        <w:rPr>
          <w:sz w:val="28"/>
          <w:szCs w:val="28"/>
        </w:rPr>
        <w:t xml:space="preserve"> -</w:t>
      </w:r>
      <w:r w:rsidRPr="00B506B5">
        <w:rPr>
          <w:sz w:val="28"/>
          <w:szCs w:val="28"/>
        </w:rPr>
        <w:t xml:space="preserve"> </w:t>
      </w:r>
      <w:r w:rsidR="007C6944" w:rsidRPr="00B506B5">
        <w:rPr>
          <w:sz w:val="28"/>
          <w:szCs w:val="28"/>
        </w:rPr>
        <w:t>Опорный каркас расселения населения региона</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080"/>
        <w:gridCol w:w="900"/>
        <w:gridCol w:w="1620"/>
        <w:gridCol w:w="4680"/>
      </w:tblGrid>
      <w:tr w:rsidR="009E4144" w:rsidRPr="004B5703" w:rsidTr="004B5703">
        <w:trPr>
          <w:trHeight w:val="1181"/>
        </w:trPr>
        <w:tc>
          <w:tcPr>
            <w:tcW w:w="1080" w:type="dxa"/>
            <w:shd w:val="clear" w:color="auto" w:fill="auto"/>
          </w:tcPr>
          <w:p w:rsidR="009E4144" w:rsidRPr="004B5703" w:rsidRDefault="009E4144" w:rsidP="00432FCF">
            <w:pPr>
              <w:pStyle w:val="a3"/>
              <w:rPr>
                <w:sz w:val="20"/>
                <w:szCs w:val="20"/>
              </w:rPr>
            </w:pPr>
            <w:r w:rsidRPr="004B5703">
              <w:rPr>
                <w:sz w:val="20"/>
                <w:szCs w:val="20"/>
              </w:rPr>
              <w:t>Город</w:t>
            </w:r>
          </w:p>
        </w:tc>
        <w:tc>
          <w:tcPr>
            <w:tcW w:w="1080" w:type="dxa"/>
            <w:shd w:val="clear" w:color="auto" w:fill="auto"/>
          </w:tcPr>
          <w:p w:rsidR="009E4144" w:rsidRPr="004B5703" w:rsidRDefault="009E4144" w:rsidP="00432FCF">
            <w:pPr>
              <w:pStyle w:val="a3"/>
              <w:rPr>
                <w:sz w:val="20"/>
                <w:szCs w:val="20"/>
              </w:rPr>
            </w:pPr>
            <w:r w:rsidRPr="004B5703">
              <w:rPr>
                <w:sz w:val="20"/>
                <w:szCs w:val="20"/>
              </w:rPr>
              <w:t>Дата возник</w:t>
            </w:r>
          </w:p>
          <w:p w:rsidR="009E4144" w:rsidRPr="004B5703" w:rsidRDefault="009E4144" w:rsidP="00432FCF">
            <w:pPr>
              <w:pStyle w:val="a3"/>
              <w:rPr>
                <w:sz w:val="20"/>
                <w:szCs w:val="20"/>
              </w:rPr>
            </w:pPr>
            <w:r w:rsidRPr="004B5703">
              <w:rPr>
                <w:sz w:val="20"/>
                <w:szCs w:val="20"/>
              </w:rPr>
              <w:t>новения</w:t>
            </w:r>
          </w:p>
        </w:tc>
        <w:tc>
          <w:tcPr>
            <w:tcW w:w="900" w:type="dxa"/>
            <w:shd w:val="clear" w:color="auto" w:fill="auto"/>
          </w:tcPr>
          <w:p w:rsidR="009E4144" w:rsidRPr="004B5703" w:rsidRDefault="009E4144" w:rsidP="00432FCF">
            <w:pPr>
              <w:pStyle w:val="a3"/>
              <w:rPr>
                <w:sz w:val="20"/>
                <w:szCs w:val="20"/>
              </w:rPr>
            </w:pPr>
            <w:r w:rsidRPr="004B5703">
              <w:rPr>
                <w:sz w:val="20"/>
                <w:szCs w:val="20"/>
              </w:rPr>
              <w:t>Численность населе</w:t>
            </w:r>
          </w:p>
          <w:p w:rsidR="009E4144" w:rsidRPr="004B5703" w:rsidRDefault="009E4144" w:rsidP="00432FCF">
            <w:pPr>
              <w:pStyle w:val="a3"/>
              <w:rPr>
                <w:sz w:val="20"/>
                <w:szCs w:val="20"/>
              </w:rPr>
            </w:pPr>
            <w:r w:rsidRPr="004B5703">
              <w:rPr>
                <w:sz w:val="20"/>
                <w:szCs w:val="20"/>
              </w:rPr>
              <w:t>ния</w:t>
            </w:r>
          </w:p>
        </w:tc>
        <w:tc>
          <w:tcPr>
            <w:tcW w:w="1620" w:type="dxa"/>
            <w:shd w:val="clear" w:color="auto" w:fill="auto"/>
          </w:tcPr>
          <w:p w:rsidR="00F5080E" w:rsidRPr="004B5703" w:rsidRDefault="009E4144" w:rsidP="00432FCF">
            <w:pPr>
              <w:pStyle w:val="a3"/>
              <w:rPr>
                <w:sz w:val="20"/>
                <w:szCs w:val="20"/>
              </w:rPr>
            </w:pPr>
            <w:r w:rsidRPr="004B5703">
              <w:rPr>
                <w:sz w:val="20"/>
                <w:szCs w:val="20"/>
              </w:rPr>
              <w:t>Причина возникнове</w:t>
            </w:r>
          </w:p>
          <w:p w:rsidR="009E4144" w:rsidRPr="004B5703" w:rsidRDefault="009E4144" w:rsidP="00432FCF">
            <w:pPr>
              <w:pStyle w:val="a3"/>
              <w:rPr>
                <w:sz w:val="20"/>
                <w:szCs w:val="20"/>
              </w:rPr>
            </w:pPr>
            <w:r w:rsidRPr="004B5703">
              <w:rPr>
                <w:sz w:val="20"/>
                <w:szCs w:val="20"/>
              </w:rPr>
              <w:t>ния</w:t>
            </w:r>
          </w:p>
        </w:tc>
        <w:tc>
          <w:tcPr>
            <w:tcW w:w="4680" w:type="dxa"/>
            <w:shd w:val="clear" w:color="auto" w:fill="auto"/>
          </w:tcPr>
          <w:p w:rsidR="009E4144" w:rsidRPr="004B5703" w:rsidRDefault="009E4144" w:rsidP="00432FCF">
            <w:pPr>
              <w:pStyle w:val="a3"/>
              <w:rPr>
                <w:sz w:val="20"/>
                <w:szCs w:val="20"/>
              </w:rPr>
            </w:pPr>
            <w:r w:rsidRPr="004B5703">
              <w:rPr>
                <w:sz w:val="20"/>
                <w:szCs w:val="20"/>
              </w:rPr>
              <w:t>Отрасли</w:t>
            </w:r>
            <w:r w:rsidR="003A1036" w:rsidRPr="004B5703">
              <w:rPr>
                <w:sz w:val="20"/>
                <w:szCs w:val="20"/>
              </w:rPr>
              <w:t xml:space="preserve"> специализации</w:t>
            </w:r>
          </w:p>
        </w:tc>
      </w:tr>
      <w:tr w:rsidR="009E4144" w:rsidRPr="004B5703" w:rsidTr="004B5703">
        <w:trPr>
          <w:trHeight w:val="403"/>
        </w:trPr>
        <w:tc>
          <w:tcPr>
            <w:tcW w:w="1080" w:type="dxa"/>
            <w:shd w:val="clear" w:color="auto" w:fill="auto"/>
          </w:tcPr>
          <w:p w:rsidR="009E4144" w:rsidRPr="004B5703" w:rsidRDefault="009E4144" w:rsidP="00432FCF">
            <w:pPr>
              <w:pStyle w:val="a3"/>
              <w:rPr>
                <w:i/>
                <w:iCs/>
                <w:sz w:val="20"/>
                <w:szCs w:val="20"/>
              </w:rPr>
            </w:pPr>
            <w:r w:rsidRPr="004B5703">
              <w:rPr>
                <w:i/>
                <w:iCs/>
                <w:sz w:val="20"/>
                <w:szCs w:val="20"/>
              </w:rPr>
              <w:t>Курск</w:t>
            </w:r>
          </w:p>
        </w:tc>
        <w:tc>
          <w:tcPr>
            <w:tcW w:w="1080" w:type="dxa"/>
            <w:shd w:val="clear" w:color="auto" w:fill="auto"/>
          </w:tcPr>
          <w:p w:rsidR="009E4144" w:rsidRPr="004B5703" w:rsidRDefault="009E4144" w:rsidP="00432FCF">
            <w:pPr>
              <w:pStyle w:val="a3"/>
              <w:rPr>
                <w:sz w:val="20"/>
                <w:szCs w:val="20"/>
              </w:rPr>
            </w:pPr>
            <w:r w:rsidRPr="004B5703">
              <w:rPr>
                <w:sz w:val="20"/>
                <w:szCs w:val="20"/>
              </w:rPr>
              <w:t>1032</w:t>
            </w:r>
          </w:p>
        </w:tc>
        <w:tc>
          <w:tcPr>
            <w:tcW w:w="900" w:type="dxa"/>
            <w:shd w:val="clear" w:color="auto" w:fill="auto"/>
          </w:tcPr>
          <w:p w:rsidR="009E4144" w:rsidRPr="004B5703" w:rsidRDefault="009E4144" w:rsidP="00432FCF">
            <w:pPr>
              <w:pStyle w:val="a3"/>
              <w:rPr>
                <w:sz w:val="20"/>
                <w:szCs w:val="20"/>
              </w:rPr>
            </w:pPr>
            <w:r w:rsidRPr="004B5703">
              <w:rPr>
                <w:sz w:val="20"/>
                <w:szCs w:val="20"/>
              </w:rPr>
              <w:t>413 528</w:t>
            </w:r>
          </w:p>
        </w:tc>
        <w:tc>
          <w:tcPr>
            <w:tcW w:w="1620" w:type="dxa"/>
            <w:shd w:val="clear" w:color="auto" w:fill="auto"/>
          </w:tcPr>
          <w:p w:rsidR="009E4144" w:rsidRPr="004B5703" w:rsidRDefault="009E4144" w:rsidP="00432FCF">
            <w:pPr>
              <w:pStyle w:val="a3"/>
              <w:rPr>
                <w:sz w:val="20"/>
                <w:szCs w:val="20"/>
              </w:rPr>
            </w:pPr>
            <w:r w:rsidRPr="004B5703">
              <w:rPr>
                <w:sz w:val="20"/>
                <w:szCs w:val="20"/>
              </w:rPr>
              <w:t xml:space="preserve">Возник на месте фактического перехода из «варяг в греки» </w:t>
            </w:r>
          </w:p>
        </w:tc>
        <w:tc>
          <w:tcPr>
            <w:tcW w:w="4680" w:type="dxa"/>
            <w:shd w:val="clear" w:color="auto" w:fill="auto"/>
          </w:tcPr>
          <w:p w:rsidR="009E4144" w:rsidRPr="004B5703" w:rsidRDefault="009E4144" w:rsidP="00432FCF">
            <w:pPr>
              <w:pStyle w:val="a3"/>
              <w:rPr>
                <w:sz w:val="20"/>
                <w:szCs w:val="20"/>
              </w:rPr>
            </w:pPr>
            <w:r w:rsidRPr="004B5703">
              <w:rPr>
                <w:sz w:val="20"/>
                <w:szCs w:val="20"/>
              </w:rPr>
              <w:t>Машиностроение</w:t>
            </w:r>
          </w:p>
          <w:p w:rsidR="003A1036" w:rsidRPr="004B5703" w:rsidRDefault="003A1036" w:rsidP="00432FCF">
            <w:pPr>
              <w:pStyle w:val="a3"/>
              <w:rPr>
                <w:sz w:val="20"/>
                <w:szCs w:val="20"/>
              </w:rPr>
            </w:pPr>
            <w:r w:rsidRPr="004B5703">
              <w:rPr>
                <w:sz w:val="20"/>
                <w:szCs w:val="20"/>
              </w:rPr>
              <w:t>Пищевая промышленность</w:t>
            </w:r>
          </w:p>
          <w:p w:rsidR="009E4144" w:rsidRPr="004B5703" w:rsidRDefault="009E4144" w:rsidP="00432FCF">
            <w:pPr>
              <w:pStyle w:val="a3"/>
              <w:rPr>
                <w:sz w:val="20"/>
                <w:szCs w:val="20"/>
              </w:rPr>
            </w:pPr>
            <w:r w:rsidRPr="004B5703">
              <w:rPr>
                <w:sz w:val="20"/>
                <w:szCs w:val="20"/>
              </w:rPr>
              <w:t>Производство синтетического каучука</w:t>
            </w:r>
          </w:p>
          <w:p w:rsidR="009E4144" w:rsidRPr="004B5703" w:rsidRDefault="009E4144" w:rsidP="00432FCF">
            <w:pPr>
              <w:pStyle w:val="a3"/>
              <w:rPr>
                <w:sz w:val="20"/>
                <w:szCs w:val="20"/>
              </w:rPr>
            </w:pPr>
            <w:r w:rsidRPr="004B5703">
              <w:rPr>
                <w:sz w:val="20"/>
                <w:szCs w:val="20"/>
              </w:rPr>
              <w:t>Строительная индустрия</w:t>
            </w:r>
          </w:p>
          <w:p w:rsidR="003A1036" w:rsidRPr="004B5703" w:rsidRDefault="003A1036" w:rsidP="00432FCF">
            <w:pPr>
              <w:pStyle w:val="a3"/>
              <w:rPr>
                <w:sz w:val="20"/>
                <w:szCs w:val="20"/>
              </w:rPr>
            </w:pPr>
            <w:r w:rsidRPr="004B5703">
              <w:rPr>
                <w:sz w:val="20"/>
                <w:szCs w:val="20"/>
              </w:rPr>
              <w:t>Сельско-хозяйское производство</w:t>
            </w:r>
          </w:p>
        </w:tc>
      </w:tr>
      <w:tr w:rsidR="009E4144" w:rsidRPr="004B5703" w:rsidTr="004B5703">
        <w:trPr>
          <w:trHeight w:val="403"/>
        </w:trPr>
        <w:tc>
          <w:tcPr>
            <w:tcW w:w="1080" w:type="dxa"/>
            <w:shd w:val="clear" w:color="auto" w:fill="auto"/>
          </w:tcPr>
          <w:p w:rsidR="009E4144" w:rsidRPr="004B5703" w:rsidRDefault="009E4144" w:rsidP="00432FCF">
            <w:pPr>
              <w:pStyle w:val="a3"/>
              <w:rPr>
                <w:sz w:val="20"/>
                <w:szCs w:val="20"/>
              </w:rPr>
            </w:pPr>
            <w:r w:rsidRPr="004B5703">
              <w:rPr>
                <w:sz w:val="20"/>
                <w:szCs w:val="20"/>
              </w:rPr>
              <w:t>Железно-горск</w:t>
            </w:r>
          </w:p>
        </w:tc>
        <w:tc>
          <w:tcPr>
            <w:tcW w:w="1080" w:type="dxa"/>
            <w:shd w:val="clear" w:color="auto" w:fill="auto"/>
          </w:tcPr>
          <w:p w:rsidR="009E4144" w:rsidRPr="004B5703" w:rsidRDefault="009E4144" w:rsidP="00432FCF">
            <w:pPr>
              <w:pStyle w:val="a3"/>
              <w:rPr>
                <w:sz w:val="20"/>
                <w:szCs w:val="20"/>
              </w:rPr>
            </w:pPr>
            <w:r w:rsidRPr="004B5703">
              <w:rPr>
                <w:sz w:val="20"/>
                <w:szCs w:val="20"/>
              </w:rPr>
              <w:t>1957</w:t>
            </w:r>
          </w:p>
        </w:tc>
        <w:tc>
          <w:tcPr>
            <w:tcW w:w="900" w:type="dxa"/>
            <w:shd w:val="clear" w:color="auto" w:fill="auto"/>
          </w:tcPr>
          <w:p w:rsidR="009E4144" w:rsidRPr="004B5703" w:rsidRDefault="009E4144" w:rsidP="00432FCF">
            <w:pPr>
              <w:pStyle w:val="a3"/>
              <w:rPr>
                <w:sz w:val="20"/>
                <w:szCs w:val="20"/>
              </w:rPr>
            </w:pPr>
            <w:r w:rsidRPr="004B5703">
              <w:rPr>
                <w:sz w:val="20"/>
                <w:szCs w:val="20"/>
              </w:rPr>
              <w:t>102 169</w:t>
            </w:r>
          </w:p>
        </w:tc>
        <w:tc>
          <w:tcPr>
            <w:tcW w:w="1620" w:type="dxa"/>
            <w:shd w:val="clear" w:color="auto" w:fill="auto"/>
          </w:tcPr>
          <w:p w:rsidR="00F5080E" w:rsidRPr="004B5703" w:rsidRDefault="009E4144" w:rsidP="00432FCF">
            <w:pPr>
              <w:pStyle w:val="a3"/>
              <w:rPr>
                <w:sz w:val="20"/>
                <w:szCs w:val="20"/>
              </w:rPr>
            </w:pPr>
            <w:r w:rsidRPr="004B5703">
              <w:rPr>
                <w:sz w:val="20"/>
                <w:szCs w:val="20"/>
              </w:rPr>
              <w:t>В связи с освоением Михайлов</w:t>
            </w:r>
          </w:p>
          <w:p w:rsidR="00F5080E" w:rsidRPr="004B5703" w:rsidRDefault="009E4144" w:rsidP="00432FCF">
            <w:pPr>
              <w:pStyle w:val="a3"/>
              <w:rPr>
                <w:sz w:val="20"/>
                <w:szCs w:val="20"/>
              </w:rPr>
            </w:pPr>
            <w:r w:rsidRPr="004B5703">
              <w:rPr>
                <w:sz w:val="20"/>
                <w:szCs w:val="20"/>
              </w:rPr>
              <w:t>ского месторожде</w:t>
            </w:r>
          </w:p>
          <w:p w:rsidR="009E4144" w:rsidRPr="004B5703" w:rsidRDefault="009E4144" w:rsidP="00432FCF">
            <w:pPr>
              <w:pStyle w:val="a3"/>
              <w:rPr>
                <w:sz w:val="20"/>
                <w:szCs w:val="20"/>
              </w:rPr>
            </w:pPr>
            <w:r w:rsidRPr="004B5703">
              <w:rPr>
                <w:sz w:val="20"/>
                <w:szCs w:val="20"/>
              </w:rPr>
              <w:t>ния железных руд КМА</w:t>
            </w:r>
          </w:p>
        </w:tc>
        <w:tc>
          <w:tcPr>
            <w:tcW w:w="4680" w:type="dxa"/>
            <w:shd w:val="clear" w:color="auto" w:fill="auto"/>
          </w:tcPr>
          <w:p w:rsidR="009E4144" w:rsidRPr="004B5703" w:rsidRDefault="009E4144" w:rsidP="00432FCF">
            <w:pPr>
              <w:pStyle w:val="a3"/>
              <w:rPr>
                <w:sz w:val="20"/>
                <w:szCs w:val="20"/>
              </w:rPr>
            </w:pPr>
            <w:r w:rsidRPr="004B5703">
              <w:rPr>
                <w:sz w:val="20"/>
                <w:szCs w:val="20"/>
              </w:rPr>
              <w:t>Молочная промышленность</w:t>
            </w:r>
          </w:p>
          <w:p w:rsidR="009E4144" w:rsidRPr="004B5703" w:rsidRDefault="009E4144" w:rsidP="00432FCF">
            <w:pPr>
              <w:pStyle w:val="a3"/>
              <w:rPr>
                <w:sz w:val="20"/>
                <w:szCs w:val="20"/>
              </w:rPr>
            </w:pPr>
            <w:r w:rsidRPr="004B5703">
              <w:rPr>
                <w:sz w:val="20"/>
                <w:szCs w:val="20"/>
              </w:rPr>
              <w:t>Цементная промышленность</w:t>
            </w:r>
          </w:p>
          <w:p w:rsidR="009E4144" w:rsidRPr="004B5703" w:rsidRDefault="009E4144" w:rsidP="00432FCF">
            <w:pPr>
              <w:pStyle w:val="a3"/>
              <w:rPr>
                <w:sz w:val="20"/>
                <w:szCs w:val="20"/>
              </w:rPr>
            </w:pPr>
            <w:r w:rsidRPr="004B5703">
              <w:rPr>
                <w:sz w:val="20"/>
                <w:szCs w:val="20"/>
              </w:rPr>
              <w:t>Производство строительных материалов, тары</w:t>
            </w:r>
          </w:p>
          <w:p w:rsidR="009E4144" w:rsidRPr="004B5703" w:rsidRDefault="009E4144" w:rsidP="00432FCF">
            <w:pPr>
              <w:pStyle w:val="a3"/>
              <w:rPr>
                <w:sz w:val="20"/>
                <w:szCs w:val="20"/>
              </w:rPr>
            </w:pPr>
            <w:r w:rsidRPr="004B5703">
              <w:rPr>
                <w:sz w:val="20"/>
                <w:szCs w:val="20"/>
              </w:rPr>
              <w:t>Производство керамического кирпича</w:t>
            </w:r>
          </w:p>
          <w:p w:rsidR="003A1036" w:rsidRPr="004B5703" w:rsidRDefault="003A1036" w:rsidP="00432FCF">
            <w:pPr>
              <w:pStyle w:val="a3"/>
              <w:rPr>
                <w:sz w:val="20"/>
                <w:szCs w:val="20"/>
              </w:rPr>
            </w:pPr>
            <w:r w:rsidRPr="004B5703">
              <w:rPr>
                <w:sz w:val="20"/>
                <w:szCs w:val="20"/>
              </w:rPr>
              <w:t>Машиностроение</w:t>
            </w:r>
          </w:p>
          <w:p w:rsidR="003A1036" w:rsidRPr="004B5703" w:rsidRDefault="003A1036" w:rsidP="00432FCF">
            <w:pPr>
              <w:pStyle w:val="a3"/>
              <w:rPr>
                <w:sz w:val="20"/>
                <w:szCs w:val="20"/>
              </w:rPr>
            </w:pPr>
            <w:r w:rsidRPr="004B5703">
              <w:rPr>
                <w:sz w:val="20"/>
                <w:szCs w:val="20"/>
              </w:rPr>
              <w:t>Пищевая промышленность</w:t>
            </w:r>
          </w:p>
          <w:p w:rsidR="003A1036" w:rsidRPr="004B5703" w:rsidRDefault="003A1036" w:rsidP="00432FCF">
            <w:pPr>
              <w:pStyle w:val="a3"/>
              <w:rPr>
                <w:sz w:val="20"/>
                <w:szCs w:val="20"/>
              </w:rPr>
            </w:pPr>
            <w:r w:rsidRPr="004B5703">
              <w:rPr>
                <w:sz w:val="20"/>
                <w:szCs w:val="20"/>
              </w:rPr>
              <w:t>Сельско-хозяйское производство</w:t>
            </w:r>
          </w:p>
        </w:tc>
      </w:tr>
      <w:tr w:rsidR="009E4144" w:rsidRPr="004B5703" w:rsidTr="004B5703">
        <w:trPr>
          <w:trHeight w:val="417"/>
        </w:trPr>
        <w:tc>
          <w:tcPr>
            <w:tcW w:w="1080" w:type="dxa"/>
            <w:shd w:val="clear" w:color="auto" w:fill="auto"/>
          </w:tcPr>
          <w:p w:rsidR="009E4144" w:rsidRPr="004B5703" w:rsidRDefault="009E4144" w:rsidP="00432FCF">
            <w:pPr>
              <w:pStyle w:val="a3"/>
              <w:rPr>
                <w:i/>
                <w:iCs/>
                <w:sz w:val="20"/>
                <w:szCs w:val="20"/>
              </w:rPr>
            </w:pPr>
            <w:r w:rsidRPr="004B5703">
              <w:rPr>
                <w:i/>
                <w:iCs/>
                <w:sz w:val="20"/>
                <w:szCs w:val="20"/>
              </w:rPr>
              <w:t>Белгород</w:t>
            </w:r>
          </w:p>
        </w:tc>
        <w:tc>
          <w:tcPr>
            <w:tcW w:w="1080" w:type="dxa"/>
            <w:shd w:val="clear" w:color="auto" w:fill="auto"/>
          </w:tcPr>
          <w:p w:rsidR="009E4144" w:rsidRPr="004B5703" w:rsidRDefault="009E4144" w:rsidP="00432FCF">
            <w:pPr>
              <w:pStyle w:val="a3"/>
              <w:rPr>
                <w:sz w:val="20"/>
                <w:szCs w:val="20"/>
              </w:rPr>
            </w:pPr>
            <w:r w:rsidRPr="004B5703">
              <w:rPr>
                <w:sz w:val="20"/>
                <w:szCs w:val="20"/>
              </w:rPr>
              <w:t>1596</w:t>
            </w:r>
          </w:p>
        </w:tc>
        <w:tc>
          <w:tcPr>
            <w:tcW w:w="900" w:type="dxa"/>
            <w:shd w:val="clear" w:color="auto" w:fill="auto"/>
          </w:tcPr>
          <w:p w:rsidR="009E4144" w:rsidRPr="004B5703" w:rsidRDefault="009E4144" w:rsidP="00432FCF">
            <w:pPr>
              <w:pStyle w:val="a3"/>
              <w:rPr>
                <w:sz w:val="20"/>
                <w:szCs w:val="20"/>
              </w:rPr>
            </w:pPr>
            <w:r w:rsidRPr="004B5703">
              <w:rPr>
                <w:sz w:val="20"/>
                <w:szCs w:val="20"/>
              </w:rPr>
              <w:t>362 832</w:t>
            </w:r>
          </w:p>
        </w:tc>
        <w:tc>
          <w:tcPr>
            <w:tcW w:w="1620" w:type="dxa"/>
            <w:shd w:val="clear" w:color="auto" w:fill="auto"/>
          </w:tcPr>
          <w:p w:rsidR="009E4144" w:rsidRPr="004B5703" w:rsidRDefault="009E4144" w:rsidP="00432FCF">
            <w:pPr>
              <w:pStyle w:val="a3"/>
              <w:rPr>
                <w:sz w:val="20"/>
                <w:szCs w:val="20"/>
              </w:rPr>
            </w:pPr>
            <w:r w:rsidRPr="004B5703">
              <w:rPr>
                <w:sz w:val="20"/>
                <w:szCs w:val="20"/>
              </w:rPr>
              <w:t>Пограничная крепость</w:t>
            </w:r>
          </w:p>
        </w:tc>
        <w:tc>
          <w:tcPr>
            <w:tcW w:w="4680" w:type="dxa"/>
            <w:shd w:val="clear" w:color="auto" w:fill="auto"/>
          </w:tcPr>
          <w:p w:rsidR="009E4144" w:rsidRPr="004B5703" w:rsidRDefault="009E4144" w:rsidP="00432FCF">
            <w:pPr>
              <w:pStyle w:val="a3"/>
              <w:rPr>
                <w:sz w:val="20"/>
                <w:szCs w:val="20"/>
              </w:rPr>
            </w:pPr>
            <w:r w:rsidRPr="004B5703">
              <w:rPr>
                <w:sz w:val="20"/>
                <w:szCs w:val="20"/>
              </w:rPr>
              <w:t>Машиностроение</w:t>
            </w:r>
          </w:p>
          <w:p w:rsidR="009E4144" w:rsidRPr="004B5703" w:rsidRDefault="009E4144" w:rsidP="00432FCF">
            <w:pPr>
              <w:pStyle w:val="a3"/>
              <w:rPr>
                <w:sz w:val="20"/>
                <w:szCs w:val="20"/>
              </w:rPr>
            </w:pPr>
            <w:r w:rsidRPr="004B5703">
              <w:rPr>
                <w:sz w:val="20"/>
                <w:szCs w:val="20"/>
              </w:rPr>
              <w:t>Производство машин и оборудования, электрооборудования, электронного и оптического оборудования, готовых металлических изделий</w:t>
            </w:r>
          </w:p>
          <w:p w:rsidR="009E4144" w:rsidRPr="004B5703" w:rsidRDefault="009E4144" w:rsidP="00432FCF">
            <w:pPr>
              <w:pStyle w:val="a3"/>
              <w:rPr>
                <w:sz w:val="20"/>
                <w:szCs w:val="20"/>
              </w:rPr>
            </w:pPr>
            <w:r w:rsidRPr="004B5703">
              <w:rPr>
                <w:sz w:val="20"/>
                <w:szCs w:val="20"/>
              </w:rPr>
              <w:t>Производство пищевых продуктов</w:t>
            </w:r>
          </w:p>
          <w:p w:rsidR="003A1036" w:rsidRPr="004B5703" w:rsidRDefault="003A1036" w:rsidP="00432FCF">
            <w:pPr>
              <w:pStyle w:val="a3"/>
              <w:rPr>
                <w:sz w:val="20"/>
                <w:szCs w:val="20"/>
              </w:rPr>
            </w:pPr>
            <w:r w:rsidRPr="004B5703">
              <w:rPr>
                <w:sz w:val="20"/>
                <w:szCs w:val="20"/>
              </w:rPr>
              <w:t>Пищевая промышленность</w:t>
            </w:r>
          </w:p>
          <w:p w:rsidR="003A1036" w:rsidRPr="004B5703" w:rsidRDefault="003A1036" w:rsidP="00432FCF">
            <w:pPr>
              <w:pStyle w:val="a3"/>
              <w:rPr>
                <w:sz w:val="20"/>
                <w:szCs w:val="20"/>
              </w:rPr>
            </w:pPr>
            <w:r w:rsidRPr="004B5703">
              <w:rPr>
                <w:sz w:val="20"/>
                <w:szCs w:val="20"/>
              </w:rPr>
              <w:t>Сельско-хозяйское производство</w:t>
            </w:r>
          </w:p>
        </w:tc>
      </w:tr>
      <w:tr w:rsidR="009E4144" w:rsidRPr="004B5703" w:rsidTr="004B5703">
        <w:trPr>
          <w:trHeight w:val="403"/>
        </w:trPr>
        <w:tc>
          <w:tcPr>
            <w:tcW w:w="1080" w:type="dxa"/>
            <w:shd w:val="clear" w:color="auto" w:fill="auto"/>
          </w:tcPr>
          <w:p w:rsidR="009E4144" w:rsidRPr="004B5703" w:rsidRDefault="009E4144" w:rsidP="00432FCF">
            <w:pPr>
              <w:pStyle w:val="a3"/>
              <w:rPr>
                <w:sz w:val="20"/>
                <w:szCs w:val="20"/>
              </w:rPr>
            </w:pPr>
            <w:r w:rsidRPr="004B5703">
              <w:rPr>
                <w:sz w:val="20"/>
                <w:szCs w:val="20"/>
              </w:rPr>
              <w:t>Старый Оскол</w:t>
            </w:r>
          </w:p>
        </w:tc>
        <w:tc>
          <w:tcPr>
            <w:tcW w:w="1080" w:type="dxa"/>
            <w:shd w:val="clear" w:color="auto" w:fill="auto"/>
          </w:tcPr>
          <w:p w:rsidR="009E4144" w:rsidRPr="004B5703" w:rsidRDefault="009E4144" w:rsidP="00432FCF">
            <w:pPr>
              <w:pStyle w:val="a3"/>
              <w:rPr>
                <w:sz w:val="20"/>
                <w:szCs w:val="20"/>
              </w:rPr>
            </w:pPr>
            <w:r w:rsidRPr="004B5703">
              <w:rPr>
                <w:sz w:val="20"/>
                <w:szCs w:val="20"/>
              </w:rPr>
              <w:t>1593</w:t>
            </w:r>
          </w:p>
        </w:tc>
        <w:tc>
          <w:tcPr>
            <w:tcW w:w="900" w:type="dxa"/>
            <w:shd w:val="clear" w:color="auto" w:fill="auto"/>
          </w:tcPr>
          <w:p w:rsidR="009E4144" w:rsidRPr="004B5703" w:rsidRDefault="009E4144" w:rsidP="00432FCF">
            <w:pPr>
              <w:pStyle w:val="a3"/>
              <w:rPr>
                <w:sz w:val="20"/>
                <w:szCs w:val="20"/>
              </w:rPr>
            </w:pPr>
            <w:r w:rsidRPr="004B5703">
              <w:rPr>
                <w:sz w:val="20"/>
                <w:szCs w:val="20"/>
              </w:rPr>
              <w:t>225 589</w:t>
            </w:r>
          </w:p>
        </w:tc>
        <w:tc>
          <w:tcPr>
            <w:tcW w:w="1620" w:type="dxa"/>
            <w:shd w:val="clear" w:color="auto" w:fill="auto"/>
          </w:tcPr>
          <w:p w:rsidR="009E4144" w:rsidRPr="004B5703" w:rsidRDefault="009E4144" w:rsidP="00432FCF">
            <w:pPr>
              <w:pStyle w:val="a3"/>
              <w:rPr>
                <w:sz w:val="20"/>
                <w:szCs w:val="20"/>
              </w:rPr>
            </w:pPr>
            <w:r w:rsidRPr="004B5703">
              <w:rPr>
                <w:sz w:val="20"/>
                <w:szCs w:val="20"/>
              </w:rPr>
              <w:t>Застава на южных рубежах Русского царства</w:t>
            </w:r>
          </w:p>
        </w:tc>
        <w:tc>
          <w:tcPr>
            <w:tcW w:w="4680" w:type="dxa"/>
            <w:shd w:val="clear" w:color="auto" w:fill="auto"/>
          </w:tcPr>
          <w:p w:rsidR="009E4144" w:rsidRPr="004B5703" w:rsidRDefault="009E4144" w:rsidP="00432FCF">
            <w:pPr>
              <w:pStyle w:val="a3"/>
              <w:rPr>
                <w:sz w:val="20"/>
                <w:szCs w:val="20"/>
              </w:rPr>
            </w:pPr>
            <w:r w:rsidRPr="004B5703">
              <w:rPr>
                <w:sz w:val="20"/>
                <w:szCs w:val="20"/>
              </w:rPr>
              <w:t>Черная металлургия полного цикла с доменной металлургией и с металлургией прямого восстановления металла</w:t>
            </w:r>
          </w:p>
          <w:p w:rsidR="009E4144" w:rsidRPr="004B5703" w:rsidRDefault="009E4144" w:rsidP="00432FCF">
            <w:pPr>
              <w:pStyle w:val="a3"/>
              <w:rPr>
                <w:sz w:val="20"/>
                <w:szCs w:val="20"/>
              </w:rPr>
            </w:pPr>
            <w:r w:rsidRPr="004B5703">
              <w:rPr>
                <w:sz w:val="20"/>
                <w:szCs w:val="20"/>
              </w:rPr>
              <w:t xml:space="preserve">Тракторостроение </w:t>
            </w:r>
          </w:p>
          <w:p w:rsidR="009E4144" w:rsidRPr="004B5703" w:rsidRDefault="009E4144" w:rsidP="00432FCF">
            <w:pPr>
              <w:pStyle w:val="a3"/>
              <w:rPr>
                <w:sz w:val="20"/>
                <w:szCs w:val="20"/>
              </w:rPr>
            </w:pPr>
            <w:r w:rsidRPr="004B5703">
              <w:rPr>
                <w:sz w:val="20"/>
                <w:szCs w:val="20"/>
              </w:rPr>
              <w:t>Молочная промышленность</w:t>
            </w:r>
          </w:p>
          <w:p w:rsidR="009E4144" w:rsidRPr="004B5703" w:rsidRDefault="009E4144" w:rsidP="00432FCF">
            <w:pPr>
              <w:pStyle w:val="a3"/>
              <w:rPr>
                <w:sz w:val="20"/>
                <w:szCs w:val="20"/>
              </w:rPr>
            </w:pPr>
            <w:r w:rsidRPr="004B5703">
              <w:rPr>
                <w:sz w:val="20"/>
                <w:szCs w:val="20"/>
              </w:rPr>
              <w:t>Производство цемента</w:t>
            </w:r>
          </w:p>
          <w:p w:rsidR="009E4144" w:rsidRPr="004B5703" w:rsidRDefault="009E4144" w:rsidP="00432FCF">
            <w:pPr>
              <w:pStyle w:val="a3"/>
              <w:rPr>
                <w:sz w:val="20"/>
                <w:szCs w:val="20"/>
              </w:rPr>
            </w:pPr>
            <w:r w:rsidRPr="004B5703">
              <w:rPr>
                <w:sz w:val="20"/>
                <w:szCs w:val="20"/>
              </w:rPr>
              <w:t>Пищевая промышленность</w:t>
            </w:r>
          </w:p>
          <w:p w:rsidR="003A1036" w:rsidRPr="004B5703" w:rsidRDefault="003A1036" w:rsidP="00432FCF">
            <w:pPr>
              <w:pStyle w:val="a3"/>
              <w:rPr>
                <w:sz w:val="20"/>
                <w:szCs w:val="20"/>
              </w:rPr>
            </w:pPr>
            <w:r w:rsidRPr="004B5703">
              <w:rPr>
                <w:sz w:val="20"/>
                <w:szCs w:val="20"/>
              </w:rPr>
              <w:t>Машиностроение</w:t>
            </w:r>
          </w:p>
          <w:p w:rsidR="003A1036" w:rsidRPr="004B5703" w:rsidRDefault="003A1036" w:rsidP="00432FCF">
            <w:pPr>
              <w:pStyle w:val="a3"/>
              <w:rPr>
                <w:sz w:val="20"/>
                <w:szCs w:val="20"/>
              </w:rPr>
            </w:pPr>
            <w:r w:rsidRPr="004B5703">
              <w:rPr>
                <w:sz w:val="20"/>
                <w:szCs w:val="20"/>
              </w:rPr>
              <w:t>Сельско-хозяйское производство</w:t>
            </w:r>
          </w:p>
        </w:tc>
      </w:tr>
      <w:tr w:rsidR="009E4144" w:rsidRPr="004B5703" w:rsidTr="004B5703">
        <w:trPr>
          <w:trHeight w:val="403"/>
        </w:trPr>
        <w:tc>
          <w:tcPr>
            <w:tcW w:w="1080" w:type="dxa"/>
            <w:shd w:val="clear" w:color="auto" w:fill="auto"/>
          </w:tcPr>
          <w:p w:rsidR="009E4144" w:rsidRPr="004B5703" w:rsidRDefault="009E4144" w:rsidP="00432FCF">
            <w:pPr>
              <w:pStyle w:val="a3"/>
              <w:rPr>
                <w:sz w:val="20"/>
                <w:szCs w:val="20"/>
              </w:rPr>
            </w:pPr>
            <w:r w:rsidRPr="004B5703">
              <w:rPr>
                <w:sz w:val="20"/>
                <w:szCs w:val="20"/>
              </w:rPr>
              <w:t>Губкин</w:t>
            </w:r>
          </w:p>
        </w:tc>
        <w:tc>
          <w:tcPr>
            <w:tcW w:w="1080" w:type="dxa"/>
            <w:shd w:val="clear" w:color="auto" w:fill="auto"/>
          </w:tcPr>
          <w:p w:rsidR="009E4144" w:rsidRPr="004B5703" w:rsidRDefault="009E4144" w:rsidP="00432FCF">
            <w:pPr>
              <w:pStyle w:val="a3"/>
              <w:rPr>
                <w:sz w:val="20"/>
                <w:szCs w:val="20"/>
              </w:rPr>
            </w:pPr>
            <w:r w:rsidRPr="004B5703">
              <w:rPr>
                <w:sz w:val="20"/>
                <w:szCs w:val="20"/>
              </w:rPr>
              <w:t>1955</w:t>
            </w:r>
          </w:p>
        </w:tc>
        <w:tc>
          <w:tcPr>
            <w:tcW w:w="900" w:type="dxa"/>
            <w:shd w:val="clear" w:color="auto" w:fill="auto"/>
          </w:tcPr>
          <w:p w:rsidR="009E4144" w:rsidRPr="004B5703" w:rsidRDefault="009E4144" w:rsidP="00432FCF">
            <w:pPr>
              <w:pStyle w:val="a3"/>
              <w:rPr>
                <w:sz w:val="20"/>
                <w:szCs w:val="20"/>
              </w:rPr>
            </w:pPr>
            <w:r w:rsidRPr="004B5703">
              <w:rPr>
                <w:sz w:val="20"/>
                <w:szCs w:val="20"/>
              </w:rPr>
              <w:t>87 126</w:t>
            </w:r>
          </w:p>
        </w:tc>
        <w:tc>
          <w:tcPr>
            <w:tcW w:w="1620" w:type="dxa"/>
            <w:shd w:val="clear" w:color="auto" w:fill="auto"/>
          </w:tcPr>
          <w:p w:rsidR="009E4144" w:rsidRPr="004B5703" w:rsidRDefault="009E4144" w:rsidP="00432FCF">
            <w:pPr>
              <w:pStyle w:val="a3"/>
              <w:rPr>
                <w:sz w:val="20"/>
                <w:szCs w:val="20"/>
              </w:rPr>
            </w:pPr>
            <w:r w:rsidRPr="004B5703">
              <w:rPr>
                <w:sz w:val="20"/>
                <w:szCs w:val="20"/>
              </w:rPr>
              <w:t>В связи с освоением КМА</w:t>
            </w:r>
          </w:p>
        </w:tc>
        <w:tc>
          <w:tcPr>
            <w:tcW w:w="4680" w:type="dxa"/>
            <w:shd w:val="clear" w:color="auto" w:fill="auto"/>
          </w:tcPr>
          <w:p w:rsidR="009E4144" w:rsidRPr="004B5703" w:rsidRDefault="009E4144" w:rsidP="00432FCF">
            <w:pPr>
              <w:pStyle w:val="a3"/>
              <w:rPr>
                <w:sz w:val="20"/>
                <w:szCs w:val="20"/>
              </w:rPr>
            </w:pPr>
            <w:r w:rsidRPr="004B5703">
              <w:rPr>
                <w:sz w:val="20"/>
                <w:szCs w:val="20"/>
              </w:rPr>
              <w:t>Горно-обогатительная промышленность</w:t>
            </w:r>
          </w:p>
          <w:p w:rsidR="009E4144" w:rsidRPr="004B5703" w:rsidRDefault="009E4144" w:rsidP="00432FCF">
            <w:pPr>
              <w:pStyle w:val="a3"/>
              <w:rPr>
                <w:sz w:val="20"/>
                <w:szCs w:val="20"/>
              </w:rPr>
            </w:pPr>
            <w:r w:rsidRPr="004B5703">
              <w:rPr>
                <w:sz w:val="20"/>
                <w:szCs w:val="20"/>
              </w:rPr>
              <w:t>Мясная промышленность</w:t>
            </w:r>
          </w:p>
          <w:p w:rsidR="003A1036" w:rsidRPr="004B5703" w:rsidRDefault="003A1036" w:rsidP="00432FCF">
            <w:pPr>
              <w:pStyle w:val="a3"/>
              <w:rPr>
                <w:sz w:val="20"/>
                <w:szCs w:val="20"/>
              </w:rPr>
            </w:pPr>
            <w:r w:rsidRPr="004B5703">
              <w:rPr>
                <w:sz w:val="20"/>
                <w:szCs w:val="20"/>
              </w:rPr>
              <w:t>Машиностроение</w:t>
            </w:r>
          </w:p>
          <w:p w:rsidR="003A1036" w:rsidRPr="004B5703" w:rsidRDefault="003A1036" w:rsidP="00432FCF">
            <w:pPr>
              <w:pStyle w:val="a3"/>
              <w:rPr>
                <w:sz w:val="20"/>
                <w:szCs w:val="20"/>
              </w:rPr>
            </w:pPr>
            <w:r w:rsidRPr="004B5703">
              <w:rPr>
                <w:sz w:val="20"/>
                <w:szCs w:val="20"/>
              </w:rPr>
              <w:t>Пищевая промышленность</w:t>
            </w:r>
          </w:p>
          <w:p w:rsidR="003A1036" w:rsidRPr="004B5703" w:rsidRDefault="003A1036" w:rsidP="00432FCF">
            <w:pPr>
              <w:pStyle w:val="a3"/>
              <w:rPr>
                <w:sz w:val="20"/>
                <w:szCs w:val="20"/>
              </w:rPr>
            </w:pPr>
            <w:r w:rsidRPr="004B5703">
              <w:rPr>
                <w:sz w:val="20"/>
                <w:szCs w:val="20"/>
              </w:rPr>
              <w:t>Сельско-хозяйское производство</w:t>
            </w:r>
          </w:p>
        </w:tc>
      </w:tr>
      <w:tr w:rsidR="009E4144" w:rsidRPr="004B5703" w:rsidTr="004B5703">
        <w:trPr>
          <w:trHeight w:val="403"/>
        </w:trPr>
        <w:tc>
          <w:tcPr>
            <w:tcW w:w="1080" w:type="dxa"/>
            <w:shd w:val="clear" w:color="auto" w:fill="auto"/>
          </w:tcPr>
          <w:p w:rsidR="009E4144" w:rsidRPr="004B5703" w:rsidRDefault="009E4144" w:rsidP="00432FCF">
            <w:pPr>
              <w:pStyle w:val="a3"/>
              <w:rPr>
                <w:i/>
                <w:iCs/>
                <w:sz w:val="20"/>
                <w:szCs w:val="20"/>
              </w:rPr>
            </w:pPr>
            <w:r w:rsidRPr="004B5703">
              <w:rPr>
                <w:i/>
                <w:iCs/>
                <w:sz w:val="20"/>
                <w:szCs w:val="20"/>
              </w:rPr>
              <w:t>Липецк</w:t>
            </w:r>
          </w:p>
        </w:tc>
        <w:tc>
          <w:tcPr>
            <w:tcW w:w="1080" w:type="dxa"/>
            <w:shd w:val="clear" w:color="auto" w:fill="auto"/>
          </w:tcPr>
          <w:p w:rsidR="009E4144" w:rsidRPr="004B5703" w:rsidRDefault="009E4144" w:rsidP="00432FCF">
            <w:pPr>
              <w:pStyle w:val="a3"/>
              <w:rPr>
                <w:sz w:val="20"/>
                <w:szCs w:val="20"/>
              </w:rPr>
            </w:pPr>
            <w:r w:rsidRPr="004B5703">
              <w:rPr>
                <w:sz w:val="20"/>
                <w:szCs w:val="20"/>
              </w:rPr>
              <w:t>1703</w:t>
            </w:r>
          </w:p>
        </w:tc>
        <w:tc>
          <w:tcPr>
            <w:tcW w:w="900" w:type="dxa"/>
            <w:shd w:val="clear" w:color="auto" w:fill="auto"/>
          </w:tcPr>
          <w:p w:rsidR="009E4144" w:rsidRPr="004B5703" w:rsidRDefault="009E4144" w:rsidP="00432FCF">
            <w:pPr>
              <w:pStyle w:val="a3"/>
              <w:rPr>
                <w:sz w:val="20"/>
                <w:szCs w:val="20"/>
              </w:rPr>
            </w:pPr>
            <w:r w:rsidRPr="004B5703">
              <w:rPr>
                <w:sz w:val="20"/>
                <w:szCs w:val="20"/>
              </w:rPr>
              <w:t>502 015</w:t>
            </w:r>
          </w:p>
        </w:tc>
        <w:tc>
          <w:tcPr>
            <w:tcW w:w="1620" w:type="dxa"/>
            <w:shd w:val="clear" w:color="auto" w:fill="auto"/>
          </w:tcPr>
          <w:p w:rsidR="00F5080E" w:rsidRPr="004B5703" w:rsidRDefault="009E4144" w:rsidP="00432FCF">
            <w:pPr>
              <w:pStyle w:val="a3"/>
              <w:rPr>
                <w:sz w:val="20"/>
                <w:szCs w:val="20"/>
              </w:rPr>
            </w:pPr>
            <w:r w:rsidRPr="004B5703">
              <w:rPr>
                <w:sz w:val="20"/>
                <w:szCs w:val="20"/>
              </w:rPr>
              <w:t>В связи с строительст</w:t>
            </w:r>
          </w:p>
          <w:p w:rsidR="00F5080E" w:rsidRPr="004B5703" w:rsidRDefault="009E4144" w:rsidP="00432FCF">
            <w:pPr>
              <w:pStyle w:val="a3"/>
              <w:rPr>
                <w:sz w:val="20"/>
                <w:szCs w:val="20"/>
              </w:rPr>
            </w:pPr>
            <w:r w:rsidRPr="004B5703">
              <w:rPr>
                <w:sz w:val="20"/>
                <w:szCs w:val="20"/>
              </w:rPr>
              <w:t>вом железодела</w:t>
            </w:r>
          </w:p>
          <w:p w:rsidR="009E4144" w:rsidRPr="004B5703" w:rsidRDefault="009E4144" w:rsidP="00432FCF">
            <w:pPr>
              <w:pStyle w:val="a3"/>
              <w:rPr>
                <w:sz w:val="20"/>
                <w:szCs w:val="20"/>
              </w:rPr>
            </w:pPr>
            <w:r w:rsidRPr="004B5703">
              <w:rPr>
                <w:sz w:val="20"/>
                <w:szCs w:val="20"/>
              </w:rPr>
              <w:t xml:space="preserve">тельных заводов для нужд российского флота и армии </w:t>
            </w:r>
          </w:p>
        </w:tc>
        <w:tc>
          <w:tcPr>
            <w:tcW w:w="4680" w:type="dxa"/>
            <w:shd w:val="clear" w:color="auto" w:fill="auto"/>
          </w:tcPr>
          <w:p w:rsidR="009E4144" w:rsidRPr="004B5703" w:rsidRDefault="009E4144" w:rsidP="00432FCF">
            <w:pPr>
              <w:pStyle w:val="a3"/>
              <w:rPr>
                <w:sz w:val="20"/>
                <w:szCs w:val="20"/>
              </w:rPr>
            </w:pPr>
            <w:r w:rsidRPr="004B5703">
              <w:rPr>
                <w:sz w:val="20"/>
                <w:szCs w:val="20"/>
              </w:rPr>
              <w:t>Черная металлургия полного цикла с доменной металлургией</w:t>
            </w:r>
          </w:p>
          <w:p w:rsidR="009E4144" w:rsidRPr="004B5703" w:rsidRDefault="009E4144" w:rsidP="00432FCF">
            <w:pPr>
              <w:pStyle w:val="a3"/>
              <w:rPr>
                <w:sz w:val="20"/>
                <w:szCs w:val="20"/>
              </w:rPr>
            </w:pPr>
            <w:r w:rsidRPr="004B5703">
              <w:rPr>
                <w:sz w:val="20"/>
                <w:szCs w:val="20"/>
              </w:rPr>
              <w:t>Производство труб</w:t>
            </w:r>
          </w:p>
          <w:p w:rsidR="009E4144" w:rsidRPr="004B5703" w:rsidRDefault="009E4144" w:rsidP="00432FCF">
            <w:pPr>
              <w:pStyle w:val="a3"/>
              <w:rPr>
                <w:sz w:val="20"/>
                <w:szCs w:val="20"/>
              </w:rPr>
            </w:pPr>
            <w:r w:rsidRPr="004B5703">
              <w:rPr>
                <w:sz w:val="20"/>
                <w:szCs w:val="20"/>
              </w:rPr>
              <w:t>Химическая промышленность</w:t>
            </w:r>
          </w:p>
          <w:p w:rsidR="009E4144" w:rsidRPr="004B5703" w:rsidRDefault="009E4144" w:rsidP="00432FCF">
            <w:pPr>
              <w:pStyle w:val="a3"/>
              <w:rPr>
                <w:sz w:val="20"/>
                <w:szCs w:val="20"/>
              </w:rPr>
            </w:pPr>
            <w:r w:rsidRPr="004B5703">
              <w:rPr>
                <w:sz w:val="20"/>
                <w:szCs w:val="20"/>
              </w:rPr>
              <w:t>Производство азотных удобрений</w:t>
            </w:r>
          </w:p>
          <w:p w:rsidR="009E4144" w:rsidRPr="004B5703" w:rsidRDefault="009E4144" w:rsidP="00432FCF">
            <w:pPr>
              <w:pStyle w:val="a3"/>
              <w:rPr>
                <w:sz w:val="20"/>
                <w:szCs w:val="20"/>
              </w:rPr>
            </w:pPr>
            <w:r w:rsidRPr="004B5703">
              <w:rPr>
                <w:sz w:val="20"/>
                <w:szCs w:val="20"/>
              </w:rPr>
              <w:t>Углеперерабатывающая промышленность</w:t>
            </w:r>
          </w:p>
          <w:p w:rsidR="009E4144" w:rsidRPr="004B5703" w:rsidRDefault="009E4144" w:rsidP="00432FCF">
            <w:pPr>
              <w:pStyle w:val="a3"/>
              <w:rPr>
                <w:sz w:val="20"/>
                <w:szCs w:val="20"/>
              </w:rPr>
            </w:pPr>
            <w:r w:rsidRPr="004B5703">
              <w:rPr>
                <w:sz w:val="20"/>
                <w:szCs w:val="20"/>
              </w:rPr>
              <w:t>Машиностроение</w:t>
            </w:r>
          </w:p>
          <w:p w:rsidR="009E4144" w:rsidRPr="004B5703" w:rsidRDefault="009E4144" w:rsidP="00432FCF">
            <w:pPr>
              <w:pStyle w:val="a3"/>
              <w:rPr>
                <w:sz w:val="20"/>
                <w:szCs w:val="20"/>
              </w:rPr>
            </w:pPr>
            <w:r w:rsidRPr="004B5703">
              <w:rPr>
                <w:sz w:val="20"/>
                <w:szCs w:val="20"/>
              </w:rPr>
              <w:t>Строительная индустрия</w:t>
            </w:r>
          </w:p>
          <w:p w:rsidR="009E4144" w:rsidRPr="004B5703" w:rsidRDefault="009E4144" w:rsidP="00432FCF">
            <w:pPr>
              <w:pStyle w:val="a3"/>
              <w:rPr>
                <w:sz w:val="20"/>
                <w:szCs w:val="20"/>
              </w:rPr>
            </w:pPr>
            <w:r w:rsidRPr="004B5703">
              <w:rPr>
                <w:sz w:val="20"/>
                <w:szCs w:val="20"/>
              </w:rPr>
              <w:t>Пищевая промышленность</w:t>
            </w:r>
          </w:p>
          <w:p w:rsidR="003A1036" w:rsidRPr="004B5703" w:rsidRDefault="003A1036" w:rsidP="00432FCF">
            <w:pPr>
              <w:pStyle w:val="a3"/>
              <w:rPr>
                <w:sz w:val="20"/>
                <w:szCs w:val="20"/>
              </w:rPr>
            </w:pPr>
            <w:r w:rsidRPr="004B5703">
              <w:rPr>
                <w:sz w:val="20"/>
                <w:szCs w:val="20"/>
              </w:rPr>
              <w:t>Сельско-хозяйское производство</w:t>
            </w:r>
          </w:p>
        </w:tc>
      </w:tr>
      <w:tr w:rsidR="009E4144" w:rsidRPr="004B5703" w:rsidTr="004B5703">
        <w:trPr>
          <w:trHeight w:val="417"/>
        </w:trPr>
        <w:tc>
          <w:tcPr>
            <w:tcW w:w="1080" w:type="dxa"/>
            <w:shd w:val="clear" w:color="auto" w:fill="auto"/>
          </w:tcPr>
          <w:p w:rsidR="009E4144" w:rsidRPr="004B5703" w:rsidRDefault="009E4144" w:rsidP="00432FCF">
            <w:pPr>
              <w:pStyle w:val="a3"/>
              <w:rPr>
                <w:i/>
                <w:iCs/>
                <w:sz w:val="20"/>
                <w:szCs w:val="20"/>
              </w:rPr>
            </w:pPr>
            <w:r w:rsidRPr="004B5703">
              <w:rPr>
                <w:i/>
                <w:iCs/>
                <w:sz w:val="20"/>
                <w:szCs w:val="20"/>
              </w:rPr>
              <w:t>Воронеж</w:t>
            </w:r>
          </w:p>
        </w:tc>
        <w:tc>
          <w:tcPr>
            <w:tcW w:w="1080" w:type="dxa"/>
            <w:shd w:val="clear" w:color="auto" w:fill="auto"/>
          </w:tcPr>
          <w:p w:rsidR="009E4144" w:rsidRPr="004B5703" w:rsidRDefault="009E4144" w:rsidP="00432FCF">
            <w:pPr>
              <w:pStyle w:val="a3"/>
              <w:rPr>
                <w:sz w:val="20"/>
                <w:szCs w:val="20"/>
              </w:rPr>
            </w:pPr>
            <w:r w:rsidRPr="004B5703">
              <w:rPr>
                <w:sz w:val="20"/>
                <w:szCs w:val="20"/>
              </w:rPr>
              <w:t>1585</w:t>
            </w:r>
          </w:p>
        </w:tc>
        <w:tc>
          <w:tcPr>
            <w:tcW w:w="900" w:type="dxa"/>
            <w:shd w:val="clear" w:color="auto" w:fill="auto"/>
          </w:tcPr>
          <w:p w:rsidR="009E4144" w:rsidRPr="004B5703" w:rsidRDefault="009E4144" w:rsidP="00432FCF">
            <w:pPr>
              <w:pStyle w:val="a3"/>
              <w:rPr>
                <w:sz w:val="20"/>
                <w:szCs w:val="20"/>
              </w:rPr>
            </w:pPr>
            <w:r w:rsidRPr="004B5703">
              <w:rPr>
                <w:sz w:val="20"/>
                <w:szCs w:val="20"/>
              </w:rPr>
              <w:t>847 620</w:t>
            </w:r>
          </w:p>
        </w:tc>
        <w:tc>
          <w:tcPr>
            <w:tcW w:w="1620" w:type="dxa"/>
            <w:shd w:val="clear" w:color="auto" w:fill="auto"/>
          </w:tcPr>
          <w:p w:rsidR="009E4144" w:rsidRPr="004B5703" w:rsidRDefault="009E4144" w:rsidP="00432FCF">
            <w:pPr>
              <w:pStyle w:val="a3"/>
              <w:rPr>
                <w:sz w:val="20"/>
                <w:szCs w:val="20"/>
              </w:rPr>
            </w:pPr>
            <w:r w:rsidRPr="004B5703">
              <w:rPr>
                <w:sz w:val="20"/>
                <w:szCs w:val="20"/>
              </w:rPr>
              <w:t xml:space="preserve">Крепость </w:t>
            </w:r>
          </w:p>
          <w:p w:rsidR="009E4144" w:rsidRPr="004B5703" w:rsidRDefault="009E4144" w:rsidP="00432FCF">
            <w:pPr>
              <w:pStyle w:val="a3"/>
              <w:rPr>
                <w:sz w:val="20"/>
                <w:szCs w:val="20"/>
              </w:rPr>
            </w:pPr>
            <w:r w:rsidRPr="004B5703">
              <w:rPr>
                <w:sz w:val="20"/>
                <w:szCs w:val="20"/>
              </w:rPr>
              <w:t>(сторожевой пост)</w:t>
            </w:r>
          </w:p>
        </w:tc>
        <w:tc>
          <w:tcPr>
            <w:tcW w:w="4680" w:type="dxa"/>
            <w:shd w:val="clear" w:color="auto" w:fill="auto"/>
          </w:tcPr>
          <w:p w:rsidR="009E4144" w:rsidRPr="004B5703" w:rsidRDefault="009E4144" w:rsidP="00432FCF">
            <w:pPr>
              <w:pStyle w:val="a3"/>
              <w:rPr>
                <w:sz w:val="20"/>
                <w:szCs w:val="20"/>
              </w:rPr>
            </w:pPr>
            <w:r w:rsidRPr="004B5703">
              <w:rPr>
                <w:sz w:val="20"/>
                <w:szCs w:val="20"/>
              </w:rPr>
              <w:t>Машиностроение, металлообработка, электронная и химическая промышленность</w:t>
            </w:r>
          </w:p>
          <w:p w:rsidR="009E4144" w:rsidRPr="004B5703" w:rsidRDefault="009E4144" w:rsidP="00432FCF">
            <w:pPr>
              <w:pStyle w:val="a3"/>
              <w:rPr>
                <w:sz w:val="20"/>
                <w:szCs w:val="20"/>
              </w:rPr>
            </w:pPr>
            <w:r w:rsidRPr="004B5703">
              <w:rPr>
                <w:sz w:val="20"/>
                <w:szCs w:val="20"/>
              </w:rPr>
              <w:t>Мясная промышленность</w:t>
            </w:r>
          </w:p>
          <w:p w:rsidR="009E4144" w:rsidRPr="004B5703" w:rsidRDefault="009E4144" w:rsidP="00432FCF">
            <w:pPr>
              <w:pStyle w:val="a3"/>
              <w:rPr>
                <w:sz w:val="20"/>
                <w:szCs w:val="20"/>
              </w:rPr>
            </w:pPr>
            <w:r w:rsidRPr="004B5703">
              <w:rPr>
                <w:sz w:val="20"/>
                <w:szCs w:val="20"/>
              </w:rPr>
              <w:t>Пищевая промышленность</w:t>
            </w:r>
          </w:p>
          <w:p w:rsidR="009E4144" w:rsidRPr="004B5703" w:rsidRDefault="009E4144" w:rsidP="00432FCF">
            <w:pPr>
              <w:pStyle w:val="a3"/>
              <w:rPr>
                <w:sz w:val="20"/>
                <w:szCs w:val="20"/>
              </w:rPr>
            </w:pPr>
            <w:r w:rsidRPr="004B5703">
              <w:rPr>
                <w:sz w:val="20"/>
                <w:szCs w:val="20"/>
              </w:rPr>
              <w:t>Деревообработка</w:t>
            </w:r>
          </w:p>
          <w:p w:rsidR="009E4144" w:rsidRPr="004B5703" w:rsidRDefault="009E4144" w:rsidP="00432FCF">
            <w:pPr>
              <w:pStyle w:val="a3"/>
              <w:rPr>
                <w:sz w:val="20"/>
                <w:szCs w:val="20"/>
              </w:rPr>
            </w:pPr>
            <w:r w:rsidRPr="004B5703">
              <w:rPr>
                <w:sz w:val="20"/>
                <w:szCs w:val="20"/>
              </w:rPr>
              <w:t>Производство музыкальных инструментов</w:t>
            </w:r>
          </w:p>
          <w:p w:rsidR="003A1036" w:rsidRPr="004B5703" w:rsidRDefault="003A1036" w:rsidP="00432FCF">
            <w:pPr>
              <w:pStyle w:val="a3"/>
              <w:rPr>
                <w:sz w:val="20"/>
                <w:szCs w:val="20"/>
              </w:rPr>
            </w:pPr>
            <w:r w:rsidRPr="004B5703">
              <w:rPr>
                <w:sz w:val="20"/>
                <w:szCs w:val="20"/>
              </w:rPr>
              <w:t>Сельско-хозяйское производство</w:t>
            </w:r>
          </w:p>
        </w:tc>
      </w:tr>
      <w:tr w:rsidR="009E4144" w:rsidRPr="004B5703" w:rsidTr="004B5703">
        <w:trPr>
          <w:trHeight w:val="403"/>
        </w:trPr>
        <w:tc>
          <w:tcPr>
            <w:tcW w:w="1080" w:type="dxa"/>
            <w:shd w:val="clear" w:color="auto" w:fill="auto"/>
          </w:tcPr>
          <w:p w:rsidR="009E4144" w:rsidRPr="004B5703" w:rsidRDefault="009E4144" w:rsidP="00432FCF">
            <w:pPr>
              <w:pStyle w:val="a3"/>
              <w:rPr>
                <w:sz w:val="20"/>
                <w:szCs w:val="20"/>
              </w:rPr>
            </w:pPr>
            <w:r w:rsidRPr="004B5703">
              <w:rPr>
                <w:sz w:val="20"/>
                <w:szCs w:val="20"/>
              </w:rPr>
              <w:t>Борисо-</w:t>
            </w:r>
          </w:p>
          <w:p w:rsidR="009E4144" w:rsidRPr="004B5703" w:rsidRDefault="009E4144" w:rsidP="00432FCF">
            <w:pPr>
              <w:pStyle w:val="a3"/>
              <w:rPr>
                <w:sz w:val="20"/>
                <w:szCs w:val="20"/>
              </w:rPr>
            </w:pPr>
            <w:r w:rsidRPr="004B5703">
              <w:rPr>
                <w:sz w:val="20"/>
                <w:szCs w:val="20"/>
              </w:rPr>
              <w:t>глебск</w:t>
            </w:r>
          </w:p>
        </w:tc>
        <w:tc>
          <w:tcPr>
            <w:tcW w:w="1080" w:type="dxa"/>
            <w:shd w:val="clear" w:color="auto" w:fill="auto"/>
          </w:tcPr>
          <w:p w:rsidR="009E4144" w:rsidRPr="004B5703" w:rsidRDefault="009E4144" w:rsidP="00432FCF">
            <w:pPr>
              <w:pStyle w:val="a3"/>
              <w:rPr>
                <w:sz w:val="20"/>
                <w:szCs w:val="20"/>
              </w:rPr>
            </w:pPr>
            <w:r w:rsidRPr="004B5703">
              <w:rPr>
                <w:sz w:val="20"/>
                <w:szCs w:val="20"/>
              </w:rPr>
              <w:t>1698</w:t>
            </w:r>
          </w:p>
        </w:tc>
        <w:tc>
          <w:tcPr>
            <w:tcW w:w="900" w:type="dxa"/>
            <w:shd w:val="clear" w:color="auto" w:fill="auto"/>
          </w:tcPr>
          <w:p w:rsidR="009E4144" w:rsidRPr="004B5703" w:rsidRDefault="009E4144" w:rsidP="00432FCF">
            <w:pPr>
              <w:pStyle w:val="a3"/>
              <w:rPr>
                <w:sz w:val="20"/>
                <w:szCs w:val="20"/>
              </w:rPr>
            </w:pPr>
            <w:r w:rsidRPr="004B5703">
              <w:rPr>
                <w:sz w:val="20"/>
                <w:szCs w:val="20"/>
              </w:rPr>
              <w:t>63 731</w:t>
            </w:r>
          </w:p>
        </w:tc>
        <w:tc>
          <w:tcPr>
            <w:tcW w:w="1620" w:type="dxa"/>
            <w:shd w:val="clear" w:color="auto" w:fill="auto"/>
          </w:tcPr>
          <w:p w:rsidR="009E4144" w:rsidRPr="004B5703" w:rsidRDefault="009E4144" w:rsidP="00432FCF">
            <w:pPr>
              <w:pStyle w:val="a3"/>
              <w:rPr>
                <w:sz w:val="20"/>
                <w:szCs w:val="20"/>
              </w:rPr>
            </w:pPr>
            <w:r w:rsidRPr="004B5703">
              <w:rPr>
                <w:sz w:val="20"/>
                <w:szCs w:val="20"/>
              </w:rPr>
              <w:t>Для защиты от набегов</w:t>
            </w:r>
          </w:p>
        </w:tc>
        <w:tc>
          <w:tcPr>
            <w:tcW w:w="4680" w:type="dxa"/>
            <w:shd w:val="clear" w:color="auto" w:fill="auto"/>
          </w:tcPr>
          <w:p w:rsidR="009E4144" w:rsidRPr="004B5703" w:rsidRDefault="009E4144" w:rsidP="00432FCF">
            <w:pPr>
              <w:pStyle w:val="a3"/>
              <w:rPr>
                <w:sz w:val="20"/>
                <w:szCs w:val="20"/>
              </w:rPr>
            </w:pPr>
            <w:r w:rsidRPr="004B5703">
              <w:rPr>
                <w:sz w:val="20"/>
                <w:szCs w:val="20"/>
              </w:rPr>
              <w:t>Химическое машиностроение</w:t>
            </w:r>
          </w:p>
          <w:p w:rsidR="009E4144" w:rsidRPr="004B5703" w:rsidRDefault="009E4144" w:rsidP="00432FCF">
            <w:pPr>
              <w:pStyle w:val="a3"/>
              <w:rPr>
                <w:sz w:val="20"/>
                <w:szCs w:val="20"/>
              </w:rPr>
            </w:pPr>
            <w:r w:rsidRPr="004B5703">
              <w:rPr>
                <w:sz w:val="20"/>
                <w:szCs w:val="20"/>
              </w:rPr>
              <w:t>Приборостроение</w:t>
            </w:r>
          </w:p>
          <w:p w:rsidR="009E4144" w:rsidRPr="004B5703" w:rsidRDefault="009E4144" w:rsidP="00432FCF">
            <w:pPr>
              <w:pStyle w:val="a3"/>
              <w:rPr>
                <w:sz w:val="20"/>
                <w:szCs w:val="20"/>
              </w:rPr>
            </w:pPr>
            <w:r w:rsidRPr="004B5703">
              <w:rPr>
                <w:sz w:val="20"/>
                <w:szCs w:val="20"/>
              </w:rPr>
              <w:t>Чугунолитейная промышленность</w:t>
            </w:r>
          </w:p>
          <w:p w:rsidR="009E4144" w:rsidRPr="004B5703" w:rsidRDefault="009E4144" w:rsidP="00432FCF">
            <w:pPr>
              <w:pStyle w:val="a3"/>
              <w:rPr>
                <w:sz w:val="20"/>
                <w:szCs w:val="20"/>
              </w:rPr>
            </w:pPr>
            <w:r w:rsidRPr="004B5703">
              <w:rPr>
                <w:sz w:val="20"/>
                <w:szCs w:val="20"/>
              </w:rPr>
              <w:t>Авиастроение Пищевая промышленность</w:t>
            </w:r>
          </w:p>
          <w:p w:rsidR="009E4144" w:rsidRPr="004B5703" w:rsidRDefault="009E4144" w:rsidP="00432FCF">
            <w:pPr>
              <w:pStyle w:val="a3"/>
              <w:rPr>
                <w:sz w:val="20"/>
                <w:szCs w:val="20"/>
              </w:rPr>
            </w:pPr>
            <w:r w:rsidRPr="004B5703">
              <w:rPr>
                <w:sz w:val="20"/>
                <w:szCs w:val="20"/>
              </w:rPr>
              <w:t>Строительная индустрия</w:t>
            </w:r>
          </w:p>
          <w:p w:rsidR="009E4144" w:rsidRPr="004B5703" w:rsidRDefault="009E4144" w:rsidP="00432FCF">
            <w:pPr>
              <w:pStyle w:val="a3"/>
              <w:rPr>
                <w:sz w:val="20"/>
                <w:szCs w:val="20"/>
              </w:rPr>
            </w:pPr>
            <w:r w:rsidRPr="004B5703">
              <w:rPr>
                <w:sz w:val="20"/>
                <w:szCs w:val="20"/>
              </w:rPr>
              <w:t>Химическая промышленность</w:t>
            </w:r>
          </w:p>
          <w:p w:rsidR="003A1036" w:rsidRPr="004B5703" w:rsidRDefault="003A1036" w:rsidP="00432FCF">
            <w:pPr>
              <w:pStyle w:val="a3"/>
              <w:rPr>
                <w:sz w:val="20"/>
                <w:szCs w:val="20"/>
              </w:rPr>
            </w:pPr>
            <w:r w:rsidRPr="004B5703">
              <w:rPr>
                <w:sz w:val="20"/>
                <w:szCs w:val="20"/>
              </w:rPr>
              <w:t>Машиностроение</w:t>
            </w:r>
          </w:p>
          <w:p w:rsidR="003A1036" w:rsidRPr="004B5703" w:rsidRDefault="003A1036" w:rsidP="00432FCF">
            <w:pPr>
              <w:pStyle w:val="a3"/>
              <w:rPr>
                <w:sz w:val="20"/>
                <w:szCs w:val="20"/>
              </w:rPr>
            </w:pPr>
            <w:r w:rsidRPr="004B5703">
              <w:rPr>
                <w:sz w:val="20"/>
                <w:szCs w:val="20"/>
              </w:rPr>
              <w:t>Пищевая промышленность</w:t>
            </w:r>
          </w:p>
          <w:p w:rsidR="003A1036" w:rsidRPr="004B5703" w:rsidRDefault="003A1036" w:rsidP="00432FCF">
            <w:pPr>
              <w:pStyle w:val="a3"/>
              <w:rPr>
                <w:sz w:val="20"/>
                <w:szCs w:val="20"/>
              </w:rPr>
            </w:pPr>
            <w:r w:rsidRPr="004B5703">
              <w:rPr>
                <w:sz w:val="20"/>
                <w:szCs w:val="20"/>
              </w:rPr>
              <w:t>Сельскохозяйс</w:t>
            </w:r>
            <w:r w:rsidR="00432FCF" w:rsidRPr="004B5703">
              <w:rPr>
                <w:sz w:val="20"/>
                <w:szCs w:val="20"/>
              </w:rPr>
              <w:t>твенн</w:t>
            </w:r>
            <w:r w:rsidRPr="004B5703">
              <w:rPr>
                <w:sz w:val="20"/>
                <w:szCs w:val="20"/>
              </w:rPr>
              <w:t>ое производство</w:t>
            </w:r>
          </w:p>
        </w:tc>
      </w:tr>
      <w:tr w:rsidR="009E4144" w:rsidRPr="004B5703" w:rsidTr="004B5703">
        <w:trPr>
          <w:trHeight w:val="403"/>
        </w:trPr>
        <w:tc>
          <w:tcPr>
            <w:tcW w:w="1080" w:type="dxa"/>
            <w:shd w:val="clear" w:color="auto" w:fill="auto"/>
          </w:tcPr>
          <w:p w:rsidR="009E4144" w:rsidRPr="004B5703" w:rsidRDefault="009E4144" w:rsidP="00432FCF">
            <w:pPr>
              <w:pStyle w:val="a3"/>
              <w:rPr>
                <w:sz w:val="20"/>
                <w:szCs w:val="20"/>
              </w:rPr>
            </w:pPr>
            <w:r w:rsidRPr="004B5703">
              <w:rPr>
                <w:sz w:val="20"/>
                <w:szCs w:val="20"/>
              </w:rPr>
              <w:t>Россошь</w:t>
            </w:r>
          </w:p>
        </w:tc>
        <w:tc>
          <w:tcPr>
            <w:tcW w:w="1080" w:type="dxa"/>
            <w:shd w:val="clear" w:color="auto" w:fill="auto"/>
          </w:tcPr>
          <w:p w:rsidR="009E4144" w:rsidRPr="004B5703" w:rsidRDefault="009E4144" w:rsidP="00432FCF">
            <w:pPr>
              <w:pStyle w:val="a3"/>
              <w:rPr>
                <w:sz w:val="20"/>
                <w:szCs w:val="20"/>
              </w:rPr>
            </w:pPr>
            <w:r w:rsidRPr="004B5703">
              <w:rPr>
                <w:sz w:val="20"/>
                <w:szCs w:val="20"/>
              </w:rPr>
              <w:t>Середина XVII века</w:t>
            </w:r>
          </w:p>
        </w:tc>
        <w:tc>
          <w:tcPr>
            <w:tcW w:w="900" w:type="dxa"/>
            <w:shd w:val="clear" w:color="auto" w:fill="auto"/>
          </w:tcPr>
          <w:p w:rsidR="009E4144" w:rsidRPr="004B5703" w:rsidRDefault="009E4144" w:rsidP="00432FCF">
            <w:pPr>
              <w:pStyle w:val="a3"/>
              <w:rPr>
                <w:sz w:val="20"/>
                <w:szCs w:val="20"/>
              </w:rPr>
            </w:pPr>
            <w:r w:rsidRPr="004B5703">
              <w:rPr>
                <w:sz w:val="20"/>
                <w:szCs w:val="20"/>
              </w:rPr>
              <w:t>61 480</w:t>
            </w:r>
          </w:p>
        </w:tc>
        <w:tc>
          <w:tcPr>
            <w:tcW w:w="1620" w:type="dxa"/>
            <w:shd w:val="clear" w:color="auto" w:fill="auto"/>
          </w:tcPr>
          <w:p w:rsidR="009E4144" w:rsidRPr="004B5703" w:rsidRDefault="009E4144" w:rsidP="00432FCF">
            <w:pPr>
              <w:pStyle w:val="a3"/>
              <w:rPr>
                <w:sz w:val="20"/>
                <w:szCs w:val="20"/>
              </w:rPr>
            </w:pPr>
            <w:r w:rsidRPr="004B5703">
              <w:rPr>
                <w:sz w:val="20"/>
                <w:szCs w:val="20"/>
              </w:rPr>
              <w:t>Слобода</w:t>
            </w:r>
          </w:p>
        </w:tc>
        <w:tc>
          <w:tcPr>
            <w:tcW w:w="4680" w:type="dxa"/>
            <w:shd w:val="clear" w:color="auto" w:fill="auto"/>
          </w:tcPr>
          <w:p w:rsidR="009E4144" w:rsidRPr="004B5703" w:rsidRDefault="009E4144" w:rsidP="00432FCF">
            <w:pPr>
              <w:pStyle w:val="a3"/>
              <w:rPr>
                <w:sz w:val="20"/>
                <w:szCs w:val="20"/>
              </w:rPr>
            </w:pPr>
            <w:r w:rsidRPr="004B5703">
              <w:rPr>
                <w:sz w:val="20"/>
                <w:szCs w:val="20"/>
              </w:rPr>
              <w:t>Химическая промышленность</w:t>
            </w:r>
          </w:p>
          <w:p w:rsidR="009E4144" w:rsidRPr="004B5703" w:rsidRDefault="009E4144" w:rsidP="00432FCF">
            <w:pPr>
              <w:pStyle w:val="a3"/>
              <w:rPr>
                <w:sz w:val="20"/>
                <w:szCs w:val="20"/>
              </w:rPr>
            </w:pPr>
            <w:r w:rsidRPr="004B5703">
              <w:rPr>
                <w:sz w:val="20"/>
                <w:szCs w:val="20"/>
              </w:rPr>
              <w:t>Пищевая промышленность</w:t>
            </w:r>
          </w:p>
          <w:p w:rsidR="009E4144" w:rsidRPr="004B5703" w:rsidRDefault="009E4144" w:rsidP="00432FCF">
            <w:pPr>
              <w:pStyle w:val="a3"/>
              <w:rPr>
                <w:sz w:val="20"/>
                <w:szCs w:val="20"/>
              </w:rPr>
            </w:pPr>
            <w:r w:rsidRPr="004B5703">
              <w:rPr>
                <w:sz w:val="20"/>
                <w:szCs w:val="20"/>
              </w:rPr>
              <w:t>Строительная индустрия</w:t>
            </w:r>
          </w:p>
          <w:p w:rsidR="009E4144" w:rsidRPr="004B5703" w:rsidRDefault="00432FCF" w:rsidP="00432FCF">
            <w:pPr>
              <w:pStyle w:val="a3"/>
              <w:rPr>
                <w:sz w:val="20"/>
                <w:szCs w:val="20"/>
              </w:rPr>
            </w:pPr>
            <w:r w:rsidRPr="004B5703">
              <w:rPr>
                <w:sz w:val="20"/>
                <w:szCs w:val="20"/>
              </w:rPr>
              <w:t>Мясомолочное</w:t>
            </w:r>
            <w:r w:rsidR="009E4144" w:rsidRPr="004B5703">
              <w:rPr>
                <w:sz w:val="20"/>
                <w:szCs w:val="20"/>
              </w:rPr>
              <w:t xml:space="preserve"> производство</w:t>
            </w:r>
          </w:p>
          <w:p w:rsidR="009E4144" w:rsidRPr="004B5703" w:rsidRDefault="009E4144" w:rsidP="00432FCF">
            <w:pPr>
              <w:pStyle w:val="a3"/>
              <w:rPr>
                <w:sz w:val="20"/>
                <w:szCs w:val="20"/>
              </w:rPr>
            </w:pPr>
            <w:r w:rsidRPr="004B5703">
              <w:rPr>
                <w:sz w:val="20"/>
                <w:szCs w:val="20"/>
              </w:rPr>
              <w:t>Машиностроение</w:t>
            </w:r>
          </w:p>
          <w:p w:rsidR="003A1036" w:rsidRPr="004B5703" w:rsidRDefault="00432FCF" w:rsidP="00432FCF">
            <w:pPr>
              <w:pStyle w:val="a3"/>
              <w:rPr>
                <w:sz w:val="20"/>
                <w:szCs w:val="20"/>
              </w:rPr>
            </w:pPr>
            <w:r w:rsidRPr="004B5703">
              <w:rPr>
                <w:sz w:val="20"/>
                <w:szCs w:val="20"/>
              </w:rPr>
              <w:t xml:space="preserve">Сельскохозяйственное </w:t>
            </w:r>
            <w:r w:rsidR="003A1036" w:rsidRPr="004B5703">
              <w:rPr>
                <w:sz w:val="20"/>
                <w:szCs w:val="20"/>
              </w:rPr>
              <w:t>производство</w:t>
            </w:r>
          </w:p>
        </w:tc>
      </w:tr>
      <w:tr w:rsidR="009E4144" w:rsidRPr="004B5703" w:rsidTr="004B5703">
        <w:trPr>
          <w:trHeight w:val="403"/>
        </w:trPr>
        <w:tc>
          <w:tcPr>
            <w:tcW w:w="1080" w:type="dxa"/>
            <w:shd w:val="clear" w:color="auto" w:fill="auto"/>
          </w:tcPr>
          <w:p w:rsidR="009E4144" w:rsidRPr="004B5703" w:rsidRDefault="009E4144" w:rsidP="00432FCF">
            <w:pPr>
              <w:pStyle w:val="a3"/>
              <w:rPr>
                <w:sz w:val="20"/>
                <w:szCs w:val="20"/>
              </w:rPr>
            </w:pPr>
            <w:r w:rsidRPr="004B5703">
              <w:rPr>
                <w:sz w:val="20"/>
                <w:szCs w:val="20"/>
              </w:rPr>
              <w:t>Лиски</w:t>
            </w:r>
          </w:p>
        </w:tc>
        <w:tc>
          <w:tcPr>
            <w:tcW w:w="1080" w:type="dxa"/>
            <w:shd w:val="clear" w:color="auto" w:fill="auto"/>
          </w:tcPr>
          <w:p w:rsidR="009E4144" w:rsidRPr="004B5703" w:rsidRDefault="009E4144" w:rsidP="00432FCF">
            <w:pPr>
              <w:pStyle w:val="a3"/>
              <w:rPr>
                <w:sz w:val="20"/>
                <w:szCs w:val="20"/>
              </w:rPr>
            </w:pPr>
            <w:r w:rsidRPr="004B5703">
              <w:rPr>
                <w:sz w:val="20"/>
                <w:szCs w:val="20"/>
              </w:rPr>
              <w:t>XVI век</w:t>
            </w:r>
          </w:p>
        </w:tc>
        <w:tc>
          <w:tcPr>
            <w:tcW w:w="900" w:type="dxa"/>
            <w:shd w:val="clear" w:color="auto" w:fill="auto"/>
          </w:tcPr>
          <w:p w:rsidR="009E4144" w:rsidRPr="004B5703" w:rsidRDefault="009E4144" w:rsidP="00432FCF">
            <w:pPr>
              <w:pStyle w:val="a3"/>
              <w:rPr>
                <w:sz w:val="20"/>
                <w:szCs w:val="20"/>
              </w:rPr>
            </w:pPr>
            <w:r w:rsidRPr="004B5703">
              <w:rPr>
                <w:sz w:val="20"/>
                <w:szCs w:val="20"/>
              </w:rPr>
              <w:t>54 822</w:t>
            </w:r>
          </w:p>
        </w:tc>
        <w:tc>
          <w:tcPr>
            <w:tcW w:w="1620" w:type="dxa"/>
            <w:shd w:val="clear" w:color="auto" w:fill="auto"/>
          </w:tcPr>
          <w:p w:rsidR="00F5080E" w:rsidRPr="004B5703" w:rsidRDefault="009E4144" w:rsidP="00432FCF">
            <w:pPr>
              <w:pStyle w:val="a3"/>
              <w:rPr>
                <w:sz w:val="20"/>
                <w:szCs w:val="20"/>
              </w:rPr>
            </w:pPr>
            <w:r w:rsidRPr="004B5703">
              <w:rPr>
                <w:sz w:val="20"/>
                <w:szCs w:val="20"/>
              </w:rPr>
              <w:t>Крупный железно</w:t>
            </w:r>
          </w:p>
          <w:p w:rsidR="009E4144" w:rsidRPr="004B5703" w:rsidRDefault="009E4144" w:rsidP="00432FCF">
            <w:pPr>
              <w:pStyle w:val="a3"/>
              <w:rPr>
                <w:sz w:val="20"/>
                <w:szCs w:val="20"/>
              </w:rPr>
            </w:pPr>
            <w:r w:rsidRPr="004B5703">
              <w:rPr>
                <w:sz w:val="20"/>
                <w:szCs w:val="20"/>
              </w:rPr>
              <w:t>дорожный узел на Юго-Восточной железной дороге, центр отделения дороги</w:t>
            </w:r>
          </w:p>
        </w:tc>
        <w:tc>
          <w:tcPr>
            <w:tcW w:w="4680" w:type="dxa"/>
            <w:shd w:val="clear" w:color="auto" w:fill="auto"/>
          </w:tcPr>
          <w:p w:rsidR="009E4144" w:rsidRPr="004B5703" w:rsidRDefault="009E4144" w:rsidP="00432FCF">
            <w:pPr>
              <w:pStyle w:val="a3"/>
              <w:rPr>
                <w:sz w:val="20"/>
                <w:szCs w:val="20"/>
              </w:rPr>
            </w:pPr>
            <w:r w:rsidRPr="004B5703">
              <w:rPr>
                <w:sz w:val="20"/>
                <w:szCs w:val="20"/>
              </w:rPr>
              <w:t>Молочно-мясное животноводство</w:t>
            </w:r>
          </w:p>
          <w:p w:rsidR="009E4144" w:rsidRPr="004B5703" w:rsidRDefault="009E4144" w:rsidP="00432FCF">
            <w:pPr>
              <w:pStyle w:val="a3"/>
              <w:rPr>
                <w:sz w:val="20"/>
                <w:szCs w:val="20"/>
              </w:rPr>
            </w:pPr>
            <w:r w:rsidRPr="004B5703">
              <w:rPr>
                <w:sz w:val="20"/>
                <w:szCs w:val="20"/>
              </w:rPr>
              <w:t>Пищевая промышленность</w:t>
            </w:r>
          </w:p>
          <w:p w:rsidR="009E4144" w:rsidRPr="004B5703" w:rsidRDefault="009E4144" w:rsidP="00432FCF">
            <w:pPr>
              <w:pStyle w:val="a3"/>
              <w:rPr>
                <w:sz w:val="20"/>
                <w:szCs w:val="20"/>
              </w:rPr>
            </w:pPr>
            <w:r w:rsidRPr="004B5703">
              <w:rPr>
                <w:sz w:val="20"/>
                <w:szCs w:val="20"/>
              </w:rPr>
              <w:t>Машиностроение</w:t>
            </w:r>
          </w:p>
          <w:p w:rsidR="003A1036" w:rsidRPr="004B5703" w:rsidRDefault="00432FCF" w:rsidP="00432FCF">
            <w:pPr>
              <w:pStyle w:val="a3"/>
              <w:rPr>
                <w:sz w:val="20"/>
                <w:szCs w:val="20"/>
              </w:rPr>
            </w:pPr>
            <w:r w:rsidRPr="004B5703">
              <w:rPr>
                <w:sz w:val="20"/>
                <w:szCs w:val="20"/>
              </w:rPr>
              <w:t xml:space="preserve">Сельскохозяйственное </w:t>
            </w:r>
            <w:r w:rsidR="003A1036" w:rsidRPr="004B5703">
              <w:rPr>
                <w:sz w:val="20"/>
                <w:szCs w:val="20"/>
              </w:rPr>
              <w:t>производство</w:t>
            </w:r>
          </w:p>
        </w:tc>
      </w:tr>
      <w:tr w:rsidR="009E4144" w:rsidRPr="004B5703" w:rsidTr="004B5703">
        <w:trPr>
          <w:trHeight w:val="417"/>
        </w:trPr>
        <w:tc>
          <w:tcPr>
            <w:tcW w:w="1080" w:type="dxa"/>
            <w:shd w:val="clear" w:color="auto" w:fill="auto"/>
          </w:tcPr>
          <w:p w:rsidR="009E4144" w:rsidRPr="004B5703" w:rsidRDefault="009E4144" w:rsidP="00432FCF">
            <w:pPr>
              <w:pStyle w:val="a3"/>
              <w:rPr>
                <w:i/>
                <w:iCs/>
                <w:sz w:val="20"/>
                <w:szCs w:val="20"/>
              </w:rPr>
            </w:pPr>
            <w:r w:rsidRPr="004B5703">
              <w:rPr>
                <w:i/>
                <w:iCs/>
                <w:sz w:val="20"/>
                <w:szCs w:val="20"/>
              </w:rPr>
              <w:t>Тамбов</w:t>
            </w:r>
          </w:p>
        </w:tc>
        <w:tc>
          <w:tcPr>
            <w:tcW w:w="1080" w:type="dxa"/>
            <w:shd w:val="clear" w:color="auto" w:fill="auto"/>
          </w:tcPr>
          <w:p w:rsidR="009E4144" w:rsidRPr="004B5703" w:rsidRDefault="009E4144" w:rsidP="00432FCF">
            <w:pPr>
              <w:pStyle w:val="a3"/>
              <w:rPr>
                <w:sz w:val="20"/>
                <w:szCs w:val="20"/>
              </w:rPr>
            </w:pPr>
            <w:r w:rsidRPr="004B5703">
              <w:rPr>
                <w:sz w:val="20"/>
                <w:szCs w:val="20"/>
              </w:rPr>
              <w:t>1636</w:t>
            </w:r>
          </w:p>
        </w:tc>
        <w:tc>
          <w:tcPr>
            <w:tcW w:w="900" w:type="dxa"/>
            <w:shd w:val="clear" w:color="auto" w:fill="auto"/>
          </w:tcPr>
          <w:p w:rsidR="009E4144" w:rsidRPr="004B5703" w:rsidRDefault="009E4144" w:rsidP="00432FCF">
            <w:pPr>
              <w:pStyle w:val="a3"/>
              <w:rPr>
                <w:sz w:val="20"/>
                <w:szCs w:val="20"/>
              </w:rPr>
            </w:pPr>
            <w:r w:rsidRPr="004B5703">
              <w:rPr>
                <w:sz w:val="20"/>
                <w:szCs w:val="20"/>
              </w:rPr>
              <w:t>277 503</w:t>
            </w:r>
          </w:p>
        </w:tc>
        <w:tc>
          <w:tcPr>
            <w:tcW w:w="1620" w:type="dxa"/>
            <w:shd w:val="clear" w:color="auto" w:fill="auto"/>
          </w:tcPr>
          <w:p w:rsidR="009E4144" w:rsidRPr="004B5703" w:rsidRDefault="009E4144" w:rsidP="00432FCF">
            <w:pPr>
              <w:pStyle w:val="a3"/>
              <w:rPr>
                <w:sz w:val="20"/>
                <w:szCs w:val="20"/>
              </w:rPr>
            </w:pPr>
            <w:r w:rsidRPr="004B5703">
              <w:rPr>
                <w:sz w:val="20"/>
                <w:szCs w:val="20"/>
              </w:rPr>
              <w:t>Опорный пункт Московского государства</w:t>
            </w:r>
          </w:p>
        </w:tc>
        <w:tc>
          <w:tcPr>
            <w:tcW w:w="4680" w:type="dxa"/>
            <w:shd w:val="clear" w:color="auto" w:fill="auto"/>
          </w:tcPr>
          <w:p w:rsidR="009E4144" w:rsidRPr="004B5703" w:rsidRDefault="009E4144" w:rsidP="00432FCF">
            <w:pPr>
              <w:pStyle w:val="a3"/>
              <w:rPr>
                <w:sz w:val="20"/>
                <w:szCs w:val="20"/>
              </w:rPr>
            </w:pPr>
            <w:r w:rsidRPr="004B5703">
              <w:rPr>
                <w:sz w:val="20"/>
                <w:szCs w:val="20"/>
              </w:rPr>
              <w:t>Машиностроение</w:t>
            </w:r>
          </w:p>
          <w:p w:rsidR="009E4144" w:rsidRPr="004B5703" w:rsidRDefault="009E4144" w:rsidP="00432FCF">
            <w:pPr>
              <w:pStyle w:val="a3"/>
              <w:rPr>
                <w:sz w:val="20"/>
                <w:szCs w:val="20"/>
              </w:rPr>
            </w:pPr>
            <w:r w:rsidRPr="004B5703">
              <w:rPr>
                <w:sz w:val="20"/>
                <w:szCs w:val="20"/>
              </w:rPr>
              <w:t>Химическое машиностроение</w:t>
            </w:r>
          </w:p>
          <w:p w:rsidR="009E4144" w:rsidRPr="004B5703" w:rsidRDefault="009E4144" w:rsidP="00432FCF">
            <w:pPr>
              <w:pStyle w:val="a3"/>
              <w:rPr>
                <w:sz w:val="20"/>
                <w:szCs w:val="20"/>
              </w:rPr>
            </w:pPr>
            <w:r w:rsidRPr="004B5703">
              <w:rPr>
                <w:sz w:val="20"/>
                <w:szCs w:val="20"/>
              </w:rPr>
              <w:t>Химическая промышленность</w:t>
            </w:r>
          </w:p>
          <w:p w:rsidR="009E4144" w:rsidRPr="004B5703" w:rsidRDefault="009E4144" w:rsidP="00432FCF">
            <w:pPr>
              <w:pStyle w:val="a3"/>
              <w:rPr>
                <w:sz w:val="20"/>
                <w:szCs w:val="20"/>
              </w:rPr>
            </w:pPr>
            <w:r w:rsidRPr="004B5703">
              <w:rPr>
                <w:sz w:val="20"/>
                <w:szCs w:val="20"/>
              </w:rPr>
              <w:t>Черная металлургия</w:t>
            </w:r>
          </w:p>
          <w:p w:rsidR="009E4144" w:rsidRPr="004B5703" w:rsidRDefault="009E4144" w:rsidP="00432FCF">
            <w:pPr>
              <w:pStyle w:val="a3"/>
              <w:rPr>
                <w:sz w:val="20"/>
                <w:szCs w:val="20"/>
              </w:rPr>
            </w:pPr>
            <w:r w:rsidRPr="004B5703">
              <w:rPr>
                <w:sz w:val="20"/>
                <w:szCs w:val="20"/>
              </w:rPr>
              <w:t>Лёгкая и пищевая промышленность</w:t>
            </w:r>
          </w:p>
          <w:p w:rsidR="003A1036" w:rsidRPr="004B5703" w:rsidRDefault="00432FCF" w:rsidP="00432FCF">
            <w:pPr>
              <w:pStyle w:val="a3"/>
              <w:rPr>
                <w:sz w:val="20"/>
                <w:szCs w:val="20"/>
              </w:rPr>
            </w:pPr>
            <w:r w:rsidRPr="004B5703">
              <w:rPr>
                <w:sz w:val="20"/>
                <w:szCs w:val="20"/>
              </w:rPr>
              <w:t xml:space="preserve">Сельскохозяйственное </w:t>
            </w:r>
            <w:r w:rsidR="003A1036" w:rsidRPr="004B5703">
              <w:rPr>
                <w:sz w:val="20"/>
                <w:szCs w:val="20"/>
              </w:rPr>
              <w:t>производство</w:t>
            </w:r>
          </w:p>
        </w:tc>
      </w:tr>
      <w:tr w:rsidR="009E4144" w:rsidRPr="004B5703" w:rsidTr="004B5703">
        <w:trPr>
          <w:trHeight w:val="417"/>
        </w:trPr>
        <w:tc>
          <w:tcPr>
            <w:tcW w:w="1080" w:type="dxa"/>
            <w:shd w:val="clear" w:color="auto" w:fill="auto"/>
          </w:tcPr>
          <w:p w:rsidR="009E4144" w:rsidRPr="004B5703" w:rsidRDefault="00432FCF" w:rsidP="00432FCF">
            <w:pPr>
              <w:pStyle w:val="a3"/>
              <w:rPr>
                <w:sz w:val="20"/>
                <w:szCs w:val="20"/>
              </w:rPr>
            </w:pPr>
            <w:r w:rsidRPr="004B5703">
              <w:rPr>
                <w:sz w:val="20"/>
                <w:szCs w:val="20"/>
              </w:rPr>
              <w:t>Мичу</w:t>
            </w:r>
            <w:r w:rsidR="009E4144" w:rsidRPr="004B5703">
              <w:rPr>
                <w:sz w:val="20"/>
                <w:szCs w:val="20"/>
              </w:rPr>
              <w:t>ринск</w:t>
            </w:r>
          </w:p>
        </w:tc>
        <w:tc>
          <w:tcPr>
            <w:tcW w:w="1080" w:type="dxa"/>
            <w:shd w:val="clear" w:color="auto" w:fill="auto"/>
          </w:tcPr>
          <w:p w:rsidR="009E4144" w:rsidRPr="004B5703" w:rsidRDefault="009E4144" w:rsidP="00432FCF">
            <w:pPr>
              <w:pStyle w:val="a3"/>
              <w:rPr>
                <w:sz w:val="20"/>
                <w:szCs w:val="20"/>
              </w:rPr>
            </w:pPr>
            <w:r w:rsidRPr="004B5703">
              <w:rPr>
                <w:sz w:val="20"/>
                <w:szCs w:val="20"/>
              </w:rPr>
              <w:t>1635</w:t>
            </w:r>
          </w:p>
        </w:tc>
        <w:tc>
          <w:tcPr>
            <w:tcW w:w="900" w:type="dxa"/>
            <w:shd w:val="clear" w:color="auto" w:fill="auto"/>
          </w:tcPr>
          <w:p w:rsidR="009E4144" w:rsidRPr="004B5703" w:rsidRDefault="009E4144" w:rsidP="00432FCF">
            <w:pPr>
              <w:pStyle w:val="a3"/>
              <w:rPr>
                <w:sz w:val="20"/>
                <w:szCs w:val="20"/>
              </w:rPr>
            </w:pPr>
            <w:r w:rsidRPr="004B5703">
              <w:rPr>
                <w:sz w:val="20"/>
                <w:szCs w:val="20"/>
              </w:rPr>
              <w:t>88 889</w:t>
            </w:r>
          </w:p>
        </w:tc>
        <w:tc>
          <w:tcPr>
            <w:tcW w:w="1620" w:type="dxa"/>
            <w:shd w:val="clear" w:color="auto" w:fill="auto"/>
          </w:tcPr>
          <w:p w:rsidR="00F5080E" w:rsidRPr="004B5703" w:rsidRDefault="009E4144" w:rsidP="00432FCF">
            <w:pPr>
              <w:pStyle w:val="a3"/>
              <w:rPr>
                <w:sz w:val="20"/>
                <w:szCs w:val="20"/>
              </w:rPr>
            </w:pPr>
            <w:r w:rsidRPr="004B5703">
              <w:rPr>
                <w:sz w:val="20"/>
                <w:szCs w:val="20"/>
              </w:rPr>
              <w:t>Укреплён</w:t>
            </w:r>
          </w:p>
          <w:p w:rsidR="009E4144" w:rsidRPr="004B5703" w:rsidRDefault="009E4144" w:rsidP="00432FCF">
            <w:pPr>
              <w:pStyle w:val="a3"/>
              <w:rPr>
                <w:sz w:val="20"/>
                <w:szCs w:val="20"/>
              </w:rPr>
            </w:pPr>
            <w:r w:rsidRPr="004B5703">
              <w:rPr>
                <w:sz w:val="20"/>
                <w:szCs w:val="20"/>
              </w:rPr>
              <w:t>ный пункт для обороны Рязани</w:t>
            </w:r>
          </w:p>
        </w:tc>
        <w:tc>
          <w:tcPr>
            <w:tcW w:w="4680" w:type="dxa"/>
            <w:shd w:val="clear" w:color="auto" w:fill="auto"/>
          </w:tcPr>
          <w:p w:rsidR="009E4144" w:rsidRPr="004B5703" w:rsidRDefault="009E4144" w:rsidP="00432FCF">
            <w:pPr>
              <w:pStyle w:val="a3"/>
              <w:rPr>
                <w:sz w:val="20"/>
                <w:szCs w:val="20"/>
              </w:rPr>
            </w:pPr>
            <w:r w:rsidRPr="004B5703">
              <w:rPr>
                <w:sz w:val="20"/>
                <w:szCs w:val="20"/>
              </w:rPr>
              <w:t>Машиностроение</w:t>
            </w:r>
          </w:p>
          <w:p w:rsidR="009E4144" w:rsidRPr="004B5703" w:rsidRDefault="009E4144" w:rsidP="00432FCF">
            <w:pPr>
              <w:pStyle w:val="a3"/>
              <w:rPr>
                <w:sz w:val="20"/>
                <w:szCs w:val="20"/>
              </w:rPr>
            </w:pPr>
            <w:r w:rsidRPr="004B5703">
              <w:rPr>
                <w:sz w:val="20"/>
                <w:szCs w:val="20"/>
              </w:rPr>
              <w:t>Пищевая промышленность</w:t>
            </w:r>
          </w:p>
          <w:p w:rsidR="009E4144" w:rsidRPr="004B5703" w:rsidRDefault="00432FCF" w:rsidP="00432FCF">
            <w:pPr>
              <w:pStyle w:val="a3"/>
              <w:rPr>
                <w:sz w:val="20"/>
                <w:szCs w:val="20"/>
              </w:rPr>
            </w:pPr>
            <w:r w:rsidRPr="004B5703">
              <w:rPr>
                <w:sz w:val="20"/>
                <w:szCs w:val="20"/>
              </w:rPr>
              <w:t xml:space="preserve">Сельскохозяйственное </w:t>
            </w:r>
            <w:r w:rsidR="003A1036" w:rsidRPr="004B5703">
              <w:rPr>
                <w:sz w:val="20"/>
                <w:szCs w:val="20"/>
              </w:rPr>
              <w:t>производство</w:t>
            </w:r>
          </w:p>
        </w:tc>
      </w:tr>
    </w:tbl>
    <w:p w:rsidR="00FB4454" w:rsidRPr="00B506B5" w:rsidRDefault="00432FCF" w:rsidP="00FB4454">
      <w:pPr>
        <w:pStyle w:val="a3"/>
        <w:ind w:firstLine="709"/>
        <w:rPr>
          <w:b/>
          <w:bCs/>
          <w:sz w:val="28"/>
          <w:szCs w:val="28"/>
        </w:rPr>
      </w:pPr>
      <w:r w:rsidRPr="00B506B5">
        <w:rPr>
          <w:sz w:val="28"/>
          <w:szCs w:val="28"/>
        </w:rPr>
        <w:br w:type="page"/>
      </w:r>
      <w:r w:rsidR="00FB4454" w:rsidRPr="00B506B5">
        <w:rPr>
          <w:b/>
          <w:bCs/>
          <w:sz w:val="28"/>
          <w:szCs w:val="28"/>
        </w:rPr>
        <w:t>Заключение</w:t>
      </w:r>
    </w:p>
    <w:p w:rsidR="00FB4454" w:rsidRPr="00B506B5" w:rsidRDefault="00FB4454" w:rsidP="00FB4454">
      <w:pPr>
        <w:spacing w:line="360" w:lineRule="auto"/>
        <w:ind w:firstLine="709"/>
        <w:jc w:val="both"/>
        <w:rPr>
          <w:sz w:val="28"/>
          <w:szCs w:val="28"/>
        </w:rPr>
      </w:pPr>
    </w:p>
    <w:p w:rsidR="00FB4454" w:rsidRPr="00B506B5" w:rsidRDefault="00FB4454" w:rsidP="00FB4454">
      <w:pPr>
        <w:spacing w:line="360" w:lineRule="auto"/>
        <w:ind w:firstLine="709"/>
        <w:jc w:val="both"/>
        <w:rPr>
          <w:sz w:val="28"/>
          <w:szCs w:val="28"/>
        </w:rPr>
      </w:pPr>
      <w:r w:rsidRPr="00B506B5">
        <w:rPr>
          <w:sz w:val="28"/>
          <w:szCs w:val="28"/>
        </w:rPr>
        <w:t>В Центрально-Черноземном районе, как и в других, есть ряд крупных проблем:</w:t>
      </w:r>
    </w:p>
    <w:p w:rsidR="00FB4454" w:rsidRPr="00B506B5" w:rsidRDefault="00FB4454" w:rsidP="00FB4454">
      <w:pPr>
        <w:spacing w:line="360" w:lineRule="auto"/>
        <w:ind w:firstLine="709"/>
        <w:jc w:val="both"/>
        <w:rPr>
          <w:sz w:val="28"/>
          <w:szCs w:val="28"/>
        </w:rPr>
      </w:pPr>
      <w:r w:rsidRPr="00B506B5">
        <w:rPr>
          <w:sz w:val="28"/>
          <w:szCs w:val="28"/>
        </w:rPr>
        <w:t xml:space="preserve">На первый план выдвигается энергосбережение связи с полным отсутствием топливных ресурсов, окончанием сроков службы ряда реакторов Ново-Воронежской АЭС при крупных энергопотребителях в черной металлургии и химии. </w:t>
      </w:r>
    </w:p>
    <w:p w:rsidR="00FB4454" w:rsidRPr="00B506B5" w:rsidRDefault="00FB4454" w:rsidP="00FB4454">
      <w:pPr>
        <w:spacing w:line="360" w:lineRule="auto"/>
        <w:ind w:firstLine="709"/>
        <w:jc w:val="both"/>
        <w:rPr>
          <w:sz w:val="28"/>
          <w:szCs w:val="28"/>
        </w:rPr>
      </w:pPr>
      <w:r w:rsidRPr="00B506B5">
        <w:rPr>
          <w:sz w:val="28"/>
          <w:szCs w:val="28"/>
        </w:rPr>
        <w:t>Ухудшение качества земли - основного природного богатства района - обусловлено снижением в почве гумуса из-за применения нерациональной агротехники, сокращения объемов внесения в почву минеральных удобрений и интенсивного развития эрозионных процессов;</w:t>
      </w:r>
    </w:p>
    <w:p w:rsidR="00FB4454" w:rsidRPr="00B506B5" w:rsidRDefault="00FB4454" w:rsidP="00FB4454">
      <w:pPr>
        <w:spacing w:line="360" w:lineRule="auto"/>
        <w:ind w:firstLine="709"/>
        <w:jc w:val="both"/>
        <w:rPr>
          <w:sz w:val="28"/>
          <w:szCs w:val="28"/>
        </w:rPr>
      </w:pPr>
      <w:r w:rsidRPr="00B506B5">
        <w:rPr>
          <w:sz w:val="28"/>
          <w:szCs w:val="28"/>
        </w:rPr>
        <w:t>Настоятельно необходима реструктуризация горнорудной отрасли. В настоящее время рентабельность добычи железорудного сырья снижается из-за выработки запасов с высоким содержанием железа, увеличения глубины добычи, повышения расходов на природоохранные мероприятия и уменьшения доходов от переработки вскрышных пород и горнорудных отходов в строительные материалы.</w:t>
      </w:r>
    </w:p>
    <w:p w:rsidR="00FB4454" w:rsidRPr="00B506B5" w:rsidRDefault="00FB4454" w:rsidP="00FB4454">
      <w:pPr>
        <w:spacing w:line="360" w:lineRule="auto"/>
        <w:ind w:firstLine="709"/>
        <w:jc w:val="both"/>
        <w:rPr>
          <w:sz w:val="28"/>
          <w:szCs w:val="28"/>
        </w:rPr>
      </w:pPr>
      <w:r w:rsidRPr="00B506B5">
        <w:rPr>
          <w:sz w:val="28"/>
          <w:szCs w:val="28"/>
        </w:rPr>
        <w:t>Существенна проблема конверсии и реструктуризации машиностроительных предприятий, выпускавших самолеты и авиационные двигатели, средства связи и радиолокации, кузнечно-прессовое оборудование и станки, телевизионную и радиотехнику.</w:t>
      </w:r>
    </w:p>
    <w:p w:rsidR="00FB4454" w:rsidRPr="00B506B5" w:rsidRDefault="00FB4454" w:rsidP="00FB4454">
      <w:pPr>
        <w:spacing w:line="360" w:lineRule="auto"/>
        <w:ind w:firstLine="709"/>
        <w:jc w:val="both"/>
        <w:rPr>
          <w:sz w:val="28"/>
          <w:szCs w:val="28"/>
        </w:rPr>
      </w:pPr>
      <w:r w:rsidRPr="00B506B5">
        <w:rPr>
          <w:sz w:val="28"/>
          <w:szCs w:val="28"/>
        </w:rPr>
        <w:t>Производственный потенциал предприятий тракторного машиностроения частично утерян из-за длительного простоя предприятий, а также из-за отсутствия средств на завершение крупных проектов 80-х годов, прежде всего, на Липецком тракторном заводе и ряде предприятий Воронежской области. Воронежсельмаш практически прекратил существование из-за потери платежеспособного спроса на свою продукцию.</w:t>
      </w:r>
    </w:p>
    <w:p w:rsidR="00FB4454" w:rsidRPr="00B506B5" w:rsidRDefault="00FB4454" w:rsidP="00FB4454">
      <w:pPr>
        <w:spacing w:line="360" w:lineRule="auto"/>
        <w:ind w:firstLine="709"/>
        <w:jc w:val="both"/>
        <w:rPr>
          <w:sz w:val="28"/>
          <w:szCs w:val="28"/>
        </w:rPr>
      </w:pPr>
      <w:r w:rsidRPr="00B506B5">
        <w:rPr>
          <w:sz w:val="28"/>
          <w:szCs w:val="28"/>
        </w:rPr>
        <w:t>Острая конкуренция со стороны Украины и других производителей сахара, а также недостаток средств на техническое перевооружение сахарных заводов ставит на грань кризиса этот ведущий район в России по выпуску наиболее дешевого сахара.</w:t>
      </w:r>
    </w:p>
    <w:p w:rsidR="00FB4454" w:rsidRPr="00B506B5" w:rsidRDefault="00FB4454" w:rsidP="00FB4454">
      <w:pPr>
        <w:spacing w:line="360" w:lineRule="auto"/>
        <w:ind w:firstLine="709"/>
        <w:jc w:val="both"/>
        <w:rPr>
          <w:sz w:val="28"/>
          <w:szCs w:val="28"/>
        </w:rPr>
      </w:pPr>
      <w:r w:rsidRPr="00B506B5">
        <w:rPr>
          <w:sz w:val="28"/>
          <w:szCs w:val="28"/>
        </w:rPr>
        <w:t>Насущно необходимо оздоровление экологической обстановки в промышленных центрах с высокой концентрацией металлургии и химии. Наиболее остра эта проблема в Липецке на территориях, прилегающих к коксохимическим цехам Новолипецкого металлургического комбината.</w:t>
      </w:r>
    </w:p>
    <w:p w:rsidR="00FB4454" w:rsidRPr="00B506B5" w:rsidRDefault="00FB4454" w:rsidP="00FB4454">
      <w:pPr>
        <w:spacing w:line="360" w:lineRule="auto"/>
        <w:ind w:firstLine="709"/>
        <w:jc w:val="both"/>
        <w:rPr>
          <w:sz w:val="28"/>
          <w:szCs w:val="28"/>
        </w:rPr>
      </w:pPr>
      <w:r w:rsidRPr="00B506B5">
        <w:rPr>
          <w:sz w:val="28"/>
          <w:szCs w:val="28"/>
        </w:rPr>
        <w:t>Для социально-экономического развития Центрально-Черноземного региона имеются следующие предпосылки:</w:t>
      </w:r>
    </w:p>
    <w:p w:rsidR="00FB4454" w:rsidRPr="00B506B5" w:rsidRDefault="00FB4454" w:rsidP="00FB4454">
      <w:pPr>
        <w:spacing w:line="360" w:lineRule="auto"/>
        <w:ind w:firstLine="709"/>
        <w:jc w:val="both"/>
        <w:rPr>
          <w:sz w:val="28"/>
          <w:szCs w:val="28"/>
        </w:rPr>
      </w:pPr>
      <w:r w:rsidRPr="00B506B5">
        <w:rPr>
          <w:sz w:val="28"/>
          <w:szCs w:val="28"/>
        </w:rPr>
        <w:t>* рентабельные металлургические производства и высокоэффективная железорудная база - месторождения Курской магнитной аномалии;</w:t>
      </w:r>
    </w:p>
    <w:p w:rsidR="00FB4454" w:rsidRPr="00B506B5" w:rsidRDefault="00FB4454" w:rsidP="00FB4454">
      <w:pPr>
        <w:spacing w:line="360" w:lineRule="auto"/>
        <w:ind w:firstLine="709"/>
        <w:jc w:val="both"/>
        <w:rPr>
          <w:sz w:val="28"/>
          <w:szCs w:val="28"/>
        </w:rPr>
      </w:pPr>
      <w:r w:rsidRPr="00B506B5">
        <w:rPr>
          <w:sz w:val="28"/>
          <w:szCs w:val="28"/>
        </w:rPr>
        <w:t>* потенциальная конкурентоспособность на внутреннем и внешнем рынках предприятий авиастроения и радиоэлектроники (Воронежская область), химического машиностроения (Тамбовская область), тракторного машиностроения (Липецкая область), промышленности строительным материалов (Липецкая, Белгородская области);</w:t>
      </w:r>
    </w:p>
    <w:p w:rsidR="00FB4454" w:rsidRPr="00B506B5" w:rsidRDefault="00FB4454" w:rsidP="00FB4454">
      <w:pPr>
        <w:spacing w:line="360" w:lineRule="auto"/>
        <w:ind w:firstLine="709"/>
        <w:jc w:val="both"/>
        <w:rPr>
          <w:sz w:val="28"/>
          <w:szCs w:val="28"/>
        </w:rPr>
      </w:pPr>
      <w:r w:rsidRPr="00B506B5">
        <w:rPr>
          <w:sz w:val="28"/>
          <w:szCs w:val="28"/>
        </w:rPr>
        <w:t>* благоприятные природно-климатические условия для высокой урожайности и низких издержек при выращивании и сборе зерновых, технических культур, овощей и картофеля;</w:t>
      </w:r>
    </w:p>
    <w:p w:rsidR="00FB4454" w:rsidRPr="00B506B5" w:rsidRDefault="00FB4454" w:rsidP="00FB4454">
      <w:pPr>
        <w:spacing w:line="360" w:lineRule="auto"/>
        <w:ind w:firstLine="709"/>
        <w:jc w:val="both"/>
        <w:rPr>
          <w:sz w:val="28"/>
          <w:szCs w:val="28"/>
        </w:rPr>
      </w:pPr>
      <w:r w:rsidRPr="00B506B5">
        <w:rPr>
          <w:sz w:val="28"/>
          <w:szCs w:val="28"/>
        </w:rPr>
        <w:t>* монопольное положение региона на транспортном направлении Центр - Северный Кавказ - Закавказье.</w:t>
      </w:r>
    </w:p>
    <w:p w:rsidR="00FB4454" w:rsidRPr="00B506B5" w:rsidRDefault="00FB4454" w:rsidP="00FB4454">
      <w:pPr>
        <w:spacing w:line="360" w:lineRule="auto"/>
        <w:ind w:firstLine="709"/>
        <w:jc w:val="both"/>
        <w:rPr>
          <w:sz w:val="28"/>
          <w:szCs w:val="28"/>
        </w:rPr>
      </w:pPr>
      <w:r w:rsidRPr="00B506B5">
        <w:rPr>
          <w:sz w:val="28"/>
          <w:szCs w:val="28"/>
        </w:rPr>
        <w:t>Перспективы развития района связаны в первую очередь с металлургическим комплексом, машиностроением и АПК.</w:t>
      </w:r>
    </w:p>
    <w:p w:rsidR="00FB4454" w:rsidRPr="00B506B5" w:rsidRDefault="00FB4454" w:rsidP="00FB4454">
      <w:pPr>
        <w:spacing w:line="360" w:lineRule="auto"/>
        <w:ind w:firstLine="709"/>
        <w:jc w:val="both"/>
        <w:rPr>
          <w:sz w:val="28"/>
          <w:szCs w:val="28"/>
        </w:rPr>
      </w:pPr>
      <w:r w:rsidRPr="00B506B5">
        <w:rPr>
          <w:sz w:val="28"/>
          <w:szCs w:val="28"/>
        </w:rPr>
        <w:t>В металлургическом комплексе основная перспективная задача - инвестирование части доходов этой отрасли в проекты развития и реструктуризации экономики района.. Предстоит реализовать крупные программы модернизации внутри металлургической отрасли, обновить техническую базу горнорудных предприятий и увеличить объемы геологической разведки и подготовки новых участков; внедрить энергоэкономичные процессы, вывести из эксплуатации наиболее экологически опасные производства на Новолипецком металлургическом комбинате.</w:t>
      </w:r>
    </w:p>
    <w:p w:rsidR="00FB4454" w:rsidRPr="00B506B5" w:rsidRDefault="00FB4454" w:rsidP="00FB4454">
      <w:pPr>
        <w:spacing w:line="360" w:lineRule="auto"/>
        <w:ind w:firstLine="709"/>
        <w:jc w:val="both"/>
        <w:rPr>
          <w:sz w:val="28"/>
          <w:szCs w:val="28"/>
        </w:rPr>
      </w:pPr>
      <w:r w:rsidRPr="00B506B5">
        <w:rPr>
          <w:sz w:val="28"/>
          <w:szCs w:val="28"/>
        </w:rPr>
        <w:t>В машиностроении, химии и других обрабатывающих отраслях перспективно создание крупных финансово-промышленных групп с участием иностранного капитала. Есть предпосылки для усиления сотрудничества в реализации таких проектов, как строительство завода металлизированных брикетов на АО "Лебединский ГОК" с помощью консорциума банков Германии, выпуск самолетов ИЛ-96 и авиационного оборудования, производство оборудования связи в АООТ Электросигнал" (Воронеж) в рамках целевой программы "Народный телефон", выпуск оборудования для химической отрасли и топливного комплекса в АО Полимермаш, АО "Аппарат" (Тамбов) и ряда других крупномасштабных проектов.</w:t>
      </w:r>
    </w:p>
    <w:p w:rsidR="00FB4454" w:rsidRPr="00B506B5" w:rsidRDefault="00FB4454" w:rsidP="00FB4454">
      <w:pPr>
        <w:spacing w:line="360" w:lineRule="auto"/>
        <w:ind w:firstLine="709"/>
        <w:jc w:val="both"/>
        <w:rPr>
          <w:sz w:val="28"/>
          <w:szCs w:val="28"/>
        </w:rPr>
      </w:pPr>
      <w:r w:rsidRPr="00B506B5">
        <w:rPr>
          <w:sz w:val="28"/>
          <w:szCs w:val="28"/>
        </w:rPr>
        <w:t>В аграрном секторе экономики необходимо реализовать такие предпосылки, как относительно низкий уровень издержек при высокой урожайности зерновых, технических культур, овощей; высокий уровень обеспеченности автодорожной сетью и отсутствие ограничений в пропускной способности на транспортных выходах из района; относительный избыток трудовых ресурсов на селе; плодородие почв; удовлетворительное водообеспечение, наличие высококвалифицированных кадров и инфраструктуры сельскохозяйственной науки. Основная задача в аграрном секторе экономики - инвестирование в перерабатывающую промышленность. Общероссийское значение будут иметь программы развития сахарной промышленности района, а также формирование сети сбытовых предприятий и предприятий материально-технического снабжения, способных конкурировать на российском рынке, прежде всего, на продовольственном рынке Москвы.</w:t>
      </w:r>
    </w:p>
    <w:p w:rsidR="00FB4454" w:rsidRPr="00B506B5" w:rsidRDefault="00FB4454" w:rsidP="00FB4454">
      <w:pPr>
        <w:spacing w:line="360" w:lineRule="auto"/>
        <w:ind w:firstLine="709"/>
        <w:jc w:val="both"/>
        <w:rPr>
          <w:sz w:val="28"/>
          <w:szCs w:val="28"/>
        </w:rPr>
      </w:pPr>
      <w:r w:rsidRPr="00B506B5">
        <w:rPr>
          <w:sz w:val="28"/>
          <w:szCs w:val="28"/>
        </w:rPr>
        <w:t>По мере стабилизации финансового положения, возможно, возникнет потребность вернуться к проблеме рационализации внутригородского расселения и функциональной перепланировки города Липецка, остающегося пока одним из самых загрязненных городов Европейской части страны.</w:t>
      </w:r>
    </w:p>
    <w:p w:rsidR="00FB4454" w:rsidRPr="00B506B5" w:rsidRDefault="00FB4454" w:rsidP="00FB4454">
      <w:pPr>
        <w:spacing w:line="360" w:lineRule="auto"/>
        <w:ind w:firstLine="709"/>
        <w:jc w:val="both"/>
        <w:rPr>
          <w:b/>
          <w:bCs/>
          <w:sz w:val="28"/>
          <w:szCs w:val="28"/>
        </w:rPr>
      </w:pPr>
      <w:r w:rsidRPr="00B506B5">
        <w:rPr>
          <w:sz w:val="28"/>
          <w:szCs w:val="28"/>
        </w:rPr>
        <w:br w:type="page"/>
      </w:r>
      <w:r w:rsidRPr="00B506B5">
        <w:rPr>
          <w:b/>
          <w:bCs/>
          <w:sz w:val="28"/>
          <w:szCs w:val="28"/>
        </w:rPr>
        <w:t>Список использованной литературы</w:t>
      </w:r>
    </w:p>
    <w:p w:rsidR="002A2710" w:rsidRPr="00B506B5" w:rsidRDefault="002A2710" w:rsidP="00FB4454">
      <w:pPr>
        <w:spacing w:line="360" w:lineRule="auto"/>
        <w:ind w:firstLine="709"/>
        <w:jc w:val="both"/>
        <w:rPr>
          <w:b/>
          <w:bCs/>
          <w:sz w:val="28"/>
          <w:szCs w:val="28"/>
        </w:rPr>
      </w:pPr>
    </w:p>
    <w:p w:rsidR="00FB4454" w:rsidRPr="00B506B5" w:rsidRDefault="00FB4454" w:rsidP="002A2710">
      <w:pPr>
        <w:pStyle w:val="a3"/>
        <w:rPr>
          <w:sz w:val="28"/>
          <w:szCs w:val="28"/>
        </w:rPr>
      </w:pPr>
      <w:r w:rsidRPr="00B506B5">
        <w:rPr>
          <w:sz w:val="28"/>
          <w:szCs w:val="28"/>
        </w:rPr>
        <w:t>1</w:t>
      </w:r>
      <w:r w:rsidR="002A2710" w:rsidRPr="00B506B5">
        <w:rPr>
          <w:sz w:val="28"/>
          <w:szCs w:val="28"/>
        </w:rPr>
        <w:t>.</w:t>
      </w:r>
      <w:r w:rsidRPr="00B506B5">
        <w:rPr>
          <w:sz w:val="28"/>
          <w:szCs w:val="28"/>
        </w:rPr>
        <w:t xml:space="preserve"> Г. Лаппо Энциклопедия Города России, Москва, 1998.</w:t>
      </w:r>
    </w:p>
    <w:p w:rsidR="00FB4454" w:rsidRPr="00B506B5" w:rsidRDefault="00FB4454" w:rsidP="002A2710">
      <w:pPr>
        <w:pStyle w:val="a3"/>
        <w:rPr>
          <w:sz w:val="28"/>
          <w:szCs w:val="28"/>
        </w:rPr>
      </w:pPr>
      <w:r w:rsidRPr="00B506B5">
        <w:rPr>
          <w:sz w:val="28"/>
          <w:szCs w:val="28"/>
        </w:rPr>
        <w:t>2</w:t>
      </w:r>
      <w:r w:rsidR="002A2710" w:rsidRPr="00B506B5">
        <w:rPr>
          <w:sz w:val="28"/>
          <w:szCs w:val="28"/>
        </w:rPr>
        <w:t>.</w:t>
      </w:r>
      <w:r w:rsidRPr="00B506B5">
        <w:rPr>
          <w:sz w:val="28"/>
          <w:szCs w:val="28"/>
        </w:rPr>
        <w:t xml:space="preserve"> Экономическая и социальная география России под редакцией профессора А.Т. Хрущева, Москва, 2008.</w:t>
      </w:r>
    </w:p>
    <w:p w:rsidR="00FB4454" w:rsidRPr="00B506B5" w:rsidRDefault="00FB4454" w:rsidP="002A2710">
      <w:pPr>
        <w:pStyle w:val="a3"/>
        <w:rPr>
          <w:sz w:val="28"/>
          <w:szCs w:val="28"/>
        </w:rPr>
      </w:pPr>
      <w:r w:rsidRPr="00B506B5">
        <w:rPr>
          <w:sz w:val="28"/>
          <w:szCs w:val="28"/>
        </w:rPr>
        <w:t>3</w:t>
      </w:r>
      <w:r w:rsidR="002A2710" w:rsidRPr="00B506B5">
        <w:rPr>
          <w:sz w:val="28"/>
          <w:szCs w:val="28"/>
        </w:rPr>
        <w:t>.</w:t>
      </w:r>
      <w:r w:rsidRPr="00B506B5">
        <w:rPr>
          <w:sz w:val="28"/>
          <w:szCs w:val="28"/>
        </w:rPr>
        <w:t xml:space="preserve"> Сборник картосхем. Социально-экономическая география. Сидоров. Москва. 2005.</w:t>
      </w:r>
    </w:p>
    <w:p w:rsidR="00FB4454" w:rsidRPr="00B506B5" w:rsidRDefault="00FB4454" w:rsidP="002A2710">
      <w:pPr>
        <w:pStyle w:val="a3"/>
        <w:rPr>
          <w:sz w:val="28"/>
          <w:szCs w:val="28"/>
        </w:rPr>
      </w:pPr>
      <w:r w:rsidRPr="00B506B5">
        <w:rPr>
          <w:sz w:val="28"/>
          <w:szCs w:val="28"/>
        </w:rPr>
        <w:t>4</w:t>
      </w:r>
      <w:r w:rsidR="002A2710" w:rsidRPr="00B506B5">
        <w:rPr>
          <w:sz w:val="28"/>
          <w:szCs w:val="28"/>
        </w:rPr>
        <w:t>.</w:t>
      </w:r>
      <w:r w:rsidRPr="00B506B5">
        <w:rPr>
          <w:sz w:val="28"/>
          <w:szCs w:val="28"/>
        </w:rPr>
        <w:t xml:space="preserve"> Алексеев А.И., Николина В.В. Население и хозяйство России: Учебник. –</w:t>
      </w:r>
      <w:r w:rsidR="002A2710" w:rsidRPr="00B506B5">
        <w:rPr>
          <w:sz w:val="28"/>
          <w:szCs w:val="28"/>
        </w:rPr>
        <w:t xml:space="preserve"> </w:t>
      </w:r>
      <w:r w:rsidRPr="00B506B5">
        <w:rPr>
          <w:sz w:val="28"/>
          <w:szCs w:val="28"/>
        </w:rPr>
        <w:t>М.: Просвещение, 2005.</w:t>
      </w:r>
    </w:p>
    <w:p w:rsidR="00FB4454" w:rsidRPr="00B506B5" w:rsidRDefault="00FB4454" w:rsidP="002A2710">
      <w:pPr>
        <w:pStyle w:val="a3"/>
        <w:rPr>
          <w:sz w:val="28"/>
          <w:szCs w:val="28"/>
        </w:rPr>
      </w:pPr>
      <w:r w:rsidRPr="00B506B5">
        <w:rPr>
          <w:sz w:val="28"/>
          <w:szCs w:val="28"/>
        </w:rPr>
        <w:t>5</w:t>
      </w:r>
      <w:r w:rsidR="002A2710" w:rsidRPr="00B506B5">
        <w:rPr>
          <w:sz w:val="28"/>
          <w:szCs w:val="28"/>
        </w:rPr>
        <w:t>.</w:t>
      </w:r>
      <w:r w:rsidRPr="00B506B5">
        <w:rPr>
          <w:sz w:val="28"/>
          <w:szCs w:val="28"/>
        </w:rPr>
        <w:t xml:space="preserve"> Гладкий Ю.Н., Доброскок В.А., Семенов С.П. Экономическая география России: Учебник. –</w:t>
      </w:r>
      <w:r w:rsidR="002A2710" w:rsidRPr="00B506B5">
        <w:rPr>
          <w:sz w:val="28"/>
          <w:szCs w:val="28"/>
        </w:rPr>
        <w:t xml:space="preserve"> </w:t>
      </w:r>
      <w:r w:rsidRPr="00B506B5">
        <w:rPr>
          <w:sz w:val="28"/>
          <w:szCs w:val="28"/>
        </w:rPr>
        <w:t>М.: Гардарика, 2009.</w:t>
      </w:r>
    </w:p>
    <w:p w:rsidR="00FB4454" w:rsidRPr="00B506B5" w:rsidRDefault="00FB4454" w:rsidP="002A2710">
      <w:pPr>
        <w:pStyle w:val="a3"/>
        <w:rPr>
          <w:sz w:val="28"/>
          <w:szCs w:val="28"/>
        </w:rPr>
      </w:pPr>
      <w:r w:rsidRPr="00B506B5">
        <w:rPr>
          <w:sz w:val="28"/>
          <w:szCs w:val="28"/>
        </w:rPr>
        <w:t>6</w:t>
      </w:r>
      <w:r w:rsidR="002A2710" w:rsidRPr="00B506B5">
        <w:rPr>
          <w:sz w:val="28"/>
          <w:szCs w:val="28"/>
        </w:rPr>
        <w:t>.</w:t>
      </w:r>
      <w:r w:rsidRPr="00B506B5">
        <w:rPr>
          <w:sz w:val="28"/>
          <w:szCs w:val="28"/>
        </w:rPr>
        <w:t xml:space="preserve"> Ром В.Я., Дронов В.П. География России: Население и хозяйство: Учебник. – 3-е изд. –</w:t>
      </w:r>
      <w:r w:rsidR="002A2710" w:rsidRPr="00B506B5">
        <w:rPr>
          <w:sz w:val="28"/>
          <w:szCs w:val="28"/>
        </w:rPr>
        <w:t xml:space="preserve"> </w:t>
      </w:r>
      <w:r w:rsidRPr="00B506B5">
        <w:rPr>
          <w:sz w:val="28"/>
          <w:szCs w:val="28"/>
        </w:rPr>
        <w:t>М.: Дрофа, 2007.</w:t>
      </w:r>
    </w:p>
    <w:p w:rsidR="00FB4454" w:rsidRPr="00B506B5" w:rsidRDefault="00FB4454" w:rsidP="002A2710">
      <w:pPr>
        <w:pStyle w:val="a3"/>
        <w:rPr>
          <w:sz w:val="28"/>
          <w:szCs w:val="28"/>
        </w:rPr>
      </w:pPr>
      <w:r w:rsidRPr="00B506B5">
        <w:rPr>
          <w:sz w:val="28"/>
          <w:szCs w:val="28"/>
        </w:rPr>
        <w:t>7</w:t>
      </w:r>
      <w:r w:rsidR="002A2710" w:rsidRPr="00B506B5">
        <w:rPr>
          <w:sz w:val="28"/>
          <w:szCs w:val="28"/>
        </w:rPr>
        <w:t>.</w:t>
      </w:r>
      <w:r w:rsidRPr="00B506B5">
        <w:rPr>
          <w:sz w:val="28"/>
          <w:szCs w:val="28"/>
        </w:rPr>
        <w:t xml:space="preserve"> Евтихиева Л.Ю., Моисеев Н.Б., Фурсова СВ. Археология, этнография и культура Тамбовского края. Тамбов, 2008. С. 6-13.</w:t>
      </w:r>
    </w:p>
    <w:p w:rsidR="00FB4454" w:rsidRPr="00B506B5" w:rsidRDefault="00FB4454" w:rsidP="002A2710">
      <w:pPr>
        <w:pStyle w:val="a3"/>
        <w:rPr>
          <w:sz w:val="28"/>
          <w:szCs w:val="28"/>
        </w:rPr>
      </w:pPr>
      <w:r w:rsidRPr="00B506B5">
        <w:rPr>
          <w:sz w:val="28"/>
          <w:szCs w:val="28"/>
        </w:rPr>
        <w:t>8</w:t>
      </w:r>
      <w:r w:rsidR="002A2710" w:rsidRPr="00B506B5">
        <w:rPr>
          <w:sz w:val="28"/>
          <w:szCs w:val="28"/>
        </w:rPr>
        <w:t>.</w:t>
      </w:r>
      <w:r w:rsidRPr="00B506B5">
        <w:rPr>
          <w:sz w:val="28"/>
          <w:szCs w:val="28"/>
        </w:rPr>
        <w:t xml:space="preserve"> </w:t>
      </w:r>
      <w:r w:rsidR="002A2710" w:rsidRPr="00B506B5">
        <w:rPr>
          <w:sz w:val="28"/>
          <w:szCs w:val="28"/>
        </w:rPr>
        <w:t>Л.</w:t>
      </w:r>
      <w:r w:rsidRPr="00B506B5">
        <w:rPr>
          <w:sz w:val="28"/>
          <w:szCs w:val="28"/>
        </w:rPr>
        <w:t>С. Полнера. Курский край в истории отечества, Курск, 2006.</w:t>
      </w:r>
    </w:p>
    <w:p w:rsidR="00FB4454" w:rsidRPr="00B506B5" w:rsidRDefault="00FB4454" w:rsidP="002A2710">
      <w:pPr>
        <w:pStyle w:val="a3"/>
        <w:rPr>
          <w:sz w:val="28"/>
          <w:szCs w:val="28"/>
        </w:rPr>
      </w:pPr>
      <w:r w:rsidRPr="00B506B5">
        <w:rPr>
          <w:sz w:val="28"/>
          <w:szCs w:val="28"/>
        </w:rPr>
        <w:t>9</w:t>
      </w:r>
      <w:r w:rsidR="002A2710" w:rsidRPr="00B506B5">
        <w:rPr>
          <w:sz w:val="28"/>
          <w:szCs w:val="28"/>
        </w:rPr>
        <w:t>.</w:t>
      </w:r>
      <w:r w:rsidRPr="00B506B5">
        <w:rPr>
          <w:sz w:val="28"/>
          <w:szCs w:val="28"/>
        </w:rPr>
        <w:t xml:space="preserve"> Шатило И. А. «Белгородский феномен». М., 2005 г</w:t>
      </w:r>
      <w:r w:rsidR="00190C78" w:rsidRPr="00B506B5">
        <w:rPr>
          <w:sz w:val="28"/>
          <w:szCs w:val="28"/>
        </w:rPr>
        <w:t>., «СИ».</w:t>
      </w:r>
    </w:p>
    <w:p w:rsidR="00FB4454" w:rsidRPr="00B506B5" w:rsidRDefault="00FB4454" w:rsidP="002A2710">
      <w:pPr>
        <w:pStyle w:val="a3"/>
        <w:rPr>
          <w:sz w:val="28"/>
          <w:szCs w:val="28"/>
        </w:rPr>
      </w:pPr>
      <w:r w:rsidRPr="00B506B5">
        <w:rPr>
          <w:sz w:val="28"/>
          <w:szCs w:val="28"/>
        </w:rPr>
        <w:t>10</w:t>
      </w:r>
      <w:r w:rsidR="002A2710" w:rsidRPr="00B506B5">
        <w:rPr>
          <w:sz w:val="28"/>
          <w:szCs w:val="28"/>
        </w:rPr>
        <w:t>.</w:t>
      </w:r>
      <w:r w:rsidRPr="00B506B5">
        <w:rPr>
          <w:sz w:val="28"/>
          <w:szCs w:val="28"/>
        </w:rPr>
        <w:t xml:space="preserve"> Численность постоянного населения Российской Федерации по городам, поселкам городского типа и районам на 1 января 2010 г. Федеральная служба государственной статистики</w:t>
      </w:r>
      <w:r w:rsidR="00190C78" w:rsidRPr="00B506B5">
        <w:rPr>
          <w:sz w:val="28"/>
          <w:szCs w:val="28"/>
        </w:rPr>
        <w:t>.</w:t>
      </w:r>
    </w:p>
    <w:p w:rsidR="00FB4454" w:rsidRPr="00B506B5" w:rsidRDefault="00FB4454" w:rsidP="002A2710">
      <w:pPr>
        <w:pStyle w:val="a3"/>
        <w:rPr>
          <w:sz w:val="28"/>
          <w:szCs w:val="28"/>
        </w:rPr>
      </w:pPr>
      <w:r w:rsidRPr="00B506B5">
        <w:rPr>
          <w:sz w:val="28"/>
          <w:szCs w:val="28"/>
        </w:rPr>
        <w:t>11</w:t>
      </w:r>
      <w:r w:rsidR="002A2710" w:rsidRPr="00B506B5">
        <w:rPr>
          <w:sz w:val="28"/>
          <w:szCs w:val="28"/>
        </w:rPr>
        <w:t>.</w:t>
      </w:r>
      <w:r w:rsidRPr="00B506B5">
        <w:rPr>
          <w:sz w:val="28"/>
          <w:szCs w:val="28"/>
        </w:rPr>
        <w:t xml:space="preserve"> Информационный сайт города Губкин</w:t>
      </w:r>
      <w:r w:rsidR="00190C78" w:rsidRPr="00B506B5">
        <w:rPr>
          <w:sz w:val="28"/>
          <w:szCs w:val="28"/>
        </w:rPr>
        <w:t>.</w:t>
      </w:r>
    </w:p>
    <w:p w:rsidR="00FB4454" w:rsidRPr="00B506B5" w:rsidRDefault="00FB4454" w:rsidP="002A2710">
      <w:pPr>
        <w:pStyle w:val="a3"/>
        <w:rPr>
          <w:sz w:val="28"/>
          <w:szCs w:val="28"/>
        </w:rPr>
      </w:pPr>
      <w:r w:rsidRPr="00B506B5">
        <w:rPr>
          <w:sz w:val="28"/>
          <w:szCs w:val="28"/>
        </w:rPr>
        <w:t>12</w:t>
      </w:r>
      <w:r w:rsidR="002A2710" w:rsidRPr="00B506B5">
        <w:rPr>
          <w:sz w:val="28"/>
          <w:szCs w:val="28"/>
        </w:rPr>
        <w:t>.</w:t>
      </w:r>
      <w:r w:rsidRPr="00B506B5">
        <w:rPr>
          <w:sz w:val="28"/>
          <w:szCs w:val="28"/>
        </w:rPr>
        <w:t xml:space="preserve"> </w:t>
      </w:r>
      <w:r w:rsidR="00190C78" w:rsidRPr="00B506B5">
        <w:rPr>
          <w:sz w:val="28"/>
          <w:szCs w:val="28"/>
        </w:rPr>
        <w:t>Панова В.</w:t>
      </w:r>
      <w:r w:rsidRPr="00B506B5">
        <w:rPr>
          <w:sz w:val="28"/>
          <w:szCs w:val="28"/>
        </w:rPr>
        <w:t>И. История Воронежского края. - Воронеж: «Родная речь», 2008. - 287 с</w:t>
      </w:r>
      <w:r w:rsidR="00190C78" w:rsidRPr="00B506B5">
        <w:rPr>
          <w:sz w:val="28"/>
          <w:szCs w:val="28"/>
        </w:rPr>
        <w:t>.</w:t>
      </w:r>
    </w:p>
    <w:p w:rsidR="00FB4454" w:rsidRPr="00B506B5" w:rsidRDefault="00FB4454" w:rsidP="002A2710">
      <w:pPr>
        <w:pStyle w:val="a3"/>
        <w:rPr>
          <w:sz w:val="28"/>
          <w:szCs w:val="28"/>
        </w:rPr>
      </w:pPr>
      <w:r w:rsidRPr="00B506B5">
        <w:rPr>
          <w:sz w:val="28"/>
          <w:szCs w:val="28"/>
        </w:rPr>
        <w:t>13</w:t>
      </w:r>
      <w:r w:rsidR="002A2710" w:rsidRPr="00B506B5">
        <w:rPr>
          <w:sz w:val="28"/>
          <w:szCs w:val="28"/>
        </w:rPr>
        <w:t>.</w:t>
      </w:r>
      <w:r w:rsidRPr="00B506B5">
        <w:rPr>
          <w:sz w:val="28"/>
          <w:szCs w:val="28"/>
        </w:rPr>
        <w:t xml:space="preserve"> Борисоглебск - статья из Энциклопедического словаря Брокгауза и Ефрона</w:t>
      </w:r>
      <w:r w:rsidR="00190C78" w:rsidRPr="00B506B5">
        <w:rPr>
          <w:sz w:val="28"/>
          <w:szCs w:val="28"/>
        </w:rPr>
        <w:t>.</w:t>
      </w:r>
    </w:p>
    <w:p w:rsidR="00FB4454" w:rsidRPr="00B506B5" w:rsidRDefault="00FB4454" w:rsidP="002A2710">
      <w:pPr>
        <w:pStyle w:val="a3"/>
        <w:rPr>
          <w:sz w:val="28"/>
          <w:szCs w:val="28"/>
        </w:rPr>
      </w:pPr>
      <w:r w:rsidRPr="00B506B5">
        <w:rPr>
          <w:sz w:val="28"/>
          <w:szCs w:val="28"/>
        </w:rPr>
        <w:t>14</w:t>
      </w:r>
      <w:r w:rsidR="002A2710" w:rsidRPr="00B506B5">
        <w:rPr>
          <w:sz w:val="28"/>
          <w:szCs w:val="28"/>
        </w:rPr>
        <w:t>.</w:t>
      </w:r>
      <w:r w:rsidRPr="00B506B5">
        <w:rPr>
          <w:sz w:val="28"/>
          <w:szCs w:val="28"/>
        </w:rPr>
        <w:t xml:space="preserve"> Информационный портал Лиски</w:t>
      </w:r>
      <w:r w:rsidR="00190C78" w:rsidRPr="00B506B5">
        <w:rPr>
          <w:sz w:val="28"/>
          <w:szCs w:val="28"/>
        </w:rPr>
        <w:t>.</w:t>
      </w:r>
    </w:p>
    <w:p w:rsidR="001C6BC8" w:rsidRPr="00B506B5" w:rsidRDefault="00FB4454" w:rsidP="00DA392C">
      <w:pPr>
        <w:pStyle w:val="a3"/>
        <w:ind w:firstLine="709"/>
        <w:rPr>
          <w:b/>
          <w:bCs/>
          <w:sz w:val="28"/>
          <w:szCs w:val="28"/>
        </w:rPr>
      </w:pPr>
      <w:r w:rsidRPr="00B506B5">
        <w:rPr>
          <w:sz w:val="28"/>
          <w:szCs w:val="28"/>
        </w:rPr>
        <w:br w:type="page"/>
      </w:r>
      <w:r w:rsidR="00FA0D65" w:rsidRPr="00B506B5">
        <w:rPr>
          <w:b/>
          <w:bCs/>
          <w:sz w:val="28"/>
          <w:szCs w:val="28"/>
        </w:rPr>
        <w:t xml:space="preserve">Приложение </w:t>
      </w:r>
      <w:r w:rsidR="001C6BC8" w:rsidRPr="00B506B5">
        <w:rPr>
          <w:b/>
          <w:bCs/>
          <w:sz w:val="28"/>
          <w:szCs w:val="28"/>
        </w:rPr>
        <w:t>1</w:t>
      </w:r>
    </w:p>
    <w:p w:rsidR="001C6BC8" w:rsidRPr="00B506B5" w:rsidRDefault="001C6BC8" w:rsidP="00DA392C">
      <w:pPr>
        <w:pStyle w:val="a3"/>
        <w:ind w:firstLine="709"/>
        <w:rPr>
          <w:b/>
          <w:bCs/>
          <w:sz w:val="28"/>
          <w:szCs w:val="28"/>
        </w:rPr>
      </w:pPr>
    </w:p>
    <w:p w:rsidR="008A1E3B" w:rsidRPr="00B506B5" w:rsidRDefault="003F4C18" w:rsidP="00DA392C">
      <w:pPr>
        <w:pStyle w:val="a3"/>
        <w:ind w:firstLine="709"/>
        <w:rPr>
          <w:b/>
          <w:bCs/>
          <w:sz w:val="28"/>
          <w:szCs w:val="28"/>
        </w:rPr>
      </w:pPr>
      <w:r w:rsidRPr="00B506B5">
        <w:rPr>
          <w:b/>
          <w:bCs/>
          <w:sz w:val="28"/>
          <w:szCs w:val="28"/>
        </w:rPr>
        <w:t>Удельный вес субъектов в общероссийских показателях, %</w:t>
      </w:r>
    </w:p>
    <w:p w:rsidR="001C6BC8" w:rsidRPr="00B506B5" w:rsidRDefault="001C6BC8" w:rsidP="00DA392C">
      <w:pPr>
        <w:pStyle w:val="a3"/>
        <w:ind w:firstLine="709"/>
        <w:rPr>
          <w:b/>
          <w:bCs/>
          <w:sz w:val="28"/>
          <w:szCs w:val="28"/>
        </w:rPr>
      </w:pPr>
    </w:p>
    <w:p w:rsidR="00FA0D65" w:rsidRPr="00B506B5" w:rsidRDefault="00D61118" w:rsidP="00DA392C">
      <w:pPr>
        <w:pStyle w:val="a3"/>
        <w:ind w:firstLine="709"/>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270pt">
            <v:imagedata r:id="rId7" o:title=""/>
          </v:shape>
        </w:pict>
      </w:r>
      <w:r w:rsidR="00FA0D65" w:rsidRPr="00B506B5">
        <w:rPr>
          <w:sz w:val="28"/>
          <w:szCs w:val="28"/>
        </w:rPr>
        <w:t xml:space="preserve"> </w:t>
      </w:r>
    </w:p>
    <w:p w:rsidR="001C6BC8" w:rsidRPr="00B506B5" w:rsidRDefault="001C6BC8" w:rsidP="00DA392C">
      <w:pPr>
        <w:pStyle w:val="a3"/>
        <w:ind w:firstLine="709"/>
        <w:rPr>
          <w:b/>
          <w:bCs/>
          <w:sz w:val="28"/>
          <w:szCs w:val="28"/>
        </w:rPr>
      </w:pPr>
      <w:r w:rsidRPr="00B506B5">
        <w:rPr>
          <w:sz w:val="28"/>
          <w:szCs w:val="28"/>
        </w:rPr>
        <w:br w:type="page"/>
      </w:r>
      <w:r w:rsidRPr="00B506B5">
        <w:rPr>
          <w:b/>
          <w:bCs/>
          <w:sz w:val="28"/>
          <w:szCs w:val="28"/>
        </w:rPr>
        <w:t>Приложение 2</w:t>
      </w:r>
    </w:p>
    <w:p w:rsidR="001C6BC8" w:rsidRPr="00B506B5" w:rsidRDefault="001C6BC8" w:rsidP="00DA392C">
      <w:pPr>
        <w:pStyle w:val="a3"/>
        <w:ind w:firstLine="709"/>
        <w:rPr>
          <w:b/>
          <w:bCs/>
          <w:sz w:val="28"/>
          <w:szCs w:val="28"/>
        </w:rPr>
      </w:pPr>
    </w:p>
    <w:p w:rsidR="00FA0D65" w:rsidRPr="00B506B5" w:rsidRDefault="003F4C18" w:rsidP="00DA392C">
      <w:pPr>
        <w:pStyle w:val="a3"/>
        <w:ind w:firstLine="709"/>
        <w:rPr>
          <w:b/>
          <w:bCs/>
          <w:sz w:val="28"/>
          <w:szCs w:val="28"/>
        </w:rPr>
      </w:pPr>
      <w:r w:rsidRPr="00B506B5">
        <w:rPr>
          <w:b/>
          <w:bCs/>
          <w:sz w:val="28"/>
          <w:szCs w:val="28"/>
        </w:rPr>
        <w:t>Структура промышленности</w:t>
      </w:r>
    </w:p>
    <w:p w:rsidR="001C6BC8" w:rsidRPr="00B506B5" w:rsidRDefault="001C6BC8" w:rsidP="00DA392C">
      <w:pPr>
        <w:pStyle w:val="a3"/>
        <w:ind w:firstLine="709"/>
        <w:rPr>
          <w:b/>
          <w:bCs/>
          <w:sz w:val="28"/>
          <w:szCs w:val="28"/>
        </w:rPr>
      </w:pPr>
    </w:p>
    <w:p w:rsidR="00FA0D65" w:rsidRPr="00B506B5" w:rsidRDefault="00D61118" w:rsidP="00DA392C">
      <w:pPr>
        <w:pStyle w:val="a3"/>
        <w:ind w:firstLine="709"/>
        <w:rPr>
          <w:sz w:val="28"/>
          <w:szCs w:val="28"/>
        </w:rPr>
      </w:pPr>
      <w:r>
        <w:rPr>
          <w:sz w:val="28"/>
          <w:szCs w:val="28"/>
        </w:rPr>
        <w:pict>
          <v:shape id="_x0000_i1026" type="#_x0000_t75" style="width:402.75pt;height:276.75pt">
            <v:imagedata r:id="rId8" o:title=""/>
          </v:shape>
        </w:pict>
      </w:r>
    </w:p>
    <w:p w:rsidR="001C6BC8" w:rsidRPr="00B506B5" w:rsidRDefault="00FA0D65" w:rsidP="00DA392C">
      <w:pPr>
        <w:pStyle w:val="a3"/>
        <w:ind w:firstLine="709"/>
        <w:rPr>
          <w:b/>
          <w:bCs/>
          <w:sz w:val="28"/>
          <w:szCs w:val="28"/>
        </w:rPr>
      </w:pPr>
      <w:r w:rsidRPr="00B506B5">
        <w:rPr>
          <w:sz w:val="28"/>
          <w:szCs w:val="28"/>
        </w:rPr>
        <w:br w:type="page"/>
      </w:r>
      <w:r w:rsidR="001C6BC8" w:rsidRPr="00B506B5">
        <w:rPr>
          <w:b/>
          <w:bCs/>
          <w:sz w:val="28"/>
          <w:szCs w:val="28"/>
        </w:rPr>
        <w:t>Приложение 3</w:t>
      </w:r>
    </w:p>
    <w:p w:rsidR="001C6BC8" w:rsidRPr="00B506B5" w:rsidRDefault="001C6BC8" w:rsidP="00DA392C">
      <w:pPr>
        <w:pStyle w:val="a3"/>
        <w:ind w:firstLine="709"/>
        <w:rPr>
          <w:b/>
          <w:bCs/>
          <w:sz w:val="28"/>
          <w:szCs w:val="28"/>
        </w:rPr>
      </w:pPr>
    </w:p>
    <w:p w:rsidR="00FA0D65" w:rsidRPr="00B506B5" w:rsidRDefault="003F4C18" w:rsidP="00DA392C">
      <w:pPr>
        <w:pStyle w:val="a3"/>
        <w:ind w:firstLine="709"/>
        <w:rPr>
          <w:b/>
          <w:bCs/>
          <w:sz w:val="28"/>
          <w:szCs w:val="28"/>
        </w:rPr>
      </w:pPr>
      <w:r w:rsidRPr="00B506B5">
        <w:rPr>
          <w:b/>
          <w:bCs/>
          <w:sz w:val="28"/>
          <w:szCs w:val="28"/>
        </w:rPr>
        <w:t>Машиностроение</w:t>
      </w:r>
    </w:p>
    <w:p w:rsidR="001C6BC8" w:rsidRPr="00B506B5" w:rsidRDefault="001C6BC8" w:rsidP="00DA392C">
      <w:pPr>
        <w:pStyle w:val="a3"/>
        <w:ind w:firstLine="709"/>
        <w:rPr>
          <w:b/>
          <w:bCs/>
          <w:sz w:val="28"/>
          <w:szCs w:val="28"/>
        </w:rPr>
      </w:pPr>
    </w:p>
    <w:p w:rsidR="00FA0D65" w:rsidRPr="00B506B5" w:rsidRDefault="00D61118" w:rsidP="00DA392C">
      <w:pPr>
        <w:pStyle w:val="a3"/>
        <w:ind w:firstLine="709"/>
        <w:rPr>
          <w:sz w:val="28"/>
          <w:szCs w:val="28"/>
        </w:rPr>
      </w:pPr>
      <w:r>
        <w:rPr>
          <w:sz w:val="28"/>
          <w:szCs w:val="28"/>
        </w:rPr>
        <w:pict>
          <v:shape id="_x0000_i1027" type="#_x0000_t75" style="width:377.25pt;height:278.25pt">
            <v:imagedata r:id="rId9" o:title=""/>
          </v:shape>
        </w:pict>
      </w:r>
    </w:p>
    <w:p w:rsidR="001C6BC8" w:rsidRPr="00B506B5" w:rsidRDefault="001C6BC8" w:rsidP="00DA392C">
      <w:pPr>
        <w:pStyle w:val="a3"/>
        <w:ind w:firstLine="709"/>
        <w:rPr>
          <w:b/>
          <w:bCs/>
          <w:sz w:val="28"/>
          <w:szCs w:val="28"/>
        </w:rPr>
      </w:pPr>
      <w:r w:rsidRPr="00B506B5">
        <w:rPr>
          <w:sz w:val="28"/>
          <w:szCs w:val="28"/>
        </w:rPr>
        <w:br w:type="page"/>
      </w:r>
      <w:r w:rsidRPr="00B506B5">
        <w:rPr>
          <w:b/>
          <w:bCs/>
          <w:sz w:val="28"/>
          <w:szCs w:val="28"/>
        </w:rPr>
        <w:t>Приложение 4</w:t>
      </w:r>
    </w:p>
    <w:p w:rsidR="001C6BC8" w:rsidRPr="00B506B5" w:rsidRDefault="001C6BC8" w:rsidP="00DA392C">
      <w:pPr>
        <w:pStyle w:val="a3"/>
        <w:ind w:firstLine="709"/>
        <w:rPr>
          <w:b/>
          <w:bCs/>
          <w:sz w:val="28"/>
          <w:szCs w:val="28"/>
        </w:rPr>
      </w:pPr>
    </w:p>
    <w:p w:rsidR="00FA0D65" w:rsidRPr="00B506B5" w:rsidRDefault="00054D87" w:rsidP="00DA392C">
      <w:pPr>
        <w:pStyle w:val="a3"/>
        <w:ind w:firstLine="709"/>
        <w:rPr>
          <w:b/>
          <w:bCs/>
          <w:sz w:val="28"/>
          <w:szCs w:val="28"/>
        </w:rPr>
      </w:pPr>
      <w:r w:rsidRPr="00B506B5">
        <w:rPr>
          <w:b/>
          <w:bCs/>
          <w:sz w:val="28"/>
          <w:szCs w:val="28"/>
        </w:rPr>
        <w:t>Химическая промышленность</w:t>
      </w:r>
    </w:p>
    <w:p w:rsidR="001C6BC8" w:rsidRPr="00B506B5" w:rsidRDefault="001C6BC8" w:rsidP="00DA392C">
      <w:pPr>
        <w:pStyle w:val="a3"/>
        <w:ind w:firstLine="709"/>
        <w:rPr>
          <w:b/>
          <w:bCs/>
          <w:sz w:val="28"/>
          <w:szCs w:val="28"/>
        </w:rPr>
      </w:pPr>
    </w:p>
    <w:p w:rsidR="001C6BC8" w:rsidRPr="00B506B5" w:rsidRDefault="00D61118" w:rsidP="00DA392C">
      <w:pPr>
        <w:pStyle w:val="a3"/>
        <w:ind w:firstLine="709"/>
        <w:rPr>
          <w:sz w:val="28"/>
          <w:szCs w:val="28"/>
        </w:rPr>
      </w:pPr>
      <w:r>
        <w:rPr>
          <w:sz w:val="28"/>
          <w:szCs w:val="28"/>
        </w:rPr>
        <w:pict>
          <v:shape id="_x0000_i1028" type="#_x0000_t75" style="width:408.75pt;height:300.75pt">
            <v:imagedata r:id="rId10" o:title=""/>
          </v:shape>
        </w:pict>
      </w:r>
    </w:p>
    <w:p w:rsidR="00C37C41" w:rsidRPr="00B506B5" w:rsidRDefault="00FA0D65" w:rsidP="00DA392C">
      <w:pPr>
        <w:pStyle w:val="a3"/>
        <w:ind w:firstLine="709"/>
        <w:rPr>
          <w:b/>
          <w:bCs/>
          <w:sz w:val="28"/>
          <w:szCs w:val="28"/>
        </w:rPr>
      </w:pPr>
      <w:r w:rsidRPr="00B506B5">
        <w:rPr>
          <w:sz w:val="28"/>
          <w:szCs w:val="28"/>
        </w:rPr>
        <w:br w:type="page"/>
      </w:r>
      <w:r w:rsidR="00B54D0E" w:rsidRPr="00B506B5">
        <w:rPr>
          <w:b/>
          <w:bCs/>
          <w:sz w:val="28"/>
          <w:szCs w:val="28"/>
        </w:rPr>
        <w:t xml:space="preserve">Приложение </w:t>
      </w:r>
      <w:r w:rsidR="001C6BC8" w:rsidRPr="00B506B5">
        <w:rPr>
          <w:b/>
          <w:bCs/>
          <w:sz w:val="28"/>
          <w:szCs w:val="28"/>
        </w:rPr>
        <w:t>5</w:t>
      </w:r>
    </w:p>
    <w:p w:rsidR="00C37C41" w:rsidRPr="00B506B5" w:rsidRDefault="00C37C41" w:rsidP="00DA392C">
      <w:pPr>
        <w:pStyle w:val="a3"/>
        <w:ind w:firstLine="709"/>
        <w:rPr>
          <w:b/>
          <w:bCs/>
          <w:sz w:val="28"/>
          <w:szCs w:val="28"/>
        </w:rPr>
      </w:pPr>
    </w:p>
    <w:p w:rsidR="00B54D0E" w:rsidRPr="00B506B5" w:rsidRDefault="003F4C18" w:rsidP="00DA392C">
      <w:pPr>
        <w:pStyle w:val="a3"/>
        <w:ind w:firstLine="709"/>
        <w:rPr>
          <w:b/>
          <w:bCs/>
          <w:sz w:val="28"/>
          <w:szCs w:val="28"/>
        </w:rPr>
      </w:pPr>
      <w:r w:rsidRPr="00B506B5">
        <w:rPr>
          <w:b/>
          <w:bCs/>
          <w:sz w:val="28"/>
          <w:szCs w:val="28"/>
        </w:rPr>
        <w:t>Курская область</w:t>
      </w:r>
    </w:p>
    <w:p w:rsidR="00C37C41" w:rsidRPr="00B506B5" w:rsidRDefault="00C37C41" w:rsidP="00DA392C">
      <w:pPr>
        <w:pStyle w:val="a3"/>
        <w:ind w:firstLine="709"/>
        <w:rPr>
          <w:b/>
          <w:bCs/>
          <w:sz w:val="28"/>
          <w:szCs w:val="28"/>
        </w:rPr>
      </w:pPr>
    </w:p>
    <w:p w:rsidR="00B54D0E" w:rsidRPr="00B506B5" w:rsidRDefault="00D61118" w:rsidP="00DA392C">
      <w:pPr>
        <w:pStyle w:val="a3"/>
        <w:ind w:firstLine="709"/>
        <w:rPr>
          <w:sz w:val="28"/>
          <w:szCs w:val="28"/>
        </w:rPr>
      </w:pPr>
      <w:r>
        <w:rPr>
          <w:sz w:val="28"/>
          <w:szCs w:val="28"/>
        </w:rPr>
        <w:pict>
          <v:shape id="_x0000_i1029" type="#_x0000_t75" style="width:402.75pt;height:256.5pt">
            <v:imagedata r:id="rId11" o:title=""/>
          </v:shape>
        </w:pict>
      </w:r>
    </w:p>
    <w:p w:rsidR="00C37C41" w:rsidRPr="00B506B5" w:rsidRDefault="00C37C41" w:rsidP="00DA392C">
      <w:pPr>
        <w:pStyle w:val="a3"/>
        <w:ind w:firstLine="709"/>
        <w:rPr>
          <w:b/>
          <w:bCs/>
          <w:sz w:val="28"/>
          <w:szCs w:val="28"/>
        </w:rPr>
      </w:pPr>
      <w:r w:rsidRPr="00B506B5">
        <w:rPr>
          <w:sz w:val="28"/>
          <w:szCs w:val="28"/>
        </w:rPr>
        <w:br w:type="page"/>
      </w:r>
      <w:r w:rsidR="00B54D0E" w:rsidRPr="00B506B5">
        <w:rPr>
          <w:b/>
          <w:bCs/>
          <w:sz w:val="28"/>
          <w:szCs w:val="28"/>
        </w:rPr>
        <w:t xml:space="preserve">Приложение </w:t>
      </w:r>
      <w:r w:rsidRPr="00B506B5">
        <w:rPr>
          <w:b/>
          <w:bCs/>
          <w:sz w:val="28"/>
          <w:szCs w:val="28"/>
        </w:rPr>
        <w:t>6</w:t>
      </w:r>
    </w:p>
    <w:p w:rsidR="00C37C41" w:rsidRPr="00B506B5" w:rsidRDefault="00C37C41" w:rsidP="00DA392C">
      <w:pPr>
        <w:pStyle w:val="a3"/>
        <w:ind w:firstLine="709"/>
        <w:rPr>
          <w:b/>
          <w:bCs/>
          <w:sz w:val="28"/>
          <w:szCs w:val="28"/>
        </w:rPr>
      </w:pPr>
    </w:p>
    <w:p w:rsidR="00B54D0E" w:rsidRPr="00B506B5" w:rsidRDefault="003F4C18" w:rsidP="00DA392C">
      <w:pPr>
        <w:pStyle w:val="a3"/>
        <w:ind w:firstLine="709"/>
        <w:rPr>
          <w:b/>
          <w:bCs/>
          <w:sz w:val="28"/>
          <w:szCs w:val="28"/>
        </w:rPr>
      </w:pPr>
      <w:r w:rsidRPr="00B506B5">
        <w:rPr>
          <w:b/>
          <w:bCs/>
          <w:sz w:val="28"/>
          <w:szCs w:val="28"/>
        </w:rPr>
        <w:t>Воронежская область</w:t>
      </w:r>
    </w:p>
    <w:p w:rsidR="00C37C41" w:rsidRPr="00B506B5" w:rsidRDefault="00C37C41" w:rsidP="00DA392C">
      <w:pPr>
        <w:pStyle w:val="a3"/>
        <w:ind w:firstLine="709"/>
        <w:rPr>
          <w:sz w:val="28"/>
          <w:szCs w:val="28"/>
        </w:rPr>
      </w:pPr>
    </w:p>
    <w:p w:rsidR="007C6A31" w:rsidRPr="00B506B5" w:rsidRDefault="00D61118" w:rsidP="00DA392C">
      <w:pPr>
        <w:pStyle w:val="a3"/>
        <w:ind w:firstLine="709"/>
        <w:rPr>
          <w:sz w:val="28"/>
          <w:szCs w:val="28"/>
        </w:rPr>
      </w:pPr>
      <w:r>
        <w:rPr>
          <w:sz w:val="28"/>
          <w:szCs w:val="28"/>
        </w:rPr>
        <w:pict>
          <v:shape id="_x0000_i1030" type="#_x0000_t75" style="width:397.5pt;height:285pt">
            <v:imagedata r:id="rId12" o:title=""/>
          </v:shape>
        </w:pict>
      </w:r>
      <w:bookmarkStart w:id="11" w:name="_GoBack"/>
      <w:bookmarkEnd w:id="11"/>
    </w:p>
    <w:sectPr w:rsidR="007C6A31" w:rsidRPr="00B506B5" w:rsidSect="00A4551B">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703" w:rsidRDefault="004B5703">
      <w:r>
        <w:separator/>
      </w:r>
    </w:p>
  </w:endnote>
  <w:endnote w:type="continuationSeparator" w:id="0">
    <w:p w:rsidR="004B5703" w:rsidRDefault="004B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703" w:rsidRDefault="004B5703">
      <w:r>
        <w:separator/>
      </w:r>
    </w:p>
  </w:footnote>
  <w:footnote w:type="continuationSeparator" w:id="0">
    <w:p w:rsidR="004B5703" w:rsidRDefault="004B57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40510A"/>
    <w:multiLevelType w:val="multilevel"/>
    <w:tmpl w:val="5EC8A8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6A186B7A"/>
    <w:multiLevelType w:val="multilevel"/>
    <w:tmpl w:val="FC3080C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6EFB6B3E"/>
    <w:multiLevelType w:val="multilevel"/>
    <w:tmpl w:val="FE20BBB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7315455D"/>
    <w:multiLevelType w:val="multilevel"/>
    <w:tmpl w:val="4DFACC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hyphenationZone w:val="357"/>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D17F8"/>
    <w:rsid w:val="00053FC8"/>
    <w:rsid w:val="00054D87"/>
    <w:rsid w:val="000560C2"/>
    <w:rsid w:val="00190C78"/>
    <w:rsid w:val="001C6BC8"/>
    <w:rsid w:val="00202D1B"/>
    <w:rsid w:val="00204622"/>
    <w:rsid w:val="002265FA"/>
    <w:rsid w:val="002A2710"/>
    <w:rsid w:val="00312A8E"/>
    <w:rsid w:val="0033063E"/>
    <w:rsid w:val="00347980"/>
    <w:rsid w:val="00397D2C"/>
    <w:rsid w:val="003A1036"/>
    <w:rsid w:val="003F4C18"/>
    <w:rsid w:val="00400CAE"/>
    <w:rsid w:val="00432FCF"/>
    <w:rsid w:val="00465D74"/>
    <w:rsid w:val="004B5703"/>
    <w:rsid w:val="004C6CA2"/>
    <w:rsid w:val="005011F7"/>
    <w:rsid w:val="00503341"/>
    <w:rsid w:val="00504EB5"/>
    <w:rsid w:val="00523BB2"/>
    <w:rsid w:val="005C3B38"/>
    <w:rsid w:val="005C5C10"/>
    <w:rsid w:val="00617225"/>
    <w:rsid w:val="00636E05"/>
    <w:rsid w:val="00643311"/>
    <w:rsid w:val="00774504"/>
    <w:rsid w:val="007C6944"/>
    <w:rsid w:val="007C6A31"/>
    <w:rsid w:val="007D1C70"/>
    <w:rsid w:val="007F78E7"/>
    <w:rsid w:val="00845A75"/>
    <w:rsid w:val="008A1E3B"/>
    <w:rsid w:val="008E108E"/>
    <w:rsid w:val="008E2B81"/>
    <w:rsid w:val="00934FD9"/>
    <w:rsid w:val="00951694"/>
    <w:rsid w:val="00954514"/>
    <w:rsid w:val="009656E6"/>
    <w:rsid w:val="009D17F8"/>
    <w:rsid w:val="009E4144"/>
    <w:rsid w:val="00A4551B"/>
    <w:rsid w:val="00A720A2"/>
    <w:rsid w:val="00A7426B"/>
    <w:rsid w:val="00A92CA4"/>
    <w:rsid w:val="00AA7E89"/>
    <w:rsid w:val="00AC3D04"/>
    <w:rsid w:val="00AC5169"/>
    <w:rsid w:val="00AC6DAF"/>
    <w:rsid w:val="00AF025D"/>
    <w:rsid w:val="00B17A38"/>
    <w:rsid w:val="00B506B5"/>
    <w:rsid w:val="00B54D0E"/>
    <w:rsid w:val="00B6097E"/>
    <w:rsid w:val="00B83BD2"/>
    <w:rsid w:val="00BE5461"/>
    <w:rsid w:val="00BE60F3"/>
    <w:rsid w:val="00BE7566"/>
    <w:rsid w:val="00C276BE"/>
    <w:rsid w:val="00C37C41"/>
    <w:rsid w:val="00C55987"/>
    <w:rsid w:val="00C71F62"/>
    <w:rsid w:val="00C8263C"/>
    <w:rsid w:val="00CF2562"/>
    <w:rsid w:val="00D61118"/>
    <w:rsid w:val="00D61243"/>
    <w:rsid w:val="00D8697F"/>
    <w:rsid w:val="00D87CE7"/>
    <w:rsid w:val="00DA0B67"/>
    <w:rsid w:val="00DA392C"/>
    <w:rsid w:val="00DB63EC"/>
    <w:rsid w:val="00DD58DD"/>
    <w:rsid w:val="00E162B4"/>
    <w:rsid w:val="00E6606F"/>
    <w:rsid w:val="00EC4C4D"/>
    <w:rsid w:val="00F04249"/>
    <w:rsid w:val="00F5080E"/>
    <w:rsid w:val="00F60743"/>
    <w:rsid w:val="00FA0D65"/>
    <w:rsid w:val="00FB4454"/>
    <w:rsid w:val="00FF2F8B"/>
    <w:rsid w:val="00FF62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0"/>
  <w15:chartTrackingRefBased/>
  <w15:docId w15:val="{C48119C6-214D-48B9-B15F-2D64D2C12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17F8"/>
    <w:rPr>
      <w:sz w:val="24"/>
      <w:szCs w:val="24"/>
    </w:rPr>
  </w:style>
  <w:style w:type="paragraph" w:styleId="2">
    <w:name w:val="heading 2"/>
    <w:basedOn w:val="a"/>
    <w:next w:val="a"/>
    <w:link w:val="20"/>
    <w:autoRedefine/>
    <w:uiPriority w:val="99"/>
    <w:qFormat/>
    <w:rsid w:val="00EC4C4D"/>
    <w:pPr>
      <w:keepNext/>
      <w:spacing w:line="360" w:lineRule="auto"/>
      <w:jc w:val="center"/>
      <w:outlineLvl w:val="1"/>
    </w:pPr>
    <w:rPr>
      <w:b/>
      <w:bCs/>
      <w:i/>
      <w:iCs/>
      <w:smallCaps/>
      <w:sz w:val="28"/>
      <w:szCs w:val="28"/>
    </w:rPr>
  </w:style>
  <w:style w:type="paragraph" w:styleId="4">
    <w:name w:val="heading 4"/>
    <w:basedOn w:val="a"/>
    <w:next w:val="a"/>
    <w:link w:val="40"/>
    <w:uiPriority w:val="99"/>
    <w:qFormat/>
    <w:rsid w:val="00EC4C4D"/>
    <w:pPr>
      <w:keepNext/>
      <w:spacing w:line="360" w:lineRule="auto"/>
      <w:ind w:firstLine="709"/>
      <w:jc w:val="center"/>
      <w:outlineLvl w:val="3"/>
    </w:pPr>
    <w:rPr>
      <w:i/>
      <w:iCs/>
      <w:noProo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EC4C4D"/>
    <w:rPr>
      <w:rFonts w:eastAsia="Times New Roman"/>
      <w:b/>
      <w:bCs/>
      <w:i/>
      <w:iCs/>
      <w:smallCaps/>
      <w:sz w:val="28"/>
      <w:szCs w:val="28"/>
      <w:lang w:val="ru-RU" w:eastAsia="ru-RU"/>
    </w:rPr>
  </w:style>
  <w:style w:type="character" w:customStyle="1" w:styleId="40">
    <w:name w:val="Заголовок 4 Знак"/>
    <w:link w:val="4"/>
    <w:uiPriority w:val="99"/>
    <w:semiHidden/>
    <w:locked/>
    <w:rsid w:val="00EC4C4D"/>
    <w:rPr>
      <w:rFonts w:eastAsia="Times New Roman"/>
      <w:i/>
      <w:iCs/>
      <w:noProof/>
      <w:sz w:val="28"/>
      <w:szCs w:val="28"/>
      <w:lang w:val="ru-RU" w:eastAsia="ru-RU"/>
    </w:rPr>
  </w:style>
  <w:style w:type="paragraph" w:customStyle="1" w:styleId="1">
    <w:name w:val="Титулы1"/>
    <w:uiPriority w:val="99"/>
    <w:rsid w:val="009D17F8"/>
    <w:pPr>
      <w:spacing w:before="220" w:after="120"/>
      <w:ind w:left="6237"/>
      <w:jc w:val="both"/>
    </w:pPr>
    <w:rPr>
      <w:sz w:val="28"/>
      <w:szCs w:val="28"/>
    </w:rPr>
  </w:style>
  <w:style w:type="paragraph" w:customStyle="1" w:styleId="21">
    <w:name w:val="Титулы2"/>
    <w:uiPriority w:val="99"/>
    <w:rsid w:val="009D17F8"/>
    <w:pPr>
      <w:spacing w:before="240" w:after="240"/>
      <w:jc w:val="center"/>
    </w:pPr>
    <w:rPr>
      <w:caps/>
      <w:sz w:val="28"/>
      <w:szCs w:val="28"/>
    </w:rPr>
  </w:style>
  <w:style w:type="paragraph" w:customStyle="1" w:styleId="3">
    <w:name w:val="Титулы3"/>
    <w:uiPriority w:val="99"/>
    <w:rsid w:val="009D17F8"/>
    <w:pPr>
      <w:spacing w:before="240" w:after="700"/>
      <w:jc w:val="center"/>
    </w:pPr>
    <w:rPr>
      <w:sz w:val="28"/>
      <w:szCs w:val="28"/>
    </w:rPr>
  </w:style>
  <w:style w:type="paragraph" w:customStyle="1" w:styleId="a3">
    <w:name w:val="Работа"/>
    <w:basedOn w:val="a"/>
    <w:uiPriority w:val="99"/>
    <w:rsid w:val="000560C2"/>
    <w:pPr>
      <w:spacing w:line="360" w:lineRule="auto"/>
      <w:jc w:val="both"/>
    </w:pPr>
  </w:style>
  <w:style w:type="paragraph" w:styleId="a4">
    <w:name w:val="footer"/>
    <w:basedOn w:val="a"/>
    <w:link w:val="a5"/>
    <w:uiPriority w:val="99"/>
    <w:rsid w:val="000560C2"/>
    <w:pPr>
      <w:tabs>
        <w:tab w:val="center" w:pos="4677"/>
        <w:tab w:val="right" w:pos="9355"/>
      </w:tabs>
    </w:pPr>
  </w:style>
  <w:style w:type="character" w:customStyle="1" w:styleId="a5">
    <w:name w:val="Нижний колонтитул Знак"/>
    <w:link w:val="a4"/>
    <w:uiPriority w:val="99"/>
    <w:semiHidden/>
    <w:rPr>
      <w:sz w:val="24"/>
      <w:szCs w:val="24"/>
    </w:rPr>
  </w:style>
  <w:style w:type="character" w:styleId="a6">
    <w:name w:val="page number"/>
    <w:uiPriority w:val="99"/>
    <w:rsid w:val="000560C2"/>
  </w:style>
  <w:style w:type="table" w:styleId="a7">
    <w:name w:val="Table Grid"/>
    <w:basedOn w:val="a1"/>
    <w:uiPriority w:val="99"/>
    <w:rsid w:val="009545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rsid w:val="00DD58DD"/>
    <w:pPr>
      <w:tabs>
        <w:tab w:val="center" w:pos="4677"/>
        <w:tab w:val="right" w:pos="9355"/>
      </w:tabs>
    </w:pPr>
  </w:style>
  <w:style w:type="character" w:customStyle="1" w:styleId="a9">
    <w:name w:val="Верхний колонтитул Знак"/>
    <w:link w:val="a8"/>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13731</Words>
  <Characters>78271</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Company>
  <LinksUpToDate>false</LinksUpToDate>
  <CharactersWithSpaces>91819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dc:creator>
  <cp:keywords/>
  <dc:description/>
  <cp:lastModifiedBy>admin</cp:lastModifiedBy>
  <cp:revision>2</cp:revision>
  <dcterms:created xsi:type="dcterms:W3CDTF">2014-03-21T18:07:00Z</dcterms:created>
  <dcterms:modified xsi:type="dcterms:W3CDTF">2014-03-21T18:07:00Z</dcterms:modified>
</cp:coreProperties>
</file>