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65" w:rsidRDefault="006E29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Атипичные пневмонии у детей.</w:t>
      </w:r>
    </w:p>
    <w:p w:rsidR="006E2965" w:rsidRDefault="006E2965">
      <w:pPr>
        <w:jc w:val="right"/>
        <w:rPr>
          <w:sz w:val="24"/>
          <w:szCs w:val="24"/>
        </w:rPr>
      </w:pPr>
    </w:p>
    <w:p w:rsidR="006E2965" w:rsidRDefault="006E2965">
      <w:pPr>
        <w:jc w:val="right"/>
        <w:rPr>
          <w:sz w:val="24"/>
          <w:szCs w:val="24"/>
        </w:rPr>
      </w:pPr>
    </w:p>
    <w:p w:rsidR="006E2965" w:rsidRDefault="006E2965">
      <w:pPr>
        <w:pStyle w:val="a9"/>
      </w:pPr>
      <w:r>
        <w:tab/>
        <w:t>Пневмония - острое инфекционное заболевание, при котором происходит образование воспалительного инфильтрата в паренхиме легкого, подтвержденное рентгенологически (А. Г. Чучалин, 1995).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Этиология, клиническая картина, исход, а следовательно, и программа лечения разнообразны. Существует много классификаций пневмоний, каждая из которых играла и  продолжает играть позитивную роль в диагностике и лечении данного заболевания.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упорядочения представлений о пневмонии и, как полагают, для улучшения ее диагностики и терапии, Европейским обществом пульмонологов и Американским торакальным обществом врачей рассмотрена и рекомендована клиническая классификация пневмоний. В рамках последней выделяют следующие четыре пневмонии:</w:t>
      </w:r>
    </w:p>
    <w:p w:rsidR="006E2965" w:rsidRDefault="006E2965">
      <w:pPr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Приобретенная;</w:t>
      </w:r>
    </w:p>
    <w:p w:rsidR="006E2965" w:rsidRDefault="006E2965">
      <w:pPr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Вторичная (больничная, нозокомиальная);</w:t>
      </w:r>
    </w:p>
    <w:p w:rsidR="006E2965" w:rsidRDefault="006E2965">
      <w:pPr>
        <w:numPr>
          <w:ilvl w:val="0"/>
          <w:numId w:val="3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Пневмония у иммунокомпроментированных больных;</w:t>
      </w:r>
    </w:p>
    <w:p w:rsidR="006E2965" w:rsidRDefault="006E2965">
      <w:pPr>
        <w:numPr>
          <w:ilvl w:val="0"/>
          <w:numId w:val="4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Атипичная пневмония (микоплазменная, хламидиозная и легионеллезная).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клинической картине атипичных пневмоний превалируют проявления общетоксического синдрома, в то время, как симптомы бронхо-легочно-плеврального синдрома отходят на второй план. Для атипичных пневмоний характерны эпидемиологические вспышки (имеются в виду вспышки в детских, школьных, студенческих и солдатских коллективах), а также семейные очаги респираторных заболеваний.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В данной методической разработке, помимо классических атипичных пневмоний (хламидийной, микоплазменной, легионеллезной), освещаются и вопросы этиологии, клинической картины, диагностики  и лечения цитомегаловирусной и пневмоцистной пневмонии. Две последних чаще встречаются в группе иммунокомпроментированных пациентов, однако их редкость, плохой прогноз, и превалирование общетоксических проявлений объединяют пневмоцистную, цитомегаловирусную и классические “атипичные” пневмонии.</w:t>
      </w:r>
    </w:p>
    <w:p w:rsidR="006E2965" w:rsidRDefault="006E296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Микоплазменная пневмония.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Возбудитель.</w:t>
      </w:r>
      <w:r>
        <w:rPr>
          <w:sz w:val="24"/>
          <w:szCs w:val="24"/>
        </w:rPr>
        <w:t xml:space="preserve"> Mycoplasma pneumonia  представляет собой самостоятельный род микроорганизмов, имеющий маленькие размеры (150-200 нм) и содержащий РНК и ДНК. Возбудитель способен размножаться на бесклеточной среде и выделять токсин (b-гемолизин). Микоплазмы занимают промежуточное положение между вирусами, бактериями и простейшими. Могут сохраняться годами в липофильно высушенном состоянии при температуре - 70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С.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Эпидемиология.</w:t>
      </w:r>
      <w:r>
        <w:rPr>
          <w:sz w:val="24"/>
          <w:szCs w:val="24"/>
        </w:rPr>
        <w:t xml:space="preserve"> Источником заражения является больной респираторным микоплазмозом и носитель. Пути передачи: воздушно-капельный, трансплацентарный.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Патогенез.</w:t>
      </w:r>
      <w:r>
        <w:rPr>
          <w:sz w:val="24"/>
          <w:szCs w:val="24"/>
        </w:rPr>
        <w:t xml:space="preserve"> При воздушнокапельном пути передачи микоплазма вызывает поражение слизистых задней стенки глотки, трахеи, бронхов. Но основные изменения происходят в альвеолярном эпителии, где возбудитель размножается, вызывая гиперплазию и изменение клеток. Альвеолярные макрофаги и нейтрофилы осуществляют фагоцитоз, и этот процесс сопровождается слущиванием резко измененных альвеолярных клеток, экссудацией внутриклеточной жидкости.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Особенности клиники.</w:t>
      </w:r>
      <w:r>
        <w:rPr>
          <w:sz w:val="24"/>
          <w:szCs w:val="24"/>
        </w:rPr>
        <w:t xml:space="preserve"> Клиническая картина зависит от вирулентности возбудителя, интенсивности его размножения, возраста больного, реактивности организма, наличия или отсутствия сопутствующей вирусной или бактериальной инфекции. Инкубационный период от 1 до 3-х недель (чаще 12-14 дней).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Начальные проявления носят характер умеренной общей интоксикации (головная боль, слабость, умеренное повышение температуры). Присоединяется боль в горле, животе. Характерен сухой мучительный кашель (часто начинается до общеинтоксикационных проявлений), явления фарингита с зернистостью задней стенки глотки, боли за грудиной.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На коже в 50 % случаев появляется пятнистая сыпь красного или фиолетового цвета, реже сыпь - везикулезная, папулезная; может быть Herpes labialis. Подобные элементы можно выявить на слизистых, барабанных перепонках.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Явления интоксикации нарастают к концу первой недели, началу второй, тогда же появляются характерные для пневмонии симптомы, выраженные нерезко (у детей до года часто бессимптомное течение). Одышка бывает редко. Мозаичность перкуссии. Физикальные данные скудные: на фоне жесткого и ослабленного дыхания выслушиваются влажные хрипы; редко - обструктивный синдром (у детей раннего возраста может быть клиника бронхиолита).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Внелегочные проявления:</w:t>
      </w:r>
      <w:r>
        <w:rPr>
          <w:sz w:val="24"/>
          <w:szCs w:val="24"/>
        </w:rPr>
        <w:t xml:space="preserve"> в 50 % - рвота, острые боли в животе, аппендикулярный синдром; в 30 % - умеренная гепатомегалия; в 20 % - геморрагический синдром (кожные геморрагии, носовые кровотечения), гематурия; очень редко менингеальный синдром, еще реже менингоэнцефалиты.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Течение заболевания монотонное. Остаточное явления сохраняются в виде сухого навязчивого кашля, субфебрилитета от 2,5 недель до 2-2,5 месяцев. У детей старшего возраста микоплазменная пневмония способствует формированию хронических бронхолегочных процессов.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Особенности клиники у детей до 1 года:</w:t>
      </w:r>
      <w:r>
        <w:rPr>
          <w:sz w:val="24"/>
          <w:szCs w:val="24"/>
        </w:rPr>
        <w:t xml:space="preserve"> явления бронхиолита часто без температуры; анемия, умеренная желтуха, гепатоспленомегалия, геморрагический синдром (что объясняют повышенной чувствительностью к b-гемолизину).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На R-грамме:</w:t>
      </w:r>
      <w:r>
        <w:rPr>
          <w:sz w:val="24"/>
          <w:szCs w:val="24"/>
        </w:rPr>
        <w:t xml:space="preserve"> неоднородная негомогенная инфильтрация легких, без четких границ, в виде небольших пятнистых (или сливных) затемнений. Чаще инфильтрация в виде “тумана”, “облака”. Характерным является выраженное усиление и сгущение легочного рисунка (чаще процесс носит односторонний характер и локализуется в нижних отделах). Усиленный бронхососудистый рисунок остается длительное время и после выздоровления.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Параклинические данные</w:t>
      </w:r>
      <w:r>
        <w:rPr>
          <w:sz w:val="24"/>
          <w:szCs w:val="24"/>
        </w:rPr>
        <w:t xml:space="preserve"> часто без особых изменений, может быть умеренная анемия: несколько ускоренная СОЭ, моноцитоз.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Микоплазменная инфекция новорожденных</w:t>
      </w:r>
      <w:r>
        <w:rPr>
          <w:sz w:val="24"/>
          <w:szCs w:val="24"/>
        </w:rPr>
        <w:t xml:space="preserve"> имеет генерализованный характер, поражается паренхима легких. Ткань бронхов и верхних дыхательных путей остается интактной, так как возбудитель проникает гематогенным путем и тропен к легочной ткани. Матери таких новорожденных имеют отягощенный акушерский анамнез (урогенитальный микоплазмоз). Дети рождаются с низкой массой тела, бледной, с желтушным прокрашиванием кожей. Пневмония развивается с первых часов жизни. К концу первой недели - менингоэнцефалит. По статистике эти дети составляют 10 - 30 % умерших новорожденных.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Патологическая анатомия.</w:t>
      </w:r>
      <w:r>
        <w:rPr>
          <w:sz w:val="24"/>
          <w:szCs w:val="24"/>
        </w:rPr>
        <w:t xml:space="preserve"> Проявления фарингита с гипертрофией фолликул, перибронхиальный и периваскулярный отек - на ранних стадиях. Далее - утолщение межальвеолярных перегородок, их лимфогистиоцитарная инфильтрация. В альвеолах присутствует серозный экссудат, содержащий слущенные клетки альвеолярного эпителия. Патологические изменения имеют место и в печени, почках.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Диагностика</w:t>
      </w:r>
      <w:r>
        <w:rPr>
          <w:sz w:val="24"/>
          <w:szCs w:val="24"/>
        </w:rPr>
        <w:t>, основывается на обнаружении возбудителя в отпечатках слизистой оболочки носа с помощью флюоресцирующих сывороток, серологических реакциях (РСК - увеличения титра комплементсвязывающих антител). Выделение культуры микоплазмы из мокроты путем высева на тканевых культурах или специальных средах (метод сложен).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Принципы лечения. </w:t>
      </w:r>
      <w:r>
        <w:rPr>
          <w:sz w:val="24"/>
          <w:szCs w:val="24"/>
        </w:rPr>
        <w:t>Этиотропная терапия заключается в применении антибиотиков группы макролидов: эритромицин в дозе 30-50 мг/кг в сутки, линкомицин 10-20 мг/кг в сутки, олеандомицин - до 3-х лет - 0,02 г/кг, 3-6 лет - 0,25 - 0,5 г/кг, 6-14 лет - 0,5-1 г/кг, старше 14 лет - 1-1,5 г, суточную дозу делят на 4-5 приемов. Курс 5-7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Применяются и производные окситетрациклина (детям старше 8 лет), такие как вибрамицин, доксициклин. От 8-12 лет - 4 мг/кг в сутки в первый день лечения, 2 мг/кг - суточная доза в последующие дни. Старше 12 лет - 0,2 г в первый день, и 0,1 г в сутки далее. Курс 7-10 дней.</w:t>
      </w:r>
    </w:p>
    <w:p w:rsidR="006E2965" w:rsidRDefault="006E296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Хламидийная пневмония.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Возбудитель.</w:t>
      </w:r>
      <w:r>
        <w:rPr>
          <w:sz w:val="24"/>
          <w:szCs w:val="24"/>
        </w:rPr>
        <w:t xml:space="preserve"> Хламидии - группа облигатных внутриклеточных паразитов, очень близких к грамотрицательным бактериям. В своем составе они содержат ДНК и РНК, а также рибосомы, клеточную стенку; они размножаются двойным делением, чувствительны к антибиотикам. Их делят на два вида: Chlamydia psitacci и Chlamydia trachomatis.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Эпидемиология.</w:t>
      </w:r>
      <w:r>
        <w:rPr>
          <w:sz w:val="24"/>
          <w:szCs w:val="24"/>
        </w:rPr>
        <w:t xml:space="preserve"> Четкой сезонности в течении заболевания не наблюдается. Для орнитозной пневмонии, вызываемой Chlamydia psitacci, источником инфекции являются птицы (голуби, попугаи, утки, куры). Хламидиоз - преимущественно патология новорожденных, которые заражаются интранатально, при прохождении по инфицированным родовым путям матери. У взрослых такая патология относится к инфекциям, передающимся половым путем. Возбудитель - это Chlamydia trachomatis. Основные пути передачи у новорожденных - воздушнокапельный, аспирационный. Поражаются обычно средние и нижние отделы легких. Возбудитель, прорвав защитные барьеры, достигает альвеол, где вызывает серозный отек, распространяющийся на соседние участки легкого.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Клиника.</w:t>
      </w:r>
      <w:r>
        <w:rPr>
          <w:sz w:val="24"/>
          <w:szCs w:val="24"/>
        </w:rPr>
        <w:t xml:space="preserve"> Инкубационный период - 10 дней.  Начало сопровождается общеинфекционным синдромом в виде: слабости, лихорадки (свыше 39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С), резкой головной боли, брадикардии, приглушенности сердечных тонов, мышечных болей; и ангины. Через 1-3 дня появляются признаки поражения органов дыхания: сухой кашель, до боли в боку, грудной клетке. По физикальным данным отмечается локальное укорочение перкуторного звука, мелкопузырчатые хрипы, что не сопровождается усилением интоксикации и склонностью к абсцедированию.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Клиника напоминает грипп. Течение длительное. Лихорадка держится до 2-х недель, могут быть повторные волны, астенизация сохраняется до 2-3-х месяцев. Прогноз благоприятный.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У новорожденных при заражении хламидиозом, в конце 1-2 недели жизни появляется односторонний конъюнктивит. Течение медленное и только через 1-2 недели - слизисто-гнойное отделяемое из глаз. В этот период может присоединиться пневмония (на сроке 4-12 недель), протекающая с одышкой и коклюшеподобным кашлем, при отсутствии лихорадки и интоксикации.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R-грамма.</w:t>
      </w:r>
      <w:r>
        <w:rPr>
          <w:sz w:val="24"/>
          <w:szCs w:val="24"/>
        </w:rPr>
        <w:t xml:space="preserve"> Характерны 2-х сторонние мелкоочаговые тени. Для орнитоза - усиление и деформация легочного рисунка, уплотнение корней.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Параклинические данные.</w:t>
      </w:r>
      <w:r>
        <w:rPr>
          <w:sz w:val="24"/>
          <w:szCs w:val="24"/>
        </w:rPr>
        <w:t xml:space="preserve"> В ОАК - ускорение СОЭ, чаще лейкопения, лимфоцитоз, может быть эозинофилия. Из иммунологических параметров - высокий уровень иммуноглобулинов M и G.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Диагностика</w:t>
      </w:r>
      <w:r>
        <w:rPr>
          <w:sz w:val="24"/>
          <w:szCs w:val="24"/>
        </w:rPr>
        <w:t xml:space="preserve"> основывается на микроскопии мокроты и отделяемого из глаз, а также на увеличении титра специфических антител в РСК на 2-3 недели.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Патологическая анатомия.</w:t>
      </w:r>
      <w:r>
        <w:rPr>
          <w:sz w:val="24"/>
          <w:szCs w:val="24"/>
        </w:rPr>
        <w:t xml:space="preserve"> Изменения в легких являются воспалительными: ишемия сосудов, серозный отек стромы, фибринозная экссудация. Последняя распространяется в пределах целой доли. Измененная часть легкого увеличена, плевра тусклая, шероховатая. На разрезе - печеночная плотность.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Лечение.</w:t>
      </w:r>
      <w:r>
        <w:rPr>
          <w:sz w:val="24"/>
          <w:szCs w:val="24"/>
        </w:rPr>
        <w:t xml:space="preserve"> Основной принцип - это антибиотикотерапия.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Бисептол - 8-10 мг/кг в сутки. На 2 приема. Курс 10-20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Эритромицин - 30-50 мг/кг в сутки. Новорожденным 2 раза в день, старше 2- месяцев - 4-6 раз в день. Курс 15-20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Клафоран - 50-100 мг/кг в сутки. Новорожденным 2 раза в сутки, 3-4 раза в день - с массой до 50 кг, парентерально. Курс 10-15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Фортум - до 2-х месяцев по 25-60 мг/кг в сутки 2 раза в день, 2 мес. - 1 года 30-100 мг/кг в сутки 3 раза в день. Курс 7-10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Цефтриаксон (лонгацеф) 20-80 мг/кг в сутки парентерально на 10-15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Рокситромицин (румид) для взрослых по 0,15 г 2 раза в сутки на 10-15 дней.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Таривид - для взрослых по 0,2-0,8 г в сутки в 2 приема. Курс 7-14 дней.</w:t>
      </w:r>
    </w:p>
    <w:p w:rsidR="006E2965" w:rsidRDefault="006E296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Легионеллезная пневмония.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Легионеллез - это острое инфекционное заболевание, вызываемое различными видами легионелл.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Возбудитель.</w:t>
      </w:r>
      <w:r>
        <w:rPr>
          <w:sz w:val="24"/>
          <w:szCs w:val="24"/>
        </w:rPr>
        <w:t xml:space="preserve"> К роду Legionell  относят 9 видов: L. pneumophilla, L. bozemanii, L. miedadei, L. dumoffii, L. longbeache, L. gonmanii и др.. Это грамотрицательная палочка, с заостренными концами, шириной 0,3-0,4 мкм и длинной 2-4 мкм, имеет жгутики. Длительно сохраняется во внешней среде (в воде до 1 года), хорошо растет на искусственных питательных средах. Микроб содержит набор антигенных и токсических компонентов.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Эпидемиология.</w:t>
      </w:r>
      <w:r>
        <w:rPr>
          <w:sz w:val="24"/>
          <w:szCs w:val="24"/>
        </w:rPr>
        <w:t xml:space="preserve"> Естественным резервуаром возбудителя является почва. Легионеллез распространен повсеместно и регистрируется в виде эпидемических вспышек в осенне-летнее время и спорадических случаев независимо от сезона. Предрасполагающими факторами являются проживание вблизи мест проведения строительных работ, прием иммунодепрессивных препаратов.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Заражение происходит аэрогенным путем. Описаны вспышки заболевания при вдыхании мельчайших капель инфицированной воды, образующихся в кондиционерах, вентиляторах. Передача от человека человеку не отмечена, но такая возможность не исключается.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Патогенез.</w:t>
      </w:r>
      <w:r>
        <w:rPr>
          <w:sz w:val="24"/>
          <w:szCs w:val="24"/>
        </w:rPr>
        <w:t xml:space="preserve"> Возбудитель через верхние дыхательные пути попадает внутрь и поражает бронхиолы и альвеолы, и инфильтрирует легочную паренхиму. На встречу с ним устремляются макрофаги, нейтрофильные лейкоциты, которые разрушают бактерии и способствуют выделению эндотоксина. В результате этого развивается некроз паренхимы, альвеолярный фиброз, ателектаз, эмфизема легких. Диссеминация бактерий, их эндотоксин, БАВ вызывают изменения в сердечно-сосудистой системе, ЖКТ, ЦНС, почек, провоцирует развитие ДВС-синдрома.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Клиника.</w:t>
      </w:r>
      <w:r>
        <w:rPr>
          <w:sz w:val="24"/>
          <w:szCs w:val="24"/>
        </w:rPr>
        <w:t xml:space="preserve"> Выделяют 3 варианта легионеллеза: острая пневмония, острый альвеолит, острый бронхит. Острая пневмония характеризуется острым началом, лихорадкой до 39-40</w:t>
      </w:r>
      <w:r>
        <w:rPr>
          <w:sz w:val="24"/>
          <w:szCs w:val="24"/>
        </w:rPr>
        <w:sym w:font="Symbol" w:char="F0B0"/>
      </w:r>
      <w:r>
        <w:rPr>
          <w:sz w:val="24"/>
          <w:szCs w:val="24"/>
        </w:rPr>
        <w:t xml:space="preserve"> С, может быть рвота, жидкий стул; озноб, миалгии, резкие головные боли - общеинфекционный синдром. Поражение легких проявляется в виде мучительного кашля, болей в грудной клетке. Кашель позднее становится влажным, с отделением слизистой “рисовой” мокроты. Также развивается симптоматика со стороны ЦНС (делирий, бред, головокружение).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Острый альвеолит начинается как острая пневмония, напоминает грипп. Но в дальнейшем нарастает одышка и над легкими выслушиваются обильные крепитирующие хрипы. В затяжных случаях развивается фиброзирующий альвеолит по типу Хаммена-Рича. Острый бронхит встречается редко.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R-грамма.</w:t>
      </w:r>
      <w:r>
        <w:rPr>
          <w:sz w:val="24"/>
          <w:szCs w:val="24"/>
        </w:rPr>
        <w:t xml:space="preserve"> Массивные инфильтративные тени гораздо большей интенсивности, чем выявляемые  при осмотре.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Параклиника.</w:t>
      </w:r>
      <w:r>
        <w:rPr>
          <w:sz w:val="24"/>
          <w:szCs w:val="24"/>
        </w:rPr>
        <w:t xml:space="preserve"> В ОАК - нейтрофильный лейкоцитоз (10-15*10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/л), лимфопения, ускорение СОЭ до 60 мм/ч и более. В ОАМ - протеинурия, эритроцитурия, циллиндрурия.  БАК отличает гипонатриемия (менее 130 ммоль/л). Отмечается нарушение функций печени при отсутствии очевидного гепатита ( уровень билирубина и активность трансаминаз выше нормы в 2 раза, гипоальбуминемия). 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Диагностика</w:t>
      </w:r>
      <w:r>
        <w:rPr>
          <w:sz w:val="24"/>
          <w:szCs w:val="24"/>
        </w:rPr>
        <w:t xml:space="preserve"> основывается на выявлении специфических антител в сыворотке крови больного, обнаружение бактерий в бронхиальных смывах, мокроте, плевральной жидкости, а также материале из органов умерших. Диагностическим считается 4-х кратное увеличение титра антител. 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Лечение. </w:t>
      </w:r>
      <w:r>
        <w:rPr>
          <w:sz w:val="24"/>
          <w:szCs w:val="24"/>
        </w:rPr>
        <w:t>Наиболее эффективен эритромицин в возрастных дозах, а также группа тетрациклина и левомицетина. Показаны дезинтоксикация, симптоматическая терапия, использование иммунокорекции.</w:t>
      </w:r>
    </w:p>
    <w:p w:rsidR="006E2965" w:rsidRDefault="006E296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Пневмоцистная пневмония (ПКП). 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Возбудитель.</w:t>
      </w:r>
      <w:r>
        <w:rPr>
          <w:sz w:val="24"/>
          <w:szCs w:val="24"/>
        </w:rPr>
        <w:t xml:space="preserve"> Pneumocystis carinii, таксономическая принадлежность пока точно не определена: по традиции чаще обозначают простейшим, хотя есть доказательства того, что этот организм относится к грибам.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P. carinii - почти исключительно пульмонотропный паразит, вегетирует в альвеолах легких человека и разных животных. Жизненный цикл паразита включает следующие стадии: </w:t>
      </w:r>
      <w:r>
        <w:rPr>
          <w:i/>
          <w:iCs/>
          <w:sz w:val="24"/>
          <w:szCs w:val="24"/>
        </w:rPr>
        <w:t>цисты</w:t>
      </w:r>
      <w:r>
        <w:rPr>
          <w:sz w:val="24"/>
          <w:szCs w:val="24"/>
        </w:rPr>
        <w:t xml:space="preserve"> - круглые или овальные образования диаметром 5-8 мкм с трехслойной оболочкой, в которых находится 8 спорозоидов; </w:t>
      </w:r>
      <w:r>
        <w:rPr>
          <w:i/>
          <w:iCs/>
          <w:sz w:val="24"/>
          <w:szCs w:val="24"/>
        </w:rPr>
        <w:t>разрыва цисты</w:t>
      </w:r>
      <w:r>
        <w:rPr>
          <w:sz w:val="24"/>
          <w:szCs w:val="24"/>
        </w:rPr>
        <w:t xml:space="preserve"> - и освобождения спорозоидов; </w:t>
      </w:r>
      <w:r>
        <w:rPr>
          <w:i/>
          <w:iCs/>
          <w:sz w:val="24"/>
          <w:szCs w:val="24"/>
        </w:rPr>
        <w:t>созревание спорозоидов</w:t>
      </w:r>
      <w:r>
        <w:rPr>
          <w:sz w:val="24"/>
          <w:szCs w:val="24"/>
        </w:rPr>
        <w:t xml:space="preserve"> в трофозоиды и прецисты, превращающиеся затем в зрелые цисты. Жизненный цикл протекает внутри альвеол, </w:t>
      </w:r>
      <w:r>
        <w:rPr>
          <w:sz w:val="24"/>
          <w:szCs w:val="24"/>
          <w:u w:val="single"/>
        </w:rPr>
        <w:t>причем трофозоиды многочисленный отростки</w:t>
      </w:r>
      <w:r>
        <w:rPr>
          <w:sz w:val="24"/>
          <w:szCs w:val="24"/>
        </w:rPr>
        <w:t>, обладают сродством с поверхностной мембраной альвеолярных клеток.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Эпидемиология. </w:t>
      </w:r>
      <w:r>
        <w:rPr>
          <w:sz w:val="24"/>
          <w:szCs w:val="24"/>
        </w:rPr>
        <w:t>Подавляющее большинство людей инфицируются P. carinii в раннем детском возрасте, о чем свидетельствует наличие антител против антигенов P. carinii практически у любого человека. Для иммунокомпетентного организма эта встреча патологических последствий не имеет. В то же время на фоне иммунодепреcсии (медикаментозной, химиотерапии, после пересадки органов, стрессов) инфекция P. carinii часто реализуется в форме тяжелой интерстициальной пневмонии.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Клиника.</w:t>
      </w:r>
      <w:r>
        <w:rPr>
          <w:sz w:val="24"/>
          <w:szCs w:val="24"/>
        </w:rPr>
        <w:t xml:space="preserve"> Наиболее частые симптомы пневмоцистной пневмонии  следующие: сухой кашель (80%), одышка (70%), лихорадка (более 38%). Хрипы при аускультации редки; встречаются, но не являются типичными, боли в груди и отделение мокроты. Характерно несоответствие тяжести клинических наблюдений и физикальных данных.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R-грамма.</w:t>
      </w:r>
      <w:r>
        <w:rPr>
          <w:sz w:val="24"/>
          <w:szCs w:val="24"/>
        </w:rPr>
        <w:t xml:space="preserve"> Первый признак - это усиление бронхиального рисунка. Затем появляются очаговые, сливные тени по обоим легочным полям.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Параклинические данные. </w:t>
      </w:r>
      <w:r>
        <w:rPr>
          <w:sz w:val="24"/>
          <w:szCs w:val="24"/>
        </w:rPr>
        <w:t>В ОАК отмечается нейтрофильный лейкоцитоз, эозинофилия, анемия, ускоренная СОЭ. Диагностическое значение имеет обнаружение P. carinii в пенистой мокроте, в биопсийном материале.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Лечение.</w:t>
      </w:r>
      <w:r>
        <w:rPr>
          <w:sz w:val="24"/>
          <w:szCs w:val="24"/>
        </w:rPr>
        <w:t xml:space="preserve"> В настоящее время имеется две широко апробированные и приблизительно равноэффектные схемы лечения ПКП: триметоприм - сульфаметоксазолом (ТМП-СМЗ) и пентамидином, и несколько альтернативных схем (дапсон, дифторметилорнитин, тримексат/лейковорин). Сочетанная терапия пентамидином и ТМП-СМЗ преимуществ не имеет. Оба основных препарата, используемых для лечения ПКП, имеют многочисленные и не полностью совпадающие побочные эффекты. Учитывая высокую антибактериальную активность ТМП-СМЗ, более оправдано его использование при наличии сопутствующей бактериальной инфекции. Пентамидин является препаратом выбора, если у пациента имеется в анамнезе аллергия к сульфосодержащим препаратам. Смертность при адекватно пролеченной ПКП в среднем около 20 %. Чем раньше начинается лечение, тем больше шансов на успех - если терапия начата тогда, когда рентгенограмма еще нормальна или артериоальвеолярный градиент кислорода ниже чем 30 мм рт.ст., смертность снижается с 45-55 % до 10-15 %.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ТМП-СМЗ. Дозировка для взрослых 20 мг ТМП, 100 мг СМЗ на кг в день в течение 14-21 дня. Для лечения легких форм ПКП применяются также ингаляции пентамидина (8 мг на кг в день, курс 2-3 недели). Пентамидин-изоэтонат - 4 мг на кг в день, пентамидин-сульфонат (2,3 мг на кг в день). Пентамидин вводится в/в один раз в 250 мл 5% глюкозы. Дапсон применяется по 100 мг 1 раз в день в течение 3 недель. Дифторметилорнитин - ингибитор синтеза полиаминов. Доза 400 мг на кг/день в течение 1-2 недель в/в, затем 300 мг на кг в день перорально в течение нескольких недель.</w:t>
      </w:r>
    </w:p>
    <w:p w:rsidR="006E2965" w:rsidRDefault="006E2965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Цитомегаловирусная инфекция (ЦМВИ). 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Возбудитель -</w:t>
      </w:r>
      <w:r>
        <w:rPr>
          <w:sz w:val="24"/>
          <w:szCs w:val="24"/>
        </w:rPr>
        <w:t xml:space="preserve"> Cytomegalovirus hominis  из семейства Herpesviridae, диаметр вириона 180 нм, содержит ДНК. Для вируса характерна низкая вирулентность, способность к пожизненной персистенции, выраженное иммунодепрессивное действие, трансформирующее влияние на клетку при медленной репликации. Вирус может развиваться на культурах фибробластов человека, в результате чего нормальные клетки превращаются цитомегалические (25-40 мкм). Появление в трансформированных клетках крупного внутриядерного включения, отделенного от кариолеммы светлым ободком, придает им вид “совиного глаза”.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Эпидемиология.</w:t>
      </w:r>
      <w:r>
        <w:rPr>
          <w:sz w:val="24"/>
          <w:szCs w:val="24"/>
        </w:rPr>
        <w:t xml:space="preserve"> Резервуар и источник инфекции -человек. Вирус обнаруживается в крови, цервикальном и вагинальном секретах, в сперме, грудном молоке, слюне, моче, кале, слезной жидкости. Заражение происходит трансплацентарным путем (при острой или обострении хронической ЦМВИ у беременной; нарушенной барьерной функции плаценты); контактным, фекальнооральным, аэрогенным, через грудное молоко; ятрогенным ( переливание крови и ее компонентов, пересадка органов).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Патогенез.</w:t>
      </w:r>
      <w:r>
        <w:rPr>
          <w:sz w:val="24"/>
          <w:szCs w:val="24"/>
        </w:rPr>
        <w:t xml:space="preserve"> Проникший первично в кровь, ЦМВ репродуцируется в лейкоцитах (лимфоциты, моноциты) или персистирует в лимфоидных органах. При развитии иммунологической недостаточности вирус разносится с током крови в различные органы и фильтруется в жидкие Среды и экскреты. В пораженных органах развиваются специфические изменения, что и обуславливает клинику.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Клиника.</w:t>
      </w:r>
      <w:r>
        <w:rPr>
          <w:sz w:val="24"/>
          <w:szCs w:val="24"/>
        </w:rPr>
        <w:t xml:space="preserve"> Приобретенная ЦМВИ чаще протекает в виде вялотекущей пневмонии. Врожденная ЦМВИ всегда носит генерализованных характер. Из экстралегочных поражений отмечаются энцефалиты, гепатиты, сиалоадениты; поражение глаз (хориоретинит, катаракта, атрофия зрительного нерва), почек.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клинико-рентгенологическим данным пневмония при ЦМВИ мало отличается от хламидийных, пневмоцистных пневмоний. Основные симптомы - тахипноэ, диспноэ, приступообразный кашель, признаки гипоксии.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Рентгенологически</w:t>
      </w:r>
      <w:r>
        <w:rPr>
          <w:sz w:val="24"/>
          <w:szCs w:val="24"/>
        </w:rPr>
        <w:t xml:space="preserve"> выявляется гипераэрация, диффузные двухсторонние изменения. В начальной стадии изменения создают мутности фона. Далее инфильтрат становится плотнее, на его фоне видны просветления (воздушная бронхограмма).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Параклинические данные. </w:t>
      </w:r>
      <w:r>
        <w:rPr>
          <w:sz w:val="24"/>
          <w:szCs w:val="24"/>
        </w:rPr>
        <w:t>Прогрессирующая анемия с ретикулоцитозом, геморрагический синдром, тромбоцитопения, желтуха.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Патологическая анатомия.</w:t>
      </w:r>
      <w:r>
        <w:rPr>
          <w:sz w:val="24"/>
          <w:szCs w:val="24"/>
        </w:rPr>
        <w:t xml:space="preserve"> Морфологическая картина ЦМВИ слагается из двух компонентов: цитомегалическая метаморфоза клеток и лимфогистиоцитарная инфильтрация стромы органов. Чем больше выражен иммунодефицит, тем больше цитомегалических клеток и менее выражена лимфогистиоцитарная инфильтрация. В легких цитомегалической трансформации подвергаются преимущественно клетки системы альвеолярных макрофагов и эпителия альвеол, особенно тех, которые выстилают бронхососудистые футляры, междольковые перегородки, плевральные листки. Излюбленной локализацией ЦМК (цитомегалических клеток) являются участки аденоматозной перестройки легочной ткани в ателектазах, вокруг гранулирующих гнойников, кист, очагов пневмосклероза. В бронхиальном дереве ЦМК чаще локализуются в эпителии респираторных бронхиол, реже - в эпителии крупных бронхов, в эндотелии капилляров межальвеолярных перегородок и собственной пластинки слизистых трахеи и крупных бронхов. Для ЦМВИ патогномонична инфильтрация легочного интерстиция. Диффузные лимфогистиоцитарные инфильтраты в легких с признаками интерстициального пневмосклероза и цитомегалическим метаморфозом эпителия альвеол и бронхиол наблюдались в случаях хронического активного течения ЦМВИ. Аналогичные изменения (ЦМК, лимфогистиоцитарная инфильтрация со склерозированием стромы) наблюдаются в слюнных железах, почках, печени.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Диагностика.</w:t>
      </w:r>
      <w:r>
        <w:rPr>
          <w:sz w:val="24"/>
          <w:szCs w:val="24"/>
        </w:rPr>
        <w:t xml:space="preserve"> Самый постой метод - выявление ЦМК из осадков слюны и мочи. Другие методы: культивирование вируса на культурах фибробластов, иммуноферментный метод и радиоиммунный, иммунный блотинг менее надежны и дорогостоящи. Следует помнить, что антитела к ЦМВ могут передаваться трансплацентарно.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Специфическое лечение</w:t>
      </w:r>
      <w:r>
        <w:rPr>
          <w:sz w:val="24"/>
          <w:szCs w:val="24"/>
        </w:rPr>
        <w:t xml:space="preserve"> заключается в использовании следующих препаратов:</w:t>
      </w:r>
    </w:p>
    <w:p w:rsidR="006E2965" w:rsidRDefault="006E2965">
      <w:pPr>
        <w:numPr>
          <w:ilvl w:val="0"/>
          <w:numId w:val="5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Аналоги нуклеозидов (встраиваются в геном вируса и блокируют сборку вирусной ДНК). Это - циторабин (суточная доза - 100 мг/кв.м в 2 приема). Курс 4-10 дней.</w:t>
      </w:r>
    </w:p>
    <w:p w:rsidR="006E2965" w:rsidRDefault="006E2965">
      <w:pPr>
        <w:numPr>
          <w:ilvl w:val="0"/>
          <w:numId w:val="6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Зовиракс (ацикловир). Этот препарат блокирует вирусную ДНК, но не блокирует собственную ДНК. Доза для детей до 2-х лет - 2,5 мг на кг, при тяжелой инфекции вводится в/в капельно или 0,2  г 5 раз в день.</w:t>
      </w:r>
    </w:p>
    <w:p w:rsidR="006E2965" w:rsidRDefault="006E2965">
      <w:pPr>
        <w:numPr>
          <w:ilvl w:val="0"/>
          <w:numId w:val="7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качестве иммунозаместительной терапии может применяться высокотитрованный гамма-глобулин от доноров реконвалесцентов, плацентарный гамма-глобулин в высоких дозах, а также иммуноглобулины - пентаглобин, сандоглобулин.</w:t>
      </w:r>
    </w:p>
    <w:p w:rsidR="006E2965" w:rsidRDefault="006E2965">
      <w:pPr>
        <w:spacing w:line="480" w:lineRule="auto"/>
        <w:jc w:val="both"/>
        <w:rPr>
          <w:sz w:val="24"/>
          <w:szCs w:val="24"/>
        </w:rPr>
      </w:pPr>
    </w:p>
    <w:p w:rsidR="006E2965" w:rsidRDefault="006E2965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sectPr w:rsidR="006E2965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965" w:rsidRDefault="006E2965">
      <w:r>
        <w:separator/>
      </w:r>
    </w:p>
  </w:endnote>
  <w:endnote w:type="continuationSeparator" w:id="0">
    <w:p w:rsidR="006E2965" w:rsidRDefault="006E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65" w:rsidRDefault="0093584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E2965" w:rsidRDefault="006E29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65" w:rsidRDefault="0093584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6E2965" w:rsidRDefault="006E29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965" w:rsidRDefault="006E2965">
      <w:r>
        <w:separator/>
      </w:r>
    </w:p>
  </w:footnote>
  <w:footnote w:type="continuationSeparator" w:id="0">
    <w:p w:rsidR="006E2965" w:rsidRDefault="006E2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65" w:rsidRDefault="006E296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965" w:rsidRDefault="006E296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2A5F"/>
    <w:multiLevelType w:val="singleLevel"/>
    <w:tmpl w:val="52304E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2E593849"/>
    <w:multiLevelType w:val="singleLevel"/>
    <w:tmpl w:val="E9E47E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autoHyphenation/>
  <w:hyphenationZone w:val="425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840"/>
    <w:rsid w:val="002C5C73"/>
    <w:rsid w:val="006E2965"/>
    <w:rsid w:val="00935840"/>
    <w:rsid w:val="00DA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DAE60C7-23AA-44C1-BAD2-AE44202B5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line number"/>
    <w:uiPriority w:val="99"/>
  </w:style>
  <w:style w:type="paragraph" w:styleId="a9">
    <w:name w:val="Body Text"/>
    <w:basedOn w:val="a"/>
    <w:link w:val="aa"/>
    <w:uiPriority w:val="99"/>
    <w:pPr>
      <w:spacing w:line="480" w:lineRule="auto"/>
      <w:jc w:val="both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XT\WINWORD\TEMPLATE\AA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AAA.DOT</Template>
  <TotalTime>0</TotalTime>
  <Pages>1</Pages>
  <Words>14078</Words>
  <Characters>8026</Characters>
  <Application>Microsoft Office Word</Application>
  <DocSecurity>0</DocSecurity>
  <Lines>66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Атипичные пневмонии у детей.</vt:lpstr>
    </vt:vector>
  </TitlesOfParts>
  <Company>freedom</Company>
  <LinksUpToDate>false</LinksUpToDate>
  <CharactersWithSpaces>22060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Атипичные пневмонии у детей.</dc:title>
  <dc:subject/>
  <dc:creator>Руслан Александрович Чириков</dc:creator>
  <cp:keywords/>
  <dc:description/>
  <cp:lastModifiedBy>admin</cp:lastModifiedBy>
  <cp:revision>2</cp:revision>
  <dcterms:created xsi:type="dcterms:W3CDTF">2014-01-27T17:12:00Z</dcterms:created>
  <dcterms:modified xsi:type="dcterms:W3CDTF">2014-01-27T17:12:00Z</dcterms:modified>
</cp:coreProperties>
</file>