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B7" w:rsidRDefault="00202DB7" w:rsidP="009A1228">
      <w:pPr>
        <w:spacing w:after="0" w:line="360" w:lineRule="auto"/>
        <w:ind w:firstLine="993"/>
        <w:jc w:val="both"/>
        <w:rPr>
          <w:rFonts w:ascii="Times New Roman" w:hAnsi="Times New Roman"/>
          <w:sz w:val="28"/>
          <w:szCs w:val="28"/>
        </w:rPr>
      </w:pPr>
    </w:p>
    <w:p w:rsidR="00342666" w:rsidRPr="009A1228" w:rsidRDefault="00342666" w:rsidP="009A1228">
      <w:pPr>
        <w:spacing w:after="0" w:line="360" w:lineRule="auto"/>
        <w:ind w:firstLine="993"/>
        <w:jc w:val="both"/>
        <w:rPr>
          <w:rFonts w:ascii="Times New Roman" w:hAnsi="Times New Roman"/>
          <w:sz w:val="28"/>
          <w:szCs w:val="28"/>
        </w:rPr>
      </w:pPr>
      <w:r w:rsidRPr="009A1228">
        <w:rPr>
          <w:rFonts w:ascii="Times New Roman" w:hAnsi="Times New Roman"/>
          <w:sz w:val="28"/>
          <w:szCs w:val="28"/>
        </w:rPr>
        <w:t>Этноконфликт — ситуация, в которой каждая из сторон стремится занять позицию, несовместимую и противоположную по отношению к интересам другой стороны, в которой так или иначе проявляется этническая идент</w:t>
      </w:r>
      <w:r>
        <w:rPr>
          <w:rFonts w:ascii="Times New Roman" w:hAnsi="Times New Roman"/>
          <w:sz w:val="28"/>
          <w:szCs w:val="28"/>
        </w:rPr>
        <w:t>ичность сторон. Таким образом, э</w:t>
      </w:r>
      <w:r w:rsidRPr="009A1228">
        <w:rPr>
          <w:rFonts w:ascii="Times New Roman" w:hAnsi="Times New Roman"/>
          <w:sz w:val="28"/>
          <w:szCs w:val="28"/>
        </w:rPr>
        <w:t>тнический конфликт - это особая форма социального или политического конфликта, обладающего некоторыми особенностями:</w:t>
      </w:r>
    </w:p>
    <w:p w:rsidR="00342666" w:rsidRPr="009A1228" w:rsidRDefault="00342666" w:rsidP="009A1228">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9A1228">
        <w:rPr>
          <w:rFonts w:ascii="Times New Roman" w:hAnsi="Times New Roman"/>
          <w:sz w:val="28"/>
          <w:szCs w:val="28"/>
        </w:rPr>
        <w:t>в конфликтующих группах усматривается разделение по этническому признаку;</w:t>
      </w:r>
    </w:p>
    <w:p w:rsidR="00342666" w:rsidRPr="009A1228" w:rsidRDefault="00342666" w:rsidP="009A1228">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9A1228">
        <w:rPr>
          <w:rFonts w:ascii="Times New Roman" w:hAnsi="Times New Roman"/>
          <w:sz w:val="28"/>
          <w:szCs w:val="28"/>
        </w:rPr>
        <w:t>стороны ищут поддержки в этнически родственной или этнически дружественной среде;</w:t>
      </w:r>
    </w:p>
    <w:p w:rsidR="00342666" w:rsidRPr="009A1228" w:rsidRDefault="00342666" w:rsidP="009A1228">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9A1228">
        <w:rPr>
          <w:rFonts w:ascii="Times New Roman" w:hAnsi="Times New Roman"/>
          <w:sz w:val="28"/>
          <w:szCs w:val="28"/>
        </w:rPr>
        <w:t>в отдельных видах этноконфликтов этнический фактор стремится к политизации;</w:t>
      </w:r>
    </w:p>
    <w:p w:rsidR="00342666" w:rsidRPr="009A1228" w:rsidRDefault="00342666" w:rsidP="009A1228">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9A1228">
        <w:rPr>
          <w:rFonts w:ascii="Times New Roman" w:hAnsi="Times New Roman"/>
          <w:sz w:val="28"/>
          <w:szCs w:val="28"/>
        </w:rPr>
        <w:t>новые участники солидаризируются с одной из сторон конфликта исходя из общей этнической идентичности, даже если эта позиция им не близка;</w:t>
      </w:r>
    </w:p>
    <w:p w:rsidR="00342666" w:rsidRDefault="00342666" w:rsidP="009A1228">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9A1228">
        <w:rPr>
          <w:rFonts w:ascii="Times New Roman" w:hAnsi="Times New Roman"/>
          <w:sz w:val="28"/>
          <w:szCs w:val="28"/>
        </w:rPr>
        <w:t>этноконфликты чаще всего не являются ценностными и происходят вокруг тех или иных объектов и интересов групп.</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Национально-этнические общности - большие социальные группы с характерными признаками (культура, язык, общая территория, религия, особенности психологического склада и др.). Такие признаки можно отнести к объективным индикаторам этничности. Отдельные индивиды или группы людей могут и не обладать какими-либо из этих признаков, но идентифицировать себя с определенным этносом. Основным фактором этнической самоидентификации является этническое самосознание - чувство принадлежности к определенному этносу. Этническое самосознание является субъективным индикатором этничности.</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В отличие от других больших социальных общностей (общая территория, профессия, уровень доходов, образование и т. д.) этнические общности более устойчивы. Человек в течение жизни может неоднократно менять профессию, место проживания, разбогатеть или обеднеть и т. п., а этичность - его пожизненная характеристика.</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В повседневной жизни человек, как правило, не акцентирует внимание на этнической принадлежности. В условиях дискомфорта, чувствуя себя ущемленным, обделенным, обиженным, он сознательно или подсознательно (в поисках поддержки и защиты) идентифицирует себя с определенными социальными группами и общностями. Например, семьей, друзьями, трудовым коллективом, коллегами, в том числе и со своим этносом. При этом этническая принадлежность является наиболее доступной формой самоидентификации. Человек может иметь или не иметь семью и друзей, работать или не работать в коллективе, иметь или не иметь ту или иную профессию, но в любом случае он не перестает быть (считать себя) представителем определенного этноса.</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Национально-этнические стереотипы усваиваются человеком с детства и впоследствии функционируют преимущественно на подсознательном уровне. Поэтому для этнических конфликтов свойственны такие особенности бессознательного поведения, как эмоциогенность, алогичность, символизм и слабая обоснованность рациональными доводами совершаемых действий. В силу этих особенностей, возникновение, развитие и разрешение межэтнических конфликтов в любой сфере жизнедеятельности общества и на любом уровне имеет свою специфику.</w:t>
      </w:r>
    </w:p>
    <w:p w:rsidR="00342666" w:rsidRPr="002D56F9" w:rsidRDefault="00342666" w:rsidP="002D56F9">
      <w:pPr>
        <w:spacing w:after="0" w:line="360" w:lineRule="auto"/>
        <w:ind w:firstLine="993"/>
        <w:jc w:val="both"/>
        <w:rPr>
          <w:rFonts w:ascii="Times New Roman" w:hAnsi="Times New Roman"/>
          <w:b/>
          <w:sz w:val="28"/>
          <w:szCs w:val="28"/>
        </w:rPr>
      </w:pPr>
      <w:r w:rsidRPr="002D56F9">
        <w:rPr>
          <w:rFonts w:ascii="Times New Roman" w:hAnsi="Times New Roman"/>
          <w:b/>
          <w:sz w:val="28"/>
          <w:szCs w:val="28"/>
        </w:rPr>
        <w:t>Типы этнических конфликтов</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Классифицировать этнические конфликты можно по различным основаниям. Если взять за основание классификации территорию проживания, наличие или отсутствие государственных или административных границ, то можно выделить следующие типы этнических конфликтов:</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межгосударственные, внешние конфликты;</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региональные конфликты между различными этносами, разделенными общей административной (внутрифедеральной) границей в рамках единого государства;</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конфликт между Центром и регионом (например, субъектом федерации). Такой конфликт является внутригосударственным, но с позиции региона или субъекта федерации он может рассматриваться как внешний, если субъект стремится к полной государственной независимости. Например, российские федеративные органы власти считают Чеченскую войну внутрироссийским конфликтом, а чеченские сепаратисты - как внешнюю агрессию России против не зависимой республики Ичкерия.</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местные конфликты - между различными этническими образованиями, проживающими в рамках единых государственных, федеральных или административных границ (например, в одном городе, области, субъекте федерации).</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В зависимости от мотивов возникновения, этнические конфликты можно классифицировать на типы: территориальные, обусловленные взаимными территориальными притязаниями этносов; экономические, политические, исторические, ценностные, конфессиональные, социально-бытовые и др.</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В зависимости от целей национально-этнических движений выделяют тины конфликтов:</w:t>
      </w:r>
    </w:p>
    <w:p w:rsidR="00342666" w:rsidRPr="009A1228" w:rsidRDefault="00342666" w:rsidP="009A1228">
      <w:pPr>
        <w:spacing w:after="0" w:line="360" w:lineRule="auto"/>
        <w:jc w:val="both"/>
        <w:rPr>
          <w:rFonts w:ascii="Times New Roman" w:hAnsi="Times New Roman"/>
          <w:sz w:val="28"/>
          <w:szCs w:val="28"/>
        </w:rPr>
      </w:pPr>
      <w:r>
        <w:rPr>
          <w:rFonts w:ascii="Times New Roman" w:hAnsi="Times New Roman"/>
          <w:sz w:val="28"/>
          <w:szCs w:val="28"/>
        </w:rPr>
        <w:t xml:space="preserve">            </w:t>
      </w:r>
      <w:r w:rsidRPr="009A1228">
        <w:rPr>
          <w:rFonts w:ascii="Times New Roman" w:hAnsi="Times New Roman"/>
          <w:sz w:val="28"/>
          <w:szCs w:val="28"/>
        </w:rPr>
        <w:t>1</w:t>
      </w:r>
      <w:r>
        <w:rPr>
          <w:rFonts w:ascii="Times New Roman" w:hAnsi="Times New Roman"/>
          <w:sz w:val="28"/>
          <w:szCs w:val="28"/>
        </w:rPr>
        <w:t xml:space="preserve"> </w:t>
      </w:r>
      <w:r w:rsidRPr="009A1228">
        <w:rPr>
          <w:rFonts w:ascii="Times New Roman" w:hAnsi="Times New Roman"/>
          <w:sz w:val="28"/>
          <w:szCs w:val="28"/>
        </w:rPr>
        <w:t>Социально-экономические - борьба за перераспределение части общественного продукта в свою пользу.</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2 </w:t>
      </w:r>
      <w:r w:rsidRPr="002D56F9">
        <w:rPr>
          <w:rFonts w:ascii="Times New Roman" w:hAnsi="Times New Roman"/>
          <w:sz w:val="28"/>
          <w:szCs w:val="28"/>
        </w:rPr>
        <w:t>Культурно-языковые - защита родного языка и национальной культуры.</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3 </w:t>
      </w:r>
      <w:r w:rsidRPr="002D56F9">
        <w:rPr>
          <w:rFonts w:ascii="Times New Roman" w:hAnsi="Times New Roman"/>
          <w:sz w:val="28"/>
          <w:szCs w:val="28"/>
        </w:rPr>
        <w:t>Территориально-статусные - борьба за изменение границ, повышение статуса и увеличение объема реальных прав и полномочий этноса.</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4</w:t>
      </w:r>
      <w:r w:rsidRPr="002D56F9">
        <w:rPr>
          <w:rFonts w:ascii="Times New Roman" w:hAnsi="Times New Roman"/>
          <w:sz w:val="28"/>
          <w:szCs w:val="28"/>
        </w:rPr>
        <w:t xml:space="preserve"> Сепаратистские - борьба за выход из состава федерации и образование собственного независимого государства</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По формам и методам противодействия этнические конфликты также можно разделить на насильственные и ненасильственные.</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При этом насильственные могут быть локальными и широкомасштабными, предполагающими развернутые боевые действия сторон.</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К ненасильственным можно отнести политические (без применения физической силы), дипломатические, юридические, экономические и другие конфликты.</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В зависимости от времени и интенсивности развития этнического конфликта можно выделить краткосрочные и долгосрочные, перманентные и спонтанные, более интенсивные и менее интенсивные. «Острота современных межэтнических конфликтов, - по мнению Е.И. Степанова, - прямо пропорциональна экстремизму и обратно пропорциональна демократичности выдвигаемых в них требований»</w:t>
      </w:r>
    </w:p>
    <w:p w:rsidR="00342666" w:rsidRPr="002D56F9" w:rsidRDefault="00342666" w:rsidP="002D56F9">
      <w:pPr>
        <w:spacing w:after="0" w:line="360" w:lineRule="auto"/>
        <w:ind w:firstLine="993"/>
        <w:jc w:val="both"/>
        <w:rPr>
          <w:rFonts w:ascii="Times New Roman" w:hAnsi="Times New Roman"/>
          <w:b/>
          <w:sz w:val="28"/>
          <w:szCs w:val="28"/>
        </w:rPr>
      </w:pPr>
      <w:r w:rsidRPr="002D56F9">
        <w:rPr>
          <w:rFonts w:ascii="Times New Roman" w:hAnsi="Times New Roman"/>
          <w:b/>
          <w:sz w:val="28"/>
          <w:szCs w:val="28"/>
        </w:rPr>
        <w:t>Причины возникновения этнических конфликтов</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Одной из основных причин возникновения этнических конфликтов являются взаимные территориальные притязания этносов. Такие конфликты возникают на межгосударственном, межрегиональном, местном уровнях. Мотивы территориальных притязаний могут быть разными, например:</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обусловлены историческим прошлым этносов, например, наличием исторических, культурных, культовых и других памятников этноса на определенной территории;</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нечеткость демаркации существующих границ или проведение</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новой демаркации между этносами, если ранее таких границ не было;</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возвращение на историческую родину ранее депортированного этноса;</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произвольное изменение границ;</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насильственное включение территории этноса в соседнее государство;</w:t>
      </w:r>
    </w:p>
    <w:p w:rsidR="00342666"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w:t>
      </w:r>
      <w:r w:rsidRPr="002D56F9">
        <w:rPr>
          <w:rFonts w:ascii="Times New Roman" w:hAnsi="Times New Roman"/>
          <w:sz w:val="28"/>
          <w:szCs w:val="28"/>
        </w:rPr>
        <w:t xml:space="preserve">расчленение этноса между разными государствами. </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Причины возникновения политических конфликтов и предполагаемые цели также весьма многообразны, например:</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политическая борьба за власть между различными этническими группами на всех уровнях (местном, региональном, государственном);</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борьба этноса за свой политический статус в рамках единого государства;</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борьба за полную государственную (политическую) независимость и др.</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Экономические конфликты между этносами могут быть вызваны следующими причинами:</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неравенством этносов в обладании, распоряжении и потреблении материальных ресурсов;</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нарушением баланса экономических интересов между Центром</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и этнически идентифицированным регионом (например, субъектом федерации);</w:t>
      </w:r>
    </w:p>
    <w:p w:rsidR="00342666" w:rsidRPr="002D56F9" w:rsidRDefault="00342666" w:rsidP="002D56F9">
      <w:pPr>
        <w:spacing w:after="0" w:line="360" w:lineRule="auto"/>
        <w:ind w:firstLine="993"/>
        <w:jc w:val="both"/>
        <w:rPr>
          <w:rFonts w:ascii="Times New Roman" w:hAnsi="Times New Roman"/>
          <w:sz w:val="28"/>
          <w:szCs w:val="28"/>
        </w:rPr>
      </w:pPr>
      <w:r>
        <w:rPr>
          <w:rFonts w:ascii="Times New Roman" w:hAnsi="Times New Roman"/>
          <w:sz w:val="28"/>
          <w:szCs w:val="28"/>
        </w:rPr>
        <w:t xml:space="preserve">- </w:t>
      </w:r>
      <w:r w:rsidRPr="002D56F9">
        <w:rPr>
          <w:rFonts w:ascii="Times New Roman" w:hAnsi="Times New Roman"/>
          <w:sz w:val="28"/>
          <w:szCs w:val="28"/>
        </w:rPr>
        <w:t>изменениями в политической структурно-функциональной системе производства, распределении и потреблении товаров и услуг (например, в результате перераспределения собственности или миграции населения, традиционные виды деятельности от одного этноса переходят к другому).</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Изменения в структурно-функциональной политической системе общества могут стать причиной и других видов этнических конфликтов (политических, ценностных, социально-психологических).</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Причинами этнических конфликтов может стать также неравномерное протекание реформ (экономических, политических, социокультурных) в отдельных регионах. В таких случаях конфликты возможны между притязаниями этнических групп, с одной стороны, и реальными возможностями государства гарантировать права граждан - с другой. Такие конфликты носят универсальный характер.</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Наиболее болезненны и эмоционально насыщенны конфликты, возникающие в результате ущемления ценности этноса. Ценностные конфликты могут иметь место в любой сфере жизнедеятельности общества. По мнению М. Вебера, каждый человеческий акт предстает осмысленным лишь в соответствии с ценностями, в свете которых определяют нормы поведения людей и их цели. Но более четко специфика ценностных межэтнических конфликтов проявляется в противоречиях, связанных с различиями в культуре, языке, религии и других социокультурных особенностях этносов. Например, главным мотивом гражданской войны в экс-Югославии, по мнению специалистов, стала религия, которая, в силу определенных исторических причин, разделила народ с едиными этническими корнями на несколько религиозных субкультур (православную, католическую и мусульманскую).</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На бытовом уровне могут возникнуть этнические конфликты, вызванные социально-психологическими факторами - общей подсознательной неприязнью к представителям определенного этноса. В ходе длительного противоборства, какими бы не были его причины, у конфликтующих этносов такая неприязнь по отношению друг к другу приобретает массовый характер.</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Исторические причины этнических конфликтов связаны с прошлыми обидами, которые хранятся в памяти этноса на подсознательном уровне. Сами по себе они, как правило, не являются непосредственными причинами конфликта. Но если конфликт назревает или уже имеет место, то прошлые обиды «извлекаются» в реальную действительность и становятся дополнительными факторами в развитии конфликта. Например, они могут быть использованы для оправдания своих действий и обвинений действий противника.</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Какие бы причины не лежали в основе того или иного конфликта, в своем развитии любой конфликт выражает чьи-то интересы и преследует определенные цели (порой не вполне осознаваемые участниками конфликта). «Интересы, - по мнению А.Г. Здравомыслова, - это не само благо как таковое, а те позиции индивида или социального слоя, которые обеспечивают возможность получения этого блага». Выразителем этнических интересов является не весь этнос, а лишь небольшая его часть, элитные группы, которые преследуют личные интересы. Например, объявление того или иного этнического региона субъектом федерации позволяет местной элите сформировать свои, относительно автономные от Центра, органы власти и проводить нужную политику, используя идею защиты этнических интересов в своих целях.</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К социокультурным причинам возникновения межэтнических конфликтов можно также отнести конфликты между нормами и ценностями, функционирующими в обществе. Россия - многонациональная страна, состоящая из десятков разнообразных этнокультурных образований. Каждая культура представляет своеобразную систему ценностей, идеалов, стремлений, образцов поведения и предпочтений в выборе соответствующих средств для достижения целей. Нормы, принимаемые на уровне федерации или региона, носят усредненный характер и порой не учитывают субъективных особенностей того или иного этноса. Например, по мнению лидеров Чеченской республики Ичкерия, Конституция РФ противоречит некоторым законам Шариата.</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Конфликты между нормами и ценностями (социальной структурой и культурой) могут возникать:</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 на уровне Центр - регион;</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на межрегиональном уровне;</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на местном (внутрирегиональном) уровне.</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Часто конфликты между нормами и ценностями и между ценностями разных культур происходят на бытовом уровне, в ходе повседневного общения. Наиболее конфликтогенными в этом отношении являются регионы с высокой миграцией населения. Переселенцы, как правило, не учитывают социокультурных особенностей местных жителей, чем вызывают к себе негативное отношение «аборигенов». Кроме того, не обремененные «грузом» ни своей, ни местной культуры (моральными нормами, ограничениями и пр.), «чужаки» часто достигают значительных успехов в бизнесе, коммерции, предпринимательстве и тем самым еще больше обостряют взаимоотношение с местным населением.</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Надо иметь в виду, что чисто межэтнических причин конфликтов в реальной жизни фактически не существует. Этническая самоидентификация и солидарность лишь способ защиты своих интересов, целей, ценностей и т. д. Например, в основе осетино-ингушского конфликта находятся территориальные споры, абхазо-грузинский конфликт возник по поводу разногласий о статусе национально-территориального образования, стремление республики Ичкерия к полной государственной независимости явилось причиной Чеченской войны.</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Опросы общественного мнения в полиэтнических регионах России свидетельствуют о том, что основными факторами возникновения межэтнической напряженности являются ухудшение экономической ситуации в стране (60-65 %), просчеты в национальной политике (40-45 %), нестабильная обстановка в обществе (40 %). При этом чисто этнические разногласия в ответах респондентов оказались на последнем месте.</w:t>
      </w:r>
    </w:p>
    <w:p w:rsidR="00342666" w:rsidRPr="009A1228" w:rsidRDefault="00342666" w:rsidP="002D56F9">
      <w:pPr>
        <w:spacing w:after="0" w:line="360" w:lineRule="auto"/>
        <w:ind w:firstLine="993"/>
        <w:jc w:val="both"/>
        <w:rPr>
          <w:rFonts w:ascii="Times New Roman" w:hAnsi="Times New Roman"/>
          <w:b/>
          <w:sz w:val="28"/>
          <w:szCs w:val="28"/>
        </w:rPr>
      </w:pPr>
      <w:r w:rsidRPr="009A1228">
        <w:rPr>
          <w:rFonts w:ascii="Times New Roman" w:hAnsi="Times New Roman"/>
          <w:b/>
          <w:sz w:val="28"/>
          <w:szCs w:val="28"/>
        </w:rPr>
        <w:t>Особенности развития межэтнического конфликта</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Межэтнический конфликт проходит те же стадии развития, что и любой другой вид конфликта, но имеет свои специфические особенности. Он способен проникать во все другие типы конфликтов, захватывая конфликтные ситуации, сформировавшиеся по другим линиям социального взаимодействия. Если субъектами противостояния, независимо от причины возникновения конфликта, являются представители различных этнических групп, то в своем развитии этот конфликт будет приобретать этническую окраску и на определенном этапе этнические различия могут приобрести доминирующее значение.</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Другой особенностью межэтнического конфликта является то, что в его развитии большую роль играет определенная идеология (национализм, сепаратизм, коммунизм, антикоммунизм, фашизм, панисламизм и др.). Идеология способствует консолидации этноса и более жесткому противопоставлению «своих» и «чужих». Она также придает ценностно-смысловую направленность противоборству, определяя цели и задачи в развитии этноса. Например, этнический национализм по сути представляет политическую программу самоопределения этноса.</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К особенностям межэтнического взаимодействия также можно отнести завышенную самооценку «своих» и необъективно низкую оценку «чужих»; двойной стандарт в подходах к «своим» и «чужим» (то, что позволительно «своим», непозволительно «чужим»).</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Деление на «своих» и «чужих» свойственно любому социальному конфликту. Но этническая принадлежность является одной из древнейших и наиболее устойчивой. Этнический стереотип в межгрупповых отношениях «приобретает как бы самостоятельное существование и психологически возвращает социальные отношения в историческое прошлое, когда групповой эгоизм глушил ростки будущей общечеловеческой зависимости самым простым и древним образом: путем уничтожения, подавления инакообразия в поведении, ценностях, мыслях»</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Большинство особенностей в этнических конфликтах носит социокультурный характер. Например, различия в языке, религии, нормах, ценностях, обычаях, традициях, стереотипах, национальных символах, способах мышления и поведения и т. д. Каждое из этих различий при кризисном состоянии общества может стать поводом или причиной возникновения межэтнического конфликта.</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Существует понятие «мифологическое мышление», феномен которого наглядно проявляется в социокультурных конфликтах. Суть этого феномена заключается в том, что память сохраняет различные факты прошлого, «а интеллект дорабатывает возможные варианты успешных деталей»: в результате создается модель того, «что могло бы быть…, а может и было» Так создается «фантомная модель», которая может превратиться в программу действий.</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Народная память в своих мифах, легендах, фольклоре, памятниках истории, литературы и т. д. хранит победы и поражения, обиды и «образы врагов», стереотипы конфликтного взаимодействия этносов. Весь этот груз достоинств и недостатков может быть использован для разжигания ненависти в межэтническом противостоянии.</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Сами по себе этнические особенности не являются постоянным дестабилизирующим фактором в обществе. В нормально функционирующей социально-политической и экономической системе отношений хорошо уживаются люди, принадлежащие к различным этническим группам. Но в условиях экономической и политической нестабильности и кризисных состояний общества все прежние регуляторы межгрупповых, межэтнических отношений подвергаются разрушению и девальвации, а новые складываются не сразу. В такой ситуации «этнический регулятор», данный людям от рождения, выступает на первое место.</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В силу перечисленных особенностей, межэтнические конфликты отличаются остротой противоборства и жестокостью форм ведения борьбы. Начавшийся конфликт вызывает цепную реакцию, вовлекая в свою сферу все новые и новые людские и иные ресурсы. По образному сравнению В.А. Михайлова, межэтнический конфликт развивается по принципу «воронки»:</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на первом этапе происходит образование «воронки противостояния», начинается накопление обид, формируется «образ врага»;</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на втором этапе стороны плодят своих антидвойников (закон «за разного» причинения), «одномерных человеков» или «недочеловеков»;</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на третьем этапе противостояние перерастает в антагонизм и события отныне разворачиваются по принципу «зеркального отражения», когда практически все твои дела и поступки бумерангом возвращаются. В этой «войне двойников» действие всегда равно противодействию. Здесь уже окончательно пропадают правые и виноватые, остаются лишь бедствующие.</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Принцип «зеркального отражения» впервые был изучен американским ученым Ю. Бронфенбренером на примере взаимного восприятия американцев и русских в 60_х гг. Затем был подтвержден другими аналогичными исследованиями и, в частности, при анализе сообщений в армянской и азербайджанской прессе по поводу конфликта в Нагорном Карабахе. Во всех этих исследованиях был и получены фактически одни и те же результаты: каждая сторона обвиняла противника в тех же грехах, в которых последний обвинял ее.</w:t>
      </w:r>
    </w:p>
    <w:p w:rsidR="00342666" w:rsidRPr="009A1228" w:rsidRDefault="00342666" w:rsidP="002D56F9">
      <w:pPr>
        <w:spacing w:after="0" w:line="360" w:lineRule="auto"/>
        <w:ind w:firstLine="993"/>
        <w:jc w:val="both"/>
        <w:rPr>
          <w:rFonts w:ascii="Times New Roman" w:hAnsi="Times New Roman"/>
          <w:b/>
          <w:sz w:val="28"/>
          <w:szCs w:val="28"/>
        </w:rPr>
      </w:pPr>
      <w:r w:rsidRPr="009A1228">
        <w:rPr>
          <w:rFonts w:ascii="Times New Roman" w:hAnsi="Times New Roman"/>
          <w:b/>
          <w:sz w:val="28"/>
          <w:szCs w:val="28"/>
        </w:rPr>
        <w:t>Способы урегулирования межэтнических конфликтов</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Окончательно разрешить тот или иной межэтнический конфликт невозможно. Пока существуют этносы, будут периодически возникать противоречия в их взаимодействиях. Поэтому проблема состоит в том, чтобы выявить межэтнические противоречия, не допустить применения насилия, найти эффективные способы урегулирования спорных вопросов. Речь, по сути, идет об управлении межэтническими конфликтами в многоэтническом обществе.</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Для того чтобы выработать стратегию управления этническими отношениями, необходимо на всем полиэтническом пространстве найти общие взаимоприемлемые ценности и нормы. Необходимо выработать общие правила игры, которые, с одной стороны, были бы достаточно универсальными, чтобы охватить ценностно-нормативным полем все многоэтническое общество, а с другой - не ущемляли бы частных традиций, обычаев, ценностей и интересов, входящих в полиэтническое пространство этносов. Поэтому возникает вопрос о заключении своего рода «общественного договора» между государством и всеми входящими в состав государства этносами. Такой договор не может регламентировать все детали межэтнического взаимодействия, но он должен содержать основополагающие нормы и принципы: гарантии безопасности личности и этноса, равноправие, запрет на применение насилия при возникновении противоречий, решение конфликтов мирными способами и т. д. При этом правила игры не должны отдавать предпочтение одному из участников конфликта. Только в этом случае они будут эффективными.</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Роль верховного арбитра в решении спорных проблем и гаранта в выполнении договора должна быть делегирована федеральному Центру (или специально созданному для этих целей институту власти) с безусловным признанием его полномочий (легитимности).</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Для самореализации этнических групп в рамках своей субкультуры им необходимо передать часть федеральной власти при условии соблюдения всеми общих принципов общественного договора. Но чтобы делиться властью, государство должно быть достаточно сильным (желательно и экономически), чтобы при необходимости иметь возможность силовыми методами пресекать сепаратистские и экстремистские поползновения в межэтнических отношениях.</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Если межэтнический конфликт не удалось выявить и предотвратить на стадии зарождения, то первостепенной задачей является прекращение насилия (если оно имело место). Далее необходимо перевести конфликтное взаимодействие сторон в форму диалога. Существуют два уровня диалога: диалог как цель взаимодействия и диалог как средство достижения цели.</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Если диалог между субъектами конфликта по тем или иным причинам невозможен, то возникает необходимость привлечения посредников. Посредничество является наиболее мягкой формой участия третьей стороны в урегулировании конфликта.</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Следующим шагом в урегулировании конфликта является обращение в арбитраж, если его решения станут обязательными для исполнения всеми участниками конфликта.</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Существует также обязательный арбитраж, который находится на грани между регулированием и подавлением конфликта.</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Крайней формой регулирования межэтнических конфликтов является подавление силой.</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Для прекращения кровопролития и гражданской войны на территории бывшей Югославской федерации поэтапно применялись посредничество, арбитраж, обязательный арбитраж и частично подавление (бомбежка сербских боевых позиций авиацией НАТО и угроза применения силы). Силовым методом был также остановлен осетино-ингушский военный конфликт.</w:t>
      </w: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В настоящее время в России отсутствует стратегия в развитии межэтнических отношений. Действия федерального Центра напоминает пожарную команду, которая пытается тушить уже вспыхнувшие пожары межэтнических конфликтов. Чтобы исправить положение, необходимо разработать и принять долговременную программу межэтнической стабилизации, интеграции, кооперации и межэтнического сотрудничества. В рамках этой программы необходимо предусмотреть создание специализированной сети организаций по предупреждению и урегулированию конфликтов. Например, конфликтологический мониторинг для выявления конфликтных ситуаций на ранней стадии развития и выработки соответствующих рекомендаций по их урегулированию. Необходимо также создать службу быстрого реагирования для защиты людей от насилия и локализации конфликта.</w:t>
      </w:r>
    </w:p>
    <w:p w:rsidR="00342666" w:rsidRDefault="00342666" w:rsidP="002D56F9">
      <w:pPr>
        <w:spacing w:after="0" w:line="360" w:lineRule="auto"/>
        <w:ind w:firstLine="993"/>
        <w:jc w:val="both"/>
        <w:rPr>
          <w:rFonts w:ascii="Times New Roman" w:hAnsi="Times New Roman"/>
          <w:sz w:val="28"/>
          <w:szCs w:val="28"/>
        </w:rPr>
      </w:pPr>
    </w:p>
    <w:p w:rsidR="00342666" w:rsidRDefault="00342666" w:rsidP="002D56F9">
      <w:pPr>
        <w:spacing w:after="0" w:line="360" w:lineRule="auto"/>
        <w:ind w:firstLine="993"/>
        <w:jc w:val="both"/>
        <w:rPr>
          <w:rFonts w:ascii="Times New Roman" w:hAnsi="Times New Roman"/>
          <w:sz w:val="28"/>
          <w:szCs w:val="28"/>
        </w:rPr>
      </w:pPr>
    </w:p>
    <w:p w:rsidR="00342666" w:rsidRDefault="00342666" w:rsidP="002D56F9">
      <w:pPr>
        <w:spacing w:after="0" w:line="360" w:lineRule="auto"/>
        <w:ind w:firstLine="993"/>
        <w:jc w:val="both"/>
        <w:rPr>
          <w:rFonts w:ascii="Times New Roman" w:hAnsi="Times New Roman"/>
          <w:sz w:val="28"/>
          <w:szCs w:val="28"/>
        </w:rPr>
      </w:pP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Список используемой литературы:</w:t>
      </w:r>
    </w:p>
    <w:p w:rsidR="00342666" w:rsidRPr="002D56F9" w:rsidRDefault="00342666" w:rsidP="002D56F9">
      <w:pPr>
        <w:spacing w:after="0" w:line="360" w:lineRule="auto"/>
        <w:ind w:firstLine="993"/>
        <w:jc w:val="both"/>
        <w:rPr>
          <w:rFonts w:ascii="Times New Roman" w:hAnsi="Times New Roman"/>
          <w:sz w:val="28"/>
          <w:szCs w:val="28"/>
        </w:rPr>
      </w:pP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1. Личность. Внутренний мир и самореализация. - СПб., 2000</w:t>
      </w:r>
    </w:p>
    <w:p w:rsidR="00342666" w:rsidRPr="002D56F9" w:rsidRDefault="00342666" w:rsidP="002D56F9">
      <w:pPr>
        <w:spacing w:after="0" w:line="360" w:lineRule="auto"/>
        <w:ind w:firstLine="993"/>
        <w:jc w:val="both"/>
        <w:rPr>
          <w:rFonts w:ascii="Times New Roman" w:hAnsi="Times New Roman"/>
          <w:sz w:val="28"/>
          <w:szCs w:val="28"/>
        </w:rPr>
      </w:pP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2. Шугуров М.В. Социальный конфликт и самоосуществление личности. - Саратов, 2000</w:t>
      </w:r>
    </w:p>
    <w:p w:rsidR="00342666" w:rsidRPr="002D56F9" w:rsidRDefault="00342666" w:rsidP="002D56F9">
      <w:pPr>
        <w:spacing w:after="0" w:line="360" w:lineRule="auto"/>
        <w:ind w:firstLine="993"/>
        <w:jc w:val="both"/>
        <w:rPr>
          <w:rFonts w:ascii="Times New Roman" w:hAnsi="Times New Roman"/>
          <w:sz w:val="28"/>
          <w:szCs w:val="28"/>
        </w:rPr>
      </w:pPr>
    </w:p>
    <w:p w:rsidR="00342666" w:rsidRPr="002D56F9" w:rsidRDefault="00342666" w:rsidP="002D56F9">
      <w:pPr>
        <w:spacing w:after="0" w:line="360" w:lineRule="auto"/>
        <w:ind w:firstLine="993"/>
        <w:jc w:val="both"/>
        <w:rPr>
          <w:rFonts w:ascii="Times New Roman" w:hAnsi="Times New Roman"/>
          <w:sz w:val="28"/>
          <w:szCs w:val="28"/>
        </w:rPr>
      </w:pPr>
      <w:r w:rsidRPr="002D56F9">
        <w:rPr>
          <w:rFonts w:ascii="Times New Roman" w:hAnsi="Times New Roman"/>
          <w:sz w:val="28"/>
          <w:szCs w:val="28"/>
        </w:rPr>
        <w:t>3. Козырев Г.И. Введение в конфликтологию: Учеб. пособие для студ. высш. Учеб. заведений. - М.: Гуманит. изд. центр ВЛАДОС, 2001</w:t>
      </w:r>
      <w:bookmarkStart w:id="0" w:name="_GoBack"/>
      <w:bookmarkEnd w:id="0"/>
    </w:p>
    <w:sectPr w:rsidR="00342666" w:rsidRPr="002D56F9" w:rsidSect="005E1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A1BC3"/>
    <w:multiLevelType w:val="hybridMultilevel"/>
    <w:tmpl w:val="4E4E8B86"/>
    <w:lvl w:ilvl="0" w:tplc="8F0436E4">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6F9"/>
    <w:rsid w:val="000735D3"/>
    <w:rsid w:val="00102334"/>
    <w:rsid w:val="00202DB7"/>
    <w:rsid w:val="002D56F9"/>
    <w:rsid w:val="00342666"/>
    <w:rsid w:val="005E15D3"/>
    <w:rsid w:val="007F5B8F"/>
    <w:rsid w:val="009A1228"/>
    <w:rsid w:val="009B3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103742-4165-49F5-8BDC-F7F1BF59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5D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9A1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3309</Words>
  <Characters>18864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Этноконфликт — ситуация, в которой каждая из сторон стремится занять позицию, несовместимую и противоположную по отношению к интересам другой стороны, в которой так или иначе проявляется этническая идентичность сторон</vt:lpstr>
    </vt:vector>
  </TitlesOfParts>
  <Company>Microsoft</Company>
  <LinksUpToDate>false</LinksUpToDate>
  <CharactersWithSpaces>22129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Этноконфликт — ситуация, в которой каждая из сторон стремится занять позицию, несовместимую и противоположную по отношению к интересам другой стороны, в которой так или иначе проявляется этническая идентичность сторон</dc:title>
  <dc:subject/>
  <dc:creator>Microsoft</dc:creator>
  <cp:keywords/>
  <dc:description/>
  <cp:lastModifiedBy>Irina</cp:lastModifiedBy>
  <cp:revision>2</cp:revision>
  <dcterms:created xsi:type="dcterms:W3CDTF">2014-08-15T10:24:00Z</dcterms:created>
  <dcterms:modified xsi:type="dcterms:W3CDTF">2014-08-15T10:24:00Z</dcterms:modified>
</cp:coreProperties>
</file>