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31" w:rsidRPr="009F2931" w:rsidRDefault="00EE1285" w:rsidP="009F2931">
      <w:pPr>
        <w:pStyle w:val="2"/>
      </w:pPr>
      <w:bookmarkStart w:id="0" w:name="_Toc80143471"/>
      <w:r w:rsidRPr="009F2931">
        <w:t>Типы стрелочных электроприводов</w:t>
      </w:r>
      <w:r w:rsidR="009F2931" w:rsidRPr="009F2931">
        <w:t xml:space="preserve">. </w:t>
      </w:r>
      <w:r w:rsidRPr="009F2931">
        <w:t>Требования ПТЭ метрополитенов к стрелочным электроприводам</w:t>
      </w:r>
      <w:bookmarkEnd w:id="0"/>
    </w:p>
    <w:p w:rsidR="009F2931" w:rsidRDefault="009F2931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Приводы и замыкатели централизованных стрелок должны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обеспечивать при крайних положениях стрелки плотное прилегание прижатого остряка к рамному рельсу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не допускать замыкания стрелки при зазоре между прижатым остряком и рамным рельсом 4 мм и более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отводить другой остряк от рамного рельса на расстояние не менее 125 мм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Централизованные стрелки должны оборудоваться электроприводами взрезного типа</w:t>
      </w:r>
      <w:r w:rsidR="009F2931" w:rsidRPr="009F2931">
        <w:t xml:space="preserve">. </w:t>
      </w:r>
      <w:r w:rsidRPr="009F2931">
        <w:t>Впредь до замены допускается применять электроприводы невзрезного типа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типа СП-6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Назначение</w:t>
      </w:r>
      <w:r w:rsidR="009F2931" w:rsidRPr="009F2931">
        <w:t xml:space="preserve">. </w:t>
      </w:r>
      <w:r w:rsidRPr="009F2931">
        <w:t>Стрелочный с внутренним замыканием невзрезной электропривод типа СП-6 предназначен для перевода в повторно-кратковременном режиме, запирания и контроля положения в непрерывном режиме стрелок с нераздельным ходом остряков</w:t>
      </w:r>
      <w:r w:rsidR="009F2931" w:rsidRPr="009F2931">
        <w:t xml:space="preserve">. </w:t>
      </w:r>
      <w:r w:rsidRPr="009F2931">
        <w:t>Устанавливается с правой или левой стороны стрелочного перевода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Некоторые конструктивные особенности</w:t>
      </w:r>
      <w:r w:rsidR="009F2931" w:rsidRPr="009F2931">
        <w:t xml:space="preserve">. </w:t>
      </w:r>
      <w:r w:rsidRPr="009F2931">
        <w:t>Увеличение скоростей движения поездов, внедрение стрелочных переводов из рельсов тяжёлых типов Р65 и Р75, в том числе с крестовинами, имеющими подвижный сердечник, потребовали создания нового, более надежного электропривода типа СП-6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Конструкция и кинематическая схема приведены в приложении </w:t>
      </w:r>
      <w:r w:rsidR="009F2931">
        <w:t xml:space="preserve">1.1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 корпусе 1 электропривода размещены электродвигатель 8, уравнительная муфта 7, редуктор 6, зубчатое колесо с упором 5, блок главного вала с автопереключателем 4, контрольные линейки со съемными ушками 3, шибер 2, многоконтактное блокировочное устройство 9, панель освещения 10, обогреватели 11 контактов автопереключателя</w:t>
      </w:r>
      <w:r w:rsidR="009F2931" w:rsidRPr="009F2931">
        <w:t xml:space="preserve">. </w:t>
      </w:r>
      <w:r w:rsidRPr="009F2931">
        <w:t>Боковая крышка 12 имеет увеличенную на 15 мм по высоте бобышку, по сравнению с электроприводом СП-3, что потребовалось в связи с удлинением одной из контрольных линеек 3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Отличие корпуса 1 электропривода СП-6 от электропривода СП-3 состоит лишь в увеличенных размерах набы, предназначенной для установки многоконтактного блокировочного устройства 9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 панели освещения 10, предназначенной для подключения переносной лампы типа ЖС12В-15Вт, расположены штепсельная розетка и регулируемый проволочный резистор типа ПЭВР-25 Вт – 27 Ом</w:t>
      </w:r>
      <w:r w:rsidR="009F2931" w:rsidRPr="009F2931">
        <w:t xml:space="preserve">. </w:t>
      </w:r>
      <w:r w:rsidRPr="009F2931">
        <w:t xml:space="preserve">Обогреватели 11 контактов автопереключателя, штепсельная розетка и резистор ПЭВР включаются по схеме приложения </w:t>
      </w:r>
      <w:r w:rsidR="009F2931">
        <w:t xml:space="preserve">1.2 </w:t>
      </w:r>
      <w:r w:rsidRPr="009F2931">
        <w:t>Резисторы ПЭВ-25 Вт – 56 Ом предназначены для обогрева контактов автопереключателя</w:t>
      </w:r>
      <w:r w:rsidR="009F2931" w:rsidRPr="009F2931">
        <w:t xml:space="preserve">. </w:t>
      </w:r>
      <w:r w:rsidRPr="009F2931">
        <w:t>В электроприводе обогреватели выключаются контактом блокировочного устройства БК</w:t>
      </w:r>
      <w:r w:rsidR="009F2931" w:rsidRPr="009F2931">
        <w:t xml:space="preserve">. </w:t>
      </w:r>
      <w:r w:rsidRPr="009F2931">
        <w:t>Сезонное включение и выключение обогревателей выполняется специальными предохранителями, устанавливаемыми в релейных шкафах или путевых ящиках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Механическая передача электропривода типа СП-6 четырехкаскадная</w:t>
      </w:r>
      <w:r w:rsidR="009F2931" w:rsidRPr="009F2931">
        <w:t xml:space="preserve">. </w:t>
      </w:r>
      <w:r w:rsidRPr="009F2931">
        <w:t>Общее передаточное число – 70,5</w:t>
      </w:r>
      <w:r w:rsidR="009F2931" w:rsidRPr="009F2931">
        <w:t xml:space="preserve">. </w:t>
      </w:r>
      <w:r w:rsidRPr="009F2931">
        <w:t>Редуктор существенно реконструирован</w:t>
      </w:r>
      <w:r w:rsidR="009F2931" w:rsidRPr="009F2931">
        <w:t xml:space="preserve">: </w:t>
      </w:r>
      <w:r w:rsidRPr="009F2931">
        <w:t>фрикцион встроен внутрь корпуса</w:t>
      </w:r>
      <w:r w:rsidR="009F2931" w:rsidRPr="009F2931">
        <w:t xml:space="preserve">; </w:t>
      </w:r>
      <w:r w:rsidRPr="009F2931">
        <w:t>все валы вращаются в шарикоподшипниках</w:t>
      </w:r>
      <w:r w:rsidR="009F2931" w:rsidRPr="009F2931">
        <w:t xml:space="preserve">; </w:t>
      </w:r>
      <w:r w:rsidRPr="009F2931">
        <w:t>благодаря улучшенной герметизации предотвращается вытекание масла из редуктора</w:t>
      </w:r>
      <w:r w:rsidR="009F2931" w:rsidRPr="009F2931">
        <w:t xml:space="preserve">. </w:t>
      </w:r>
      <w:r w:rsidRPr="009F2931">
        <w:t>Для левосторонней установки электропривода на контрольных линейках, в отличие от правосторонней установки, ушки переставляют на другую сторону линеек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br w:type="page"/>
        <w:t>Электрические характеристики</w:t>
      </w:r>
      <w:r w:rsidR="009F2931" w:rsidRPr="009F2931">
        <w:t xml:space="preserve">. </w:t>
      </w:r>
    </w:p>
    <w:tbl>
      <w:tblPr>
        <w:tblW w:w="4870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752"/>
        <w:gridCol w:w="752"/>
        <w:gridCol w:w="751"/>
        <w:gridCol w:w="749"/>
        <w:gridCol w:w="749"/>
        <w:gridCol w:w="751"/>
        <w:gridCol w:w="749"/>
        <w:gridCol w:w="751"/>
      </w:tblGrid>
      <w:tr w:rsidR="00EE1285" w:rsidRPr="009F2931">
        <w:trPr>
          <w:cantSplit/>
          <w:trHeight w:val="299"/>
        </w:trPr>
        <w:tc>
          <w:tcPr>
            <w:tcW w:w="1779" w:type="pct"/>
            <w:vMerge w:val="restar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Тип и напряжение на электродвигателе</w:t>
            </w:r>
            <w:r w:rsidR="009F2931" w:rsidRPr="009F2931">
              <w:t xml:space="preserve">. </w:t>
            </w:r>
            <w:r w:rsidRPr="009F2931">
              <w:t>Схема соединения обмоток</w:t>
            </w:r>
            <w:r w:rsidR="009F2931" w:rsidRPr="009F2931">
              <w:t xml:space="preserve">. </w:t>
            </w:r>
          </w:p>
        </w:tc>
        <w:tc>
          <w:tcPr>
            <w:tcW w:w="3221" w:type="pct"/>
            <w:gridSpan w:val="8"/>
          </w:tcPr>
          <w:p w:rsidR="00EE1285" w:rsidRPr="009F2931" w:rsidRDefault="00EE1285" w:rsidP="009F2931">
            <w:pPr>
              <w:pStyle w:val="af9"/>
            </w:pPr>
            <w:r w:rsidRPr="009F2931">
              <w:t xml:space="preserve">Характеристика1 при нагрузке на шибере, </w:t>
            </w:r>
            <w:r w:rsidRPr="009F2931">
              <w:rPr>
                <w:lang w:val="en-US"/>
              </w:rPr>
              <w:t>kH</w:t>
            </w:r>
            <w:r w:rsidRPr="009F2931">
              <w:t xml:space="preserve"> (кгс</w:t>
            </w:r>
            <w:r w:rsidR="009F2931" w:rsidRPr="009F2931">
              <w:t xml:space="preserve">) </w:t>
            </w:r>
          </w:p>
        </w:tc>
      </w:tr>
      <w:tr w:rsidR="00EE1285" w:rsidRPr="009F2931">
        <w:trPr>
          <w:cantSplit/>
          <w:trHeight w:val="347"/>
        </w:trPr>
        <w:tc>
          <w:tcPr>
            <w:tcW w:w="1779" w:type="pct"/>
            <w:vMerge/>
            <w:vAlign w:val="center"/>
          </w:tcPr>
          <w:p w:rsidR="00EE1285" w:rsidRPr="009F2931" w:rsidRDefault="00EE1285" w:rsidP="009F2931">
            <w:pPr>
              <w:pStyle w:val="af9"/>
            </w:pP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0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(100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(200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(300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(350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(400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(500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6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(600</w:t>
            </w:r>
            <w:r w:rsidR="009F2931" w:rsidRPr="009F2931">
              <w:t xml:space="preserve">) </w:t>
            </w:r>
          </w:p>
        </w:tc>
      </w:tr>
      <w:tr w:rsidR="00EE1285" w:rsidRPr="009F2931">
        <w:trPr>
          <w:trHeight w:val="347"/>
        </w:trPr>
        <w:tc>
          <w:tcPr>
            <w:tcW w:w="1779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Трехфазного переменного тока МСТ-0,25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127 в, обмотки соединены в треугольник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2,1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(2,7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2,3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(2,9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2,6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(3,1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(2,4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3,7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(3,8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(2,8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(3,2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(3,5</w:t>
            </w:r>
            <w:r w:rsidR="009F2931" w:rsidRPr="009F2931">
              <w:t xml:space="preserve">) </w:t>
            </w:r>
          </w:p>
        </w:tc>
      </w:tr>
      <w:tr w:rsidR="00EE1285" w:rsidRPr="009F2931">
        <w:trPr>
          <w:trHeight w:val="364"/>
        </w:trPr>
        <w:tc>
          <w:tcPr>
            <w:tcW w:w="1779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Трехфазного переменного тока МСТ-0,25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220 в, обмотки соединены в звезду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(2,7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1,3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(2,8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(3,1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(2,4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(3,8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(2,8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(3,2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(3,5</w:t>
            </w:r>
            <w:r w:rsidR="009F2931" w:rsidRPr="009F2931">
              <w:t xml:space="preserve">) </w:t>
            </w:r>
          </w:p>
        </w:tc>
      </w:tr>
      <w:tr w:rsidR="00EE1285" w:rsidRPr="009F2931">
        <w:trPr>
          <w:trHeight w:val="347"/>
        </w:trPr>
        <w:tc>
          <w:tcPr>
            <w:tcW w:w="1779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Трехфазного переменного тока МСТ-0,3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190 в, обмотки соединены в звезду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(4,0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1,6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(4,3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1,7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(4,7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(2,4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1,8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(4,9</w:t>
            </w:r>
            <w:r w:rsidR="009F2931" w:rsidRPr="009F2931">
              <w:t xml:space="preserve">) </w:t>
            </w:r>
          </w:p>
        </w:tc>
        <w:tc>
          <w:tcPr>
            <w:tcW w:w="403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(2,8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(3,2</w:t>
            </w:r>
            <w:r w:rsidR="009F2931" w:rsidRPr="009F2931">
              <w:t xml:space="preserve">) </w:t>
            </w:r>
          </w:p>
        </w:tc>
        <w:tc>
          <w:tcPr>
            <w:tcW w:w="402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(3,5</w:t>
            </w:r>
            <w:r w:rsidR="009F2931" w:rsidRPr="009F2931">
              <w:t xml:space="preserve">) </w:t>
            </w:r>
          </w:p>
        </w:tc>
      </w:tr>
    </w:tbl>
    <w:p w:rsidR="009F2931" w:rsidRDefault="009F2931" w:rsidP="009F2931">
      <w:pPr>
        <w:widowControl w:val="0"/>
        <w:autoSpaceDE w:val="0"/>
        <w:autoSpaceDN w:val="0"/>
        <w:adjustRightInd w:val="0"/>
      </w:pP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Указан потребляемый ток (не более, А</w:t>
      </w:r>
      <w:r w:rsidR="009F2931" w:rsidRPr="009F2931">
        <w:t>),</w:t>
      </w:r>
      <w:r w:rsidRPr="009F2931">
        <w:t xml:space="preserve"> в скобках – время перевода (не более, с</w:t>
      </w:r>
      <w:r w:rsidR="009F2931" w:rsidRPr="009F2931">
        <w:t xml:space="preserve">). </w:t>
      </w:r>
      <w:r w:rsidRPr="009F2931">
        <w:t>У электроприводов с электродвигателями переменного тока предельное отклонение напряжения на электродвигателе +10%, предельное отклонение нагрузки на шибере (+2,</w:t>
      </w:r>
      <w:r w:rsidR="009F2931" w:rsidRPr="009F2931">
        <w:t xml:space="preserve"> - </w:t>
      </w:r>
      <w:r w:rsidRPr="009F2931">
        <w:t>10</w:t>
      </w:r>
      <w:r w:rsidR="009F2931" w:rsidRPr="009F2931">
        <w:t xml:space="preserve">)%.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отрегулированной фрикционной муфте ток, потребляемый электроприводом при работе на фрикцию, для каждой нагрузки должен соответственно превышать ток перевода на 25-30%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Сопротивление изоляции между выводами электродвигателя, контактными колодками, соединенными между собой, и корпусом электропривода не должно быть менее 25 МОм в нормальных климатических условиях и 0,5 МОм при температуре +30º и относительной влажности воздуха 98%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Изоляция между выводами электродвигателя, контактными пружинами, соединенными между собой, и корпусом электропривода должна выдерживать в нормальных климатических условиях в течение одной минуты напряжение 1000 В переменного тока частоты 50 Гц от источника мощностью не менее 0,5 кВА без пробоя и явлений разрядного характера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Ход шибера должен быть (154±2</w:t>
      </w:r>
      <w:r w:rsidR="009F2931" w:rsidRPr="009F2931">
        <w:t xml:space="preserve">) </w:t>
      </w:r>
      <w:r w:rsidRPr="009F2931">
        <w:t>мм, ход контрольных линеек</w:t>
      </w:r>
      <w:r w:rsidR="009F2931" w:rsidRPr="009F2931">
        <w:t xml:space="preserve"> - </w:t>
      </w:r>
      <w:r w:rsidRPr="009F2931">
        <w:t>(154±4</w:t>
      </w:r>
      <w:r w:rsidR="009F2931" w:rsidRPr="009F2931">
        <w:t xml:space="preserve">) </w:t>
      </w:r>
      <w:r w:rsidRPr="009F2931">
        <w:t>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врубании ножей рессорная пружина должна отжиматься в пределах 0,7-1,0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взрезе электропривода рычаги с колодками контактных ножей, опираясь на верхнюю плоскость контрольных линеек, должны занять вертикальное среднее положение, ножи должны разомкнуть пружины</w:t>
      </w:r>
      <w:r w:rsidR="009F2931" w:rsidRPr="009F2931">
        <w:t xml:space="preserve">. </w:t>
      </w:r>
      <w:r w:rsidRPr="009F2931">
        <w:t>В этом случае зазор с каждой стороны между ножами и контактными пружинами должен быть не менее 2,5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должен обеспечивать потерю контроля положения стрелки в следующих случаях</w:t>
      </w:r>
      <w:r w:rsidR="009F2931" w:rsidRPr="009F2931">
        <w:t xml:space="preserve">: </w:t>
      </w:r>
      <w:r w:rsidRPr="009F2931">
        <w:t>при частичном, на 10 мм и более, или полном вытягивании контрольной линейки ближнего остряка или при одновременном полном вытягивании обеих линеек из корпуса электропривода при втянутом положении шибера</w:t>
      </w:r>
      <w:r w:rsidR="009F2931" w:rsidRPr="009F2931">
        <w:t xml:space="preserve">; </w:t>
      </w:r>
      <w:r w:rsidRPr="009F2931">
        <w:t>при изгибе контрольной тяги дальнего остряка и частичном вытягивании при этом линейки дальнего остряка из корпуса на величину более 25 мм и не более 160 мм</w:t>
      </w:r>
      <w:r w:rsidR="009F2931" w:rsidRPr="009F2931">
        <w:t xml:space="preserve">. </w:t>
      </w:r>
      <w:r w:rsidRPr="009F2931">
        <w:t>При переводе стрелки в другое крайнее положение контроль положения должен отсутствовать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Наработка на отказ электропривода СП-6 составляет 6,2*105 переводов рабочего шибера</w:t>
      </w:r>
      <w:r w:rsidR="009F2931" w:rsidRPr="009F2931">
        <w:t xml:space="preserve">. </w:t>
      </w:r>
      <w:r w:rsidRPr="009F2931">
        <w:t>Назначенный ресурс при условии соблюдения правил эксплуатации составляет 1,2*106 переводов рабочего шибера при нагрузке до 3500 Н (350 кгс</w:t>
      </w:r>
      <w:r w:rsidR="009F2931" w:rsidRPr="009F2931">
        <w:t xml:space="preserve">) </w:t>
      </w:r>
      <w:r w:rsidRPr="009F2931">
        <w:t>и 6*105 переводов рабочего шибера при нагрузке до 6000 Н (600 кгс</w:t>
      </w:r>
      <w:r w:rsidR="009F2931" w:rsidRPr="009F2931">
        <w:t xml:space="preserve">). </w:t>
      </w:r>
      <w:r w:rsidRPr="009F2931">
        <w:t>Средний срок службы электропривода составляет 20 лет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в пределах назначенного ресурса должен обеспечивать безотказную работу при условии замены через каждые 6,2*105 переводов следующих сборочных единиц</w:t>
      </w:r>
      <w:r w:rsidR="009F2931" w:rsidRPr="009F2931">
        <w:t xml:space="preserve">: </w:t>
      </w:r>
      <w:r w:rsidRPr="009F2931">
        <w:t>пружины</w:t>
      </w:r>
      <w:r w:rsidR="009F2931" w:rsidRPr="009F2931">
        <w:t xml:space="preserve">; </w:t>
      </w:r>
      <w:r w:rsidRPr="009F2931">
        <w:t>колодки с ножами</w:t>
      </w:r>
      <w:r w:rsidR="009F2931" w:rsidRPr="009F2931">
        <w:t xml:space="preserve">; </w:t>
      </w:r>
      <w:r w:rsidRPr="009F2931">
        <w:t>колодки контактные и замены электродвигателей в соответствующие сроки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Гарантийный срок эксплуатации – 12 месяцев с момента ввода электропривода в эксплуатацию</w:t>
      </w:r>
      <w:r w:rsidR="009F2931" w:rsidRPr="009F2931">
        <w:t xml:space="preserve">. </w:t>
      </w:r>
      <w:r w:rsidRPr="009F2931">
        <w:t>Гарантийный срок хранения – 9 месяцев с момента изготовления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Условия</w:t>
      </w:r>
      <w:r w:rsidR="009F2931" w:rsidRPr="009F2931">
        <w:t xml:space="preserve"> </w:t>
      </w:r>
      <w:r w:rsidRPr="009F2931">
        <w:t>эксплуатации</w:t>
      </w:r>
      <w:r w:rsidR="009F2931" w:rsidRPr="009F2931">
        <w:t xml:space="preserve">. </w:t>
      </w:r>
      <w:r w:rsidRPr="009F2931">
        <w:t>Электроприводы СП-6 предназначены для работы при температуре окружающего воздуха от</w:t>
      </w:r>
      <w:r w:rsidR="009F2931" w:rsidRPr="009F2931">
        <w:t xml:space="preserve"> - </w:t>
      </w:r>
      <w:r w:rsidRPr="009F2931">
        <w:t>45º</w:t>
      </w:r>
      <w:r w:rsidRPr="009F2931">
        <w:rPr>
          <w:lang w:val="en-US"/>
        </w:rPr>
        <w:t>C</w:t>
      </w:r>
      <w:r w:rsidRPr="009F2931">
        <w:t xml:space="preserve"> до +55ºС</w:t>
      </w:r>
      <w:r w:rsidR="009F2931" w:rsidRPr="009F2931">
        <w:t xml:space="preserve">; </w:t>
      </w:r>
      <w:r w:rsidRPr="009F2931">
        <w:t>относительной влажности не более 98% при температуре не выше +30ºС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Габаритные размеры – 785</w:t>
      </w:r>
      <w:r w:rsidRPr="009F2931">
        <w:rPr>
          <w:lang w:val="en-US"/>
        </w:rPr>
        <w:t>x</w:t>
      </w:r>
      <w:r w:rsidRPr="009F2931">
        <w:t>422</w:t>
      </w:r>
      <w:r w:rsidRPr="009F2931">
        <w:rPr>
          <w:lang w:val="en-US"/>
        </w:rPr>
        <w:t>x</w:t>
      </w:r>
      <w:r w:rsidRPr="009F2931">
        <w:t>255 мм</w:t>
      </w:r>
      <w:r w:rsidR="009F2931" w:rsidRPr="009F2931">
        <w:t xml:space="preserve">; </w:t>
      </w:r>
      <w:r w:rsidRPr="009F2931">
        <w:t>масса – 170 кг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типа СП-6М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Назначение</w:t>
      </w:r>
      <w:r w:rsidR="009F2931" w:rsidRPr="009F2931">
        <w:t xml:space="preserve">. </w:t>
      </w:r>
      <w:r w:rsidRPr="009F2931">
        <w:t>Стрелочный с внутренним замыканием невзрезной электропривод типа СП-6М предназначен для перевода в повторно-кратковременном режиме, запирания и контроля положения в непрерывном режиме стрелок с нераздельным ходом остряков</w:t>
      </w:r>
      <w:r w:rsidR="009F2931" w:rsidRPr="009F2931">
        <w:t xml:space="preserve">. </w:t>
      </w:r>
      <w:r w:rsidRPr="009F2931">
        <w:t>Устанавливается с правой или левой стороны стрелочного перевода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Некоторые конструктивные особенности</w:t>
      </w:r>
      <w:r w:rsidR="009F2931" w:rsidRPr="009F2931">
        <w:t xml:space="preserve">. </w:t>
      </w:r>
      <w:r w:rsidRPr="009F2931">
        <w:t>Конструкция электропривода СП-6М практически аналогична конструкции электропривода СП-6</w:t>
      </w:r>
      <w:r w:rsidR="009F2931" w:rsidRPr="009F2931">
        <w:t xml:space="preserve">. </w:t>
      </w:r>
      <w:r w:rsidRPr="009F2931">
        <w:t xml:space="preserve">Внешний вид электропривода СП-6М приведен в приложении </w:t>
      </w:r>
      <w:r w:rsidR="009F2931">
        <w:t xml:space="preserve">1.3 </w:t>
      </w:r>
    </w:p>
    <w:p w:rsidR="009F2931" w:rsidRDefault="009F2931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Варианты исполнения электропривода СП-6М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470"/>
      </w:tblGrid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 xml:space="preserve">Тип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электродвигателя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 xml:space="preserve">Напряжение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электродвигателя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Вариант сборки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МСП-0,15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160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справа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МСП-0,15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160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слева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МСП-0,25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30</w:t>
            </w:r>
            <w:r w:rsidR="009F2931" w:rsidRPr="009F2931">
              <w:t xml:space="preserve">; </w:t>
            </w:r>
            <w:r w:rsidRPr="009F2931">
              <w:t>100</w:t>
            </w:r>
            <w:r w:rsidR="009F2931" w:rsidRPr="009F2931">
              <w:t xml:space="preserve">; </w:t>
            </w:r>
            <w:r w:rsidRPr="009F2931">
              <w:t>160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справа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МСП-0,25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30</w:t>
            </w:r>
            <w:r w:rsidR="009F2931" w:rsidRPr="009F2931">
              <w:t xml:space="preserve">; </w:t>
            </w:r>
            <w:r w:rsidRPr="009F2931">
              <w:t>100</w:t>
            </w:r>
            <w:r w:rsidR="009F2931" w:rsidRPr="009F2931">
              <w:t xml:space="preserve">; </w:t>
            </w:r>
            <w:r w:rsidRPr="009F2931">
              <w:t>160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слева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190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справа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190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слева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МСТ-0,6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190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справа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МСТ-0,6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190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слева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МСТ-0,3В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127/220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справа</w:t>
            </w:r>
          </w:p>
        </w:tc>
      </w:tr>
      <w:tr w:rsidR="00EE1285" w:rsidRPr="009F2931">
        <w:trPr>
          <w:jc w:val="center"/>
        </w:trPr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МСТ-0,3В</w:t>
            </w:r>
          </w:p>
        </w:tc>
        <w:tc>
          <w:tcPr>
            <w:tcW w:w="2018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127/220</w:t>
            </w:r>
          </w:p>
        </w:tc>
        <w:tc>
          <w:tcPr>
            <w:tcW w:w="247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Выход шибера слева</w:t>
            </w:r>
          </w:p>
        </w:tc>
      </w:tr>
    </w:tbl>
    <w:p w:rsidR="009F2931" w:rsidRPr="009F2931" w:rsidRDefault="009F2931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отрегулированной фрикционной муфте ток, потребляемый электроприводом при работе на фрикцию, для каждой нагрузки должен соответственно превышать ток перевода на 25-30%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Электрическое сопротивление изоляции между токоведущими частями, соединенными между собой, и корпусом электропривода, не должно быть менее 25МОм в нормальных климатических условиях и 0,5 МОм при температуре +30ºС и относительной влажности воздуха 98%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  <w:ind w:left="708" w:firstLine="12"/>
      </w:pPr>
      <w:r w:rsidRPr="009F2931">
        <w:t>Электромеханические и временные характеристики электроприводов СП-6М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491"/>
        <w:gridCol w:w="1122"/>
        <w:gridCol w:w="1700"/>
        <w:gridCol w:w="1127"/>
        <w:gridCol w:w="1140"/>
      </w:tblGrid>
      <w:tr w:rsidR="00EE1285" w:rsidRPr="009F2931">
        <w:trPr>
          <w:cantSplit/>
        </w:trPr>
        <w:tc>
          <w:tcPr>
            <w:tcW w:w="4650" w:type="dxa"/>
            <w:gridSpan w:val="3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Технические данные электродвигателя,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примененного в электроприводе</w:t>
            </w:r>
          </w:p>
        </w:tc>
        <w:tc>
          <w:tcPr>
            <w:tcW w:w="3967" w:type="dxa"/>
            <w:gridSpan w:val="3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Электромеханические и временные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характеристики электропривода</w:t>
            </w:r>
          </w:p>
        </w:tc>
      </w:tr>
      <w:tr w:rsidR="00EE1285" w:rsidRPr="009F2931">
        <w:tc>
          <w:tcPr>
            <w:tcW w:w="203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Тип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Схема соединения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обмоток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Номинальный ток</w:t>
            </w:r>
          </w:p>
        </w:tc>
        <w:tc>
          <w:tcPr>
            <w:tcW w:w="1491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Напряжение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питания,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В (пред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откл</w:t>
            </w:r>
            <w:r w:rsidR="009F2931" w:rsidRPr="009F2931">
              <w:t xml:space="preserve">. </w:t>
            </w:r>
            <w:r w:rsidRPr="009F2931">
              <w:t>+10%</w:t>
            </w:r>
            <w:r w:rsidR="009F2931" w:rsidRPr="009F2931">
              <w:t xml:space="preserve">) </w:t>
            </w:r>
          </w:p>
        </w:tc>
        <w:tc>
          <w:tcPr>
            <w:tcW w:w="1122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Число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об/мин и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предель-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ное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откл</w:t>
            </w:r>
            <w:r w:rsidR="009F2931" w:rsidRPr="009F2931">
              <w:t>.%</w:t>
            </w:r>
          </w:p>
        </w:tc>
        <w:tc>
          <w:tcPr>
            <w:tcW w:w="170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Усилие на-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грузки на ши-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бере, Н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(пред</w:t>
            </w:r>
            <w:r w:rsidR="009F2931" w:rsidRPr="009F2931">
              <w:t xml:space="preserve">. </w:t>
            </w:r>
            <w:r w:rsidRPr="009F2931">
              <w:t>откл</w:t>
            </w:r>
            <w:r w:rsidR="009F2931" w:rsidRPr="009F2931">
              <w:t xml:space="preserve">. </w:t>
            </w:r>
            <w:r w:rsidRPr="009F2931">
              <w:t>от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+2 до –10%</w:t>
            </w:r>
            <w:r w:rsidR="009F2931" w:rsidRPr="009F2931">
              <w:t xml:space="preserve">) </w:t>
            </w:r>
          </w:p>
        </w:tc>
        <w:tc>
          <w:tcPr>
            <w:tcW w:w="112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Ток пе-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реводов,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А, не бо-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лее</w:t>
            </w:r>
          </w:p>
        </w:tc>
        <w:tc>
          <w:tcPr>
            <w:tcW w:w="114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Время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перевода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шибера,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с, не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более</w:t>
            </w:r>
          </w:p>
        </w:tc>
      </w:tr>
      <w:tr w:rsidR="00EE1285" w:rsidRPr="009F2931">
        <w:tc>
          <w:tcPr>
            <w:tcW w:w="203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МСТ-0,3, трехфаз-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ный переменный,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2,1 А, обмотки сое-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динены в звезду</w:t>
            </w:r>
          </w:p>
        </w:tc>
        <w:tc>
          <w:tcPr>
            <w:tcW w:w="1491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190</w:t>
            </w:r>
          </w:p>
        </w:tc>
        <w:tc>
          <w:tcPr>
            <w:tcW w:w="1122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850±5</w:t>
            </w:r>
          </w:p>
        </w:tc>
        <w:tc>
          <w:tcPr>
            <w:tcW w:w="170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без нагрузки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3500</w:t>
            </w:r>
          </w:p>
        </w:tc>
        <w:tc>
          <w:tcPr>
            <w:tcW w:w="112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1,7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1,9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2,1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2,3</w:t>
            </w:r>
          </w:p>
        </w:tc>
        <w:tc>
          <w:tcPr>
            <w:tcW w:w="114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4,0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4,3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4,7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4,9</w:t>
            </w:r>
          </w:p>
        </w:tc>
      </w:tr>
      <w:tr w:rsidR="00EE1285" w:rsidRPr="009F2931">
        <w:tc>
          <w:tcPr>
            <w:tcW w:w="203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МСТ-0,3В, трехфаз-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ный переменный,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2,9 А, обмотки сое-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динены в звезду</w:t>
            </w:r>
          </w:p>
        </w:tc>
        <w:tc>
          <w:tcPr>
            <w:tcW w:w="1491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220</w:t>
            </w:r>
          </w:p>
        </w:tc>
        <w:tc>
          <w:tcPr>
            <w:tcW w:w="1122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1370±5</w:t>
            </w:r>
          </w:p>
        </w:tc>
        <w:tc>
          <w:tcPr>
            <w:tcW w:w="170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без нагрузки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3500</w:t>
            </w:r>
          </w:p>
        </w:tc>
        <w:tc>
          <w:tcPr>
            <w:tcW w:w="1127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2,4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2,7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3,0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3,3</w:t>
            </w:r>
          </w:p>
        </w:tc>
        <w:tc>
          <w:tcPr>
            <w:tcW w:w="1140" w:type="dxa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2,8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2,84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2,88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2,96</w:t>
            </w:r>
          </w:p>
        </w:tc>
      </w:tr>
    </w:tbl>
    <w:p w:rsidR="00EE1285" w:rsidRPr="009F2931" w:rsidRDefault="00EE1285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Электрическая прочность изоляции электропривода в нормальных климатических условиях должна выдерживать в течение 60±5 с действие испытательного напряжения переменного тока частотой 50 Гц от источника мощностью не менее 0,5 кВА, приложенного между клеммами электродвигателя, контактными колодками, соединенными между собой, и корпусом электропривода, без пробоя и явлений поверхностного перекрытия</w:t>
      </w:r>
      <w:r w:rsidR="009F2931" w:rsidRPr="009F2931">
        <w:t xml:space="preserve">: </w:t>
      </w:r>
      <w:r w:rsidRPr="009F2931">
        <w:t>для цепей с номинальным напряжением до 60 В – 500 В, для цепей с номинальным напряжением свыше 60 В – 1500 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Расстояние между открытыми токоведущими частями и любой неизолированной деталью электропривода не должно быть менее 6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Ход шибера должен быть 154±2 мм, ход контрольных линеек</w:t>
      </w:r>
      <w:r w:rsidR="009F2931" w:rsidRPr="009F2931">
        <w:t xml:space="preserve"> - </w:t>
      </w:r>
      <w:r w:rsidRPr="009F2931">
        <w:t>154±2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Перед сборкой оси вращающихся деталей, ролики, шибер, контрольные линейки, шестерни, вал-шестерни и дики фрикции смазываются маслом индустриальным</w:t>
      </w:r>
      <w:r w:rsidR="009F2931" w:rsidRPr="009F2931">
        <w:t xml:space="preserve">. </w:t>
      </w:r>
      <w:r w:rsidRPr="009F2931">
        <w:t>Подшипники заполняются смазкой ЦИАТИМ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вращении входного вала редуктора рукояткой ручного перевода не должно быть толчков и заеданий шестерен и колес</w:t>
      </w:r>
      <w:r w:rsidR="009F2931" w:rsidRPr="009F2931">
        <w:t xml:space="preserve">. </w:t>
      </w:r>
      <w:r w:rsidRPr="009F2931">
        <w:t>В собранном электроприводе СП-6М при передвижении шибера из одного крайнего положения в другое пружины автопереключателя должны обеспечивать размыкание ножей с пружинами контактных колодок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Врубание ножей в контактные пружины должно быть на глубину не менее 9 мм</w:t>
      </w:r>
      <w:r w:rsidR="009F2931" w:rsidRPr="009F2931">
        <w:t xml:space="preserve">. </w:t>
      </w:r>
      <w:r w:rsidRPr="009F2931">
        <w:t>При врубании ножей рессорные пружины контактных колодок должны отжиматься в пределах 0,5-1,4 мм</w:t>
      </w:r>
      <w:r w:rsidR="009F2931" w:rsidRPr="009F2931">
        <w:t xml:space="preserve">. </w:t>
      </w:r>
      <w:r w:rsidRPr="009F2931">
        <w:t>Отжим пружин должен быть равномерным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При взрезе стрелки или сближении остряка (вследствие деформации тяг от ударов и </w:t>
      </w:r>
      <w:r w:rsidR="009F2931" w:rsidRPr="009F2931">
        <w:t xml:space="preserve">т.п.) </w:t>
      </w:r>
      <w:r w:rsidRPr="009F2931">
        <w:t>рычаги с колодками контактных ножей электроприводе СП-6М, опираясь на верхнюю плоскость контрольных линеек, должны занять среднее положение и разомкнуть контакты</w:t>
      </w:r>
      <w:r w:rsidR="009F2931" w:rsidRPr="009F2931">
        <w:t xml:space="preserve">. </w:t>
      </w:r>
      <w:r w:rsidRPr="009F2931">
        <w:t>При этом зазор с каждой стороны между ножами и контактными пружинами должен быть не менее 2,5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повороте заслонки вниз контактные ножи блок-контактов должны полностью разомкнуть блокировочные контакты</w:t>
      </w:r>
      <w:r w:rsidR="009F2931" w:rsidRPr="009F2931">
        <w:t xml:space="preserve">. </w:t>
      </w:r>
      <w:r w:rsidRPr="009F2931">
        <w:t>При повороте заслонки вверх после нажатия на блокировочною собачку контактные ножи должны врубиться в блокировочные контакты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Крышка электропривода должна запираться замком, который при воздействии поперечных усилий нагрузки не более 300 Н и вертикальных не более 400 Н не должен отпираться</w:t>
      </w:r>
      <w:r w:rsidR="009F2931" w:rsidRPr="009F2931">
        <w:t xml:space="preserve">. </w:t>
      </w:r>
      <w:r w:rsidRPr="009F2931">
        <w:t>Электропривод имеет уплотнения по контуру крышки, в местах выхода шибера, контрольных линеек и отверстий, перекрываемых заслонкой (под ключ и курбель</w:t>
      </w:r>
      <w:r w:rsidR="009F2931" w:rsidRPr="009F2931">
        <w:t xml:space="preserve">).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СП-6 должен обеспечивать потерю контроля положения стрелки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рассоединении одной из контрольных тяг с остряком, последующего после появления дефекта перевода стрелки и возвращение стрелки затем в исходное положение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частичном вытягивании контрольной линейки ближнего остряка из корпуса электропривода на 10-210 мм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изгибе контрольной тяги дальнего остряка и частичном при этом вытягивании контрольной линейки дальнего остряка из корпуса на 25-210 мм</w:t>
      </w:r>
      <w:r w:rsidR="009F2931" w:rsidRPr="009F2931">
        <w:t xml:space="preserve">. </w:t>
      </w:r>
      <w:r w:rsidRPr="009F2931">
        <w:t>При переводе после этого стрелки в другое крайнее положение (шибер выдвинут</w:t>
      </w:r>
      <w:r w:rsidR="009F2931" w:rsidRPr="009F2931">
        <w:t xml:space="preserve">) </w:t>
      </w:r>
      <w:r w:rsidRPr="009F2931">
        <w:t>контроль положения стрелки должен отсутствовать</w:t>
      </w:r>
      <w:r w:rsidR="009F2931" w:rsidRPr="009F2931">
        <w:t xml:space="preserve">, </w:t>
      </w:r>
      <w:r w:rsidRPr="009F2931">
        <w:t>если суммарное вытягивание линейки дальнего остряка из корпуса составляет 185-360 мм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при сближении остряков (вследствие деформации тяг от ударов и </w:t>
      </w:r>
      <w:r w:rsidR="009F2931" w:rsidRPr="009F2931">
        <w:t xml:space="preserve">т.п.). </w:t>
      </w:r>
      <w:r w:rsidRPr="009F2931">
        <w:t>Перемещение контрольной линейки от момента удара в ее заднюю поверхность зуба контрольного рычага до размыкания контактов должно быть не больше 14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исключения индевения</w:t>
      </w:r>
      <w:r w:rsidR="009F2931" w:rsidRPr="009F2931">
        <w:t xml:space="preserve"> </w:t>
      </w:r>
      <w:r w:rsidRPr="009F2931">
        <w:t>и подсушки контактов автопереключателя в электроприводе предусмотрен обогрев непосредственно под контактами автопереключателя</w:t>
      </w:r>
      <w:r w:rsidR="009F2931" w:rsidRPr="009F2931">
        <w:t xml:space="preserve">. </w:t>
      </w:r>
      <w:r w:rsidRPr="009F2931">
        <w:t>Конструкция редуктора с фрикционной муфтой обеспечивает при работе электропривода постоянную смазку вращающихся деталей и фрикционных дисков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Электропривод СП-6 обеспечивает круглосуточную работу и является ремонтопригодным при эксплуатации до предельного состояния, </w:t>
      </w:r>
      <w:r w:rsidR="009F2931" w:rsidRPr="009F2931">
        <w:t xml:space="preserve">т.е. </w:t>
      </w:r>
      <w:r w:rsidRPr="009F2931">
        <w:t>до наработки назначенного ресурса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Назначенный при условии соблюдения правил эксплуатации составляет не менее 1,2·106 переводов рабочего шибера при нагрузке до 3500 Н или 6·105 переводов рабочего шибера при нагрузке до 6000 Н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Средняя наработка на отказ составляет не менее 6,2·105 переводов рабочего шибера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Средний срок службы до списания составляет 20 лет</w:t>
      </w:r>
      <w:r w:rsidR="009F2931" w:rsidRPr="009F2931">
        <w:t xml:space="preserve">. </w:t>
      </w:r>
      <w:r w:rsidRPr="009F2931">
        <w:t>Среднее время восстановления работоспособного состояния, согласно данным эксплуатации, составляет 10 мин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СП-6 в пределах назначенного ресурса должен обеспечивать безотказную работу при условии замены через каждые 6·105 переводов следующих деталей</w:t>
      </w:r>
      <w:r w:rsidR="009F2931" w:rsidRPr="009F2931">
        <w:t xml:space="preserve">: </w:t>
      </w:r>
      <w:r w:rsidRPr="009F2931">
        <w:t>пружин</w:t>
      </w:r>
      <w:r w:rsidR="009F2931" w:rsidRPr="009F2931">
        <w:t xml:space="preserve">; </w:t>
      </w:r>
      <w:r w:rsidRPr="009F2931">
        <w:t>колодок с ножами</w:t>
      </w:r>
      <w:r w:rsidR="009F2931" w:rsidRPr="009F2931">
        <w:t xml:space="preserve">; </w:t>
      </w:r>
      <w:r w:rsidRPr="009F2931">
        <w:t>колодок левых и правых</w:t>
      </w:r>
      <w:r w:rsidR="009F2931" w:rsidRPr="009F2931">
        <w:t xml:space="preserve">; </w:t>
      </w:r>
      <w:r w:rsidRPr="009F2931">
        <w:t>замены электродвигателей согласно нормативно-технической документации предприятия изготовителя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Каждый электропривод имеет заводской номер и год выпуска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Условия</w:t>
      </w:r>
      <w:r w:rsidR="009F2931" w:rsidRPr="009F2931">
        <w:t xml:space="preserve"> </w:t>
      </w:r>
      <w:r w:rsidRPr="009F2931">
        <w:t>эксплуатации</w:t>
      </w:r>
      <w:r w:rsidR="009F2931" w:rsidRPr="009F2931">
        <w:t xml:space="preserve">. </w:t>
      </w:r>
      <w:r w:rsidRPr="009F2931">
        <w:t>Электроприводы СП-6М предназначены для работы при температуре окружающего воздуха от</w:t>
      </w:r>
      <w:r w:rsidR="009F2931" w:rsidRPr="009F2931">
        <w:t xml:space="preserve"> - </w:t>
      </w:r>
      <w:r w:rsidRPr="009F2931">
        <w:t>45ºC до +55ºС, в условиях умеренного климата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Габаритные размеры – 785</w:t>
      </w:r>
      <w:r w:rsidRPr="009F2931">
        <w:rPr>
          <w:lang w:val="en-US"/>
        </w:rPr>
        <w:t>x</w:t>
      </w:r>
      <w:r w:rsidRPr="009F2931">
        <w:t>414</w:t>
      </w:r>
      <w:r w:rsidRPr="009F2931">
        <w:rPr>
          <w:lang w:val="en-US"/>
        </w:rPr>
        <w:t>x</w:t>
      </w:r>
      <w:r w:rsidRPr="009F2931">
        <w:t>255 мм</w:t>
      </w:r>
      <w:r w:rsidR="009F2931" w:rsidRPr="009F2931">
        <w:t xml:space="preserve">; </w:t>
      </w:r>
      <w:r w:rsidRPr="009F2931">
        <w:t>масса –</w:t>
      </w:r>
      <w:r w:rsidR="009F2931" w:rsidRPr="009F2931">
        <w:t xml:space="preserve"> </w:t>
      </w:r>
      <w:r w:rsidRPr="009F2931">
        <w:t>не более 170 кг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стрелочный с внутренним замыканием невзрезной бесконтактный для метрополитенов типа СП-6БМ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Назначение</w:t>
      </w:r>
      <w:r w:rsidR="009F2931" w:rsidRPr="009F2931">
        <w:t xml:space="preserve">. </w:t>
      </w:r>
      <w:r w:rsidRPr="009F2931">
        <w:t>Электропривод типа СП-6БМ предназначен для перевода, запирания и контроля положения железнодорожных стрелок с нераздельным ходом остряков на участках метрополитенов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Некоторые конструктивные особенности</w:t>
      </w:r>
      <w:r w:rsidR="009F2931" w:rsidRPr="009F2931">
        <w:t xml:space="preserve">. </w:t>
      </w:r>
      <w:r w:rsidRPr="009F2931">
        <w:t xml:space="preserve">Конструкция электропривода СП-6БМ приведена в приложении </w:t>
      </w:r>
      <w:r w:rsidR="009F2931">
        <w:t>1.4</w:t>
      </w:r>
      <w:r w:rsidRPr="009F2931">
        <w:t xml:space="preserve">, кинематическая схема – в приложении </w:t>
      </w:r>
      <w:r w:rsidR="009F2931">
        <w:t xml:space="preserve">1.5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обеспечивает при крайних положениях стрелки плотное прилегание прижатого остряка к рамному рельсу, не допускает запирания стрелки при зазоре между прижатым остряком и рамным рельсом 4 мм и более и отводит другой остряк от рамного рельса на расстояние не мене хода шибера</w:t>
      </w:r>
      <w:r w:rsidR="009F2931" w:rsidRPr="009F2931">
        <w:t xml:space="preserve">. </w:t>
      </w:r>
      <w:r w:rsidRPr="009F2931">
        <w:t>Устанавливается электропривод на гарнитуру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Выпускается в двух видах</w:t>
      </w:r>
      <w:r w:rsidR="009F2931" w:rsidRPr="009F2931">
        <w:t xml:space="preserve">: </w:t>
      </w:r>
      <w:r w:rsidRPr="009F2931">
        <w:t>с выходом шибера справа и слева, с электродвигателем переменного тока типа МСТ-0,3 В</w:t>
      </w:r>
      <w:r w:rsidR="009F2931" w:rsidRPr="009F2931">
        <w:t xml:space="preserve">; </w:t>
      </w:r>
      <w:r w:rsidRPr="009F2931">
        <w:t>127/220 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Ход шибера – 154±2 мм, ход контрольных линеек – 154±2 мм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Максимальное усилие перевода составляет 4000Н</w:t>
      </w:r>
      <w:r w:rsidR="009F2931" w:rsidRPr="009F2931">
        <w:t xml:space="preserve">. </w:t>
      </w:r>
    </w:p>
    <w:p w:rsidR="00EE1285" w:rsidRPr="009F2931" w:rsidRDefault="009F2931" w:rsidP="009F2931">
      <w:pPr>
        <w:widowControl w:val="0"/>
        <w:autoSpaceDE w:val="0"/>
        <w:autoSpaceDN w:val="0"/>
        <w:adjustRightInd w:val="0"/>
      </w:pPr>
      <w:r>
        <w:br w:type="page"/>
      </w:r>
      <w:r w:rsidR="00EE1285" w:rsidRPr="009F2931">
        <w:t>Электромеханические характеристики электропривода СП-6БМ</w:t>
      </w:r>
    </w:p>
    <w:tbl>
      <w:tblPr>
        <w:tblW w:w="4681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441"/>
        <w:gridCol w:w="2391"/>
        <w:gridCol w:w="1317"/>
        <w:gridCol w:w="986"/>
        <w:gridCol w:w="1394"/>
      </w:tblGrid>
      <w:tr w:rsidR="00EE1285" w:rsidRPr="009F2931">
        <w:trPr>
          <w:cantSplit/>
        </w:trPr>
        <w:tc>
          <w:tcPr>
            <w:tcW w:w="1603" w:type="pct"/>
            <w:gridSpan w:val="2"/>
            <w:vAlign w:val="center"/>
          </w:tcPr>
          <w:p w:rsidR="00EE1285" w:rsidRPr="009F2931" w:rsidRDefault="009F2931" w:rsidP="009F2931">
            <w:pPr>
              <w:pStyle w:val="af9"/>
            </w:pPr>
            <w:r>
              <w:br w:type="page"/>
            </w:r>
            <w:r w:rsidR="00EE1285" w:rsidRPr="009F2931">
              <w:t>Технические данные электродвигателя,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примененного в электроприводе</w:t>
            </w:r>
          </w:p>
        </w:tc>
        <w:tc>
          <w:tcPr>
            <w:tcW w:w="3397" w:type="pct"/>
            <w:gridSpan w:val="4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Электромеханические и временные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характеристики электропривода</w:t>
            </w:r>
          </w:p>
        </w:tc>
      </w:tr>
      <w:tr w:rsidR="00EE1285" w:rsidRPr="009F2931">
        <w:tc>
          <w:tcPr>
            <w:tcW w:w="799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Тип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Схема соединения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обмоток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Номинальный ток</w:t>
            </w:r>
          </w:p>
        </w:tc>
        <w:tc>
          <w:tcPr>
            <w:tcW w:w="80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Напряжение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питания,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В (пред</w:t>
            </w:r>
            <w:r w:rsidR="009F2931" w:rsidRPr="009F2931">
              <w:t xml:space="preserve">.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откл</w:t>
            </w:r>
            <w:r w:rsidR="009F2931" w:rsidRPr="009F2931">
              <w:t xml:space="preserve">. </w:t>
            </w:r>
            <w:r w:rsidRPr="009F2931">
              <w:t>+10%</w:t>
            </w:r>
            <w:r w:rsidR="009F2931" w:rsidRPr="009F2931">
              <w:t xml:space="preserve">) </w:t>
            </w:r>
          </w:p>
        </w:tc>
        <w:tc>
          <w:tcPr>
            <w:tcW w:w="133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Усилие на-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грузки на ши-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бере, Н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(пред</w:t>
            </w:r>
            <w:r w:rsidR="009F2931" w:rsidRPr="009F2931">
              <w:t xml:space="preserve">. </w:t>
            </w:r>
            <w:r w:rsidRPr="009F2931">
              <w:t>откл</w:t>
            </w:r>
            <w:r w:rsidR="009F2931" w:rsidRPr="009F2931">
              <w:t xml:space="preserve">. </w:t>
            </w:r>
            <w:r w:rsidRPr="009F2931">
              <w:t>от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+2 до –10%</w:t>
            </w:r>
            <w:r w:rsidR="009F2931" w:rsidRPr="009F2931">
              <w:t xml:space="preserve">) </w:t>
            </w:r>
          </w:p>
        </w:tc>
        <w:tc>
          <w:tcPr>
            <w:tcW w:w="735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Ток пе-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реводов,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А, не бо-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лее</w:t>
            </w:r>
          </w:p>
        </w:tc>
        <w:tc>
          <w:tcPr>
            <w:tcW w:w="550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Время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перевода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шибера,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с, не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более</w:t>
            </w:r>
          </w:p>
        </w:tc>
        <w:tc>
          <w:tcPr>
            <w:tcW w:w="778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 xml:space="preserve">Ток при 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работе электро-двигателя на фрик-цию, А</w:t>
            </w:r>
          </w:p>
        </w:tc>
      </w:tr>
      <w:tr w:rsidR="00EE1285" w:rsidRPr="009F2931">
        <w:trPr>
          <w:cantSplit/>
        </w:trPr>
        <w:tc>
          <w:tcPr>
            <w:tcW w:w="799" w:type="pct"/>
            <w:vMerge w:val="restar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МСТ-0,3В, трехфаз-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ный переменный,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обмотки сое-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динены в треугольник</w:t>
            </w:r>
          </w:p>
        </w:tc>
        <w:tc>
          <w:tcPr>
            <w:tcW w:w="804" w:type="pct"/>
            <w:vMerge w:val="restar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127</w:t>
            </w:r>
          </w:p>
        </w:tc>
        <w:tc>
          <w:tcPr>
            <w:tcW w:w="133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без нагрузки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2000</w:t>
            </w:r>
          </w:p>
        </w:tc>
        <w:tc>
          <w:tcPr>
            <w:tcW w:w="735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3,4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3,6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3,9</w:t>
            </w:r>
          </w:p>
        </w:tc>
        <w:tc>
          <w:tcPr>
            <w:tcW w:w="550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2,78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2,85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2,9</w:t>
            </w:r>
          </w:p>
        </w:tc>
        <w:tc>
          <w:tcPr>
            <w:tcW w:w="778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5,0±5%</w:t>
            </w:r>
          </w:p>
        </w:tc>
      </w:tr>
      <w:tr w:rsidR="00EE1285" w:rsidRPr="009F2931">
        <w:trPr>
          <w:cantSplit/>
        </w:trPr>
        <w:tc>
          <w:tcPr>
            <w:tcW w:w="799" w:type="pct"/>
            <w:vMerge/>
            <w:vAlign w:val="center"/>
          </w:tcPr>
          <w:p w:rsidR="00EE1285" w:rsidRPr="009F2931" w:rsidRDefault="00EE1285" w:rsidP="009F2931">
            <w:pPr>
              <w:pStyle w:val="af9"/>
            </w:pPr>
          </w:p>
        </w:tc>
        <w:tc>
          <w:tcPr>
            <w:tcW w:w="804" w:type="pct"/>
            <w:vMerge/>
            <w:vAlign w:val="center"/>
          </w:tcPr>
          <w:p w:rsidR="00EE1285" w:rsidRPr="009F2931" w:rsidRDefault="00EE1285" w:rsidP="009F2931">
            <w:pPr>
              <w:pStyle w:val="af9"/>
            </w:pPr>
          </w:p>
        </w:tc>
        <w:tc>
          <w:tcPr>
            <w:tcW w:w="133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3500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4000</w:t>
            </w:r>
          </w:p>
        </w:tc>
        <w:tc>
          <w:tcPr>
            <w:tcW w:w="735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4,2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4,4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4,6</w:t>
            </w:r>
          </w:p>
        </w:tc>
        <w:tc>
          <w:tcPr>
            <w:tcW w:w="550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2,95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2,98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3,0</w:t>
            </w:r>
          </w:p>
        </w:tc>
        <w:tc>
          <w:tcPr>
            <w:tcW w:w="778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6,0±5%</w:t>
            </w:r>
          </w:p>
        </w:tc>
      </w:tr>
      <w:tr w:rsidR="00EE1285" w:rsidRPr="009F2931">
        <w:trPr>
          <w:cantSplit/>
        </w:trPr>
        <w:tc>
          <w:tcPr>
            <w:tcW w:w="799" w:type="pct"/>
            <w:vMerge w:val="restar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МСТ-0,3В, трехфаз-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ный переменный,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обмотки сое-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динены в звезду</w:t>
            </w:r>
          </w:p>
        </w:tc>
        <w:tc>
          <w:tcPr>
            <w:tcW w:w="804" w:type="pct"/>
            <w:vMerge w:val="restar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220</w:t>
            </w:r>
          </w:p>
        </w:tc>
        <w:tc>
          <w:tcPr>
            <w:tcW w:w="133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без нагрузки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1000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2000</w:t>
            </w:r>
          </w:p>
          <w:p w:rsidR="00EE1285" w:rsidRPr="009F2931" w:rsidRDefault="00EE1285" w:rsidP="009F2931">
            <w:pPr>
              <w:pStyle w:val="af9"/>
            </w:pPr>
          </w:p>
        </w:tc>
        <w:tc>
          <w:tcPr>
            <w:tcW w:w="735" w:type="pct"/>
            <w:vAlign w:val="center"/>
          </w:tcPr>
          <w:p w:rsidR="00EE1285" w:rsidRPr="009F2931" w:rsidRDefault="009F2931" w:rsidP="009F2931">
            <w:pPr>
              <w:pStyle w:val="af9"/>
            </w:pPr>
            <w:r>
              <w:t>2.1</w:t>
            </w:r>
          </w:p>
          <w:p w:rsidR="00EE1285" w:rsidRPr="009F2931" w:rsidRDefault="009F2931" w:rsidP="009F2931">
            <w:pPr>
              <w:pStyle w:val="af9"/>
            </w:pPr>
            <w:r>
              <w:t>2.2</w:t>
            </w:r>
          </w:p>
          <w:p w:rsidR="00EE1285" w:rsidRPr="009F2931" w:rsidRDefault="009F2931" w:rsidP="009F2931">
            <w:pPr>
              <w:pStyle w:val="af9"/>
            </w:pPr>
            <w:r>
              <w:t>2.3</w:t>
            </w:r>
          </w:p>
        </w:tc>
        <w:tc>
          <w:tcPr>
            <w:tcW w:w="550" w:type="pct"/>
            <w:vAlign w:val="center"/>
          </w:tcPr>
          <w:p w:rsidR="00EE1285" w:rsidRPr="009F2931" w:rsidRDefault="009F2931" w:rsidP="009F2931">
            <w:pPr>
              <w:pStyle w:val="af9"/>
            </w:pPr>
            <w:r>
              <w:t>2.8</w:t>
            </w:r>
          </w:p>
          <w:p w:rsidR="00EE1285" w:rsidRPr="009F2931" w:rsidRDefault="009F2931" w:rsidP="009F2931">
            <w:pPr>
              <w:pStyle w:val="af9"/>
            </w:pPr>
            <w:r>
              <w:t>2.8</w:t>
            </w:r>
            <w:r w:rsidR="00EE1285" w:rsidRPr="009F2931">
              <w:t>4</w:t>
            </w:r>
          </w:p>
          <w:p w:rsidR="00EE1285" w:rsidRPr="009F2931" w:rsidRDefault="009F2931" w:rsidP="009F2931">
            <w:pPr>
              <w:pStyle w:val="af9"/>
            </w:pPr>
            <w:r>
              <w:t>2.8</w:t>
            </w:r>
            <w:r w:rsidR="00EE1285" w:rsidRPr="009F2931">
              <w:t>8</w:t>
            </w:r>
          </w:p>
        </w:tc>
        <w:tc>
          <w:tcPr>
            <w:tcW w:w="778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3,0±5%</w:t>
            </w:r>
          </w:p>
        </w:tc>
      </w:tr>
      <w:tr w:rsidR="00EE1285" w:rsidRPr="009F2931">
        <w:trPr>
          <w:cantSplit/>
        </w:trPr>
        <w:tc>
          <w:tcPr>
            <w:tcW w:w="799" w:type="pct"/>
            <w:vMerge/>
            <w:vAlign w:val="center"/>
          </w:tcPr>
          <w:p w:rsidR="00EE1285" w:rsidRPr="009F2931" w:rsidRDefault="00EE1285" w:rsidP="009F2931">
            <w:pPr>
              <w:pStyle w:val="af9"/>
            </w:pPr>
          </w:p>
        </w:tc>
        <w:tc>
          <w:tcPr>
            <w:tcW w:w="804" w:type="pct"/>
            <w:vMerge/>
            <w:vAlign w:val="center"/>
          </w:tcPr>
          <w:p w:rsidR="00EE1285" w:rsidRPr="009F2931" w:rsidRDefault="00EE1285" w:rsidP="009F2931">
            <w:pPr>
              <w:pStyle w:val="af9"/>
            </w:pPr>
          </w:p>
        </w:tc>
        <w:tc>
          <w:tcPr>
            <w:tcW w:w="1334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3000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3500</w:t>
            </w:r>
          </w:p>
          <w:p w:rsidR="00EE1285" w:rsidRPr="009F2931" w:rsidRDefault="00EE1285" w:rsidP="009F2931">
            <w:pPr>
              <w:pStyle w:val="af9"/>
            </w:pPr>
            <w:r w:rsidRPr="009F2931">
              <w:t>4000</w:t>
            </w:r>
          </w:p>
        </w:tc>
        <w:tc>
          <w:tcPr>
            <w:tcW w:w="735" w:type="pct"/>
            <w:vAlign w:val="center"/>
          </w:tcPr>
          <w:p w:rsidR="00EE1285" w:rsidRPr="009F2931" w:rsidRDefault="009F2931" w:rsidP="009F2931">
            <w:pPr>
              <w:pStyle w:val="af9"/>
            </w:pPr>
            <w:r>
              <w:t>2.5</w:t>
            </w:r>
          </w:p>
          <w:p w:rsidR="00EE1285" w:rsidRPr="009F2931" w:rsidRDefault="009F2931" w:rsidP="009F2931">
            <w:pPr>
              <w:pStyle w:val="af9"/>
            </w:pPr>
            <w:r>
              <w:t>2.6</w:t>
            </w:r>
          </w:p>
          <w:p w:rsidR="00EE1285" w:rsidRPr="009F2931" w:rsidRDefault="009F2931" w:rsidP="009F2931">
            <w:pPr>
              <w:pStyle w:val="af9"/>
            </w:pPr>
            <w:r>
              <w:t>2.7</w:t>
            </w:r>
          </w:p>
        </w:tc>
        <w:tc>
          <w:tcPr>
            <w:tcW w:w="550" w:type="pct"/>
            <w:vAlign w:val="center"/>
          </w:tcPr>
          <w:p w:rsidR="00EE1285" w:rsidRPr="009F2931" w:rsidRDefault="009F2931" w:rsidP="009F2931">
            <w:pPr>
              <w:pStyle w:val="af9"/>
            </w:pPr>
            <w:r>
              <w:t>2.9</w:t>
            </w:r>
            <w:r w:rsidR="00EE1285" w:rsidRPr="009F2931">
              <w:t>4</w:t>
            </w:r>
          </w:p>
          <w:p w:rsidR="00EE1285" w:rsidRPr="009F2931" w:rsidRDefault="009F2931" w:rsidP="009F2931">
            <w:pPr>
              <w:pStyle w:val="af9"/>
            </w:pPr>
            <w:r>
              <w:t>2.9</w:t>
            </w:r>
            <w:r w:rsidR="00EE1285" w:rsidRPr="009F2931">
              <w:t>6</w:t>
            </w:r>
          </w:p>
          <w:p w:rsidR="00EE1285" w:rsidRPr="009F2931" w:rsidRDefault="009F2931" w:rsidP="009F2931">
            <w:pPr>
              <w:pStyle w:val="af9"/>
            </w:pPr>
            <w:r>
              <w:t>2.9</w:t>
            </w:r>
            <w:r w:rsidR="00EE1285" w:rsidRPr="009F2931">
              <w:t>9</w:t>
            </w:r>
          </w:p>
        </w:tc>
        <w:tc>
          <w:tcPr>
            <w:tcW w:w="778" w:type="pct"/>
            <w:vAlign w:val="center"/>
          </w:tcPr>
          <w:p w:rsidR="00EE1285" w:rsidRPr="009F2931" w:rsidRDefault="00EE1285" w:rsidP="009F2931">
            <w:pPr>
              <w:pStyle w:val="af9"/>
            </w:pPr>
            <w:r w:rsidRPr="009F2931">
              <w:t>3,5±5%</w:t>
            </w:r>
          </w:p>
        </w:tc>
      </w:tr>
    </w:tbl>
    <w:p w:rsidR="00EE1285" w:rsidRPr="009F2931" w:rsidRDefault="00EE1285" w:rsidP="009F2931">
      <w:pPr>
        <w:widowControl w:val="0"/>
        <w:autoSpaceDE w:val="0"/>
        <w:autoSpaceDN w:val="0"/>
        <w:adjustRightInd w:val="0"/>
      </w:pP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Характеристики датчиков бесконтактного автопереключателя при нагрузке (контрольное реле типа НМШ1-7000, включенное через выпрямительный мост</w:t>
      </w:r>
      <w:r w:rsidR="009F2931" w:rsidRPr="009F2931">
        <w:t xml:space="preserve">) </w:t>
      </w:r>
      <w:r w:rsidRPr="009F2931">
        <w:t>приведены в таблице</w:t>
      </w:r>
      <w:r w:rsidR="009F2931" w:rsidRPr="009F2931">
        <w:t xml:space="preserve">. </w:t>
      </w:r>
    </w:p>
    <w:p w:rsidR="00EE1285" w:rsidRPr="009F2931" w:rsidRDefault="00D14F00" w:rsidP="009F2931">
      <w:pPr>
        <w:widowControl w:val="0"/>
        <w:autoSpaceDE w:val="0"/>
        <w:autoSpaceDN w:val="0"/>
        <w:adjustRightInd w:val="0"/>
      </w:pPr>
      <w:r>
        <w:br w:type="page"/>
      </w:r>
      <w:r w:rsidR="00EE1285" w:rsidRPr="009F2931">
        <w:t>Характеристики датчиков бесконтактного автопереключателя</w:t>
      </w:r>
      <w:r w:rsidR="009F2931" w:rsidRPr="009F2931">
        <w:t xml:space="preserve">. </w:t>
      </w:r>
    </w:p>
    <w:tbl>
      <w:tblPr>
        <w:tblW w:w="4681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855"/>
        <w:gridCol w:w="860"/>
        <w:gridCol w:w="862"/>
        <w:gridCol w:w="860"/>
        <w:gridCol w:w="860"/>
        <w:gridCol w:w="862"/>
        <w:gridCol w:w="857"/>
        <w:gridCol w:w="634"/>
        <w:gridCol w:w="704"/>
      </w:tblGrid>
      <w:tr w:rsidR="00EE1285" w:rsidRPr="009F2931">
        <w:trPr>
          <w:cantSplit/>
        </w:trPr>
        <w:tc>
          <w:tcPr>
            <w:tcW w:w="896" w:type="pct"/>
          </w:tcPr>
          <w:p w:rsidR="00EE1285" w:rsidRPr="009F2931" w:rsidRDefault="00EE1285" w:rsidP="00D14F00">
            <w:pPr>
              <w:pStyle w:val="af9"/>
            </w:pPr>
            <w:r w:rsidRPr="009F2931">
              <w:t>Характеристики</w:t>
            </w:r>
          </w:p>
        </w:tc>
        <w:tc>
          <w:tcPr>
            <w:tcW w:w="4104" w:type="pct"/>
            <w:gridSpan w:val="9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Параметры</w:t>
            </w:r>
          </w:p>
        </w:tc>
      </w:tr>
      <w:tr w:rsidR="00EE1285" w:rsidRPr="009F2931">
        <w:trPr>
          <w:cantSplit/>
        </w:trPr>
        <w:tc>
          <w:tcPr>
            <w:tcW w:w="896" w:type="pct"/>
            <w:vMerge w:val="restart"/>
          </w:tcPr>
          <w:p w:rsidR="00EE1285" w:rsidRPr="009F2931" w:rsidRDefault="00EE1285" w:rsidP="00D14F00">
            <w:pPr>
              <w:pStyle w:val="af9"/>
            </w:pPr>
            <w:r w:rsidRPr="009F2931">
              <w:t>Угол поворота ротора-сектора в градусах</w:t>
            </w:r>
          </w:p>
        </w:tc>
        <w:tc>
          <w:tcPr>
            <w:tcW w:w="1438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</w:p>
        </w:tc>
        <w:tc>
          <w:tcPr>
            <w:tcW w:w="1441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60</w:t>
            </w:r>
          </w:p>
        </w:tc>
        <w:tc>
          <w:tcPr>
            <w:tcW w:w="1225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120</w:t>
            </w:r>
          </w:p>
        </w:tc>
      </w:tr>
      <w:tr w:rsidR="00EE1285" w:rsidRPr="009F2931">
        <w:trPr>
          <w:cantSplit/>
        </w:trPr>
        <w:tc>
          <w:tcPr>
            <w:tcW w:w="896" w:type="pct"/>
            <w:vMerge/>
          </w:tcPr>
          <w:p w:rsidR="00EE1285" w:rsidRPr="009F2931" w:rsidRDefault="00EE1285" w:rsidP="00D14F00">
            <w:pPr>
              <w:pStyle w:val="af9"/>
            </w:pPr>
          </w:p>
        </w:tc>
        <w:tc>
          <w:tcPr>
            <w:tcW w:w="1438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Контроль начального положения</w:t>
            </w:r>
          </w:p>
        </w:tc>
        <w:tc>
          <w:tcPr>
            <w:tcW w:w="1441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Контроль среднего положения</w:t>
            </w:r>
          </w:p>
        </w:tc>
        <w:tc>
          <w:tcPr>
            <w:tcW w:w="1225" w:type="pct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Контроль переве-дённого положения</w:t>
            </w:r>
          </w:p>
        </w:tc>
      </w:tr>
      <w:tr w:rsidR="00EE1285" w:rsidRPr="009F2931">
        <w:tc>
          <w:tcPr>
            <w:tcW w:w="896" w:type="pct"/>
          </w:tcPr>
          <w:p w:rsidR="00EE1285" w:rsidRPr="009F2931" w:rsidRDefault="00EE1285" w:rsidP="00D14F00">
            <w:pPr>
              <w:pStyle w:val="af9"/>
            </w:pPr>
            <w:r w:rsidRPr="009F2931">
              <w:t>Напряжение переменного тока частотой 50 Гц на входных катушках, В</w:t>
            </w:r>
          </w:p>
        </w:tc>
        <w:tc>
          <w:tcPr>
            <w:tcW w:w="477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20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24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28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20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24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28</w:t>
            </w:r>
          </w:p>
        </w:tc>
        <w:tc>
          <w:tcPr>
            <w:tcW w:w="478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20</w:t>
            </w:r>
          </w:p>
        </w:tc>
        <w:tc>
          <w:tcPr>
            <w:tcW w:w="354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24</w:t>
            </w:r>
          </w:p>
        </w:tc>
        <w:tc>
          <w:tcPr>
            <w:tcW w:w="392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28</w:t>
            </w:r>
          </w:p>
        </w:tc>
      </w:tr>
      <w:tr w:rsidR="00EE1285" w:rsidRPr="009F2931">
        <w:tc>
          <w:tcPr>
            <w:tcW w:w="896" w:type="pct"/>
          </w:tcPr>
          <w:p w:rsidR="00EE1285" w:rsidRPr="009F2931" w:rsidRDefault="00EE1285" w:rsidP="00D14F00">
            <w:pPr>
              <w:pStyle w:val="af9"/>
            </w:pPr>
            <w:r w:rsidRPr="009F2931">
              <w:t>Напряжение переменного тока на сигнальной катушке, В</w:t>
            </w:r>
          </w:p>
        </w:tc>
        <w:tc>
          <w:tcPr>
            <w:tcW w:w="477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 3</w:t>
            </w:r>
            <w:r w:rsidR="009F2931">
              <w:t>.0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</w:t>
            </w:r>
            <w:r w:rsidR="009F2931">
              <w:t>3.5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≤4</w:t>
            </w:r>
            <w:r w:rsidR="009F2931">
              <w:t>.0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≤6</w:t>
            </w:r>
            <w:r w:rsidR="009F2931">
              <w:t>.0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≤6</w:t>
            </w:r>
            <w:r w:rsidR="009F2931">
              <w:t>.5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≤7</w:t>
            </w:r>
            <w:r w:rsidR="009F2931">
              <w:t>.0</w:t>
            </w:r>
          </w:p>
        </w:tc>
        <w:tc>
          <w:tcPr>
            <w:tcW w:w="478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≥55</w:t>
            </w:r>
          </w:p>
        </w:tc>
        <w:tc>
          <w:tcPr>
            <w:tcW w:w="354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≥65</w:t>
            </w:r>
          </w:p>
        </w:tc>
        <w:tc>
          <w:tcPr>
            <w:tcW w:w="392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≥75</w:t>
            </w:r>
          </w:p>
        </w:tc>
      </w:tr>
      <w:tr w:rsidR="00EE1285" w:rsidRPr="009F2931">
        <w:tc>
          <w:tcPr>
            <w:tcW w:w="896" w:type="pct"/>
          </w:tcPr>
          <w:p w:rsidR="00EE1285" w:rsidRPr="009F2931" w:rsidRDefault="00EE1285" w:rsidP="00D14F00">
            <w:pPr>
              <w:pStyle w:val="af9"/>
            </w:pPr>
            <w:r w:rsidRPr="009F2931">
              <w:t>Потребляемый ток, А, не более</w:t>
            </w:r>
          </w:p>
        </w:tc>
        <w:tc>
          <w:tcPr>
            <w:tcW w:w="477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.2</w:t>
            </w:r>
            <w:r w:rsidRPr="009F2931">
              <w:t>5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.3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.4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.3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.3</w:t>
            </w:r>
            <w:r w:rsidRPr="009F2931">
              <w:t>5</w:t>
            </w:r>
          </w:p>
        </w:tc>
        <w:tc>
          <w:tcPr>
            <w:tcW w:w="480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.4</w:t>
            </w:r>
            <w:r w:rsidRPr="009F2931">
              <w:t>5</w:t>
            </w:r>
          </w:p>
        </w:tc>
        <w:tc>
          <w:tcPr>
            <w:tcW w:w="478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.4</w:t>
            </w:r>
            <w:r w:rsidRPr="009F2931">
              <w:t>5</w:t>
            </w:r>
          </w:p>
        </w:tc>
        <w:tc>
          <w:tcPr>
            <w:tcW w:w="354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.5</w:t>
            </w:r>
            <w:r w:rsidRPr="009F2931">
              <w:t>5</w:t>
            </w:r>
          </w:p>
        </w:tc>
        <w:tc>
          <w:tcPr>
            <w:tcW w:w="392" w:type="pc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0</w:t>
            </w:r>
            <w:r w:rsidR="009F2931">
              <w:t>.6</w:t>
            </w:r>
          </w:p>
        </w:tc>
      </w:tr>
    </w:tbl>
    <w:p w:rsidR="00D14F00" w:rsidRDefault="00D14F00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Бесконтактный автопереключатель привода СП-6БМ по конструкции аналогичен бесконтактному автопереключателю привода СПГБ-4Б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Назначенный ресурс привода по ГОСТ 27</w:t>
      </w:r>
      <w:r w:rsidR="009F2931">
        <w:t>.0</w:t>
      </w:r>
      <w:r w:rsidRPr="009F2931">
        <w:t>02-83 составляет 106 переводов стрелки при условии соблюдения правил эксплуатации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Средний срок службы до списания составляет три года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Среднее время восстановления работоспособного состояния согласно эксплуатационным данным базового электропривода</w:t>
      </w:r>
      <w:r w:rsidR="009F2931" w:rsidRPr="009F2931">
        <w:t xml:space="preserve"> </w:t>
      </w:r>
      <w:r w:rsidRPr="009F2931">
        <w:t>составляет 10 мин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Электрическая прочность изоляции электропривода в нормальных климатических условиях выдерживает в течение (60±5</w:t>
      </w:r>
      <w:r w:rsidR="009F2931" w:rsidRPr="009F2931">
        <w:t xml:space="preserve">) </w:t>
      </w:r>
      <w:r w:rsidRPr="009F2931">
        <w:t>с действием испытательного напряжения 1500 В, переменного тока частотой 50 Гц от источника мощностью не менее 0,5 кВА, приложенного между токоведущими частями и корпусом электропривода, без пробоя и явлений поверхностного перекрытия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Сопротивление изоляции между токоведущими частями и корпусом электропривода в нормальных климатических условиях – не менее 25 МОм</w:t>
      </w:r>
      <w:r w:rsidR="009F2931" w:rsidRPr="009F2931">
        <w:t xml:space="preserve">. </w:t>
      </w:r>
      <w:r w:rsidRPr="009F2931">
        <w:t>Сопротивление изоляции между токоведущими частями и корпусом электропривода при температуре +30 С и относительной влажности воздуха 98</w:t>
      </w:r>
      <w:r w:rsidR="009F2931" w:rsidRPr="009F2931">
        <w:t xml:space="preserve">% - </w:t>
      </w:r>
      <w:r w:rsidRPr="009F2931">
        <w:t>не менее 0,5 МОм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(см</w:t>
      </w:r>
      <w:r w:rsidR="009F2931" w:rsidRPr="009F2931">
        <w:t xml:space="preserve">. </w:t>
      </w:r>
      <w:r w:rsidRPr="009F2931">
        <w:t xml:space="preserve">приложение </w:t>
      </w:r>
      <w:r w:rsidR="009F2931">
        <w:t>1.5</w:t>
      </w:r>
      <w:r w:rsidR="009F2931" w:rsidRPr="009F2931">
        <w:t xml:space="preserve">) </w:t>
      </w:r>
      <w:r w:rsidRPr="009F2931">
        <w:t>состоит из корпуса 1, блока электродвигателя 2, редуктора со встроенной фрикционной муфтой 3, блока главного вала 7 с бесконтактным</w:t>
      </w:r>
      <w:r w:rsidR="009F2931" w:rsidRPr="009F2931">
        <w:t xml:space="preserve"> </w:t>
      </w:r>
      <w:r w:rsidRPr="009F2931">
        <w:t>автопереключателем 4, муфты сцепления 9, рабочего шибера 6, контрольных линеек 5, панели освещения 8, заслонки 10, блокировочного устройства 11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Все сборочные единицы смонтированы в чугунном корпусе 1, закрываемом стальной сварной крышкой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Вал электродвигателя 2 (см приложение </w:t>
      </w:r>
      <w:r w:rsidR="009F2931">
        <w:t>1.5</w:t>
      </w:r>
      <w:r w:rsidR="009F2931" w:rsidRPr="009F2931">
        <w:t xml:space="preserve">) </w:t>
      </w:r>
      <w:r w:rsidRPr="009F2931">
        <w:t>имеет на одном конце квадрат для рукоятки ручного перевода привода, а на другом конце вала на шпонке укреплена специальная муфта 9, которая одновременно соединяется с валом – шестерней 12 редуктора</w:t>
      </w:r>
      <w:r w:rsidR="009F2931" w:rsidRPr="009F2931">
        <w:t xml:space="preserve">. </w:t>
      </w:r>
      <w:r w:rsidRPr="009F2931">
        <w:t>Вал</w:t>
      </w:r>
      <w:r w:rsidR="009F2931" w:rsidRPr="009F2931">
        <w:t xml:space="preserve"> </w:t>
      </w:r>
      <w:r w:rsidRPr="009F2931">
        <w:t>– шестерня 12 и зубчатое колесо 13 находятся в зацеплении через промежуточную пару (вал</w:t>
      </w:r>
      <w:r w:rsidR="009F2931" w:rsidRPr="009F2931">
        <w:t xml:space="preserve"> - </w:t>
      </w:r>
      <w:r w:rsidRPr="009F2931">
        <w:t>шестерня 14 и зубчатое колесо 15, сидящих на одной оси</w:t>
      </w:r>
      <w:r w:rsidR="009F2931" w:rsidRPr="009F2931">
        <w:t xml:space="preserve">).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Вал</w:t>
      </w:r>
      <w:r w:rsidR="009F2931" w:rsidRPr="009F2931">
        <w:t xml:space="preserve"> - </w:t>
      </w:r>
      <w:r w:rsidRPr="009F2931">
        <w:t>шестерня 16, находясь на одном валу с зубчатым колесом 13, находиться в зацеплении с упором зубчатого колеса 17, свободно сидящим на главном валу 7</w:t>
      </w:r>
      <w:r w:rsidR="009F2931" w:rsidRPr="009F2931">
        <w:t xml:space="preserve">. </w:t>
      </w:r>
      <w:r w:rsidRPr="009F2931">
        <w:t>Упор зубчатого колеса 17 заходит в вырез диска главного вала 7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Шиберная шестерня выполнена как одно целое с главным валом 7</w:t>
      </w:r>
      <w:r w:rsidR="009F2931" w:rsidRPr="009F2931">
        <w:t xml:space="preserve">. </w:t>
      </w:r>
      <w:r w:rsidRPr="009F2931">
        <w:t>Она имеет два запорных зуба и пять рабочих</w:t>
      </w:r>
      <w:r w:rsidR="009F2931" w:rsidRPr="009F2931">
        <w:t xml:space="preserve">. </w:t>
      </w:r>
      <w:r w:rsidRPr="009F2931">
        <w:t>Зубья шестерни входят</w:t>
      </w:r>
      <w:r w:rsidR="009F2931" w:rsidRPr="009F2931">
        <w:t xml:space="preserve"> </w:t>
      </w:r>
      <w:r w:rsidRPr="009F2931">
        <w:t>в зацепление с зубьями шибера 6, на котором имеется 4 рабочих зуба</w:t>
      </w:r>
      <w:r w:rsidR="009F2931" w:rsidRPr="009F2931">
        <w:t xml:space="preserve"> </w:t>
      </w:r>
      <w:r w:rsidRPr="009F2931">
        <w:t>и два специальных запорных зуба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 конце каждого перевода стрелки один специальный запорный зуб рабочего шибера 6 запирается одним из специальных запорных зубьев шиберной шестерни главного вала 7, что соответствует ходу шибера 154±2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Редуктор со встроенной фрикцией представляет собой отдельный узел, монтируемый в корпусе электропривода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Редуктор состоит из чугунного корпуса с крышкой, внутри которого находится стальные валы</w:t>
      </w:r>
      <w:r w:rsidR="009F2931" w:rsidRPr="009F2931">
        <w:t xml:space="preserve"> - </w:t>
      </w:r>
      <w:r w:rsidRPr="009F2931">
        <w:t>шестерни, зубчатые колёса нормального цилиндрического зацепления, а также фрикционной муфты, смонтированной внутри зубчатого колеса</w:t>
      </w:r>
      <w:r w:rsidR="009F2931" w:rsidRPr="009F2931">
        <w:t xml:space="preserve">. </w:t>
      </w:r>
      <w:r w:rsidRPr="009F2931">
        <w:t>Фрикционная муфта состоит из четырёх подвижных стальных дисков и четырёх неподвижных стальных дисков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Подвижные диски соединены с зубчатым колесом, а неподвижные диски расположены на втулке, которая соединена шпонкой с валом-шестернёй</w:t>
      </w:r>
      <w:r w:rsidR="009F2931" w:rsidRPr="009F2931">
        <w:t xml:space="preserve">. </w:t>
      </w:r>
      <w:r w:rsidRPr="009F2931">
        <w:t>Сжимаются диски тремя тарельчатыми пружинами при помощи регулировочной гайки</w:t>
      </w:r>
      <w:r w:rsidR="009F2931" w:rsidRPr="009F2931">
        <w:t xml:space="preserve">. </w:t>
      </w:r>
      <w:r w:rsidRPr="009F2931">
        <w:t>Одна из пружин находится внутри корпуса редуктора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Усилие фрикционного сцепления регулируется в пределах от 1000 до 4000 Н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Передача вращения от электродвигателя 2 на редуктор 3 происходит через муфту 9 (см</w:t>
      </w:r>
      <w:r w:rsidR="009F2931" w:rsidRPr="009F2931">
        <w:t xml:space="preserve">. </w:t>
      </w:r>
      <w:r w:rsidRPr="009F2931">
        <w:t xml:space="preserve">приложение </w:t>
      </w:r>
      <w:r w:rsidR="009F2931">
        <w:t>1.4</w:t>
      </w:r>
      <w:r w:rsidR="009F2931" w:rsidRPr="009F2931">
        <w:t>),</w:t>
      </w:r>
      <w:r w:rsidRPr="009F2931">
        <w:t xml:space="preserve"> состоящую из втулки кулачковой, соединительной шпонкой с осью электродвигателя, вкладыша и шайбы кулачковой, расположенной на квадрате вала шестерни редуктора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Бесконтактный автопереключатель 4 состоит из чугунного основания, на котором установлены датчики, контрольные и переключающее рычаги, и амортизационных пружин</w:t>
      </w:r>
      <w:r w:rsidR="009F2931" w:rsidRPr="009F2931">
        <w:t xml:space="preserve">. </w:t>
      </w:r>
      <w:r w:rsidRPr="009F2931">
        <w:t>На контрольных рычагах имеются выступы, на которых укреплены ролики, поворачивающее поводки датчиков</w:t>
      </w:r>
      <w:r w:rsidR="009F2931" w:rsidRPr="009F2931">
        <w:t xml:space="preserve">. </w:t>
      </w:r>
      <w:r w:rsidRPr="009F2931">
        <w:t>Контрольные рычаги связаны с переключающими с помощью роликов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Под действием пружин, стягивающих переключающие рычаги, поводок левого датчика занимает контрольное положение, а поводок правого датчика – нормальное</w:t>
      </w:r>
      <w:r w:rsidR="009F2931" w:rsidRPr="009F2931">
        <w:t xml:space="preserve">. </w:t>
      </w:r>
      <w:r w:rsidRPr="009F2931">
        <w:t>После перевода электропривода поводок левого датчика займёт начальное положение, а поводок правого датчика – контрольное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взрезе электропривода контрольный рычаг под действием контрольных линеек и поводок левого датчика (или правого датчика</w:t>
      </w:r>
      <w:r w:rsidR="009F2931" w:rsidRPr="009F2931">
        <w:t xml:space="preserve">) </w:t>
      </w:r>
      <w:r w:rsidRPr="009F2931">
        <w:t>займут среднее (вертикальное</w:t>
      </w:r>
      <w:r w:rsidR="009F2931" w:rsidRPr="009F2931">
        <w:t xml:space="preserve">) </w:t>
      </w:r>
      <w:r w:rsidRPr="009F2931">
        <w:t>положение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Положение стрелки контролируется зубьями контрольных рычагов, западающими в вырезы контрольных линеек после запирания шибера, что проверяется западанием головок переключающих рычагов в вырез шайбы главного вала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Каждый датчик автопереключателя имеет литой корпус, внутри которого расположены трёхполюсный статор и ротор – сектор, вращаемый поводком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 полюсах статора размещены питающая и компенсационная катушки, на которые подаётся напряжение питания, и сигнальная, с которой снимается выходное напряжение</w:t>
      </w:r>
      <w:r w:rsidR="009F2931" w:rsidRPr="009F2931">
        <w:t xml:space="preserve">. </w:t>
      </w:r>
    </w:p>
    <w:p w:rsidR="00D14F00" w:rsidRDefault="00D14F00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Намоточные данные катушек</w:t>
      </w:r>
      <w:r w:rsidR="009F2931" w:rsidRPr="009F2931">
        <w:t xml:space="preserve">. </w:t>
      </w:r>
    </w:p>
    <w:tbl>
      <w:tblPr>
        <w:tblW w:w="882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456"/>
        <w:gridCol w:w="2456"/>
        <w:gridCol w:w="1837"/>
      </w:tblGrid>
      <w:tr w:rsidR="00EE1285" w:rsidRPr="009F2931">
        <w:trPr>
          <w:cantSplit/>
        </w:trPr>
        <w:tc>
          <w:tcPr>
            <w:tcW w:w="2071" w:type="dxa"/>
            <w:vMerge w:val="restart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Наименование</w:t>
            </w:r>
          </w:p>
        </w:tc>
        <w:tc>
          <w:tcPr>
            <w:tcW w:w="6749" w:type="dxa"/>
            <w:gridSpan w:val="3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Параметры катушек</w:t>
            </w:r>
          </w:p>
        </w:tc>
      </w:tr>
      <w:tr w:rsidR="00EE1285" w:rsidRPr="009F2931">
        <w:trPr>
          <w:cantSplit/>
        </w:trPr>
        <w:tc>
          <w:tcPr>
            <w:tcW w:w="2071" w:type="dxa"/>
            <w:vMerge/>
            <w:vAlign w:val="center"/>
          </w:tcPr>
          <w:p w:rsidR="00EE1285" w:rsidRPr="009F2931" w:rsidRDefault="00EE1285" w:rsidP="00D14F00">
            <w:pPr>
              <w:pStyle w:val="af9"/>
            </w:pPr>
          </w:p>
        </w:tc>
        <w:tc>
          <w:tcPr>
            <w:tcW w:w="2456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сигнальной</w:t>
            </w:r>
          </w:p>
        </w:tc>
        <w:tc>
          <w:tcPr>
            <w:tcW w:w="2456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питающей</w:t>
            </w:r>
          </w:p>
        </w:tc>
        <w:tc>
          <w:tcPr>
            <w:tcW w:w="1837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компенсационной</w:t>
            </w:r>
          </w:p>
        </w:tc>
      </w:tr>
      <w:tr w:rsidR="00EE1285" w:rsidRPr="009F2931">
        <w:tc>
          <w:tcPr>
            <w:tcW w:w="2071" w:type="dxa"/>
          </w:tcPr>
          <w:p w:rsidR="00EE1285" w:rsidRPr="009F2931" w:rsidRDefault="00EE1285" w:rsidP="00D14F00">
            <w:pPr>
              <w:pStyle w:val="af9"/>
            </w:pPr>
            <w:r w:rsidRPr="009F2931">
              <w:t>Марка провода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Диаметр провода, мм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Число витков</w:t>
            </w:r>
          </w:p>
        </w:tc>
        <w:tc>
          <w:tcPr>
            <w:tcW w:w="2456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ПЭВ-2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0,1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6250</w:t>
            </w:r>
          </w:p>
        </w:tc>
        <w:tc>
          <w:tcPr>
            <w:tcW w:w="2456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ПЭВ-2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0,4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460</w:t>
            </w:r>
          </w:p>
        </w:tc>
        <w:tc>
          <w:tcPr>
            <w:tcW w:w="1837" w:type="dxa"/>
            <w:vAlign w:val="center"/>
          </w:tcPr>
          <w:p w:rsidR="00EE1285" w:rsidRPr="009F2931" w:rsidRDefault="00EE1285" w:rsidP="00D14F00">
            <w:pPr>
              <w:pStyle w:val="af9"/>
            </w:pPr>
            <w:r w:rsidRPr="009F2931">
              <w:t>ПЭВ-2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0,4</w:t>
            </w:r>
          </w:p>
          <w:p w:rsidR="00EE1285" w:rsidRPr="009F2931" w:rsidRDefault="00EE1285" w:rsidP="00D14F00">
            <w:pPr>
              <w:pStyle w:val="af9"/>
            </w:pPr>
            <w:r w:rsidRPr="009F2931">
              <w:t>330</w:t>
            </w:r>
          </w:p>
        </w:tc>
      </w:tr>
    </w:tbl>
    <w:p w:rsidR="00EE1285" w:rsidRPr="009F2931" w:rsidRDefault="00EE1285" w:rsidP="009F2931">
      <w:pPr>
        <w:widowControl w:val="0"/>
        <w:autoSpaceDE w:val="0"/>
        <w:autoSpaceDN w:val="0"/>
        <w:adjustRightInd w:val="0"/>
      </w:pP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Контрольные линейки имеют вырезы, в которые попеременно при ходе их вместе с остряками стрелок западают зубья рычагов</w:t>
      </w:r>
      <w:r w:rsidR="009F2931" w:rsidRPr="009F2931">
        <w:t xml:space="preserve">. </w:t>
      </w:r>
      <w:r w:rsidRPr="009F2931">
        <w:t>Контрольные линейки соединены между собой планкой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 панели освещения расположены проволочное сопротивление типа ПЭВР-25-27±10% и штепсельная розетка для переносной лампы ЖС-2, 12 В, 15 Вт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 корпусе электропривода, в местах выхода рабочего шибера и контрольных линеек, для предохранения от проникновения внутрь его воды и песка устанавливаются уплотнения из войлока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Закрывается электропривод сварной стельной крышкой, имеющей по бортам уплотнения из резины</w:t>
      </w:r>
      <w:r w:rsidR="009F2931" w:rsidRPr="009F2931">
        <w:t xml:space="preserve">. </w:t>
      </w:r>
      <w:r w:rsidRPr="009F2931">
        <w:t>Запирается электропривод изнутри специальным замком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Внутри электропривода установлен курбельный выключатель, блокировочные контакты которого исключают возможность управления по команде с поста электрической централизации в момент открытия заслонки 10(приложение </w:t>
      </w:r>
      <w:r w:rsidR="009F2931">
        <w:t>1.4</w:t>
      </w:r>
      <w:r w:rsidR="009F2931" w:rsidRPr="009F2931">
        <w:t xml:space="preserve">).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снятом электродвигателе электропривод может быть переведён на ручное управление рукояткой при помощи специальной оси, надеваемой на выступающий из редуктора квадрат вал – шестерни сечением 12</w:t>
      </w:r>
      <w:r w:rsidR="00A03C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7" o:title=""/>
          </v:shape>
        </w:pict>
      </w:r>
      <w:r w:rsidRPr="009F2931">
        <w:t>12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Работа электропривода начинается с момента подачи напряжения на блок электродвигателя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Вал электродвигателя, вращаясь через муфту и систему механической передачи редуктора, приводит во вращение зубчатое колесо с упором, которое выжимает ролик одного из упорных рычагов и выводит конец этого рычага из выреза диска главного вала</w:t>
      </w:r>
      <w:r w:rsidR="009F2931" w:rsidRPr="009F2931">
        <w:t xml:space="preserve">. </w:t>
      </w:r>
    </w:p>
    <w:p w:rsidR="009F2931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Одновременно с этим переключающий рычаг поворачивает контрольный рычаг, поводок и ротор-сектор левого датчика</w:t>
      </w:r>
      <w:r w:rsidR="009F2931" w:rsidRPr="009F2931">
        <w:t xml:space="preserve">. </w:t>
      </w:r>
      <w:r w:rsidRPr="009F2931">
        <w:t>Ротор</w:t>
      </w:r>
      <w:r w:rsidR="009F2931" w:rsidRPr="009F2931">
        <w:t xml:space="preserve"> - </w:t>
      </w:r>
      <w:r w:rsidRPr="009F2931">
        <w:t>сектор из положения контроля переходит в начальное положение, выходное напряжение при этом уменьшиться с 65 до 3,5 В и контрольное реле на посту централизации выключается</w:t>
      </w:r>
      <w:r w:rsidR="009F2931" w:rsidRPr="009F2931">
        <w:t xml:space="preserve">. </w:t>
      </w:r>
      <w:r w:rsidRPr="009F2931">
        <w:t>После поворота на 46о зубчатое колесо с упором вращает диск главного вала шиберной шестерни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После включения электродвигатель привода вращает через редуктор с фрикционным зубчатое колесо, свободно насаженное на главный вал</w:t>
      </w:r>
      <w:r w:rsidR="009F2931" w:rsidRPr="009F2931">
        <w:t xml:space="preserve">. </w:t>
      </w:r>
      <w:r w:rsidRPr="009F2931">
        <w:t>После поворота колеса на 46о между ним и главным валом создаётся жёсткое зацепление</w:t>
      </w:r>
      <w:r w:rsidR="009F2931" w:rsidRPr="009F2931">
        <w:t xml:space="preserve">. </w:t>
      </w:r>
      <w:r w:rsidRPr="009F2931">
        <w:t>В процессе этого поворота колесо воздействует через ролик на переключающий рычаг и выводит его головку из выреза шайбы главного вала</w:t>
      </w:r>
      <w:r w:rsidR="009F2931" w:rsidRPr="009F2931">
        <w:t xml:space="preserve">. </w:t>
      </w:r>
      <w:r w:rsidRPr="009F2931">
        <w:t>В свою очередь, переключающий рычаг поворачивает контрольный и промежуточный рычаги и одновременно поводок ротор-сектора левого датчика</w:t>
      </w:r>
      <w:r w:rsidR="009F2931" w:rsidRPr="009F2931">
        <w:t xml:space="preserve">. </w:t>
      </w:r>
      <w:r w:rsidRPr="009F2931">
        <w:t>Ротор-сектор из положения контроля переходит в начальное положение, выходное напряжение датчика при этом уменьшиться с 65 до 3,5 В и контрольное реле на посту централизации выключается</w:t>
      </w:r>
      <w:r w:rsidR="009F2931" w:rsidRPr="009F2931">
        <w:t xml:space="preserve">. </w:t>
      </w:r>
      <w:r w:rsidRPr="009F2931">
        <w:t>Затем зубчатое колесо и главный вал вращаются совместно, обеспечивая отпирание, перевод и запирание стрелки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 конце перевода пружины автопереключателя воздействуют через переключающий и контрольный рычаги на поводок ротор-сектора правого датчика</w:t>
      </w:r>
      <w:r w:rsidR="009F2931" w:rsidRPr="009F2931">
        <w:t xml:space="preserve">. </w:t>
      </w:r>
      <w:r w:rsidRPr="009F2931">
        <w:t>Ротор-сектор этого датчика из начального переходит в положение контроля, за счёт чего выходное напряжение возрастает с 3,5 до 65 В и более</w:t>
      </w:r>
      <w:r w:rsidR="009F2931" w:rsidRPr="009F2931">
        <w:t xml:space="preserve">. </w:t>
      </w:r>
      <w:r w:rsidRPr="009F2931">
        <w:t>При этом срабатывает контрольное реле переведённого положения стрелки, которое воздействует на тиристор, выключающий электродвигатель привода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Процесс срабатывания электропривода на этом заканчивается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взрезе стрелки контрольные линейки, перемещаемые остряками, поворачивают контрольный рычаг и поводок датчика в среднее положение</w:t>
      </w:r>
      <w:r w:rsidR="009F2931" w:rsidRPr="009F2931">
        <w:t xml:space="preserve">. </w:t>
      </w:r>
      <w:r w:rsidRPr="009F2931">
        <w:t>В результате поворота ротор-сектора выходное напряжение при этом уменьшиться с 65 до 3,5 В и контрольное реле на посту централизации выключается и срабатывает звонок взреза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Электропривод, подвергшийся взрезу, подлежит тщательному техническому осмотру с оформлением соответствующего акта</w:t>
      </w:r>
      <w:r w:rsidR="009F2931" w:rsidRPr="009F2931">
        <w:t xml:space="preserve">. </w:t>
      </w:r>
    </w:p>
    <w:p w:rsid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Конструкция контрольных линеек обеспечивает потерю контроля положения стрелки в следующих ситуациях</w:t>
      </w:r>
      <w:r w:rsidR="009F2931" w:rsidRPr="009F2931">
        <w:t>: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частичном вытягивании контрольной линейки ближнего остряка из корпуса электропривода на величину более 10 мм, но не более 210 мм, шибер при этом втянут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изгибе контрольной тяги дальнего остряка и частичном вытягивании при этом линейки дальнего остряка из корпуса привода на величину более 25 мм, но не более 210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переводе после этого стрелки в другое крайнее положение (шибер втянут</w:t>
      </w:r>
      <w:r w:rsidR="009F2931" w:rsidRPr="009F2931">
        <w:t xml:space="preserve">) </w:t>
      </w:r>
      <w:r w:rsidRPr="009F2931">
        <w:t>контроль положения стрелки будет отсутствовать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этом рычаг станет в вертикальное положение, опираясь зубом на верхнюю плоскость контрольной линейки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Благодаря наличию связной планки 18 (см приложение </w:t>
      </w:r>
      <w:r w:rsidR="009F2931">
        <w:t>1.5</w:t>
      </w:r>
      <w:r w:rsidR="009F2931" w:rsidRPr="009F2931">
        <w:t>),</w:t>
      </w:r>
      <w:r w:rsidRPr="009F2931">
        <w:t xml:space="preserve"> конфигурации и размерам пазов на контрольных линейках, обеспечивается потеря контроля положения стрелки при рассоединении одной из контрольных тяг с остряком, последующим после появления дефекта перевода стрелки и возвращении затем стрелки в исходное положение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возникновении вышеописанных ситуаций электропривод подлежит тщательному осмотру с соответствующим оформлением акта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К обслуживанию электроприводов допускаются обученные безопасным методам работы лица, проинструктированные и прошедшие проверку знаний в соответствии с </w:t>
      </w:r>
      <w:r w:rsidR="009F2931" w:rsidRPr="009F2931">
        <w:t>"</w:t>
      </w:r>
      <w:r w:rsidRPr="009F2931">
        <w:t xml:space="preserve">Правилами техники безопасности и производственной санитарии в хозяйстве сигнализации и связи железнодорожного транспорта </w:t>
      </w:r>
      <w:r w:rsidR="009F2931" w:rsidRPr="009F2931">
        <w:t xml:space="preserve">" </w:t>
      </w:r>
      <w:r w:rsidRPr="009F2931">
        <w:t xml:space="preserve">ЦШ/4695 и </w:t>
      </w:r>
      <w:r w:rsidR="009F2931" w:rsidRPr="009F2931">
        <w:t>"</w:t>
      </w:r>
      <w:r w:rsidRPr="009F2931">
        <w:t>Правилами технической эксплуатации</w:t>
      </w:r>
      <w:r w:rsidR="009F2931" w:rsidRPr="009F2931">
        <w:t xml:space="preserve">".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До начала работ по проверке и осмотру электропривода на стрелке необходимо исключить возможность перевода стрелочного электропривода по команде с поста централизации</w:t>
      </w:r>
      <w:r w:rsidR="009F2931" w:rsidRPr="009F2931">
        <w:t xml:space="preserve">. </w:t>
      </w:r>
      <w:r w:rsidRPr="009F2931">
        <w:t>Для этого выключить курбельный выключатель, повернув заслонки вниз до упора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Снять с электропривода крышку, предварительно открыв крышку ключом</w:t>
      </w:r>
      <w:r w:rsidR="009F2931" w:rsidRPr="009F2931">
        <w:t xml:space="preserve">. </w:t>
      </w:r>
      <w:r w:rsidRPr="009F2931">
        <w:t>Крышку положить с соблюдением габарита</w:t>
      </w:r>
      <w:r w:rsidR="009F2931" w:rsidRPr="009F2931">
        <w:t xml:space="preserve">. </w:t>
      </w:r>
      <w:r w:rsidRPr="009F2931">
        <w:t>Класть крышку на рельсы и ставить её ребром запрещается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настройке, регулировке или смазке электропривода необходимо располагаться сбоку от него, со стороны междупутья, лицом в сторону пути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Перед проходом поезда по стрелке необходимо закрыть привод и отойти на безопасное расстояние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Работы с электроприводом на стрелках при плохой видимости (метель, снегопад, туман</w:t>
      </w:r>
      <w:r w:rsidR="009F2931" w:rsidRPr="009F2931">
        <w:t xml:space="preserve">) </w:t>
      </w:r>
      <w:r w:rsidRPr="009F2931">
        <w:t>должны вестись двумя работниками, один из которых должен выполнять технические работы, а другой – следить за проходом подвижных единиц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Регулировка (или очистка</w:t>
      </w:r>
      <w:r w:rsidR="009F2931" w:rsidRPr="009F2931">
        <w:t xml:space="preserve">) </w:t>
      </w:r>
      <w:r w:rsidRPr="009F2931">
        <w:t>электромеханических и механических деталей и узлов электропривода при включенном напряжении запрещается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электрических измерений должны применяться приборы, укомплектованные специальными щупами с надёжной изоляцией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Электропривод устанавливается согласно проекту на стрелочных гарнитурах с соблюдением существующего габарита для каждого типа стрелочных переводов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Конструкция контрольных линеек с приварными ушками требует от заказчика при заказе чёткого определения варианта исполнения электропривода </w:t>
      </w:r>
      <w:r w:rsidR="009F2931" w:rsidRPr="009F2931">
        <w:t>"</w:t>
      </w:r>
      <w:r w:rsidRPr="009F2931">
        <w:t>С выходом шибера слева</w:t>
      </w:r>
      <w:r w:rsidR="009F2931" w:rsidRPr="009F2931">
        <w:t>"</w:t>
      </w:r>
      <w:r w:rsidRPr="009F2931">
        <w:t xml:space="preserve"> или </w:t>
      </w:r>
      <w:r w:rsidR="009F2931" w:rsidRPr="009F2931">
        <w:t>"</w:t>
      </w:r>
      <w:r w:rsidRPr="009F2931">
        <w:t>С выходом шибера справа</w:t>
      </w:r>
      <w:r w:rsidR="009F2931" w:rsidRPr="009F2931">
        <w:t xml:space="preserve">". </w:t>
      </w:r>
      <w:r w:rsidRPr="009F2931">
        <w:t>Крепиться электропривод к гарнитуре четырьмя болтами М20 и гайками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Подготовка стрелок к установке на них электроприводов производиться службой пути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Перед установкой электропривод должен быть осмотрен, очищен, промыт и вытерт, а все трущиеся части, включая шибер и контрольные линейки, должны быть смазаны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Сливная пробка и глухие крышки редуктора должны быть прочно затянуты и не допускать утечки масла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Все тяги должны быть одинаковые по длине и правильно выгнутые, согласно чертежам стрелочной гарнитуры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Оси и болты для тяг и шарниров должны проходить в отверстия соединяемых частей без усилий и без зазоров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Резьбовые соединения не должны иметь шата и заеданий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Фундаментные угольники и изоляция их для стрелок всех типов должны быть выполнены по чертежам стрелочной гарнитуры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Плоскости фундаментных угольников в месте прилегания их к рельсам и в месте установки электропривода не должны иметь перекосов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Сверление отверстий для крепления фундаментных угольников к рельсам производится при монтаже, после окончательной установки гарнитуры и электропривода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подсоединении контрольных тяг связную планку контрольных линеек установить удлиненным пазом на соединительный палец линейки дальнего остряка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правильной работы стрелки рабочие и контрольные тяги должны быть отрегулированы при установке электропривода так, чтобы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ход остряков из одного крайнего положения в другое, измеренный против изолированных ушек, был 154±2 мм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остряки в обоих крайних положениях стрелки плотно прижимались к рамным рельсам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рычаг с зубом автопереключателя заходил в вырез контрольной линейки прижатого остряка с зазором от 1 до 3 мм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закладывании шаблона 4 мм между остряком и рамным рельсом, в месте нахождения ушка изолированной серьги, рычаг с зубом автопереключателя не должен заходить в вырез контрольной линейки</w:t>
      </w:r>
      <w:r w:rsidR="009F2931" w:rsidRPr="009F2931">
        <w:t xml:space="preserve">. </w:t>
      </w:r>
      <w:r w:rsidRPr="009F2931">
        <w:t>При этом поводок соответствующего датчика автопереключателя должен занять среднее положение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регулировании тяг сначала должны подгоняться рабочие, а потом контрольные тяги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Болтовые и шарнирные соединения ушек, шиберов, тяг и линеек в целях предотвращения выпадения пальцев и самоотвинчивания гаек должны быть снабжены закрутками из стальной проволоки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Пальцы контрольных линеек дополнительно зашплинтовать, что предотвратит их выпадение при вытирании основной закрутки</w:t>
      </w:r>
      <w:r w:rsidR="009F2931" w:rsidRPr="009F2931">
        <w:t xml:space="preserve">. </w:t>
      </w:r>
      <w:r w:rsidRPr="009F2931">
        <w:t>Стопорный винт гайки фрикции должен быть зашплинтован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разделки кабеля у электроприводов применяются стрелочные</w:t>
      </w:r>
      <w:r w:rsidR="009F2931" w:rsidRPr="009F2931">
        <w:t xml:space="preserve"> </w:t>
      </w:r>
      <w:r w:rsidRPr="009F2931">
        <w:t>муфты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Провода, соединяющие электропривод с клеммами стрелочной муфты, должны проходить от электропривода до муфты в гибком бронированном шланге, отверстия у электропривода и муфты располагаются на одном уровне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Схема включения электропривода выбирается в зависимости от положения электропривода на стрелке и положения шибера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Подключение проводов к электроприводу и курбельному выключателю производится с помощью наконечников и гаек, а к датчику автопереключателя с помощью угловых штепсельных разъемов</w:t>
      </w:r>
      <w:r w:rsidR="009F2931" w:rsidRPr="009F2931">
        <w:t xml:space="preserve">. </w:t>
      </w:r>
      <w:r w:rsidRPr="009F2931">
        <w:t>Как у левого, так и у правого датчика угловые вставки штепсельных разъемов направлены в сторону шиберной шестерни, что надо иметь в виду во избежание перепутывания датчиков местами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Техническое обслуживание должно вестись специально обученным персоналом (электромехаником, электромонтером и </w:t>
      </w:r>
      <w:r w:rsidR="009F2931" w:rsidRPr="009F2931">
        <w:t xml:space="preserve">т.д.) </w:t>
      </w:r>
      <w:r w:rsidRPr="009F2931">
        <w:t xml:space="preserve">в соответствии с </w:t>
      </w:r>
      <w:r w:rsidR="009F2931" w:rsidRPr="009F2931">
        <w:t>"</w:t>
      </w:r>
      <w:r w:rsidRPr="009F2931">
        <w:t>ПТЭ электроустановок</w:t>
      </w:r>
      <w:r w:rsidR="009F2931" w:rsidRPr="009F2931">
        <w:t>"</w:t>
      </w:r>
      <w:r w:rsidRPr="009F2931">
        <w:t xml:space="preserve"> и </w:t>
      </w:r>
      <w:r w:rsidR="009F2931" w:rsidRPr="009F2931">
        <w:t>"</w:t>
      </w:r>
      <w:r w:rsidRPr="009F2931">
        <w:t>Инструкцией по техническому обслуживанию устройств механизированных и автоматизированных сортировочных горок (СЦБ</w:t>
      </w:r>
      <w:r w:rsidR="009F2931">
        <w:t>)"</w:t>
      </w:r>
      <w:r w:rsidRPr="009F2931">
        <w:t xml:space="preserve"> ЦШ/3793 и настоящим техническим описанием и инструкцией по эксплуатации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надежной работы электропривода, находящегося в эксплуатации, необходимо выполнять следующее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ежедневно производить внутренний осмотр головных и первых пучковых приводов с переводом стрелки, а остальных – один раз в неделю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еженедельно производить смазку привода, чистку коллектора электродвигателя и проверять положение поводков датчиков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еженедельно проверять работу головных и первых пучковых приводов на фрикцию и при необходимости отрегулировать фрикционное сцепление, остальных – один раз в две недели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один раз в квартал проверять сопротивление изоляции электродвигателя привода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ежеквартально заменять электродвигатели для текущего ремонта в КИПе для головных и первых пучковых приводов, остальных – два раза в год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один раз в год измерить сопротивление изоляции монтажа привода и производить текущий ремонт привода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один раз в две недели производить наружную обтирку привода, тяг, шибера и контрольных линеек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Выполнение указанных работ, за исключением текущего ремонта, может производиться без прекращения работы электропривода, для чего рекомендуется пользоваться контрольным звонком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повороте стрелочной рукоятки на посту ЭЦ контрольный электрический звонок дает сигнал электромеханику о необходимости перевода стрелки с поста ЭЦ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После снегопадов и дождей, а также при резких изменениях температуры, следует в первую очередь производить внутреннюю проверку электропривода и наличие нормальной изоляции электродвигателя</w:t>
      </w:r>
      <w:r w:rsidR="009F2931" w:rsidRPr="009F2931">
        <w:t xml:space="preserve">. </w:t>
      </w:r>
      <w:r w:rsidRPr="009F2931">
        <w:t>Для этого ключом открывается заслонка, которую поворачивают вниз до упора защелки, размыкая блокировочные контакты, затем ключом открывают замок, после чего крышка корпуса свободно снимается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Проверке подлежат положения датчиков, западание контрольного рычага с зубом в вырезы контрольных линеек, крепление болтов, состояние и положение щеток на коллекторе электродвигателя, наличие смазки на трущихся частях, взаимодействие частей электропривода при переводе стрелки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На передней крышке датчиков нанесена шкала с предельными рисками для каждого из положений поводка</w:t>
      </w:r>
      <w:r w:rsidR="009F2931" w:rsidRPr="009F2931">
        <w:t xml:space="preserve">. </w:t>
      </w:r>
      <w:r w:rsidRPr="009F2931">
        <w:t>Острие указателя, имеющееся на поводке, должно быть расположено между рисками, соответствующими каждому из положений поводка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Перед включением электропривода в работу, обратить внимание на то, чтобы электропривод работал легко и свободно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Один раз в месяц следует измерять напряжение питания и выходное напряжение датчиков (на клеммах стрелочной муфты</w:t>
      </w:r>
      <w:r w:rsidR="009F2931" w:rsidRPr="009F2931">
        <w:t xml:space="preserve">) </w:t>
      </w:r>
      <w:r w:rsidRPr="009F2931">
        <w:t>и проверять их соответствие нормам</w:t>
      </w:r>
      <w:r w:rsidR="009F2931" w:rsidRPr="009F2931">
        <w:t xml:space="preserve">. </w:t>
      </w:r>
      <w:r w:rsidRPr="009F2931">
        <w:t>При этом допускается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горизонтальный и вертикальный зазор шибера и контрольных линеек в направляющих пазах до 0,5 мм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зазор между зубьями шибера и шестерней не более 1,0 мм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 xml:space="preserve">зазор 0,5-1,0 мм между поводками датчиков и осью роликов контрольных рычагов в положении </w:t>
      </w:r>
      <w:r w:rsidR="009F2931" w:rsidRPr="009F2931">
        <w:t>"</w:t>
      </w:r>
      <w:r w:rsidRPr="009F2931">
        <w:t>Контроль среднего положения</w:t>
      </w:r>
      <w:r w:rsidR="009F2931" w:rsidRPr="009F2931">
        <w:t xml:space="preserve">".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внутреннем осмотре электропривода рекомендуется соблюдать следующую последовательность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по прибытии электромеханика к месту работы ДСП уведомляется о начале производства работ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контрольный звонок включается в цепь блокировочного контакта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проверяется состояние механической передачи и электрический монтаж привода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проверяется работа автопереключателей и датчиков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проверяются щетки и щеткодержатели электродвигателя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производится перевод стрелки и наблюдение за работой механизмов электропривода с проверкой величины тока перевода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проверяется уплотнение крышки и действие запорного замка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Бесперебойная и надежная работа электропривода обеспечивается наличием смазки на трущихся поверхностях деталей, уменьшающей их износ и увеличивающей срок службы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 электроприводе периодически необходимо смазывать</w:t>
      </w:r>
      <w:r w:rsidR="009F2931" w:rsidRPr="009F2931">
        <w:t xml:space="preserve">: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шестерни и шарикоподшипники редуктора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шибер и контрольные линейки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венцы зубчатых открытых передач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ролики и пальцы рабочих рычагов, поводков датчиков</w:t>
      </w:r>
      <w:r w:rsidR="009F2931" w:rsidRPr="009F2931">
        <w:t xml:space="preserve">;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войлочные сальники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редуктора со встроенной муфтой, масляной ванны шибера и остальных деталей рекомендуется применять в зависимости от температуры окружающего воздуха следующие масла</w:t>
      </w:r>
      <w:r w:rsidR="009F2931" w:rsidRPr="009F2931">
        <w:t xml:space="preserve">: </w:t>
      </w:r>
      <w:r w:rsidRPr="009F2931">
        <w:t>осевое С или З, индустриальное И-20А, И-30А, И-40А или И-50А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шарикоподшипников электродвигателей и редуктора, вне зависимости от температуры окружающего воздуха, следует применять смазку ЦИАТИМ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Для обеспечения длительной и безотказной работы электроприводов в эксплуатации необходимо производить замену через каждые 500 тыс</w:t>
      </w:r>
      <w:r w:rsidR="009F2931" w:rsidRPr="009F2931">
        <w:t xml:space="preserve">. </w:t>
      </w:r>
      <w:r w:rsidRPr="009F2931">
        <w:t>переводов возвратные и компенсационные пружины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При эксплуатации электроприводов происходит разработка отверстий в ушках</w:t>
      </w:r>
      <w:r w:rsidR="009F2931" w:rsidRPr="009F2931">
        <w:t xml:space="preserve">. </w:t>
      </w:r>
    </w:p>
    <w:p w:rsidR="00EE1285" w:rsidRPr="009F2931" w:rsidRDefault="00EE1285" w:rsidP="009F2931">
      <w:pPr>
        <w:widowControl w:val="0"/>
        <w:autoSpaceDE w:val="0"/>
        <w:autoSpaceDN w:val="0"/>
        <w:adjustRightInd w:val="0"/>
      </w:pPr>
      <w:r w:rsidRPr="009F2931">
        <w:t>Допускается увеличение внутреннего диаметра ушка до Ø16Н11 (+0,11</w:t>
      </w:r>
      <w:r w:rsidR="009F2931" w:rsidRPr="009F2931">
        <w:t>),</w:t>
      </w:r>
      <w:r w:rsidRPr="009F2931">
        <w:t xml:space="preserve"> при обязательной одновременной замене пальца, с увеличением его диаметра</w:t>
      </w:r>
      <w:r w:rsidR="009F2931">
        <w:t xml:space="preserve"> </w:t>
      </w:r>
      <w:r w:rsidRPr="009F2931">
        <w:t>до Ø16</w:t>
      </w:r>
      <w:r w:rsidRPr="009F2931">
        <w:rPr>
          <w:lang w:val="en-US"/>
        </w:rPr>
        <w:t>d</w:t>
      </w:r>
      <w:r w:rsidRPr="009F2931">
        <w:t>11(-0,05</w:t>
      </w:r>
      <w:r w:rsidR="009F2931" w:rsidRPr="009F2931">
        <w:t xml:space="preserve"> - </w:t>
      </w:r>
      <w:r w:rsidRPr="009F2931">
        <w:t>0,16</w:t>
      </w:r>
      <w:r w:rsidR="009F2931" w:rsidRPr="009F2931">
        <w:t xml:space="preserve">) </w:t>
      </w:r>
      <w:r w:rsidRPr="009F2931">
        <w:t>и изменением овального отверстия в планке для получения зазора до 0,5-1,0 мм</w:t>
      </w:r>
      <w:r w:rsidR="009F2931" w:rsidRPr="009F2931">
        <w:t xml:space="preserve">. </w:t>
      </w:r>
    </w:p>
    <w:p w:rsidR="009F2931" w:rsidRDefault="00EE1285" w:rsidP="009F2931">
      <w:pPr>
        <w:widowControl w:val="0"/>
        <w:autoSpaceDE w:val="0"/>
        <w:autoSpaceDN w:val="0"/>
        <w:adjustRightInd w:val="0"/>
      </w:pPr>
      <w:r w:rsidRPr="009F2931">
        <w:t>Габаритные размеры – 785х414х255 мм</w:t>
      </w:r>
      <w:r w:rsidR="009F2931" w:rsidRPr="009F2931">
        <w:t xml:space="preserve">; </w:t>
      </w:r>
      <w:r w:rsidRPr="009F2931">
        <w:t>масса – не более 170 кг</w:t>
      </w:r>
      <w:r w:rsidR="009F2931" w:rsidRPr="009F2931">
        <w:t xml:space="preserve">. </w:t>
      </w:r>
    </w:p>
    <w:p w:rsidR="001564ED" w:rsidRPr="009F2931" w:rsidRDefault="001564ED" w:rsidP="009F2931">
      <w:pPr>
        <w:widowControl w:val="0"/>
        <w:autoSpaceDE w:val="0"/>
        <w:autoSpaceDN w:val="0"/>
        <w:adjustRightInd w:val="0"/>
      </w:pPr>
      <w:bookmarkStart w:id="1" w:name="_GoBack"/>
      <w:bookmarkEnd w:id="1"/>
    </w:p>
    <w:sectPr w:rsidR="001564ED" w:rsidRPr="009F2931" w:rsidSect="009F29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A4" w:rsidRDefault="009678A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678A4" w:rsidRDefault="009678A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00" w:rsidRDefault="00D14F0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00" w:rsidRDefault="00D14F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A4" w:rsidRDefault="009678A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678A4" w:rsidRDefault="009678A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00" w:rsidRDefault="00EE2F3F" w:rsidP="009F2931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14F00" w:rsidRDefault="00D14F00" w:rsidP="009F29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00" w:rsidRDefault="00D14F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862E6"/>
    <w:multiLevelType w:val="hybridMultilevel"/>
    <w:tmpl w:val="208C07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B06DC5"/>
    <w:multiLevelType w:val="hybridMultilevel"/>
    <w:tmpl w:val="F2B25B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423716"/>
    <w:multiLevelType w:val="hybridMultilevel"/>
    <w:tmpl w:val="EA6CD528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4E78E8"/>
    <w:multiLevelType w:val="hybridMultilevel"/>
    <w:tmpl w:val="6F9E7D7C"/>
    <w:lvl w:ilvl="0" w:tplc="FFFFFFFF">
      <w:start w:val="1"/>
      <w:numFmt w:val="bullet"/>
      <w:lvlText w:val=""/>
      <w:lvlJc w:val="left"/>
      <w:pPr>
        <w:tabs>
          <w:tab w:val="num" w:pos="814"/>
        </w:tabs>
        <w:ind w:left="340" w:firstLine="11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02353F"/>
    <w:multiLevelType w:val="hybridMultilevel"/>
    <w:tmpl w:val="6666CC24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EF35A14"/>
    <w:multiLevelType w:val="hybridMultilevel"/>
    <w:tmpl w:val="04FEBFD8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31EA26E9"/>
    <w:multiLevelType w:val="hybridMultilevel"/>
    <w:tmpl w:val="AA8E7720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92254F"/>
    <w:multiLevelType w:val="hybridMultilevel"/>
    <w:tmpl w:val="97CE5142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85"/>
    <w:rsid w:val="00003014"/>
    <w:rsid w:val="001564ED"/>
    <w:rsid w:val="0052117E"/>
    <w:rsid w:val="009678A4"/>
    <w:rsid w:val="009F2931"/>
    <w:rsid w:val="00A03C6F"/>
    <w:rsid w:val="00AA4F3A"/>
    <w:rsid w:val="00B46E0A"/>
    <w:rsid w:val="00C443B4"/>
    <w:rsid w:val="00D14F00"/>
    <w:rsid w:val="00D50444"/>
    <w:rsid w:val="00DD7B1A"/>
    <w:rsid w:val="00EE1285"/>
    <w:rsid w:val="00E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29FF556-5511-4247-A249-0951F1B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F29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29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F29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F293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29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29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293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293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293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aliases w:val="Оглавление 10"/>
    <w:basedOn w:val="a2"/>
    <w:link w:val="22"/>
    <w:uiPriority w:val="99"/>
    <w:rsid w:val="00EE1285"/>
    <w:pPr>
      <w:widowControl w:val="0"/>
      <w:autoSpaceDE w:val="0"/>
      <w:autoSpaceDN w:val="0"/>
      <w:adjustRightInd w:val="0"/>
    </w:pPr>
    <w:rPr>
      <w:rFonts w:ascii="Comic Sans MS" w:hAnsi="Comic Sans MS" w:cs="Comic Sans MS"/>
      <w:u w:val="single"/>
    </w:rPr>
  </w:style>
  <w:style w:type="character" w:customStyle="1" w:styleId="22">
    <w:name w:val="Основний текст 2 Знак"/>
    <w:aliases w:val="Оглавление 10 Знак"/>
    <w:link w:val="21"/>
    <w:uiPriority w:val="99"/>
    <w:semiHidden/>
    <w:rPr>
      <w:sz w:val="28"/>
      <w:szCs w:val="28"/>
    </w:rPr>
  </w:style>
  <w:style w:type="paragraph" w:styleId="a6">
    <w:name w:val="Body Text Indent"/>
    <w:basedOn w:val="a2"/>
    <w:link w:val="a7"/>
    <w:uiPriority w:val="99"/>
    <w:rsid w:val="009F293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9F293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customStyle="1" w:styleId="a8">
    <w:name w:val="Мой заголовок"/>
    <w:basedOn w:val="21"/>
    <w:uiPriority w:val="99"/>
    <w:rsid w:val="00EE1285"/>
    <w:rPr>
      <w:b/>
      <w:bCs/>
    </w:rPr>
  </w:style>
  <w:style w:type="paragraph" w:styleId="a9">
    <w:name w:val="header"/>
    <w:basedOn w:val="a2"/>
    <w:next w:val="aa"/>
    <w:link w:val="ab"/>
    <w:uiPriority w:val="99"/>
    <w:rsid w:val="009F29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F2931"/>
    <w:rPr>
      <w:vertAlign w:val="superscript"/>
    </w:rPr>
  </w:style>
  <w:style w:type="paragraph" w:styleId="aa">
    <w:name w:val="Body Text"/>
    <w:basedOn w:val="a2"/>
    <w:link w:val="ad"/>
    <w:uiPriority w:val="99"/>
    <w:rsid w:val="009F2931"/>
    <w:pPr>
      <w:widowControl w:val="0"/>
      <w:autoSpaceDE w:val="0"/>
      <w:autoSpaceDN w:val="0"/>
      <w:adjustRightInd w:val="0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F29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F2931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9F29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9F29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F293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9F2931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9F293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9F293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F293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9F2931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styleId="af6">
    <w:name w:val="page number"/>
    <w:uiPriority w:val="99"/>
    <w:rsid w:val="009F2931"/>
  </w:style>
  <w:style w:type="character" w:customStyle="1" w:styleId="af7">
    <w:name w:val="номер страницы"/>
    <w:uiPriority w:val="99"/>
    <w:rsid w:val="009F2931"/>
    <w:rPr>
      <w:sz w:val="28"/>
      <w:szCs w:val="28"/>
    </w:rPr>
  </w:style>
  <w:style w:type="paragraph" w:styleId="af8">
    <w:name w:val="Normal (Web)"/>
    <w:basedOn w:val="a2"/>
    <w:uiPriority w:val="99"/>
    <w:rsid w:val="009F293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F2931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9F2931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F293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29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2931"/>
    <w:pPr>
      <w:widowControl w:val="0"/>
      <w:autoSpaceDE w:val="0"/>
      <w:autoSpaceDN w:val="0"/>
      <w:adjustRightInd w:val="0"/>
      <w:ind w:left="958"/>
    </w:pPr>
  </w:style>
  <w:style w:type="paragraph" w:styleId="32">
    <w:name w:val="Body Text Indent 3"/>
    <w:basedOn w:val="a2"/>
    <w:link w:val="33"/>
    <w:uiPriority w:val="99"/>
    <w:rsid w:val="009F293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9F2931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2931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F293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F293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F29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F2931"/>
    <w:rPr>
      <w:i/>
      <w:iCs/>
    </w:rPr>
  </w:style>
  <w:style w:type="paragraph" w:customStyle="1" w:styleId="af9">
    <w:name w:val="ТАБЛИЦА"/>
    <w:next w:val="a2"/>
    <w:autoRedefine/>
    <w:uiPriority w:val="99"/>
    <w:rsid w:val="009F2931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9F2931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9F29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9F293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9F2931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9F2931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9F293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Типы стрелочных электроприводов</vt:lpstr>
    </vt:vector>
  </TitlesOfParts>
  <Company>Организация</Company>
  <LinksUpToDate>false</LinksUpToDate>
  <CharactersWithSpaces>35408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Типы стрелочных электроприводов</dc:title>
  <dc:subject/>
  <dc:creator>Customer</dc:creator>
  <cp:keywords/>
  <dc:description/>
  <cp:lastModifiedBy>Irina</cp:lastModifiedBy>
  <cp:revision>2</cp:revision>
  <dcterms:created xsi:type="dcterms:W3CDTF">2014-09-12T07:35:00Z</dcterms:created>
  <dcterms:modified xsi:type="dcterms:W3CDTF">2014-09-12T07:35:00Z</dcterms:modified>
</cp:coreProperties>
</file>