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C2" w:rsidRPr="004E4C0F" w:rsidRDefault="00AC25C2" w:rsidP="004E4C0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E4C0F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AC25C2" w:rsidRPr="004E4C0F" w:rsidRDefault="00AC25C2" w:rsidP="004E4C0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E4C0F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AC25C2" w:rsidRPr="004E4C0F" w:rsidRDefault="00AC25C2" w:rsidP="004E4C0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E4C0F">
        <w:rPr>
          <w:b/>
          <w:color w:val="000000"/>
          <w:sz w:val="28"/>
          <w:szCs w:val="32"/>
        </w:rPr>
        <w:t>Медицинский Институт</w:t>
      </w:r>
    </w:p>
    <w:p w:rsidR="00AC25C2" w:rsidRPr="004E4C0F" w:rsidRDefault="00AC25C2" w:rsidP="004E4C0F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AC25C2" w:rsidRPr="004E4C0F" w:rsidRDefault="00AC25C2" w:rsidP="004E4C0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E4C0F">
        <w:rPr>
          <w:b/>
          <w:color w:val="000000"/>
          <w:sz w:val="28"/>
          <w:szCs w:val="32"/>
        </w:rPr>
        <w:t>Кафедра Неврологии</w:t>
      </w: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36"/>
        </w:rPr>
      </w:pPr>
      <w:r w:rsidRPr="004E4C0F">
        <w:rPr>
          <w:b/>
          <w:color w:val="000000"/>
          <w:sz w:val="28"/>
          <w:szCs w:val="36"/>
        </w:rPr>
        <w:t>Реферат</w:t>
      </w: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36"/>
        </w:rPr>
      </w:pPr>
      <w:r w:rsidRPr="004E4C0F">
        <w:rPr>
          <w:color w:val="000000"/>
          <w:sz w:val="28"/>
          <w:szCs w:val="36"/>
        </w:rPr>
        <w:t>на тему:</w:t>
      </w:r>
    </w:p>
    <w:p w:rsidR="00AC25C2" w:rsidRPr="004E4C0F" w:rsidRDefault="004E4C0F" w:rsidP="004E4C0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"</w:t>
      </w:r>
      <w:r w:rsidR="00AC25C2" w:rsidRPr="004E4C0F">
        <w:rPr>
          <w:b/>
          <w:color w:val="000000"/>
          <w:sz w:val="28"/>
          <w:szCs w:val="36"/>
        </w:rPr>
        <w:t>Токсикозы у детей</w:t>
      </w:r>
      <w:r>
        <w:rPr>
          <w:b/>
          <w:color w:val="000000"/>
          <w:sz w:val="28"/>
          <w:szCs w:val="36"/>
        </w:rPr>
        <w:t>"</w:t>
      </w: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AC25C2" w:rsidRDefault="00AC25C2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4E4C0F" w:rsidRDefault="004E4C0F" w:rsidP="004E4C0F">
      <w:pPr>
        <w:spacing w:line="360" w:lineRule="auto"/>
        <w:jc w:val="center"/>
        <w:rPr>
          <w:color w:val="000000"/>
          <w:sz w:val="28"/>
          <w:szCs w:val="28"/>
        </w:rPr>
      </w:pPr>
    </w:p>
    <w:p w:rsidR="00AC25C2" w:rsidRPr="004E4C0F" w:rsidRDefault="00AC25C2" w:rsidP="004E4C0F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4E4C0F">
        <w:rPr>
          <w:b/>
          <w:color w:val="000000"/>
          <w:sz w:val="28"/>
          <w:szCs w:val="32"/>
        </w:rPr>
        <w:t>Пенза</w:t>
      </w:r>
      <w:r w:rsidR="004E4C0F">
        <w:rPr>
          <w:b/>
          <w:color w:val="000000"/>
          <w:sz w:val="28"/>
          <w:szCs w:val="32"/>
        </w:rPr>
        <w:t xml:space="preserve"> </w:t>
      </w:r>
      <w:r w:rsidRPr="004E4C0F">
        <w:rPr>
          <w:b/>
          <w:color w:val="000000"/>
          <w:sz w:val="28"/>
          <w:szCs w:val="32"/>
        </w:rPr>
        <w:t>2008</w:t>
      </w:r>
    </w:p>
    <w:p w:rsidR="004E4C0F" w:rsidRDefault="004E4C0F" w:rsidP="004E4C0F">
      <w:pPr>
        <w:pStyle w:val="1"/>
        <w:keepNext w:val="0"/>
        <w:widowControl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AC25C2" w:rsidRPr="004E4C0F">
        <w:rPr>
          <w:b/>
          <w:color w:val="000000"/>
          <w:szCs w:val="32"/>
        </w:rPr>
        <w:t>План</w:t>
      </w:r>
    </w:p>
    <w:p w:rsidR="004E4C0F" w:rsidRDefault="004E4C0F" w:rsidP="004E4C0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5C2" w:rsidRPr="004E4C0F" w:rsidRDefault="00AC25C2" w:rsidP="004E4C0F">
      <w:pPr>
        <w:tabs>
          <w:tab w:val="left" w:pos="28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Введение</w:t>
      </w:r>
    </w:p>
    <w:p w:rsidR="00AC25C2" w:rsidRPr="004E4C0F" w:rsidRDefault="00AC25C2" w:rsidP="004E4C0F">
      <w:pPr>
        <w:numPr>
          <w:ilvl w:val="0"/>
          <w:numId w:val="1"/>
        </w:numPr>
        <w:tabs>
          <w:tab w:val="left" w:pos="285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Нейротоксикоз</w:t>
      </w:r>
    </w:p>
    <w:p w:rsidR="00AC25C2" w:rsidRPr="00974C9F" w:rsidRDefault="00974C9F" w:rsidP="004E4C0F">
      <w:pPr>
        <w:numPr>
          <w:ilvl w:val="0"/>
          <w:numId w:val="1"/>
        </w:numPr>
        <w:tabs>
          <w:tab w:val="left" w:pos="285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74C9F">
        <w:rPr>
          <w:color w:val="000000"/>
          <w:sz w:val="28"/>
          <w:szCs w:val="32"/>
        </w:rPr>
        <w:t>Токсикоз с интенстинальным синдромом</w:t>
      </w:r>
    </w:p>
    <w:p w:rsidR="00AC25C2" w:rsidRPr="004E4C0F" w:rsidRDefault="00AC25C2" w:rsidP="004E4C0F">
      <w:pPr>
        <w:tabs>
          <w:tab w:val="left" w:pos="28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Литература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5C2" w:rsidRPr="004E4C0F" w:rsidRDefault="004E4C0F" w:rsidP="004E4C0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4E4C0F">
        <w:rPr>
          <w:b/>
          <w:color w:val="000000"/>
          <w:sz w:val="28"/>
          <w:szCs w:val="32"/>
        </w:rPr>
        <w:t>Введение</w:t>
      </w:r>
    </w:p>
    <w:p w:rsidR="004E4C0F" w:rsidRDefault="004E4C0F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Токсикоз развивается у детей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(особенно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раннего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возраста)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довольно часто и при самых различных заболеваниях. Под токсикозом у детей следует понимать неспецифическую реакцию на инфекционный агент, в основе которой лежит генерализованное поражение терминального сосудистого русла с нарушением водно-электролитного, энергетического баланса и кислотно-основного состояния, а также неврологическими расстройствами. Развивается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токсикоз после непродолжительного продромального периода.</w:t>
      </w:r>
    </w:p>
    <w:p w:rsidR="00AC25C2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Госпитализация при умеренной выраженности токсикозе возможна в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соматическое или инфекционное отделение, при более тяжелых проявлениях</w:t>
      </w:r>
      <w:r w:rsidR="004E4C0F">
        <w:rPr>
          <w:color w:val="000000"/>
          <w:sz w:val="28"/>
          <w:szCs w:val="28"/>
        </w:rPr>
        <w:t xml:space="preserve"> – </w:t>
      </w:r>
      <w:r w:rsidRPr="004E4C0F">
        <w:rPr>
          <w:color w:val="000000"/>
          <w:sz w:val="28"/>
          <w:szCs w:val="28"/>
        </w:rPr>
        <w:t>в отделение реанимации и интенсивно терапии.</w:t>
      </w:r>
    </w:p>
    <w:p w:rsidR="004E4C0F" w:rsidRDefault="004E4C0F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4C0F" w:rsidRPr="004E4C0F" w:rsidRDefault="004E4C0F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5C2" w:rsidRPr="004E4C0F" w:rsidRDefault="004E4C0F" w:rsidP="004E4C0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AC25C2" w:rsidRPr="004E4C0F">
        <w:rPr>
          <w:b/>
          <w:color w:val="000000"/>
          <w:sz w:val="28"/>
          <w:szCs w:val="32"/>
        </w:rPr>
        <w:t xml:space="preserve">1. </w:t>
      </w:r>
      <w:r w:rsidRPr="004E4C0F">
        <w:rPr>
          <w:b/>
          <w:color w:val="000000"/>
          <w:sz w:val="28"/>
          <w:szCs w:val="32"/>
        </w:rPr>
        <w:t>Нейротоксикоз</w:t>
      </w:r>
    </w:p>
    <w:p w:rsidR="004E4C0F" w:rsidRDefault="004E4C0F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Возникает при сочетарных респираторно-вирусных и вирусно-бактериальных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инфекциях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(грипп,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парагрипп, ОРВИ и др.). Чаще возникает у детей в возрасте до 3 лет, протекая у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них наиболее тяжело. Развитию нейротоксикоза способствует предшествующая родовая травма, асфиксия, аллергизация. хроническая интоксикация и др.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Клиническая картина полиморфна: начало острое, бурное,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ребенок возбужден, затем наступает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угнетение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сознания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вплоть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комы. Иногда заболевание начинается рвотой, нередко повторной, не связанной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 приемом и характером пищи. При среднемозговой коме резко повышается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тонус симпатичской нервной системы, температура тела поднимается в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течение нескольких часов или сразу достигает высоких цифр (39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4</w:t>
      </w:r>
      <w:r w:rsidRPr="004E4C0F">
        <w:rPr>
          <w:color w:val="000000"/>
          <w:sz w:val="28"/>
          <w:szCs w:val="28"/>
        </w:rPr>
        <w:t>00). В этот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период отмечается напряжение большего родничка, ригидность мышц шеи, 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у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более старших детей симптомы Кернига и Брудзинского. Дыхание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становится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учащенным, поверхностным и прерывистым. В ряде случаев преобладают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сердечнососудистые нарушения; отмечается тахикардия, артериальная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гипертония с малой пульсовой амплитудой, повышается проницаемость сосудистой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стенки, что способствует развитию отек мозга и легких, судорожного синдрома. Если лечебные меры не приняты или малоэффективны, то развиваете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шоковое состояние: кожа приобретает сероватый оттенок, АД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падает,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тоны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сердца становятся глухими, тахикардия сменяется брадикардией, быстро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наступает парез кишечника и сфинктеров с непроизвольным мочеотделением и дефекацией, олигурия вплоть до анурии </w:t>
      </w:r>
      <w:r w:rsidR="004E4C0F" w:rsidRPr="004E4C0F">
        <w:rPr>
          <w:color w:val="000000"/>
          <w:sz w:val="28"/>
          <w:szCs w:val="28"/>
        </w:rPr>
        <w:t>(</w:t>
      </w:r>
      <w:r w:rsidR="004E4C0F">
        <w:rPr>
          <w:color w:val="000000"/>
          <w:sz w:val="28"/>
          <w:szCs w:val="28"/>
        </w:rPr>
        <w:t>«</w:t>
      </w:r>
      <w:r w:rsidR="004E4C0F" w:rsidRPr="004E4C0F">
        <w:rPr>
          <w:color w:val="000000"/>
          <w:sz w:val="28"/>
          <w:szCs w:val="28"/>
        </w:rPr>
        <w:t>стволовая</w:t>
      </w:r>
      <w:r w:rsidR="004E4C0F">
        <w:rPr>
          <w:color w:val="000000"/>
          <w:sz w:val="28"/>
          <w:szCs w:val="28"/>
        </w:rPr>
        <w:t>»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кома). При более легких вариантах нейротоксикоза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преобладает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гипертермия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или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гипервентиляционный синдром.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Неотложная помощь. Больному придают возвышенное положение,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назначают антибиотики широкого спектра действия и не менее двух одновременно, один из них внутривенно: бензил</w:t>
      </w:r>
      <w:r w:rsidR="00205527">
        <w:rPr>
          <w:color w:val="000000"/>
          <w:sz w:val="28"/>
          <w:szCs w:val="28"/>
        </w:rPr>
        <w:t>-</w:t>
      </w:r>
      <w:r w:rsidRPr="004E4C0F">
        <w:rPr>
          <w:color w:val="000000"/>
          <w:sz w:val="28"/>
          <w:szCs w:val="28"/>
        </w:rPr>
        <w:t>пенициллин или полусинтетические пенициллины в дозе 250000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 xml:space="preserve">00000 ЕД/кг в комбинации с гентамиционном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 xml:space="preserve"> мг/кг,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цепорином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30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6</w:t>
      </w:r>
      <w:r w:rsidRPr="004E4C0F">
        <w:rPr>
          <w:color w:val="000000"/>
          <w:sz w:val="28"/>
          <w:szCs w:val="28"/>
        </w:rPr>
        <w:t xml:space="preserve">0 мг/кг, сукцинатом левомицетина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25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>5 мг/кг.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возбуждении вводят седуксен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внутримышечно или медленно внутривенно в дозе 0,3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,5 мг/кг (не более 10 мг на введение).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Дегидратационный и противосудорожный эффект достигается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применением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2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 xml:space="preserve">% </w:t>
      </w:r>
      <w:r w:rsidRPr="004E4C0F">
        <w:rPr>
          <w:color w:val="000000"/>
          <w:sz w:val="28"/>
          <w:szCs w:val="28"/>
        </w:rPr>
        <w:t xml:space="preserve">раствора сульфата магния по 0,2 мл/кг внутримышечно, </w:t>
      </w:r>
      <w:r w:rsidR="004E4C0F" w:rsidRPr="004E4C0F">
        <w:rPr>
          <w:color w:val="000000"/>
          <w:sz w:val="28"/>
          <w:szCs w:val="28"/>
        </w:rPr>
        <w:t>3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хлоралгидрата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в клизме (до 1 года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0 мл, до 5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20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 xml:space="preserve">0 мл, старшим </w:t>
      </w:r>
      <w:r w:rsidR="004E4C0F">
        <w:rPr>
          <w:color w:val="000000"/>
          <w:sz w:val="28"/>
          <w:szCs w:val="28"/>
        </w:rPr>
        <w:t xml:space="preserve">– </w:t>
      </w:r>
      <w:r w:rsidRPr="004E4C0F">
        <w:rPr>
          <w:color w:val="000000"/>
          <w:sz w:val="28"/>
          <w:szCs w:val="28"/>
        </w:rPr>
        <w:t>40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6</w:t>
      </w:r>
      <w:r w:rsidRPr="004E4C0F">
        <w:rPr>
          <w:color w:val="000000"/>
          <w:sz w:val="28"/>
          <w:szCs w:val="28"/>
        </w:rPr>
        <w:t>0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мл, повторять по показаниям 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 xml:space="preserve"> раза в сутки).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Для борьбы с гипертермией назначают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антипиретические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средства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(5</w:t>
      </w:r>
      <w:r w:rsidR="004E4C0F" w:rsidRPr="004E4C0F">
        <w:rPr>
          <w:color w:val="000000"/>
          <w:sz w:val="28"/>
          <w:szCs w:val="28"/>
        </w:rPr>
        <w:t>0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анальгина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0,1 мл на 1 год жизни внутримышечно), физические меры охлаждения (пузыри со льдом к голове, паховой области, обдувание вентилятором, обтирание смесью спирта. воды и столового уксуса).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При сердечной недостаточности и тахикардии вводят строфантин (разовые дозы 0,0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внутривенно: детям до 6 месяцев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0,05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 xml:space="preserve">,1 мл, 1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3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,2 мл, 4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7</w:t>
      </w:r>
      <w:r w:rsidRPr="004E4C0F">
        <w:rPr>
          <w:color w:val="000000"/>
          <w:sz w:val="28"/>
          <w:szCs w:val="28"/>
        </w:rPr>
        <w:t xml:space="preserve">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 xml:space="preserve">3 мл, старше 7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0,3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,4 мл, можно повторять 3 раза в сутки) или коргликон (разовые дозы 0,0</w:t>
      </w:r>
      <w:r w:rsidR="004E4C0F" w:rsidRPr="004E4C0F">
        <w:rPr>
          <w:color w:val="000000"/>
          <w:sz w:val="28"/>
          <w:szCs w:val="28"/>
        </w:rPr>
        <w:t>6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раствора: до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6 месяцев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0,1 мл, 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 xml:space="preserve">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,3 мл, 4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7</w:t>
      </w:r>
      <w:r w:rsidRPr="004E4C0F">
        <w:rPr>
          <w:color w:val="000000"/>
          <w:sz w:val="28"/>
          <w:szCs w:val="28"/>
        </w:rPr>
        <w:t xml:space="preserve">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0,3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 xml:space="preserve">,4 мл, старше 7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,8 мл, вводить не более 2 раз в сутки на 10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20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растворе глюкозы).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Для уменьшения тонуса симпатической нервной системы в нейровегетативной блокады применяют литическую смесь: 1 мл 2,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</w:t>
      </w:r>
      <w:r w:rsidR="00205527" w:rsidRPr="004E4C0F">
        <w:rPr>
          <w:color w:val="000000"/>
          <w:sz w:val="28"/>
          <w:szCs w:val="28"/>
        </w:rPr>
        <w:t>раствора</w:t>
      </w:r>
      <w:r w:rsidRPr="004E4C0F">
        <w:rPr>
          <w:color w:val="000000"/>
          <w:sz w:val="28"/>
          <w:szCs w:val="28"/>
        </w:rPr>
        <w:t xml:space="preserve"> аминазина 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 мл 2,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пипольфена разводят до 10 мл 0,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 xml:space="preserve">% </w:t>
      </w:r>
      <w:r w:rsidRPr="004E4C0F">
        <w:rPr>
          <w:color w:val="000000"/>
          <w:sz w:val="28"/>
          <w:szCs w:val="28"/>
        </w:rPr>
        <w:t>раствором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новокаина (для внутримышечного введения) или 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раствором глюкозы (для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внутривенного), разовая доза смеси 0,1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,15 мл кг, повторять до 4 раз в сутки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по показаниям (суточная доза аминазина и пипольфена не должна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превышать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2 мг/кг).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При компенсированной стадии терапию начинают с назначения внутрь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или внутримышечно </w:t>
      </w:r>
      <w:r w:rsidR="004E4C0F" w:rsidRPr="004E4C0F">
        <w:rPr>
          <w:color w:val="000000"/>
          <w:sz w:val="28"/>
          <w:szCs w:val="28"/>
        </w:rPr>
        <w:t>2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папеверина (0,15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мл) с </w:t>
      </w:r>
      <w:r w:rsidR="004E4C0F"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раствором дибазола (0,1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,5 мл), в среднем 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мг на 1 год жизни. При отсутствии эффекта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к лечению добавляют внутрь оксибутират натрия (от 50 до 150 мгна </w:t>
      </w:r>
      <w:smartTag w:uri="urn:schemas-microsoft-com:office:smarttags" w:element="metricconverter">
        <w:smartTagPr>
          <w:attr w:name="ProductID" w:val="1 кг"/>
        </w:smartTagPr>
        <w:r w:rsidRPr="004E4C0F">
          <w:rPr>
            <w:color w:val="000000"/>
            <w:sz w:val="28"/>
            <w:szCs w:val="28"/>
          </w:rPr>
          <w:t>1 кг</w:t>
        </w:r>
      </w:smartTag>
      <w:r w:rsidRPr="004E4C0F">
        <w:rPr>
          <w:color w:val="000000"/>
          <w:sz w:val="28"/>
          <w:szCs w:val="28"/>
        </w:rPr>
        <w:t xml:space="preserve"> массы тела в сутки в 3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4</w:t>
      </w:r>
      <w:r w:rsidRPr="004E4C0F">
        <w:rPr>
          <w:color w:val="000000"/>
          <w:sz w:val="28"/>
          <w:szCs w:val="28"/>
        </w:rPr>
        <w:t xml:space="preserve"> приема), внутримышечно 0,2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дроперидола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0,3 мл на 1 год жизни (при внутривенном введении это количество вводят в 20 мл 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10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глюкозы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разовая доза, не более 15 мг); 1</w:t>
      </w:r>
      <w:r w:rsidR="004E4C0F" w:rsidRPr="004E4C0F">
        <w:rPr>
          <w:color w:val="000000"/>
          <w:sz w:val="28"/>
          <w:szCs w:val="28"/>
        </w:rPr>
        <w:t>0</w:t>
      </w:r>
      <w:r w:rsidR="004E4C0F">
        <w:rPr>
          <w:color w:val="000000"/>
          <w:sz w:val="28"/>
          <w:szCs w:val="28"/>
        </w:rPr>
        <w:t xml:space="preserve">% </w:t>
      </w:r>
      <w:r w:rsidRPr="004E4C0F">
        <w:rPr>
          <w:color w:val="000000"/>
          <w:sz w:val="28"/>
          <w:szCs w:val="28"/>
        </w:rPr>
        <w:t xml:space="preserve">раствор глюконата кальция: детям грудного возраста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мл,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старшим</w:t>
      </w:r>
      <w:r w:rsidR="004E4C0F">
        <w:rPr>
          <w:color w:val="000000"/>
          <w:sz w:val="28"/>
          <w:szCs w:val="28"/>
        </w:rPr>
        <w:t xml:space="preserve"> – </w:t>
      </w:r>
      <w:r w:rsidRPr="004E4C0F">
        <w:rPr>
          <w:color w:val="000000"/>
          <w:sz w:val="28"/>
          <w:szCs w:val="28"/>
        </w:rPr>
        <w:t>до 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>0 мл внутривенно или внутримышечно.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При наличии шока и обезвоживания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сразу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вводят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коллоидные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растворы (плазма, альбумин, желатиноль) из расчета 20 мг/кг внутривенно до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восстановления диуреза; регидратационную терапию продолжают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преимущественно в соотношении 2:1 из расчета не менее 3/4 суточной потре</w:t>
      </w:r>
      <w:r w:rsidR="00205527">
        <w:rPr>
          <w:color w:val="000000"/>
          <w:sz w:val="28"/>
          <w:szCs w:val="28"/>
        </w:rPr>
        <w:t>б</w:t>
      </w:r>
      <w:r w:rsidRPr="004E4C0F">
        <w:rPr>
          <w:color w:val="000000"/>
          <w:sz w:val="28"/>
          <w:szCs w:val="28"/>
        </w:rPr>
        <w:t>ности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жидкости в течение 24 часов. В случаях стойкой артериальной гипотонии вводят </w:t>
      </w:r>
      <w:r w:rsidR="004E4C0F"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мезатона по 0,5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 xml:space="preserve"> мл на 150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>00 мл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</w:t>
      </w:r>
      <w:r w:rsidR="004E4C0F" w:rsidRPr="004E4C0F">
        <w:rPr>
          <w:color w:val="000000"/>
          <w:sz w:val="28"/>
          <w:szCs w:val="28"/>
        </w:rPr>
        <w:t>0</w:t>
      </w:r>
      <w:r w:rsidR="004E4C0F">
        <w:rPr>
          <w:color w:val="000000"/>
          <w:sz w:val="28"/>
          <w:szCs w:val="28"/>
        </w:rPr>
        <w:t xml:space="preserve">% </w:t>
      </w:r>
      <w:r w:rsidRPr="004E4C0F">
        <w:rPr>
          <w:color w:val="000000"/>
          <w:sz w:val="28"/>
          <w:szCs w:val="28"/>
        </w:rPr>
        <w:t>раствора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глюкозы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(вначале частыми каплями до 40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6</w:t>
      </w:r>
      <w:r w:rsidRPr="004E4C0F">
        <w:rPr>
          <w:color w:val="000000"/>
          <w:sz w:val="28"/>
          <w:szCs w:val="28"/>
        </w:rPr>
        <w:t>0 капель в 1 минуту, затем более редкими под контролем АД).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Сразу после восстановления диуреза начинают дегидратационную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терапию (концентрированная плазма 10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альбумина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510 мл/кг,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лазикс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мг/кг; при недостаточной эффективности и нарастании признаков отека мозга вводят маннитол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г"/>
        </w:smartTagPr>
        <w:r w:rsidRPr="004E4C0F">
          <w:rPr>
            <w:color w:val="000000"/>
            <w:sz w:val="28"/>
            <w:szCs w:val="28"/>
          </w:rPr>
          <w:t>1,5 г</w:t>
        </w:r>
      </w:smartTag>
      <w:r w:rsidRPr="004E4C0F">
        <w:rPr>
          <w:color w:val="000000"/>
          <w:sz w:val="28"/>
          <w:szCs w:val="28"/>
        </w:rPr>
        <w:t xml:space="preserve"> сухого вещества на </w:t>
      </w:r>
      <w:smartTag w:uri="urn:schemas-microsoft-com:office:smarttags" w:element="metricconverter">
        <w:smartTagPr>
          <w:attr w:name="ProductID" w:val="1 кг"/>
        </w:smartTagPr>
        <w:r w:rsidRPr="004E4C0F">
          <w:rPr>
            <w:color w:val="000000"/>
            <w:sz w:val="28"/>
            <w:szCs w:val="28"/>
          </w:rPr>
          <w:t>1 кг</w:t>
        </w:r>
      </w:smartTag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массы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тела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 виде 10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20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для инфузии в изотоническом растворе натрия хлорида или в 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растворе глюкозы) с целью уменьшения внутричерепного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давления под контролем гематокрита и уровня электролитов.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Гепарин применяют в разовой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дозе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100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>00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ЕД/кг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внутривенного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капельно, можно повторять через 6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8</w:t>
      </w:r>
      <w:r w:rsidRPr="004E4C0F">
        <w:rPr>
          <w:color w:val="000000"/>
          <w:sz w:val="28"/>
          <w:szCs w:val="28"/>
        </w:rPr>
        <w:t xml:space="preserve"> часов и под контролем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времени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свертывания. Для улучшения микроциркуляции применяют реополиглюкин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>0 мл/кг.</w:t>
      </w:r>
    </w:p>
    <w:p w:rsidR="00AC25C2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Показано также назначение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гормональных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препаратов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(преднизолон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из расчета 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мг/кг), при декомпенсированном метаболическом ацидозе</w:t>
      </w:r>
      <w:r w:rsidR="004E4C0F">
        <w:rPr>
          <w:color w:val="000000"/>
          <w:sz w:val="28"/>
          <w:szCs w:val="28"/>
        </w:rPr>
        <w:t xml:space="preserve"> – </w:t>
      </w:r>
      <w:r w:rsidR="004E4C0F" w:rsidRPr="004E4C0F">
        <w:rPr>
          <w:color w:val="000000"/>
          <w:sz w:val="28"/>
          <w:szCs w:val="28"/>
        </w:rPr>
        <w:t>4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гидрокарбоната натрия из расчета: количество раствора (мл)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BE Х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масса тела (кг): 5. При тяжелой коме показаны ганглиоблокаторы, для детей до 1 года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пентамин (2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4</w:t>
      </w:r>
      <w:r w:rsidRPr="004E4C0F">
        <w:rPr>
          <w:color w:val="000000"/>
          <w:sz w:val="28"/>
          <w:szCs w:val="28"/>
        </w:rPr>
        <w:t xml:space="preserve"> мг/кг), бензогенсоний (1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мг/кг), для детей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3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пентамин (1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мг/к8), бензогексоний (0,51 мг/кг),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некупирующихся судорогах добавляют гексенал: ректально 1</w:t>
      </w:r>
      <w:r w:rsidR="004E4C0F" w:rsidRPr="004E4C0F">
        <w:rPr>
          <w:color w:val="000000"/>
          <w:sz w:val="28"/>
          <w:szCs w:val="28"/>
        </w:rPr>
        <w:t>0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(0,5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мл/кг), внутримышечно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(0,5 мл/кг), внутривенно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(не более 15 мг/кг, очень медленно), предварительно лучше ввести 0,</w:t>
      </w:r>
      <w:r w:rsidR="004E4C0F"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 xml:space="preserve">% </w:t>
      </w:r>
      <w:r w:rsidRPr="004E4C0F">
        <w:rPr>
          <w:color w:val="000000"/>
          <w:sz w:val="28"/>
          <w:szCs w:val="28"/>
        </w:rPr>
        <w:t>раствор глюконата кальция.</w:t>
      </w:r>
    </w:p>
    <w:p w:rsidR="00205527" w:rsidRPr="004E4C0F" w:rsidRDefault="00205527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E4C0F">
        <w:rPr>
          <w:b/>
          <w:color w:val="000000"/>
          <w:sz w:val="28"/>
          <w:szCs w:val="32"/>
        </w:rPr>
        <w:t xml:space="preserve">2. </w:t>
      </w:r>
      <w:r w:rsidR="00205527" w:rsidRPr="004E4C0F">
        <w:rPr>
          <w:b/>
          <w:color w:val="000000"/>
          <w:sz w:val="28"/>
          <w:szCs w:val="32"/>
        </w:rPr>
        <w:t>Токсикоз с интенстинальным синдромом</w:t>
      </w:r>
    </w:p>
    <w:p w:rsidR="00205527" w:rsidRDefault="00205527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Наиболее часто встречающаяся форма токсикоза,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особенно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у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детей первых месяцев жизни. Характеризуются резкой потерей жидкости и солей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 рвотой и жидким стулом. Особенно тяжело протекает 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быстро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развивается кишечный токсикоз при сопутствующих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хронических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заболеваниях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желудочно-кишечного тракта и дефектах вскармливания.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Наиболее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часто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кишечный токсикоз с эксикозом развивается при кишечных (вирусных,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вирусно-бактериальных) инфекциях, у новорожденных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при наследственных болезнях обмена веществ, непереносимости углеводов, почечно-канальцевом ацидозе и др.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Течение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кишечного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токсикоза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характеризуется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последовательной сменой ряда патологических синдромов. Вначале превалируют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симптомы дисфункции желудочно-кишечного тракта, частая рвота и понос.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Заболевание прогрессирует постепенно. По мере нарушения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водно</w:t>
      </w:r>
      <w:r w:rsidR="00205527">
        <w:rPr>
          <w:color w:val="000000"/>
          <w:sz w:val="28"/>
          <w:szCs w:val="28"/>
        </w:rPr>
        <w:t>-</w:t>
      </w:r>
      <w:r w:rsidRPr="004E4C0F">
        <w:rPr>
          <w:color w:val="000000"/>
          <w:sz w:val="28"/>
          <w:szCs w:val="28"/>
        </w:rPr>
        <w:t>электролитного обмена нарастают симптомы обезвоживания и поражения ЦНС. Течение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кишечного токсикоза можно разделить на две фазы: гиперкинетическую и сопорозно-адинамическую. Первая гиперкинетическая фаза характеризуется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признаками нарушения функции желудочно-кишечного тракта (жидкий стул,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рвота). Рвота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один из первых и наиболее постоянных симптомов кишечного токсикоза. Почти одновременно с рвотой появляется понос. На этом фоне отмечается сухость слизистых оболочек, жажда, снижаются тургор тканей,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масса тела. Постепенно нарастают неврологические симптомы: вялость,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безразличие, сознание затемнено, устремленный или блуждающий взгляд, редкое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мигание, движения медленные. При выводе из такого состояния дети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вздрагивают, кричат, а если их оставляют в покое, немедленно впадают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сопор. Об участии ЦНС свидетельствуют своеобразное изменение моторики и определения позы ребенка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поза </w:t>
      </w:r>
      <w:r w:rsidR="004E4C0F">
        <w:rPr>
          <w:color w:val="000000"/>
          <w:sz w:val="28"/>
          <w:szCs w:val="28"/>
        </w:rPr>
        <w:t>«</w:t>
      </w:r>
      <w:r w:rsidR="004E4C0F" w:rsidRPr="004E4C0F">
        <w:rPr>
          <w:color w:val="000000"/>
          <w:sz w:val="28"/>
          <w:szCs w:val="28"/>
        </w:rPr>
        <w:t>ф</w:t>
      </w:r>
      <w:r w:rsidRPr="004E4C0F">
        <w:rPr>
          <w:color w:val="000000"/>
          <w:sz w:val="28"/>
          <w:szCs w:val="28"/>
        </w:rPr>
        <w:t>ехтовальщика</w:t>
      </w:r>
      <w:r w:rsidR="004E4C0F">
        <w:rPr>
          <w:color w:val="000000"/>
          <w:sz w:val="28"/>
          <w:szCs w:val="28"/>
        </w:rPr>
        <w:t>»</w:t>
      </w:r>
      <w:r w:rsidR="004E4C0F" w:rsidRPr="004E4C0F">
        <w:rPr>
          <w:color w:val="000000"/>
          <w:sz w:val="28"/>
          <w:szCs w:val="28"/>
        </w:rPr>
        <w:t>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 xml:space="preserve">Вторая фаза токсикоза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сопорозно-адинамическая. Глаза и родничок западают, заостряются черты лица, кожа бледная, легко собирается в складки и медленно расправляется, конечности холодные, пульс частый, малого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наполнения, дыхание частое, глубокое, температура тела высокая, развивается олигурия или анурия. Почти всегда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развивается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синдром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гипокалиемии (гипотония, сердечная недостаточность, парез кишечника и др.) Нарушается сознание, наступают сопор, иногда кома, судороги. В зависимости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от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характера водно-электролитных нарушений различают гипертоническую (вододефицитную, внутриклеточную), гипотоническую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(соледефицитную,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внеклеточную) или изотоническую дегидратацию</w:t>
      </w:r>
      <w:r w:rsidR="00205527">
        <w:rPr>
          <w:color w:val="000000"/>
          <w:sz w:val="28"/>
          <w:szCs w:val="28"/>
        </w:rPr>
        <w:t>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Неотложная помощь. Восстановление объема циркулирующей крови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(вливание кровезаменителей, солевых растворов и 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глюкозы). Величина дефицита жидкости определяется клиническими признаками: при наличии жажды дефицит жидкости равен 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>,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массы тела, появление тахикардии и сухости слизистых оболочек указывает на дефицит жидкости 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8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массы тела, потеря более 1</w:t>
      </w:r>
      <w:r w:rsidR="004E4C0F" w:rsidRPr="004E4C0F">
        <w:rPr>
          <w:color w:val="000000"/>
          <w:sz w:val="28"/>
          <w:szCs w:val="28"/>
        </w:rPr>
        <w:t>0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жидкости проявляется сухой со сниженным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тургором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кожей,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запавшими глазами и родничком, резкой тахикардией, олигурией, лихорадкой, 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также признаками нарушения кровообращения (пятнистость и цианоз кожи,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похолодание конечностей, спутанность сознания, апатия) и лабораторными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данными.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Расчет жидкости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можно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проводить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методу,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предложенному</w:t>
      </w:r>
      <w:r w:rsidR="004E4C0F">
        <w:rPr>
          <w:color w:val="000000"/>
          <w:sz w:val="28"/>
          <w:szCs w:val="28"/>
        </w:rPr>
        <w:t xml:space="preserve"> </w:t>
      </w:r>
      <w:r w:rsidR="004E4C0F" w:rsidRPr="004E4C0F">
        <w:rPr>
          <w:color w:val="000000"/>
          <w:sz w:val="28"/>
          <w:szCs w:val="28"/>
        </w:rPr>
        <w:t>Ю.Е.</w:t>
      </w:r>
      <w:r w:rsidR="004E4C0F">
        <w:rPr>
          <w:color w:val="000000"/>
          <w:sz w:val="28"/>
          <w:szCs w:val="28"/>
        </w:rPr>
        <w:t> </w:t>
      </w:r>
      <w:r w:rsidR="004E4C0F" w:rsidRPr="004E4C0F">
        <w:rPr>
          <w:color w:val="000000"/>
          <w:sz w:val="28"/>
          <w:szCs w:val="28"/>
        </w:rPr>
        <w:t>Вельтищевым</w:t>
      </w:r>
      <w:r w:rsidRPr="004E4C0F">
        <w:rPr>
          <w:color w:val="000000"/>
          <w:sz w:val="28"/>
          <w:szCs w:val="28"/>
        </w:rPr>
        <w:t xml:space="preserve"> (дефицит воды, составляющий 5</w:t>
      </w:r>
      <w:r w:rsidR="00205527">
        <w:rPr>
          <w:color w:val="000000"/>
          <w:sz w:val="28"/>
          <w:szCs w:val="28"/>
        </w:rPr>
        <w:t>-</w:t>
      </w:r>
      <w:r w:rsidR="004E4C0F" w:rsidRPr="004E4C0F">
        <w:rPr>
          <w:color w:val="000000"/>
          <w:sz w:val="28"/>
          <w:szCs w:val="28"/>
        </w:rPr>
        <w:t>8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>0</w:t>
      </w:r>
      <w:r w:rsidR="00205527">
        <w:rPr>
          <w:color w:val="000000"/>
          <w:sz w:val="28"/>
          <w:szCs w:val="28"/>
        </w:rPr>
        <w:t>-</w:t>
      </w:r>
      <w:r w:rsidR="004E4C0F" w:rsidRPr="004E4C0F">
        <w:rPr>
          <w:color w:val="000000"/>
          <w:sz w:val="28"/>
          <w:szCs w:val="28"/>
        </w:rPr>
        <w:t>15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массы тела +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продолжающиеся патологические потери + суточная потребность ребенка в жидкости 30 мл/кг). Для восполнения потерь с перспирацией вводят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еще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30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мл/кг. При гипертермии назначают еще 10 мл/кг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(новорожденным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12,5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мл/кг)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на каждый градус температуры тела выше 37˚</w:t>
      </w:r>
      <w:r w:rsidR="004E4C0F" w:rsidRPr="004E4C0F">
        <w:rPr>
          <w:color w:val="000000"/>
          <w:sz w:val="28"/>
          <w:szCs w:val="28"/>
        </w:rPr>
        <w:t>С.</w:t>
      </w:r>
      <w:r w:rsidR="004E4C0F">
        <w:rPr>
          <w:color w:val="000000"/>
          <w:sz w:val="28"/>
          <w:szCs w:val="28"/>
        </w:rPr>
        <w:t> </w:t>
      </w:r>
      <w:r w:rsidR="004E4C0F" w:rsidRPr="004E4C0F">
        <w:rPr>
          <w:color w:val="000000"/>
          <w:sz w:val="28"/>
          <w:szCs w:val="28"/>
        </w:rPr>
        <w:t>При</w:t>
      </w:r>
      <w:r w:rsidRPr="004E4C0F">
        <w:rPr>
          <w:color w:val="000000"/>
          <w:sz w:val="28"/>
          <w:szCs w:val="28"/>
        </w:rPr>
        <w:t xml:space="preserve"> наличии рвоты и поноса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добавляют еще 20 мл/кг. Для сохранения диуреза при олигурии вводят еще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30 мл/кг. При изотонической и соледефицитной дегидратации расчет потребности в воде (в мл)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основывается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величине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гематокритного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показателя (Ht).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Все количество жидкости вливают в течение 24 часов. При этом в первые 8 часов и ликвидируется дефицит жидкости и электролитов 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дополнительно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вводится 1/3 суточной потребности воды. Затем в течение 16 и вводят остальное количество (если в этом есть необходимость) или переходят на прием жидкости внутрь. Повышение температуры и токсикоз не являются противопоказанием к вливанию крови, плазмы альбумина (15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>0 мл/кг) 11 /3 общего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количества жидкости должна быть в виде коллоидных растворов, остальная часть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 виде глюкозо-солевых растворов. С целью предупреждения побочных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реакций назначают антигистаминные препараты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(димедрол</w:t>
      </w:r>
      <w:r w:rsidR="004E4C0F">
        <w:rPr>
          <w:color w:val="000000"/>
          <w:sz w:val="28"/>
          <w:szCs w:val="28"/>
        </w:rPr>
        <w:t xml:space="preserve"> – </w:t>
      </w:r>
      <w:r w:rsidRPr="004E4C0F">
        <w:rPr>
          <w:color w:val="000000"/>
          <w:sz w:val="28"/>
          <w:szCs w:val="28"/>
        </w:rPr>
        <w:t>0,2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>,5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мл</w:t>
      </w:r>
      <w:r w:rsidR="004E4C0F">
        <w:rPr>
          <w:color w:val="000000"/>
          <w:sz w:val="28"/>
          <w:szCs w:val="28"/>
        </w:rPr>
        <w:t xml:space="preserve"> </w:t>
      </w:r>
      <w:r w:rsidR="004E4C0F"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раствора, пипольфен), 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 xml:space="preserve"> мл 2,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раствора), препараты кальция.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Соотношение глюкозы и солей определяется видом обезвоживания: 4:1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вододефицитной, 2:1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при солецифитной, 1:1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при изотонической дегидратации. Для коррекции ацидоза используют </w:t>
      </w:r>
      <w:r w:rsidR="004E4C0F" w:rsidRPr="004E4C0F">
        <w:rPr>
          <w:color w:val="000000"/>
          <w:sz w:val="28"/>
          <w:szCs w:val="28"/>
        </w:rPr>
        <w:t>4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гидрокарбоната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натрия, при отсутствии лабораторных данных гидрокарбонат натрия назначают в дозе 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7</w:t>
      </w:r>
      <w:r w:rsidRPr="004E4C0F">
        <w:rPr>
          <w:color w:val="000000"/>
          <w:sz w:val="28"/>
          <w:szCs w:val="28"/>
        </w:rPr>
        <w:t xml:space="preserve"> мл 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на </w:t>
      </w:r>
      <w:smartTag w:uri="urn:schemas-microsoft-com:office:smarttags" w:element="metricconverter">
        <w:smartTagPr>
          <w:attr w:name="ProductID" w:val="1 кг"/>
        </w:smartTagPr>
        <w:r w:rsidRPr="004E4C0F">
          <w:rPr>
            <w:color w:val="000000"/>
            <w:sz w:val="28"/>
            <w:szCs w:val="28"/>
          </w:rPr>
          <w:t>1 кг</w:t>
        </w:r>
      </w:smartTag>
      <w:r w:rsidRPr="004E4C0F">
        <w:rPr>
          <w:color w:val="000000"/>
          <w:sz w:val="28"/>
          <w:szCs w:val="28"/>
        </w:rPr>
        <w:t xml:space="preserve"> массы тела; при определении BE: 4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 xml:space="preserve">% </w:t>
      </w:r>
      <w:r w:rsidRPr="004E4C0F">
        <w:rPr>
          <w:color w:val="000000"/>
          <w:sz w:val="28"/>
          <w:szCs w:val="28"/>
        </w:rPr>
        <w:t xml:space="preserve">раствор (в мл)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BE Х масса (в кг): 5. Во все растворы добавляют калий (исключение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наличие олигурии); общая суточная доза калия</w:t>
      </w:r>
      <w:r w:rsidR="00205527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должна быть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более 120 мг (кг х сут), скорость введения не превышает 30 капель в 1 минуту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при концентрации не больше 1,</w:t>
      </w:r>
      <w:r w:rsidR="004E4C0F"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>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При кишечном токсикозе назначают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также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гидрокортизон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(510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мг/кг), преднизолон (1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мг/кг), ДОКСА (0,1 мг/кг); в первые часы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примерно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полов</w:t>
      </w:r>
      <w:r w:rsidR="00205527">
        <w:rPr>
          <w:color w:val="000000"/>
          <w:sz w:val="28"/>
          <w:szCs w:val="28"/>
        </w:rPr>
        <w:t>и</w:t>
      </w:r>
      <w:r w:rsidRPr="004E4C0F">
        <w:rPr>
          <w:color w:val="000000"/>
          <w:sz w:val="28"/>
          <w:szCs w:val="28"/>
        </w:rPr>
        <w:t>ну суточной дозы гормонов вводят внутривенно. По показаниям применяют сердечные средства: строфантин в разовых дозах 0,0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внутривенно детям до 6 месяцев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0,05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,1 мл, 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 xml:space="preserve">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,2 мл, 4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7</w:t>
      </w:r>
      <w:r w:rsidRPr="004E4C0F">
        <w:rPr>
          <w:color w:val="000000"/>
          <w:sz w:val="28"/>
          <w:szCs w:val="28"/>
        </w:rPr>
        <w:t xml:space="preserve">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 xml:space="preserve">,3 мл, старше 7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0,3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,4 мл, можно повторять 3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4</w:t>
      </w:r>
      <w:r w:rsidRPr="004E4C0F">
        <w:rPr>
          <w:color w:val="000000"/>
          <w:sz w:val="28"/>
          <w:szCs w:val="28"/>
        </w:rPr>
        <w:t xml:space="preserve"> раза в сутки; коргликон в разовых дозах 0,0</w:t>
      </w:r>
      <w:r w:rsidR="004E4C0F" w:rsidRPr="004E4C0F">
        <w:rPr>
          <w:color w:val="000000"/>
          <w:sz w:val="28"/>
          <w:szCs w:val="28"/>
        </w:rPr>
        <w:t>6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детям 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6</w:t>
      </w:r>
      <w:r w:rsidRPr="004E4C0F">
        <w:rPr>
          <w:color w:val="000000"/>
          <w:sz w:val="28"/>
          <w:szCs w:val="28"/>
        </w:rPr>
        <w:t xml:space="preserve"> месяцев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0,1 мл,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года</w:t>
      </w:r>
      <w:r w:rsidR="004E4C0F">
        <w:rPr>
          <w:color w:val="000000"/>
          <w:sz w:val="28"/>
          <w:szCs w:val="28"/>
        </w:rPr>
        <w:t xml:space="preserve"> 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,3 мл, 4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7</w:t>
      </w:r>
      <w:r w:rsidRPr="004E4C0F">
        <w:rPr>
          <w:color w:val="000000"/>
          <w:sz w:val="28"/>
          <w:szCs w:val="28"/>
        </w:rPr>
        <w:t xml:space="preserve">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0,3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 xml:space="preserve">,4 мл, старше 7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0</w:t>
      </w:r>
      <w:r w:rsidRPr="004E4C0F">
        <w:rPr>
          <w:color w:val="000000"/>
          <w:sz w:val="28"/>
          <w:szCs w:val="28"/>
        </w:rPr>
        <w:t>,8 мл, вводить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не более 2 раз в сутки на 10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20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растворе глюкозы.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Большое место при лечении кишечных токсикозов отводится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антибиотикотерапии </w:t>
      </w:r>
      <w:r w:rsidR="004E4C0F">
        <w:rPr>
          <w:color w:val="000000"/>
          <w:sz w:val="28"/>
          <w:szCs w:val="28"/>
        </w:rPr>
        <w:t>«</w:t>
      </w:r>
      <w:r w:rsidR="004E4C0F" w:rsidRPr="004E4C0F">
        <w:rPr>
          <w:color w:val="000000"/>
          <w:sz w:val="28"/>
          <w:szCs w:val="28"/>
        </w:rPr>
        <w:t>г</w:t>
      </w:r>
      <w:r w:rsidRPr="004E4C0F">
        <w:rPr>
          <w:color w:val="000000"/>
          <w:sz w:val="28"/>
          <w:szCs w:val="28"/>
        </w:rPr>
        <w:t xml:space="preserve">ентамицин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 xml:space="preserve"> мг/кг</w:t>
      </w:r>
      <w:r w:rsidR="008F4ED8">
        <w:rPr>
          <w:color w:val="000000"/>
          <w:sz w:val="28"/>
          <w:szCs w:val="28"/>
        </w:rPr>
        <w:t>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канамицин</w:t>
      </w:r>
      <w:r w:rsidR="004E4C0F">
        <w:rPr>
          <w:color w:val="000000"/>
          <w:sz w:val="28"/>
          <w:szCs w:val="28"/>
        </w:rPr>
        <w:t xml:space="preserve"> – </w:t>
      </w:r>
      <w:r w:rsidRPr="004E4C0F">
        <w:rPr>
          <w:color w:val="000000"/>
          <w:sz w:val="28"/>
          <w:szCs w:val="28"/>
        </w:rPr>
        <w:t>15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>0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мг/кг,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мономицин 10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>5 мг/кг), витаминам. Симптоматическая терапия (по показаниям):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промывание кишечника </w:t>
      </w:r>
      <w:r w:rsidR="004E4C0F"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раствором хлорида натрия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(динамическая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непроходимость), тепло на живот, массаж, масляные клизмы, клизмы из настоя ромашки с добавлением 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 xml:space="preserve"> капель настоя валерианы и 1 капли 0,</w:t>
      </w:r>
      <w:r w:rsidR="004E4C0F"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атропина и др.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В первые сутки калорийность питания покрывается за счет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внутривенных введений; на вторые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сцеженное грудное молоко по 30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4</w:t>
      </w:r>
      <w:r w:rsidRPr="004E4C0F">
        <w:rPr>
          <w:color w:val="000000"/>
          <w:sz w:val="28"/>
          <w:szCs w:val="28"/>
        </w:rPr>
        <w:t>0 мл 5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раз;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если рвоты нет, и ребенок удерживает пищу,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объем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ее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постепенно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увеличивают так, что к 6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7</w:t>
      </w:r>
      <w:r w:rsidR="004E4C0F">
        <w:rPr>
          <w:color w:val="000000"/>
          <w:sz w:val="28"/>
          <w:szCs w:val="28"/>
        </w:rPr>
        <w:t>-</w:t>
      </w:r>
      <w:r w:rsidR="004E4C0F" w:rsidRPr="004E4C0F">
        <w:rPr>
          <w:color w:val="000000"/>
          <w:sz w:val="28"/>
          <w:szCs w:val="28"/>
        </w:rPr>
        <w:t>м</w:t>
      </w:r>
      <w:r w:rsidRPr="004E4C0F">
        <w:rPr>
          <w:color w:val="000000"/>
          <w:sz w:val="28"/>
          <w:szCs w:val="28"/>
        </w:rPr>
        <w:t>у дню он соответствовал возрастной норме.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Если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ребенок на искусственном вскармливании, то используют кефир или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кефир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рисовым отваром.</w:t>
      </w:r>
    </w:p>
    <w:p w:rsidR="00AC25C2" w:rsidRPr="004E4C0F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Гипермотильный токсикоз Кишша. После 2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="004E4C0F">
        <w:rPr>
          <w:color w:val="000000"/>
          <w:sz w:val="28"/>
          <w:szCs w:val="28"/>
        </w:rPr>
        <w:t>-</w:t>
      </w:r>
      <w:r w:rsidR="004E4C0F" w:rsidRPr="004E4C0F">
        <w:rPr>
          <w:color w:val="000000"/>
          <w:sz w:val="28"/>
          <w:szCs w:val="28"/>
        </w:rPr>
        <w:t>д</w:t>
      </w:r>
      <w:r w:rsidRPr="004E4C0F">
        <w:rPr>
          <w:color w:val="000000"/>
          <w:sz w:val="28"/>
          <w:szCs w:val="28"/>
        </w:rPr>
        <w:t>невного продромального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периода, протекающего как острое респираторное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беспокойство,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бессонница, нарушается сознание, дыхание становится поверхностным, частым, кожа резко бледнеет, затем возникает цианоз, акроцианоз, родничок выбухает, становится напряженным, пульсирующим, живот вздут, пульс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слабого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наполнения, олигурия (анурия), присоединяются рвота, жидкий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стул,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сменяющийся запором. Если ребенка не удается вывести из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этой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стадии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токсикоза,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 дальнейшем развивается сопорозное состояние, кожа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отечная,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тонус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мышц резко понижен, появляются вначале гиперкинезы, затем судороги. Нарастает тахикардия, тоны сердца становятся глуше, на ЭКГ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ишемические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изменения (смещение ниже изолинии сегмента ST с отрицательным зубцом Т в отведениях V5,6 и вверх в отведениях V1, 2), тахикардия сменяется резчайшей брадикардией, АД резко снижается; при нарастающем отеке легких,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увеличении печени, ишемии миокарда возможен летальный исход.</w:t>
      </w:r>
    </w:p>
    <w:p w:rsidR="00AC25C2" w:rsidRDefault="00AC25C2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 xml:space="preserve">Неотложная помощь. Немедленное введение сердечных гликозидов быстрого действия с наименьшей кумуляцией: строфантин в течение 1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2 суток, дозу насыщения делят на 3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6</w:t>
      </w:r>
      <w:r w:rsidRPr="004E4C0F">
        <w:rPr>
          <w:color w:val="000000"/>
          <w:sz w:val="28"/>
          <w:szCs w:val="28"/>
        </w:rPr>
        <w:t xml:space="preserve"> равных частей и назначают с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интервалом 8 часов. Можно вводить дигоксин в дозе насыщения 0,05 мг/кг (наполовину дозы м</w:t>
      </w:r>
      <w:r w:rsidR="008F4ED8">
        <w:rPr>
          <w:color w:val="000000"/>
          <w:sz w:val="28"/>
          <w:szCs w:val="28"/>
        </w:rPr>
        <w:t>о</w:t>
      </w:r>
      <w:r w:rsidRPr="004E4C0F">
        <w:rPr>
          <w:color w:val="000000"/>
          <w:sz w:val="28"/>
          <w:szCs w:val="28"/>
        </w:rPr>
        <w:t>жно ввести сразу, а оставшуюся дозу делят пополам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вводят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с интервалом 8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 xml:space="preserve">2 часов). Одновременно вводят лазикс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 мг/кг 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3</w:t>
      </w:r>
      <w:r w:rsidRPr="004E4C0F">
        <w:rPr>
          <w:color w:val="000000"/>
          <w:sz w:val="28"/>
          <w:szCs w:val="28"/>
        </w:rPr>
        <w:t xml:space="preserve"> раза в сутки, эуфиллин (2,</w:t>
      </w:r>
      <w:r w:rsidR="004E4C0F" w:rsidRPr="004E4C0F">
        <w:rPr>
          <w:color w:val="000000"/>
          <w:sz w:val="28"/>
          <w:szCs w:val="28"/>
        </w:rPr>
        <w:t>4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внутривенно новорожденным 0,3 мл, детям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7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 xml:space="preserve">2 месяцев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0,4 мл, 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0,5 мл, 3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4</w:t>
      </w:r>
      <w:r w:rsidRPr="004E4C0F">
        <w:rPr>
          <w:color w:val="000000"/>
          <w:sz w:val="28"/>
          <w:szCs w:val="28"/>
        </w:rPr>
        <w:t xml:space="preserve">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 мл, 5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6</w:t>
      </w:r>
      <w:r w:rsidRPr="004E4C0F">
        <w:rPr>
          <w:color w:val="000000"/>
          <w:sz w:val="28"/>
          <w:szCs w:val="28"/>
        </w:rPr>
        <w:t xml:space="preserve">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2 мл, 7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9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3 мл, 10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 xml:space="preserve">4 лет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5 мл). При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падении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АД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вводят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преднизолон</w:t>
      </w:r>
      <w:r w:rsidR="004E4C0F">
        <w:rPr>
          <w:color w:val="000000"/>
          <w:sz w:val="28"/>
          <w:szCs w:val="28"/>
        </w:rPr>
        <w:t xml:space="preserve"> – </w:t>
      </w:r>
      <w:r w:rsidRPr="004E4C0F">
        <w:rPr>
          <w:color w:val="000000"/>
          <w:sz w:val="28"/>
          <w:szCs w:val="28"/>
        </w:rPr>
        <w:t>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2</w:t>
      </w:r>
      <w:r w:rsidRPr="004E4C0F">
        <w:rPr>
          <w:color w:val="000000"/>
          <w:sz w:val="28"/>
          <w:szCs w:val="28"/>
        </w:rPr>
        <w:t xml:space="preserve"> мг/кг, показано введение гепарина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100 ЕД/кг каждые 6 часов. Хороший эффект оказывает поляризующая смесь: 1</w:t>
      </w:r>
      <w:r w:rsidR="004E4C0F" w:rsidRPr="004E4C0F">
        <w:rPr>
          <w:color w:val="000000"/>
          <w:sz w:val="28"/>
          <w:szCs w:val="28"/>
        </w:rPr>
        <w:t>0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 глюкозы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10 мл/кг с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добавлением на каждые 100 мл 2 ЕД инсулина и </w:t>
      </w:r>
      <w:r w:rsidR="004E4C0F" w:rsidRPr="004E4C0F">
        <w:rPr>
          <w:color w:val="000000"/>
          <w:sz w:val="28"/>
          <w:szCs w:val="28"/>
        </w:rPr>
        <w:t>4</w:t>
      </w:r>
      <w:r w:rsidR="004E4C0F">
        <w:rPr>
          <w:color w:val="000000"/>
          <w:sz w:val="28"/>
          <w:szCs w:val="28"/>
        </w:rPr>
        <w:t xml:space="preserve"> </w:t>
      </w:r>
      <w:r w:rsidR="004E4C0F" w:rsidRPr="004E4C0F">
        <w:rPr>
          <w:color w:val="000000"/>
          <w:sz w:val="28"/>
          <w:szCs w:val="28"/>
        </w:rPr>
        <w:t>мл</w:t>
      </w:r>
      <w:r w:rsidRPr="004E4C0F">
        <w:rPr>
          <w:color w:val="000000"/>
          <w:sz w:val="28"/>
          <w:szCs w:val="28"/>
        </w:rPr>
        <w:t xml:space="preserve"> 7,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хлорида калия. При развивающемся отеке легких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ингаляция газовой смеси (пары 30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40</w:t>
      </w:r>
      <w:r w:rsidR="004E4C0F">
        <w:rPr>
          <w:color w:val="000000"/>
          <w:sz w:val="28"/>
          <w:szCs w:val="28"/>
        </w:rPr>
        <w:t xml:space="preserve">% </w:t>
      </w:r>
      <w:r w:rsidRPr="004E4C0F">
        <w:rPr>
          <w:color w:val="000000"/>
          <w:sz w:val="28"/>
          <w:szCs w:val="28"/>
        </w:rPr>
        <w:t>спирта, налитого в количестве 100 мл в увлажнитель или банку Боброва),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вдыхание антиформсилана в виде 1</w:t>
      </w:r>
      <w:r w:rsidR="004E4C0F" w:rsidRPr="004E4C0F">
        <w:rPr>
          <w:color w:val="000000"/>
          <w:sz w:val="28"/>
          <w:szCs w:val="28"/>
        </w:rPr>
        <w:t>0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в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течение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10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 </w:t>
      </w:r>
      <w:r w:rsidR="004E4C0F" w:rsidRPr="004E4C0F">
        <w:rPr>
          <w:color w:val="000000"/>
          <w:sz w:val="28"/>
          <w:szCs w:val="28"/>
        </w:rPr>
        <w:t>мин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(эффект наступает очень быстро). Оксигенотерапия. Необходимо отсасывать слизь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и пену из дыхательных путей. Для улучшения коронарного кровотока и</w:t>
      </w:r>
      <w:r w:rsid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 xml:space="preserve">реологических свойств крови назначают курантил 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 xml:space="preserve"> </w:t>
      </w:r>
      <w:r w:rsidRPr="004E4C0F">
        <w:rPr>
          <w:color w:val="000000"/>
          <w:sz w:val="28"/>
          <w:szCs w:val="28"/>
        </w:rPr>
        <w:t>0,1</w:t>
      </w:r>
      <w:r w:rsidR="004E4C0F">
        <w:rPr>
          <w:color w:val="000000"/>
          <w:sz w:val="28"/>
          <w:szCs w:val="28"/>
        </w:rPr>
        <w:t>–</w:t>
      </w:r>
      <w:r w:rsidR="004E4C0F" w:rsidRPr="004E4C0F">
        <w:rPr>
          <w:color w:val="000000"/>
          <w:sz w:val="28"/>
          <w:szCs w:val="28"/>
        </w:rPr>
        <w:t>1</w:t>
      </w:r>
      <w:r w:rsidRPr="004E4C0F">
        <w:rPr>
          <w:color w:val="000000"/>
          <w:sz w:val="28"/>
          <w:szCs w:val="28"/>
        </w:rPr>
        <w:t xml:space="preserve"> мл 0,</w:t>
      </w:r>
      <w:r w:rsidR="004E4C0F" w:rsidRPr="004E4C0F">
        <w:rPr>
          <w:color w:val="000000"/>
          <w:sz w:val="28"/>
          <w:szCs w:val="28"/>
        </w:rPr>
        <w:t>5</w:t>
      </w:r>
      <w:r w:rsidR="004E4C0F">
        <w:rPr>
          <w:color w:val="000000"/>
          <w:sz w:val="28"/>
          <w:szCs w:val="28"/>
        </w:rPr>
        <w:t>%</w:t>
      </w:r>
      <w:r w:rsidRPr="004E4C0F">
        <w:rPr>
          <w:color w:val="000000"/>
          <w:sz w:val="28"/>
          <w:szCs w:val="28"/>
        </w:rPr>
        <w:t xml:space="preserve"> раствора внутривенно. В тяжелых случаях переводят на искусственную вентиляцию легких.</w:t>
      </w:r>
    </w:p>
    <w:p w:rsidR="008F4ED8" w:rsidRDefault="008F4ED8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4ED8" w:rsidRPr="004E4C0F" w:rsidRDefault="008F4ED8" w:rsidP="004E4C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5C2" w:rsidRDefault="008F4ED8" w:rsidP="004E4C0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4E4C0F">
        <w:rPr>
          <w:b/>
          <w:color w:val="000000"/>
          <w:sz w:val="28"/>
          <w:szCs w:val="32"/>
        </w:rPr>
        <w:t>Литература</w:t>
      </w:r>
    </w:p>
    <w:p w:rsidR="008F4ED8" w:rsidRPr="008F4ED8" w:rsidRDefault="008F4ED8" w:rsidP="004E4C0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C25C2" w:rsidRPr="004E4C0F" w:rsidRDefault="00AC25C2" w:rsidP="008F4ED8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4E4C0F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4E4C0F" w:rsidRPr="004E4C0F">
        <w:rPr>
          <w:color w:val="000000"/>
          <w:sz w:val="28"/>
          <w:szCs w:val="28"/>
        </w:rPr>
        <w:t>Дж.Э.</w:t>
      </w:r>
      <w:r w:rsidR="004E4C0F">
        <w:rPr>
          <w:color w:val="000000"/>
          <w:sz w:val="28"/>
          <w:szCs w:val="28"/>
        </w:rPr>
        <w:t> </w:t>
      </w:r>
      <w:r w:rsidR="004E4C0F" w:rsidRPr="004E4C0F">
        <w:rPr>
          <w:color w:val="000000"/>
          <w:sz w:val="28"/>
          <w:szCs w:val="28"/>
        </w:rPr>
        <w:t>Тинтиналли</w:t>
      </w:r>
      <w:r w:rsidRPr="004E4C0F">
        <w:rPr>
          <w:color w:val="000000"/>
          <w:sz w:val="28"/>
          <w:szCs w:val="28"/>
        </w:rPr>
        <w:t xml:space="preserve">, Рл. Кроума, </w:t>
      </w:r>
      <w:r w:rsidR="004E4C0F" w:rsidRPr="004E4C0F">
        <w:rPr>
          <w:color w:val="000000"/>
          <w:sz w:val="28"/>
          <w:szCs w:val="28"/>
        </w:rPr>
        <w:t>Э.</w:t>
      </w:r>
      <w:r w:rsidR="004E4C0F">
        <w:rPr>
          <w:color w:val="000000"/>
          <w:sz w:val="28"/>
          <w:szCs w:val="28"/>
        </w:rPr>
        <w:t> </w:t>
      </w:r>
      <w:r w:rsidR="004E4C0F" w:rsidRPr="004E4C0F">
        <w:rPr>
          <w:color w:val="000000"/>
          <w:sz w:val="28"/>
          <w:szCs w:val="28"/>
        </w:rPr>
        <w:t>Руиза</w:t>
      </w:r>
      <w:r w:rsidRPr="004E4C0F">
        <w:rPr>
          <w:color w:val="000000"/>
          <w:sz w:val="28"/>
          <w:szCs w:val="28"/>
        </w:rPr>
        <w:t xml:space="preserve">, </w:t>
      </w:r>
      <w:r w:rsidRPr="004E4C0F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4E4C0F" w:rsidRPr="004E4C0F">
        <w:rPr>
          <w:iCs/>
          <w:color w:val="000000"/>
          <w:sz w:val="28"/>
          <w:szCs w:val="28"/>
        </w:rPr>
        <w:t>В.И.</w:t>
      </w:r>
      <w:r w:rsidR="004E4C0F">
        <w:rPr>
          <w:iCs/>
          <w:color w:val="000000"/>
          <w:sz w:val="28"/>
          <w:szCs w:val="28"/>
        </w:rPr>
        <w:t> </w:t>
      </w:r>
      <w:r w:rsidR="004E4C0F" w:rsidRPr="004E4C0F">
        <w:rPr>
          <w:iCs/>
          <w:color w:val="000000"/>
          <w:sz w:val="28"/>
          <w:szCs w:val="28"/>
        </w:rPr>
        <w:t>Кандрора</w:t>
      </w:r>
      <w:r w:rsidRPr="004E4C0F">
        <w:rPr>
          <w:iCs/>
          <w:color w:val="000000"/>
          <w:sz w:val="28"/>
          <w:szCs w:val="28"/>
        </w:rPr>
        <w:t>,</w:t>
      </w:r>
      <w:r w:rsidRPr="004E4C0F">
        <w:rPr>
          <w:color w:val="000000"/>
          <w:sz w:val="28"/>
        </w:rPr>
        <w:t xml:space="preserve"> </w:t>
      </w:r>
      <w:r w:rsidRPr="004E4C0F">
        <w:rPr>
          <w:iCs/>
          <w:color w:val="000000"/>
          <w:sz w:val="28"/>
          <w:szCs w:val="28"/>
        </w:rPr>
        <w:t xml:space="preserve">д. м. н. </w:t>
      </w:r>
      <w:r w:rsidR="004E4C0F" w:rsidRPr="004E4C0F">
        <w:rPr>
          <w:iCs/>
          <w:color w:val="000000"/>
          <w:sz w:val="28"/>
          <w:szCs w:val="28"/>
        </w:rPr>
        <w:t>М.В.</w:t>
      </w:r>
      <w:r w:rsidR="004E4C0F">
        <w:rPr>
          <w:iCs/>
          <w:color w:val="000000"/>
          <w:sz w:val="28"/>
          <w:szCs w:val="28"/>
        </w:rPr>
        <w:t> </w:t>
      </w:r>
      <w:r w:rsidR="004E4C0F" w:rsidRPr="004E4C0F">
        <w:rPr>
          <w:iCs/>
          <w:color w:val="000000"/>
          <w:sz w:val="28"/>
          <w:szCs w:val="28"/>
        </w:rPr>
        <w:t>Неверовой</w:t>
      </w:r>
      <w:r w:rsidRPr="004E4C0F">
        <w:rPr>
          <w:iCs/>
          <w:color w:val="000000"/>
          <w:sz w:val="28"/>
          <w:szCs w:val="28"/>
        </w:rPr>
        <w:t xml:space="preserve">, д-ра мед. наук </w:t>
      </w:r>
      <w:r w:rsidR="004E4C0F" w:rsidRPr="004E4C0F">
        <w:rPr>
          <w:iCs/>
          <w:color w:val="000000"/>
          <w:sz w:val="28"/>
          <w:szCs w:val="28"/>
        </w:rPr>
        <w:t>А.В.</w:t>
      </w:r>
      <w:r w:rsidR="004E4C0F">
        <w:rPr>
          <w:iCs/>
          <w:color w:val="000000"/>
          <w:sz w:val="28"/>
          <w:szCs w:val="28"/>
        </w:rPr>
        <w:t> </w:t>
      </w:r>
      <w:r w:rsidR="004E4C0F" w:rsidRPr="004E4C0F">
        <w:rPr>
          <w:iCs/>
          <w:color w:val="000000"/>
          <w:sz w:val="28"/>
          <w:szCs w:val="28"/>
        </w:rPr>
        <w:t>Сучкова</w:t>
      </w:r>
      <w:r w:rsidRPr="004E4C0F">
        <w:rPr>
          <w:iCs/>
          <w:color w:val="000000"/>
          <w:sz w:val="28"/>
          <w:szCs w:val="28"/>
        </w:rPr>
        <w:t>,</w:t>
      </w:r>
      <w:r w:rsidRPr="004E4C0F">
        <w:rPr>
          <w:color w:val="000000"/>
          <w:sz w:val="28"/>
        </w:rPr>
        <w:t xml:space="preserve"> </w:t>
      </w:r>
      <w:r w:rsidRPr="004E4C0F">
        <w:rPr>
          <w:iCs/>
          <w:color w:val="000000"/>
          <w:sz w:val="28"/>
          <w:szCs w:val="28"/>
        </w:rPr>
        <w:t xml:space="preserve">к.м.н. </w:t>
      </w:r>
      <w:r w:rsidR="004E4C0F" w:rsidRPr="004E4C0F">
        <w:rPr>
          <w:iCs/>
          <w:color w:val="000000"/>
          <w:sz w:val="28"/>
          <w:szCs w:val="28"/>
        </w:rPr>
        <w:t>А.В.</w:t>
      </w:r>
      <w:r w:rsidR="004E4C0F">
        <w:rPr>
          <w:iCs/>
          <w:color w:val="000000"/>
          <w:sz w:val="28"/>
          <w:szCs w:val="28"/>
        </w:rPr>
        <w:t> </w:t>
      </w:r>
      <w:r w:rsidR="004E4C0F" w:rsidRPr="004E4C0F">
        <w:rPr>
          <w:iCs/>
          <w:color w:val="000000"/>
          <w:sz w:val="28"/>
          <w:szCs w:val="28"/>
        </w:rPr>
        <w:t>Низового</w:t>
      </w:r>
      <w:r w:rsidRPr="004E4C0F">
        <w:rPr>
          <w:iCs/>
          <w:color w:val="000000"/>
          <w:sz w:val="28"/>
          <w:szCs w:val="28"/>
        </w:rPr>
        <w:t xml:space="preserve">, </w:t>
      </w:r>
      <w:r w:rsidR="004E4C0F" w:rsidRPr="004E4C0F">
        <w:rPr>
          <w:iCs/>
          <w:color w:val="000000"/>
          <w:sz w:val="28"/>
          <w:szCs w:val="28"/>
        </w:rPr>
        <w:t>Ю.Л.</w:t>
      </w:r>
      <w:r w:rsidR="004E4C0F">
        <w:rPr>
          <w:iCs/>
          <w:color w:val="000000"/>
          <w:sz w:val="28"/>
          <w:szCs w:val="28"/>
        </w:rPr>
        <w:t> </w:t>
      </w:r>
      <w:r w:rsidR="004E4C0F" w:rsidRPr="004E4C0F">
        <w:rPr>
          <w:iCs/>
          <w:color w:val="000000"/>
          <w:sz w:val="28"/>
          <w:szCs w:val="28"/>
        </w:rPr>
        <w:t>Амченкова</w:t>
      </w:r>
      <w:r w:rsidRPr="004E4C0F">
        <w:rPr>
          <w:iCs/>
          <w:color w:val="000000"/>
          <w:sz w:val="28"/>
          <w:szCs w:val="28"/>
        </w:rPr>
        <w:t xml:space="preserve">; под ред. </w:t>
      </w:r>
      <w:r w:rsidR="008F4ED8" w:rsidRPr="004E4C0F">
        <w:rPr>
          <w:iCs/>
          <w:color w:val="000000"/>
          <w:sz w:val="28"/>
          <w:szCs w:val="28"/>
        </w:rPr>
        <w:t>д</w:t>
      </w:r>
      <w:r w:rsidRPr="004E4C0F">
        <w:rPr>
          <w:iCs/>
          <w:color w:val="000000"/>
          <w:sz w:val="28"/>
          <w:szCs w:val="28"/>
        </w:rPr>
        <w:t xml:space="preserve">.м.н. </w:t>
      </w:r>
      <w:r w:rsidR="004E4C0F" w:rsidRPr="004E4C0F">
        <w:rPr>
          <w:iCs/>
          <w:color w:val="000000"/>
          <w:sz w:val="28"/>
          <w:szCs w:val="28"/>
        </w:rPr>
        <w:t>В.Т.</w:t>
      </w:r>
      <w:r w:rsidR="004E4C0F">
        <w:rPr>
          <w:iCs/>
          <w:color w:val="000000"/>
          <w:sz w:val="28"/>
          <w:szCs w:val="28"/>
        </w:rPr>
        <w:t> </w:t>
      </w:r>
      <w:r w:rsidR="004E4C0F" w:rsidRPr="004E4C0F">
        <w:rPr>
          <w:iCs/>
          <w:color w:val="000000"/>
          <w:sz w:val="28"/>
          <w:szCs w:val="28"/>
        </w:rPr>
        <w:t>Ивашкина</w:t>
      </w:r>
      <w:r w:rsidRPr="004E4C0F">
        <w:rPr>
          <w:iCs/>
          <w:color w:val="000000"/>
          <w:sz w:val="28"/>
          <w:szCs w:val="28"/>
        </w:rPr>
        <w:t>, Москва «Медицина» 2001</w:t>
      </w:r>
    </w:p>
    <w:p w:rsidR="00AC25C2" w:rsidRPr="004E4C0F" w:rsidRDefault="004E4C0F" w:rsidP="008F4ED8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4C0F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4E4C0F">
        <w:rPr>
          <w:color w:val="000000"/>
          <w:sz w:val="28"/>
          <w:szCs w:val="28"/>
        </w:rPr>
        <w:t>О.М.</w:t>
      </w:r>
      <w:r w:rsidR="00AC25C2" w:rsidRPr="004E4C0F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AC25C2" w:rsidRPr="004E4C0F" w:rsidSect="004E4C0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AD" w:rsidRDefault="006871AD">
      <w:r>
        <w:separator/>
      </w:r>
    </w:p>
  </w:endnote>
  <w:endnote w:type="continuationSeparator" w:id="0">
    <w:p w:rsidR="006871AD" w:rsidRDefault="0068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C2" w:rsidRDefault="00AC25C2" w:rsidP="00B61374">
    <w:pPr>
      <w:pStyle w:val="a4"/>
      <w:framePr w:wrap="around" w:vAnchor="text" w:hAnchor="margin" w:xAlign="right" w:y="1"/>
      <w:rPr>
        <w:rStyle w:val="a6"/>
      </w:rPr>
    </w:pPr>
  </w:p>
  <w:p w:rsidR="00AC25C2" w:rsidRDefault="00AC25C2" w:rsidP="00AC25C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5C2" w:rsidRDefault="008C4FFC" w:rsidP="00B6137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C25C2" w:rsidRDefault="00AC25C2" w:rsidP="00AC25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AD" w:rsidRDefault="006871AD">
      <w:r>
        <w:separator/>
      </w:r>
    </w:p>
  </w:footnote>
  <w:footnote w:type="continuationSeparator" w:id="0">
    <w:p w:rsidR="006871AD" w:rsidRDefault="0068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C2"/>
    <w:rsid w:val="00205527"/>
    <w:rsid w:val="00226AD2"/>
    <w:rsid w:val="004E4C0F"/>
    <w:rsid w:val="00532D70"/>
    <w:rsid w:val="00672B4E"/>
    <w:rsid w:val="006871AD"/>
    <w:rsid w:val="00710AF2"/>
    <w:rsid w:val="008C4FFC"/>
    <w:rsid w:val="008F4ED8"/>
    <w:rsid w:val="00974C9F"/>
    <w:rsid w:val="00AC25C2"/>
    <w:rsid w:val="00B61374"/>
    <w:rsid w:val="00DA033B"/>
    <w:rsid w:val="00F2663D"/>
    <w:rsid w:val="00F5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5C2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C25C2"/>
  </w:style>
  <w:style w:type="paragraph" w:styleId="a4">
    <w:name w:val="footer"/>
    <w:basedOn w:val="a"/>
    <w:link w:val="a5"/>
    <w:uiPriority w:val="99"/>
    <w:rsid w:val="00AC25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C2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/>
  <cp:keywords/>
  <dc:description/>
  <cp:lastModifiedBy/>
  <cp:revision>1</cp:revision>
  <dcterms:created xsi:type="dcterms:W3CDTF">2014-02-25T10:21:00Z</dcterms:created>
  <dcterms:modified xsi:type="dcterms:W3CDTF">2014-02-25T10:21:00Z</dcterms:modified>
</cp:coreProperties>
</file>