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18" w:rsidRPr="00D64EF4" w:rsidRDefault="00CB7C18" w:rsidP="00CB7C18">
      <w:pPr>
        <w:spacing w:before="120"/>
        <w:jc w:val="center"/>
        <w:rPr>
          <w:b/>
          <w:bCs/>
          <w:sz w:val="32"/>
          <w:szCs w:val="32"/>
        </w:rPr>
      </w:pPr>
      <w:r w:rsidRPr="00D64EF4">
        <w:rPr>
          <w:b/>
          <w:bCs/>
          <w:sz w:val="32"/>
          <w:szCs w:val="32"/>
        </w:rPr>
        <w:t xml:space="preserve">Топинамбур (земляная груша) </w:t>
      </w:r>
    </w:p>
    <w:p w:rsidR="00CB7C18" w:rsidRPr="003C505B" w:rsidRDefault="00CB7C18" w:rsidP="00CB7C18">
      <w:pPr>
        <w:spacing w:before="120"/>
        <w:ind w:firstLine="567"/>
        <w:jc w:val="both"/>
      </w:pPr>
      <w:r w:rsidRPr="003C505B">
        <w:t>Helianthus tuberosus L.</w:t>
      </w:r>
    </w:p>
    <w:p w:rsidR="00CB7C18" w:rsidRDefault="004C59EC" w:rsidP="00CB7C1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65pt;mso-wrap-distance-left:0;mso-wrap-distance-right:0;mso-position-horizontal:left;mso-position-vertical-relative:line" o:allowoverlap="f">
            <v:imagedata r:id="rId4" o:title=""/>
          </v:shape>
        </w:pict>
      </w:r>
    </w:p>
    <w:p w:rsidR="00CB7C18" w:rsidRPr="003C505B" w:rsidRDefault="00CB7C18" w:rsidP="00CB7C18">
      <w:pPr>
        <w:spacing w:before="120"/>
        <w:ind w:firstLine="567"/>
        <w:jc w:val="both"/>
      </w:pPr>
      <w:r w:rsidRPr="003C505B">
        <w:t>Индейцы называют его топинамбо. После появления растения в Европе в 1616 г. за ним закрепилось европейское название — топинамбур.</w:t>
      </w:r>
      <w:r>
        <w:t xml:space="preserve"> </w:t>
      </w:r>
    </w:p>
    <w:p w:rsidR="00CB7C18" w:rsidRPr="003C505B" w:rsidRDefault="00CB7C18" w:rsidP="00CB7C18">
      <w:pPr>
        <w:spacing w:before="120"/>
        <w:ind w:firstLine="567"/>
        <w:jc w:val="both"/>
      </w:pPr>
      <w:r w:rsidRPr="003C505B">
        <w:t>Наибольшей популярностью земляная груша пользовалась в Голландии и Бельгии; ее отваривали в вине со сливочным маслом, добиваясь сходства с артишоком. В Бельгии топинамбур даже назывался подземным артишоком.</w:t>
      </w:r>
    </w:p>
    <w:p w:rsidR="00CB7C18" w:rsidRPr="003C505B" w:rsidRDefault="00CB7C18" w:rsidP="00CB7C18">
      <w:pPr>
        <w:spacing w:before="120"/>
        <w:ind w:firstLine="567"/>
        <w:jc w:val="both"/>
      </w:pPr>
      <w:r w:rsidRPr="003C505B">
        <w:t>Топинамбур — многолетнее травянистое растение. Родина — Северная Америка. В России он был известен уже в XVII в., но не как овощ, а как целебное растение (настой клубней на вине рекомендовали для лечения сердечных заболеваний).</w:t>
      </w:r>
    </w:p>
    <w:p w:rsidR="00CB7C18" w:rsidRPr="003C505B" w:rsidRDefault="00CB7C18" w:rsidP="00CB7C18">
      <w:pPr>
        <w:spacing w:before="120"/>
        <w:ind w:firstLine="567"/>
        <w:jc w:val="both"/>
      </w:pPr>
      <w:r w:rsidRPr="003C505B">
        <w:t>В настоящее время растение широко культивируют в Западной Европе, в России. Клубни земляной груши по химическому составу близки к картофелю, хотя питательная ценность их ниже. Важная особенность растения — наличие в клубнях большого количества полисахарида инулина. При его расщеплении в организме образуется фруктоза, необходимая в пищевом рационе больных сахарным диабетом.</w:t>
      </w:r>
    </w:p>
    <w:p w:rsidR="00CB7C18" w:rsidRPr="003C505B" w:rsidRDefault="00CB7C18" w:rsidP="00CB7C18">
      <w:pPr>
        <w:spacing w:before="120"/>
        <w:ind w:firstLine="567"/>
        <w:jc w:val="both"/>
      </w:pPr>
      <w:r w:rsidRPr="003C505B">
        <w:t>“Тесто”, приготовленное из протертых клубней земляной груши, применяют при ожогах, экземе, псориазе. Сваренные клубни прикладывают к суставам при артрите и подагре.</w:t>
      </w:r>
    </w:p>
    <w:p w:rsidR="00CB7C18" w:rsidRPr="003C505B" w:rsidRDefault="00CB7C18" w:rsidP="00CB7C18">
      <w:pPr>
        <w:spacing w:before="120"/>
        <w:ind w:firstLine="567"/>
        <w:jc w:val="both"/>
      </w:pPr>
      <w:r w:rsidRPr="003C505B">
        <w:t>Благодаря высокому содержанию пектиновых веществ, клетчатки, органических кислот и комплекса витаминов, клубни земляной груши связывают многие токсические вещества, соли тяжелых металлов, в том числе и радиоактивные элементы, и способствуют выведению их из организма.</w:t>
      </w:r>
    </w:p>
    <w:p w:rsidR="00CB7C18" w:rsidRPr="003C505B" w:rsidRDefault="00CB7C18" w:rsidP="00CB7C18">
      <w:pPr>
        <w:spacing w:before="120"/>
        <w:ind w:firstLine="567"/>
        <w:jc w:val="both"/>
      </w:pPr>
      <w:r w:rsidRPr="003C505B">
        <w:t>Измельченные листья топинамбура рекомендуются для ванн людям, страдающим остеохондрозом, отложением солей, артритами, бурситами, состояниями после травм опорно-двигательного аппарата. Подобные ванны полезны и больным с сосудистыми нарушениями (артериосклероз сосудов нижних конечностей, склеродермия, склеродактилия). Для ванны взрослому человеку достаточно заварить в 3 л воды 8—10 листьев взрослого растения, настоять в течение 30 мин и процедить в ванну. При приеме ванны возникает ощущение, аналогичное приему горчичных ванн. Не рекомендуется применять ванну более 10—15 мин. На курс рекомендуется 8 ванн.</w:t>
      </w:r>
    </w:p>
    <w:p w:rsidR="00CB7C18" w:rsidRPr="003C505B" w:rsidRDefault="00CB7C18" w:rsidP="00CB7C18">
      <w:pPr>
        <w:spacing w:before="120"/>
        <w:ind w:firstLine="567"/>
        <w:jc w:val="both"/>
      </w:pPr>
      <w:r w:rsidRPr="003C505B">
        <w:t>Топинамбур используется в фитокосметике. Кашица из его клубней рекомендуется лицам с раздраженной, воспаленной кожей, себореей. Процедура длится 20 мин каждые три дня. Курс 7—10 сеансов.</w:t>
      </w:r>
    </w:p>
    <w:p w:rsidR="00CB7C18" w:rsidRDefault="00CB7C18" w:rsidP="00CB7C18">
      <w:pPr>
        <w:spacing w:before="120"/>
        <w:ind w:firstLine="567"/>
        <w:jc w:val="both"/>
      </w:pPr>
      <w:r w:rsidRPr="003C505B">
        <w:t>Имеются сведения, что свежеприготовленный сок из клубней топинамбура при приеме внутрь и при наружном применении способствуют восстановлению пигментации при витилиго.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C18"/>
    <w:rsid w:val="00002B5A"/>
    <w:rsid w:val="0010437E"/>
    <w:rsid w:val="00106AB9"/>
    <w:rsid w:val="0030259A"/>
    <w:rsid w:val="00316F32"/>
    <w:rsid w:val="003C505B"/>
    <w:rsid w:val="004C59EC"/>
    <w:rsid w:val="00616072"/>
    <w:rsid w:val="006A5004"/>
    <w:rsid w:val="00710178"/>
    <w:rsid w:val="0081563E"/>
    <w:rsid w:val="008B35EE"/>
    <w:rsid w:val="00905CC1"/>
    <w:rsid w:val="00B42C45"/>
    <w:rsid w:val="00B47B6A"/>
    <w:rsid w:val="00CB7C18"/>
    <w:rsid w:val="00D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142ACD7-197D-47C2-AA90-7C03FD31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C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B7C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Топинамбур (земляная груша) </vt:lpstr>
    </vt:vector>
  </TitlesOfParts>
  <Company>Home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Топинамбур (земляная груша) </dc:title>
  <dc:subject/>
  <dc:creator>User</dc:creator>
  <cp:keywords/>
  <dc:description/>
  <cp:lastModifiedBy>admin</cp:lastModifiedBy>
  <cp:revision>2</cp:revision>
  <dcterms:created xsi:type="dcterms:W3CDTF">2014-02-14T19:30:00Z</dcterms:created>
  <dcterms:modified xsi:type="dcterms:W3CDTF">2014-02-14T19:30:00Z</dcterms:modified>
</cp:coreProperties>
</file>