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6A" w:rsidRDefault="005E696A"/>
    <w:p w:rsidR="005E696A" w:rsidRDefault="005E696A">
      <w:pPr>
        <w:pStyle w:val="a3"/>
      </w:pPr>
      <w:r>
        <w:t>Товарный знак.</w:t>
      </w:r>
    </w:p>
    <w:p w:rsidR="005E696A" w:rsidRDefault="005E696A">
      <w:pPr>
        <w:pStyle w:val="a5"/>
      </w:pPr>
      <w:r>
        <w:t>Экономические и правовые аспекты</w:t>
      </w:r>
    </w:p>
    <w:p w:rsidR="005E696A" w:rsidRDefault="005E696A"/>
    <w:p w:rsidR="005E696A" w:rsidRDefault="005E696A">
      <w:pPr>
        <w:rPr>
          <w:sz w:val="24"/>
          <w:szCs w:val="24"/>
        </w:rPr>
      </w:pP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Словосочетание "товарный  знак"  известно  практически каждому. Однако далеко не всякий знает,  что оно обозначает.  Владеют  данным вопросом специалисты  -  патентные  поверенные,  патентоведы.  А что знают представители других профессий?  Думается, что не очень много, хотя   информация   о   товарных   знаках  может  быть  полезна  как производителям, так и простому потребителю.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Попробуем разобраться,  что представляет собой товарный знак  с юридической  и  экономической  точек  зрения и имеется ли какая-либо связь между  товарным  знаком,  конечной  целью  предпринимательской деятельности - получением прибыли и интересами потребителей.</w:t>
      </w:r>
    </w:p>
    <w:p w:rsidR="005E696A" w:rsidRDefault="005E696A">
      <w:pPr>
        <w:pStyle w:val="1"/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Немного об истории товарных знаков</w:t>
      </w:r>
    </w:p>
    <w:p w:rsidR="005E696A" w:rsidRDefault="005E696A">
      <w:pPr>
        <w:rPr>
          <w:sz w:val="24"/>
          <w:szCs w:val="24"/>
        </w:rPr>
      </w:pP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Появление товарных    знаков   как   знаков,   указывающих   на производителя товаров,  в основном связано  с  периодом  становления товарно-денежных отношений.  Отличительные знаки (клейма) ставили на свои изделия (оружие,  кухонную утварь,  кожу и др.) ремесленники  и мастеровые еще в средневековье.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России определение понятия товарного знака в законодательстве впервые появляется в 1767 г.,  когда был принят Новоторговый  Устав, содержащий   правовые   нормы,  регулирующие  внутреннюю  и  внешнюю торговлю.  Товарные знаки в  те  времена  выполняли  несколько  иную функцию,  чем сейчас.  Клеймо служило таможенным знаком для различия русских и иностранных товаров и подтверждения факта оплаты  пошлины. В   1774  г.  принимается  правительственный  указ  об  обязательном клеймении всех русских товаров  особыми  фабричными  или  заводскими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знаками.</w:t>
      </w:r>
    </w:p>
    <w:p w:rsidR="005E696A" w:rsidRDefault="005E696A">
      <w:pPr>
        <w:ind w:right="935"/>
        <w:jc w:val="both"/>
        <w:rPr>
          <w:sz w:val="24"/>
          <w:szCs w:val="24"/>
        </w:rPr>
      </w:pP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Однако по  мере  использования  товарных  знаков все чаще стали появляться случаи фальсификации.  Дешевые подделки при наличии знака сходили   за   изделия   признанных   мастеров.   Чтобы   остановить фальсификаторов,  требовались юридические меры защиты. В Англии меры защиты  против  таких  нарушений  были  выработаны судами в середине прошлого столетия.  Лицо,  имевшее право использовать товарный знак, получало   также   право  запрещать  другим  умышленно  пользоваться репутацией, которая связана с этим знаком. Это был знаменитый запрет на  ведение дел под чужим именем.  Никто не имел права выдавать свои товары за товары другого лица.  В России Законом 1830 г., содержащим правила  и  способы  клеймения  товаров,  устанавливалась  уголовная ответственность за нарушение прав на товарный знак,  в том числе  за подделку товара или клейма.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 мере  того,  как  все  большее число стран создавало систему охраны  изобретений,  товарных   знаков,   появилась   необходимость гармонизировать  законодательства  о  промышленной  собственности на международном уровне.  Начиная с  конца  XIX  в.  был  подписан  ряд международных соглашений в области охраны промышленной собственности - Парижская конвенция 1883 г., Мадридское соглашение о международной регистрации знаков 1891 г. и т.д.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России   после   революции   1917  г.  принимались  различные законодательные акты,  регламентирующие отношения в  области  охраны товарных знаков,  -  Декрет 1918 г.  "О пошлинах не товарные знаки", Постановление   1919   г.   "О   товарных   знаках   государственных предприятий", Декрет 1922 г. "О товарных знаках" и др.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настоящее    время    отношения,   связанные   с   созданием, регистрацией и правовой охраной товарных знаков,  регулируются рядом законов, о которых будет сказано ниже.</w:t>
      </w:r>
    </w:p>
    <w:p w:rsidR="005E696A" w:rsidRDefault="005E696A">
      <w:pPr>
        <w:pStyle w:val="2"/>
        <w:ind w:right="935"/>
        <w:jc w:val="both"/>
      </w:pPr>
      <w:r>
        <w:t>Что такое товарный знак</w:t>
      </w:r>
    </w:p>
    <w:p w:rsidR="005E696A" w:rsidRDefault="005E696A">
      <w:pPr>
        <w:rPr>
          <w:sz w:val="24"/>
          <w:szCs w:val="24"/>
        </w:rPr>
      </w:pP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 с  Гражданским  кодексом  Российской  Федерации товарный знак - это средство индивидуализации продукции. К товарному знаку  очень  близок  знак обслуживания,  который представляет собой средство индивидуализации выполняемых работ и услуг (ст. 138 ГК РФ).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В   Законе   Российской   Федерации   "О   товарных  знаках,  знаках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обслуживания и наименованиях мест  происхождения  товаров",  который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регулирует отношения,  возникающие в связи с регистрацией,  правовой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охраной и использованием товарных знаков и знаков обслуживания, дано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следующее определение:  "Товарный  знак и знак обслуживания (далее -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товарный  знак,  ТЗ)   -   это   обозначения,   способные   отличать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соответственно  товары и услуги одних юридических или физических лиц от однородных товаров и услуг (далее - товаров) других  юридических или физических лиц".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Иными словами,  товарный  знак - это знак,  помогающий отличить продукт одного предприятия  от  продукта  другого  предприятия.  Под продуктом в данном случае подразумеваются как товары,  так и услуги.  В современных условиях, когда экономическая роль сервиса значительно возросла,  знаки  обслуживания становятся все более важными.  В мире практически нет таких стран,  где бы товарные знаки не применялись и не защищались. Исключительное право на использование товарных знаков обычно получают посредством их регистрации,  в том числе и в России, однако  в  некоторых странах исключительное право закрепляется после первого использования знака, как, например, в США.</w:t>
      </w:r>
    </w:p>
    <w:p w:rsidR="005E696A" w:rsidRDefault="005E696A">
      <w:pPr>
        <w:pStyle w:val="3"/>
        <w:ind w:right="935"/>
        <w:jc w:val="both"/>
      </w:pPr>
      <w:r>
        <w:t>Экономические аспекты товарных знаков</w:t>
      </w:r>
    </w:p>
    <w:p w:rsidR="005E696A" w:rsidRDefault="005E696A">
      <w:pPr>
        <w:ind w:right="935"/>
        <w:jc w:val="both"/>
        <w:rPr>
          <w:sz w:val="24"/>
          <w:szCs w:val="24"/>
        </w:rPr>
      </w:pP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Товарные знаки важны как для продавцов,  так и для покупателей.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Товарный знак является своеобразным символом, указывающим, кто несет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за   данный   товар   ответственность.   Однородные   товары   могут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изготавливаться разными  производителями,  распространяться  разными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продавцами -- и те, и другие могут использовать свои товарные знаки.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При выборе товара  покупатель  ориентируется  на  товарный  знак.  В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случае   удовлетворения   покупкой   в   следующий   раз   он  будет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руководствоваться просто товарным знаком.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Товарный знак служит нескольким целям.  С  точки  зрения  лица, заинтересованного  в  покупке,  он служит ориентиром при выборе того или иного товара.  Выбор основывается на ожидаемых свойствах товара.  В этом случае функция товарного знака состоит в том, чтобы указывать покупателю на наличие того или иного качества товара.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Другой функцией товарного знака является выделение  товара  или услуги  конкретного предприятия из однородных товаров и услуг других предприятий. Кроме того, товарный знак позволяет определить источник происхождения товара,  так как сведения о владельцах товарных знаков внесены в Реестр товарных  знаков,  зарегистрированных  в  Патентном ведомстве.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Еще одной   немаловажной   функцией  товарного  знака  является рекламирование.  Товарные знаки  благодаря  связи  с  товарами  дают обществу  информацию  о  товарах и услугах,  помогая стимулировать и сохранять спрос на них,  а предприятию и товару обеспечивают широкую известность.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Таким образом,  продавцам  товарный  знак позволяет выделить их продукцию   среди   однородной   продукции,   выпускаемой    другими предприятиями, потребителям - указывает на то, что товар не является подделкой и обладает определенным качеством.  Товарный знак является важным вкладом в экономику предприятия,  так как позволяет занять на рынке определенное  положение,  основанное  на  признании  товарного знака.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Ошибочно думать,  что одно только использование товарного знака обеспечит предпринимателю сверхвысокие прибыли.  Для этого необходим целый  комплекс  мероприятий,  направленных на завоевание устойчивых позиций  на  рынках  сбыта.  Однако  следует  иметь  в   виду,   что значительное место среди этих мероприятий занимает товарный знак.</w:t>
      </w:r>
    </w:p>
    <w:p w:rsidR="005E696A" w:rsidRDefault="005E696A">
      <w:pPr>
        <w:ind w:right="935" w:firstLine="142"/>
        <w:jc w:val="both"/>
        <w:rPr>
          <w:sz w:val="24"/>
          <w:szCs w:val="24"/>
        </w:rPr>
      </w:pPr>
      <w:r>
        <w:rPr>
          <w:sz w:val="24"/>
          <w:szCs w:val="24"/>
        </w:rPr>
        <w:t>Одним из  важных  аспектов  коммерческой  деятельности является защита товарного знака.</w:t>
      </w:r>
    </w:p>
    <w:p w:rsidR="005E696A" w:rsidRDefault="005E696A">
      <w:pPr>
        <w:pStyle w:val="1"/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Правовые аспекты товарных знаков</w:t>
      </w:r>
    </w:p>
    <w:p w:rsidR="005E696A" w:rsidRDefault="005E696A">
      <w:pPr>
        <w:rPr>
          <w:sz w:val="24"/>
          <w:szCs w:val="24"/>
        </w:rPr>
      </w:pP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Система правовой охраны товарных  знаков  создается  для  того, чтобы   служить  интересам  производителей  и  потребителей.  Однако экономический результат может быть получен лишь в том случае,  когда система охраны известна и применяется теми, для кого она создана.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настоящее  время  в  России отношения,  возникающие в связи с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созданием,  регистрацией, правовой охраной и использованием товарных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знаков,   регулируются  следующими  законами:  Гражданским  кодексом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Российской Федерации,  Основами гражданского законодательства  Союза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ССР  и  республик  (в  части,  не  утратившей  силу),  Законом РФ "О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товарных  знаках,   знаках   обслуживания   и   наименованиях   мест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происхождения  товаров",  Законом  "Об  авторском  праве  и  смежных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правах",  Законом "О  конкуренции  и  ограничении  монополистической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деятельности   на   товарных   рынках",   Уголовным   кодексом   РФ,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международными  соглашениями  и  конвенциями,  участниками   которых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является Россия, а также рядом подзаконных актов.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Гражданским кодексом     признается     исключительное    право (интеллектуальная собственность) гражданина или юридического лица на средства индивидуализации продукции,  выполняемых работ или услуг -- товарный знак или знак обслуживания.  Использование товарных  знаков или  знаков  обслуживания,  которые являются объектом исключительных прав,  может  осуществляться  третьими  лицами  только  с   согласия правообладателя (ст.  138 ГК РФ). Законом "О конкуренции в РСФСР" не допускается  самовольное  использование  товарного   знака   другого хозяйствующего субъекта.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Одним из    основных    законодательных   актов,   регулирующих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отношения,  связанные с правовой охраной товарных  знаков,  является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Закон  РФ  "О  товарных знаках,  знаках обслуживания и наименованиях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мест происхождения товаров".  В соответствии с этим законом правовая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охрана    товарного   знака   предоставляется   на   основании   его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государственной регистрации в Патентном ведомстве  России.  Владелец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товарного   знака   имеет   исключительное   право   пользоваться  и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распоряжаться товарным знаком,  а также запрещать его  использование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другим  лицам.  Защита гражданских прав от незаконного использования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товарного  знака   осуществляется   путем   требования   прекращения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нарушения  или  взыскания причиненных убытков,  публикации судебного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решения  в  целях  восстановления  деловой  репутации  потерпевшего,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удаления с товара или его упаковки незаконно используемого товарного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знака или обозначения,  сходного с ним  до  степени  смешения,  либо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уничтожения    изготовленных   изображений   товарного   знака   или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обозначения,   сходного   с   ним   до    степени    смешения.    На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зарегистрированный    товарный    знак    выдается    свидетельство,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удостоверяющее приоритет  товарного  знака  и  исключительное  право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владельца   на  товарный  знак  в  отношении  товаров,  указанных  в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свидетельстве.     Нарушением     прав     владельца      признаются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несанкционированное изготовление,  применение,  ввоз,  предложение к продаже,  продажа, иное введение в хозяйственный оборот или хранение с этой целью товарного знака или товара,  обозначенного этим знаком, или обозначения,  сходного с ним до  степени  смешения  в  отношении однородных товаров.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Кроме того, товарные знаки, являющиеся произведениями живописи, графики,   дизайна   и    представляющие    результаты    творческой деятельности, составляют объекты авторского права, для возникновения и осуществления которого не требуется регистрация, так как авторское право  возникает в силу факта создания произведения.  Исключительное право  на  использование  произведения  принадлежит  автору,  а   на служебные произведения  -  работодателю,  с  которым автор состоит в трудовых  отношениях,  если  между  ним  и  автором  в  договоре  не предусмотрено иное.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Таким образом,   чтобы   надежно  защитить  свою  продукцию  от подделок, оградить свой рынок от конкурентов,  а потребителей  -  от введения в заблуждение,  производителю следует зарегистрировать свой товарный знак в Патентном ведомстве России или других стран.</w:t>
      </w:r>
    </w:p>
    <w:p w:rsidR="005E696A" w:rsidRDefault="005E696A">
      <w:pPr>
        <w:pStyle w:val="1"/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Бухгалтерский учет товарных знаков</w:t>
      </w:r>
    </w:p>
    <w:p w:rsidR="005E696A" w:rsidRDefault="005E696A">
      <w:pPr>
        <w:rPr>
          <w:sz w:val="24"/>
          <w:szCs w:val="24"/>
        </w:rPr>
      </w:pP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Использование товарных  знаков  в  хозяйственной   деятельности предполагает наличие определенных затрат,  связанных с ними:  оплата услуг дизайнеров по разработке товарного знака, патентных поверенных и  патентоведов  --  по оценке охраноспособности знаков и подготовке документов на регистрацию в Патентном ведомстве,  оплата  пошлин  за подачу  заявки,  регистрацию товарного знака и выдачу свидетельства, поддержание его в силе.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За счет   каких    источников    финансирования    производятся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вышеуказанные  затраты?  Во-первых,  за  счет собственных средств --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прибыли,    накопленных    амортизационных    отчислений,    средств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учредителей.  Вовторых,  за счет заемных средств,  например кредитов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банка.  Произведенные затраты  относятся  к  категории  долгосрочных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инвестиций   и   отражаются   в  бухгалтерском  учете  на  счете  04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"Нематериальные  активы"  через  счет  08   "Капитальные   вложения"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("Положение   по   бухгалтерскому  учету  долгосрочных  инвестиций",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утвержденное письмом Минфина РФ от 30.12.93 г.  N 160 и "План счетов бухгалтерского     учета     финансовохозяйственной     деятельности предприятий" с учетом изменений, утвержденных приказом Минфина РФ от 28.12.94 г. N 173).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Первоначальная стоимость   нематериальных   активов  равномерно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(ежемесячно) переносится на издержки  производства  и  обращения  по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нормам, определяемым организацией исходя из установленного срока его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полезного использования (п.  48 "Положения о бухгалтерском  учете  и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отчетности  в Российской Федерации",  утвержденного приказом Минфина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РФ  от  26.12.94  г.  N   170).   Минимальный   срок   использования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нематериальных   активов   не   должен   быть   менее  одного  года.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нормативными документами по  бухгалтерскому  учету не   ограничен,   кроме  того,  что  он  не  должен  превышать  срок деятельности предприятия.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определении  срока  полезного  использования   относительно товарного  знака  следует  исходить  из  того,  что в соответствии с "Положением о бухгалтерском учете  и  отчетности"  к  нематериальным активам,  используемым  в  течение  длительного  периода  времени  и приносящим доход,  относятся права,  возникающие из свидетельства на товарный знак.  Одним из основных прав, возникающих из свидетельства на  товарный   знак,   является   исключительное   право   владельца пользоваться и распоряжаться товарным знаком,  а также запрещать его использование  другим  лицам.  Правовая   охрана   товарного   знака предоставляется  на основании его государственной регистрации.  Срок действия регистрации составляет 10 лет,  считая с  даты  поступления заявки  в  Патентное ведомство,  и по заявлению владельца может быть продлен,  каждый раз на 10 лет (Закон РФ "О товарных знаках", ст. 3, 4,  16).  Другими  словами,  права,  возникающие из свидетельства на товарный знак и являющиеся объектом  нематериальных  активов,  могут действовать неограниченный период времени.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Следует, однако,    помнить,    что    законом    предусмотрены определенные  основания,  прекращающие  правовую  охрану   товарного знака:   признание  регистрации  товарного  знака  недействительной, неиспользование  товарного  знака,  превращение  товарного  знака  в обозначение, вошедшее во всеобщее употребление, и т.д. (гл. 6 Закона "О товарных знаках").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"Положением о  бухгалтерском  учете  и  отчетности"  и  "Планом счетов  бухгалтерского  учета"  предусматривается,  что по некоторым объектам нематериальных активов погашение стоимости не  производится и  амортизация не начисляется.  Конкретный перечень таких объектов в нормативных документах не приводится.  По-видимому,  предприятие при принятии  своей  учетной  политики должно самостоятельно,  исходя из своих  интересов,  определить   перечень   объектов   нематериальных активов,  стоимость  которых  с  течением  времени  не  уменьшается.  Учитывая неограниченный период,  в течение  которого  товарный  знак способен  выполнять функции,  приносящие доход его владельцу,  можно рассматривать целесообразность включения в вышеупомянутый перечень и товарного знака.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бухгалтерском   учете   зарубежных  стран  существует  другая практика.  Например,  в  соответствии  с  рекомендациями  Совета  по бухгалтерским стандартам США амортизация нематериальных активов,  не имеющих лимита сроков службы, таких, как товарные знаки, начисляется в течение разумного времени, но не более 40 лет.</w:t>
      </w:r>
    </w:p>
    <w:p w:rsidR="005E696A" w:rsidRDefault="005E696A">
      <w:pPr>
        <w:ind w:right="9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Сопоставительный анализ      нормативных      документов     по бухгалтерскому учету и налогообложению в Российской  Федерации  дает основания  полагать,  что затраты на товарный знак могут быть учтены при определении льготы по налогу на прибыль.</w:t>
      </w:r>
    </w:p>
    <w:p w:rsidR="005E696A" w:rsidRDefault="005E696A">
      <w:pPr>
        <w:ind w:right="935"/>
        <w:jc w:val="both"/>
      </w:pPr>
    </w:p>
    <w:p w:rsidR="005E696A" w:rsidRDefault="005E696A">
      <w:pPr>
        <w:ind w:right="935"/>
        <w:jc w:val="both"/>
      </w:pPr>
      <w:r>
        <w:t xml:space="preserve">     </w:t>
      </w:r>
    </w:p>
    <w:p w:rsidR="005E696A" w:rsidRDefault="005E696A">
      <w:pPr>
        <w:ind w:right="935"/>
        <w:jc w:val="both"/>
      </w:pPr>
      <w:bookmarkStart w:id="0" w:name="_GoBack"/>
      <w:bookmarkEnd w:id="0"/>
    </w:p>
    <w:sectPr w:rsidR="005E696A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96A"/>
    <w:rsid w:val="00176E6C"/>
    <w:rsid w:val="005E696A"/>
    <w:rsid w:val="00AE04BD"/>
    <w:rsid w:val="00C9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3A1EB7-BCEE-4848-A677-C4EA1538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spacing w:before="240" w:after="60"/>
      <w:jc w:val="center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Товарный знак</vt:lpstr>
    </vt:vector>
  </TitlesOfParts>
  <Company> </Company>
  <LinksUpToDate>false</LinksUpToDate>
  <CharactersWithSpaces>16178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Товарный знак</dc:title>
  <dc:subject/>
  <dc:creator>1</dc:creator>
  <cp:keywords/>
  <dc:description/>
  <cp:lastModifiedBy>admin</cp:lastModifiedBy>
  <cp:revision>2</cp:revision>
  <dcterms:created xsi:type="dcterms:W3CDTF">2014-02-17T15:40:00Z</dcterms:created>
  <dcterms:modified xsi:type="dcterms:W3CDTF">2014-02-17T15:40:00Z</dcterms:modified>
</cp:coreProperties>
</file>