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8E" w:rsidRDefault="00063E8E">
      <w:pPr>
        <w:pStyle w:val="a3"/>
        <w:jc w:val="both"/>
        <w:rPr>
          <w:b/>
          <w:sz w:val="32"/>
        </w:rPr>
      </w:pPr>
      <w:r>
        <w:rPr>
          <w:b/>
          <w:sz w:val="32"/>
        </w:rPr>
        <w:tab/>
        <w:t>1. Ассортимент изделий швейной промышленности</w:t>
      </w:r>
    </w:p>
    <w:p w:rsidR="00063E8E" w:rsidRDefault="00063E8E">
      <w:pPr>
        <w:pStyle w:val="a3"/>
        <w:ind w:firstLine="720"/>
        <w:jc w:val="both"/>
      </w:pPr>
    </w:p>
    <w:p w:rsidR="00063E8E" w:rsidRDefault="00063E8E">
      <w:pPr>
        <w:pStyle w:val="a3"/>
        <w:ind w:firstLine="720"/>
        <w:jc w:val="both"/>
      </w:pPr>
      <w:r>
        <w:t>Ассортимент швейных изделий отличается большим разнообразием изделий по назначению, видам, фасонам, применяемым материалам, размерным показателям и т.д.</w:t>
      </w:r>
    </w:p>
    <w:p w:rsidR="00063E8E" w:rsidRDefault="00063E8E">
      <w:pPr>
        <w:pStyle w:val="a3"/>
        <w:ind w:firstLine="720"/>
        <w:jc w:val="both"/>
      </w:pPr>
      <w:r>
        <w:t>Номенклатура швейных изделий насчитывает несколько тысяч наименований.</w:t>
      </w:r>
    </w:p>
    <w:p w:rsidR="00063E8E" w:rsidRDefault="00063E8E">
      <w:pPr>
        <w:pStyle w:val="a3"/>
        <w:ind w:firstLine="720"/>
        <w:jc w:val="both"/>
      </w:pPr>
      <w:r>
        <w:t>Ассортимент швейных изделий объединяет</w:t>
      </w:r>
      <w:r>
        <w:rPr>
          <w:lang w:val="en-US"/>
        </w:rPr>
        <w:t xml:space="preserve"> </w:t>
      </w:r>
      <w:r>
        <w:t>одежду и изделия, не относящиеся к одежде. К последним относятся предметы домашнего обихода, изделия туристического и спортивного инвентаря и снаряжения.</w:t>
      </w:r>
    </w:p>
    <w:p w:rsidR="00063E8E" w:rsidRDefault="00063E8E">
      <w:pPr>
        <w:pStyle w:val="a3"/>
        <w:ind w:firstLine="720"/>
        <w:jc w:val="both"/>
      </w:pPr>
      <w:r>
        <w:t>Одежда имеет наибольший удельный вес в швейной промышленности. В классификации швейных изделий учитывают название, исходное сырье и материалы,  изготовлено изделие, способ производства, размеры и т.д.</w:t>
      </w:r>
    </w:p>
    <w:p w:rsidR="00063E8E" w:rsidRDefault="00063E8E">
      <w:pPr>
        <w:pStyle w:val="a3"/>
        <w:jc w:val="both"/>
      </w:pPr>
      <w:r>
        <w:tab/>
        <w:t>Существуют отраслевые и торговые классификации.</w:t>
      </w:r>
    </w:p>
    <w:p w:rsidR="00063E8E" w:rsidRDefault="00063E8E">
      <w:pPr>
        <w:pStyle w:val="a3"/>
        <w:jc w:val="both"/>
      </w:pPr>
      <w:r>
        <w:tab/>
        <w:t xml:space="preserve">По </w:t>
      </w:r>
      <w:r>
        <w:rPr>
          <w:b/>
        </w:rPr>
        <w:t>общему назначению</w:t>
      </w:r>
      <w:r>
        <w:t xml:space="preserve"> швейные изделия делятся на: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бытовая – наиболее распространена и универсальна. Должна быть модной и красивой, современной по форме, создавать комфортные условия для человека, защищать от холода и перегрева и т.д.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спортивная – максимально удобной для выполнения физических нагрузок.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Производственная – защищать человека от неблагоприятных и вредных производственных факторов.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Фирменная – принадлежность одежды к тому или иному ведомству, роду войск.</w:t>
      </w:r>
    </w:p>
    <w:p w:rsidR="00063E8E" w:rsidRDefault="00063E8E">
      <w:pPr>
        <w:pStyle w:val="a3"/>
        <w:jc w:val="both"/>
      </w:pPr>
    </w:p>
    <w:p w:rsidR="00063E8E" w:rsidRDefault="00063E8E">
      <w:pPr>
        <w:pStyle w:val="a3"/>
        <w:ind w:firstLine="720"/>
        <w:jc w:val="both"/>
      </w:pPr>
      <w:r>
        <w:t xml:space="preserve">По более узкому, </w:t>
      </w:r>
      <w:r>
        <w:rPr>
          <w:b/>
        </w:rPr>
        <w:t>целевому назначению</w:t>
      </w:r>
      <w:r>
        <w:t xml:space="preserve"> одежда может быть повседневной и торжественной, домашней, рабочей или для активного отдыха и занятий спортом.</w:t>
      </w:r>
    </w:p>
    <w:p w:rsidR="00063E8E" w:rsidRDefault="00063E8E">
      <w:pPr>
        <w:pStyle w:val="a3"/>
        <w:jc w:val="both"/>
      </w:pPr>
      <w:r>
        <w:tab/>
        <w:t>По модельно-конструктивному признаку одежду делят на: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пальтовые изделия;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комтюмно-платьевые;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бельевые;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чулочно-носочные;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перчаточные;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платочно-шарфовые;</w:t>
      </w:r>
    </w:p>
    <w:p w:rsidR="00063E8E" w:rsidRDefault="00063E8E">
      <w:pPr>
        <w:pStyle w:val="a3"/>
        <w:numPr>
          <w:ilvl w:val="0"/>
          <w:numId w:val="1"/>
        </w:numPr>
        <w:jc w:val="both"/>
      </w:pPr>
      <w:r>
        <w:t>головные уборы.</w:t>
      </w:r>
    </w:p>
    <w:p w:rsidR="00063E8E" w:rsidRDefault="00063E8E">
      <w:pPr>
        <w:pStyle w:val="a3"/>
        <w:ind w:left="720"/>
        <w:jc w:val="both"/>
      </w:pPr>
      <w:r>
        <w:t xml:space="preserve">По </w:t>
      </w:r>
      <w:r>
        <w:rPr>
          <w:b/>
        </w:rPr>
        <w:t>условиям эксплуатации</w:t>
      </w:r>
      <w:r>
        <w:t xml:space="preserve"> разделяют изделия верхние, бельевые и</w:t>
      </w:r>
    </w:p>
    <w:p w:rsidR="00063E8E" w:rsidRDefault="00063E8E">
      <w:pPr>
        <w:pStyle w:val="a3"/>
        <w:jc w:val="both"/>
      </w:pPr>
      <w:r>
        <w:t>корсетные. Корсетные изделия служат для формирования отдельных частей тела. Бельевые изделия предназначены для создания комфортных гигиенических условий для человека. Верхние изделия надеваются на корсетные, бельевые изделия.</w:t>
      </w:r>
    </w:p>
    <w:p w:rsidR="00063E8E" w:rsidRDefault="00063E8E">
      <w:pPr>
        <w:pStyle w:val="a3"/>
        <w:jc w:val="both"/>
      </w:pPr>
      <w:r>
        <w:tab/>
        <w:t xml:space="preserve">По </w:t>
      </w:r>
      <w:r>
        <w:rPr>
          <w:b/>
        </w:rPr>
        <w:t xml:space="preserve">сезону </w:t>
      </w:r>
      <w:r>
        <w:t>одежду подразделяют на летнею, зимнею, демисезонную и всесезонную. К всесезонной относится одежда, предназначенная для носки в любое время года.</w:t>
      </w:r>
    </w:p>
    <w:p w:rsidR="00063E8E" w:rsidRDefault="00063E8E">
      <w:pPr>
        <w:pStyle w:val="a3"/>
        <w:jc w:val="both"/>
      </w:pPr>
      <w:r>
        <w:lastRenderedPageBreak/>
        <w:tab/>
        <w:t xml:space="preserve">По </w:t>
      </w:r>
      <w:r>
        <w:rPr>
          <w:b/>
        </w:rPr>
        <w:t>половозрастному назначению</w:t>
      </w:r>
      <w:r>
        <w:t xml:space="preserve"> одежду делят на изделия для детей и взрослых. Одежду для детей подразделяют на изделия для мальчиков и девочек ясельного, дошкольного и подросткового возраста; одежду для взрослых – на мужскую и женскую.</w:t>
      </w:r>
    </w:p>
    <w:p w:rsidR="00063E8E" w:rsidRDefault="00063E8E">
      <w:pPr>
        <w:pStyle w:val="a3"/>
        <w:jc w:val="both"/>
      </w:pPr>
      <w:r>
        <w:tab/>
        <w:t xml:space="preserve">По </w:t>
      </w:r>
      <w:r>
        <w:rPr>
          <w:b/>
        </w:rPr>
        <w:t>применяемым материалам</w:t>
      </w:r>
      <w:r>
        <w:t xml:space="preserve"> различают одежду из тканей, трикотажа, нетканых материалов, натуральных и искусственных мехов и кож, комплексных, пленочных материалов и комбинированную из различных материалов. Некоторые виды изделий могут быть изготовлены из любых материалов, а некоторые – только из одного материала.</w:t>
      </w:r>
    </w:p>
    <w:p w:rsidR="00063E8E" w:rsidRDefault="00063E8E">
      <w:pPr>
        <w:pStyle w:val="a3"/>
        <w:jc w:val="both"/>
      </w:pPr>
      <w:r>
        <w:tab/>
        <w:t xml:space="preserve">По </w:t>
      </w:r>
      <w:r>
        <w:rPr>
          <w:b/>
        </w:rPr>
        <w:t>способу изготовления</w:t>
      </w:r>
      <w:r>
        <w:t xml:space="preserve"> одежда бывает кроенная, вязаная и комбинированная. Кроенные изделия составляют основу современного ассортимента одежды: все швейные изделия из любых материалов.</w:t>
      </w:r>
    </w:p>
    <w:p w:rsidR="00063E8E" w:rsidRDefault="00063E8E">
      <w:pPr>
        <w:pStyle w:val="a3"/>
        <w:jc w:val="both"/>
      </w:pPr>
      <w:r>
        <w:tab/>
        <w:t xml:space="preserve">По </w:t>
      </w:r>
      <w:r>
        <w:rPr>
          <w:b/>
        </w:rPr>
        <w:t>конструкции и характеру</w:t>
      </w:r>
      <w:r>
        <w:t xml:space="preserve"> опорной поверхности одежду делят на поясные и плечевые, перчаточные и головные уборы.</w:t>
      </w:r>
    </w:p>
    <w:p w:rsidR="00063E8E" w:rsidRDefault="00063E8E">
      <w:pPr>
        <w:pStyle w:val="a3"/>
        <w:jc w:val="both"/>
      </w:pPr>
      <w:r>
        <w:tab/>
        <w:t xml:space="preserve">Различный характер опорной поверхности обуславливает и неодинаковое решение изделий, относящихся к каждой из перечисленных групп. Единая конструктивная схема изделий, входящих в каждую группу, не означает их однообразия. </w:t>
      </w:r>
    </w:p>
    <w:p w:rsidR="00063E8E" w:rsidRDefault="00063E8E">
      <w:pPr>
        <w:pStyle w:val="a3"/>
        <w:jc w:val="both"/>
      </w:pPr>
    </w:p>
    <w:p w:rsidR="00063E8E" w:rsidRDefault="00063E8E">
      <w:pPr>
        <w:pStyle w:val="a3"/>
        <w:jc w:val="both"/>
      </w:pPr>
    </w:p>
    <w:p w:rsidR="00063E8E" w:rsidRDefault="00063E8E">
      <w:pPr>
        <w:pStyle w:val="a3"/>
        <w:jc w:val="both"/>
      </w:pPr>
    </w:p>
    <w:p w:rsidR="00063E8E" w:rsidRDefault="00063E8E">
      <w:pPr>
        <w:pStyle w:val="a3"/>
        <w:ind w:firstLine="720"/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>2. Методы определени показателей качества.</w:t>
      </w:r>
    </w:p>
    <w:p w:rsidR="00063E8E" w:rsidRDefault="00063E8E">
      <w:pPr>
        <w:pStyle w:val="a3"/>
        <w:ind w:firstLine="720"/>
        <w:jc w:val="both"/>
        <w:rPr>
          <w:lang w:val="en-US"/>
        </w:rPr>
      </w:pPr>
    </w:p>
    <w:p w:rsidR="00063E8E" w:rsidRDefault="00063E8E">
      <w:pPr>
        <w:pStyle w:val="a3"/>
        <w:ind w:firstLine="720"/>
        <w:jc w:val="both"/>
      </w:pPr>
      <w:r>
        <w:t>Показатели качества – количественное и качественное выражение свойств продукции (или товара). Каждый показатель имеет наименование и значение.</w:t>
      </w:r>
    </w:p>
    <w:p w:rsidR="00063E8E" w:rsidRDefault="00063E8E">
      <w:pPr>
        <w:pStyle w:val="a3"/>
        <w:ind w:firstLine="720"/>
        <w:jc w:val="both"/>
      </w:pPr>
      <w:r>
        <w:t>Наименование показателя служит качественной характеристикой товара.</w:t>
      </w:r>
    </w:p>
    <w:p w:rsidR="00063E8E" w:rsidRDefault="00063E8E">
      <w:pPr>
        <w:pStyle w:val="a3"/>
        <w:ind w:firstLine="720"/>
        <w:jc w:val="both"/>
      </w:pPr>
      <w:r>
        <w:t>Значение показателя является результатом количественного и качественного измерения (размера и размерности). Значение показателя применяется для установления соответствия или несоответствия определенным требованиям или для констатации результатов измерений.</w:t>
      </w:r>
    </w:p>
    <w:p w:rsidR="00063E8E" w:rsidRDefault="00063E8E">
      <w:pPr>
        <w:pStyle w:val="a3"/>
      </w:pPr>
      <w:r>
        <w:tab/>
        <w:t>Показатели качества по наименованию делятся на группы в зависимости от характеризуемых свойств (единичные и комплексные) или от назначения (базовые и определяющие).</w:t>
      </w:r>
    </w:p>
    <w:p w:rsidR="00063E8E" w:rsidRDefault="00063E8E">
      <w:pPr>
        <w:pStyle w:val="a3"/>
        <w:jc w:val="both"/>
      </w:pPr>
      <w:r>
        <w:tab/>
        <w:t>Единичные показатели –, предназначенные для выражения простых свойств товаров. Например, к единичным показателям относятся цвет, форма, целостность, кислотность.</w:t>
      </w:r>
    </w:p>
    <w:p w:rsidR="00063E8E" w:rsidRDefault="00063E8E">
      <w:pPr>
        <w:pStyle w:val="a3"/>
        <w:jc w:val="both"/>
      </w:pPr>
      <w:r>
        <w:tab/>
        <w:t>Комплексные показатели – показатели, предназначенные для выражения сложных свойств товаров. Так, состояние мякиша хлеба – комплексный показатель, характеризуемый через ряд единичных: цвет, пористость, эластичность и др.</w:t>
      </w:r>
    </w:p>
    <w:p w:rsidR="00063E8E" w:rsidRDefault="00063E8E">
      <w:pPr>
        <w:pStyle w:val="a3"/>
        <w:jc w:val="both"/>
      </w:pPr>
      <w:r>
        <w:tab/>
        <w:t>Разновидность комплексного показателя является интегральным показателем качества. Этот показательно, выраженный через отношение показателей свойств, определяющих потребительную стоимость и стоимость, рассчитывается по формуле:</w:t>
      </w:r>
    </w:p>
    <w:p w:rsidR="00063E8E" w:rsidRDefault="00063E8E">
      <w:pPr>
        <w:pStyle w:val="a3"/>
        <w:jc w:val="both"/>
        <w:rPr>
          <w:i/>
          <w:u w:val="single"/>
          <w:vertAlign w:val="subscript"/>
        </w:rPr>
      </w:pPr>
      <w:r>
        <w:t xml:space="preserve"> </w:t>
      </w:r>
      <w:r>
        <w:rPr>
          <w:i/>
        </w:rPr>
        <w:t>А=</w:t>
      </w:r>
      <w:r>
        <w:rPr>
          <w:i/>
          <w:u w:val="single"/>
        </w:rPr>
        <w:t>К</w:t>
      </w:r>
      <w:r>
        <w:rPr>
          <w:i/>
          <w:u w:val="single"/>
          <w:vertAlign w:val="subscript"/>
        </w:rPr>
        <w:t>0</w:t>
      </w:r>
    </w:p>
    <w:p w:rsidR="00063E8E" w:rsidRDefault="00063E8E">
      <w:pPr>
        <w:pStyle w:val="a3"/>
        <w:jc w:val="both"/>
      </w:pPr>
      <w:r>
        <w:t xml:space="preserve">      З</w:t>
      </w:r>
    </w:p>
    <w:p w:rsidR="00063E8E" w:rsidRDefault="00063E8E">
      <w:pPr>
        <w:pStyle w:val="a3"/>
        <w:jc w:val="both"/>
      </w:pPr>
      <w:r>
        <w:t>Где а – интегральный показатель качества</w:t>
      </w:r>
    </w:p>
    <w:p w:rsidR="00063E8E" w:rsidRDefault="00063E8E">
      <w:pPr>
        <w:pStyle w:val="a3"/>
        <w:jc w:val="both"/>
      </w:pPr>
      <w:r>
        <w:t xml:space="preserve">       К</w:t>
      </w:r>
      <w:r>
        <w:rPr>
          <w:vertAlign w:val="subscript"/>
        </w:rPr>
        <w:t>0</w:t>
      </w:r>
      <w:r>
        <w:t xml:space="preserve"> – показатель, характеризующий основные потребительские свойства изделия</w:t>
      </w:r>
    </w:p>
    <w:p w:rsidR="00063E8E" w:rsidRDefault="00063E8E">
      <w:pPr>
        <w:pStyle w:val="a3"/>
        <w:jc w:val="both"/>
      </w:pPr>
      <w:r>
        <w:t xml:space="preserve">       З – затраты на производство (З</w:t>
      </w:r>
      <w:r>
        <w:rPr>
          <w:vertAlign w:val="subscript"/>
        </w:rPr>
        <w:t>п</w:t>
      </w:r>
      <w:r>
        <w:t>) и эксплуатацию изделия (З</w:t>
      </w:r>
      <w:r>
        <w:rPr>
          <w:vertAlign w:val="subscript"/>
        </w:rPr>
        <w:t>э</w:t>
      </w:r>
      <w:r>
        <w:t xml:space="preserve">) </w:t>
      </w:r>
    </w:p>
    <w:p w:rsidR="00063E8E" w:rsidRDefault="00063E8E">
      <w:pPr>
        <w:pStyle w:val="a3"/>
        <w:jc w:val="both"/>
      </w:pPr>
      <w:r>
        <w:tab/>
        <w:t xml:space="preserve">   (З=З</w:t>
      </w:r>
      <w:r>
        <w:rPr>
          <w:vertAlign w:val="subscript"/>
        </w:rPr>
        <w:t>п</w:t>
      </w:r>
      <w:r>
        <w:t>+З</w:t>
      </w:r>
      <w:r>
        <w:rPr>
          <w:vertAlign w:val="subscript"/>
        </w:rPr>
        <w:t>э</w:t>
      </w:r>
      <w:r>
        <w:t>)</w:t>
      </w:r>
    </w:p>
    <w:p w:rsidR="00063E8E" w:rsidRDefault="00063E8E">
      <w:pPr>
        <w:pStyle w:val="a3"/>
        <w:jc w:val="both"/>
      </w:pPr>
      <w:r>
        <w:tab/>
        <w:t>Базовые показатели – показатели, принятые за основу при сравнительной характеристике показателей качества. Примером базового показателя может служить цвет эталона, соответствующий цвету муки определенного сорта.</w:t>
      </w:r>
    </w:p>
    <w:p w:rsidR="00063E8E" w:rsidRDefault="00063E8E">
      <w:pPr>
        <w:pStyle w:val="a3"/>
        <w:jc w:val="both"/>
      </w:pPr>
      <w:r>
        <w:tab/>
        <w:t>Как базовые могут быть использованы показатели базовых образцов аналогичной продукции, отражающий передовые научно-технические достижения.</w:t>
      </w:r>
    </w:p>
    <w:p w:rsidR="00063E8E" w:rsidRDefault="00063E8E">
      <w:pPr>
        <w:pStyle w:val="a3"/>
        <w:jc w:val="both"/>
      </w:pPr>
      <w:r>
        <w:tab/>
        <w:t>Определяющие показатели – показатели, имеющие решающее значение при оценке качества товаров. К ним относятся многие органолептические показатели – внешний вид, цвет всех потребительских товаров, вкус и запах пищевых товаров, физико-химические показатели массовая доля жира, этилового спирта и т.д.</w:t>
      </w:r>
    </w:p>
    <w:p w:rsidR="00063E8E" w:rsidRDefault="00063E8E">
      <w:pPr>
        <w:pStyle w:val="a3"/>
        <w:jc w:val="both"/>
      </w:pPr>
      <w:r>
        <w:tab/>
        <w:t>Оптимальное значение показателя – значение, позволяющее достигнуть наиболее полного удовлетворения части потребностей, которые обусловливает дынный показатель.</w:t>
      </w:r>
    </w:p>
    <w:p w:rsidR="00063E8E" w:rsidRDefault="00063E8E">
      <w:pPr>
        <w:pStyle w:val="a3"/>
        <w:jc w:val="both"/>
      </w:pPr>
      <w:r>
        <w:tab/>
        <w:t>Так, оптимальное значение показателя «внешний вид плодов и овощей» характеризуется типичными или свойственными природному сорту формой, окраской чистотой и сухой поверхностью без повреждений. Такое значение показателя свидетельствует о способности этих товаров наиболее полно удовлетворить потребности: физиологические 0 по функциональному назначению, эстетическое и безопасности благодаря отсутствию микробиологической порчи и микотоксинов.</w:t>
      </w:r>
    </w:p>
    <w:p w:rsidR="00063E8E" w:rsidRDefault="00063E8E">
      <w:pPr>
        <w:pStyle w:val="a3"/>
        <w:jc w:val="both"/>
      </w:pPr>
      <w:r>
        <w:tab/>
        <w:t>Довольно часто оптимальное значение применяется в качестве нормы, устанавливаемой стандартами и ТУ. Тогда эти значение приобретает статус регламентируемого. Поэтому при оценке определяется действительное значение показателя качества.</w:t>
      </w:r>
    </w:p>
    <w:p w:rsidR="00063E8E" w:rsidRDefault="00063E8E">
      <w:pPr>
        <w:pStyle w:val="a3"/>
        <w:jc w:val="both"/>
      </w:pPr>
      <w:r>
        <w:tab/>
        <w:t>Действительное значение показателя – значение, определяемое однократным или многократным измерением его.</w:t>
      </w:r>
    </w:p>
    <w:p w:rsidR="00063E8E" w:rsidRDefault="00063E8E">
      <w:pPr>
        <w:pStyle w:val="a3"/>
        <w:jc w:val="both"/>
      </w:pPr>
      <w:r>
        <w:tab/>
        <w:t>Например, при оценке качества двух образцов сливочного масла  определено содержание жира: в первом – 80,5%, во втором – 82,5%. Полученные результаты являются действительным значением показателя жирности масла.</w:t>
      </w:r>
    </w:p>
    <w:p w:rsidR="00063E8E" w:rsidRDefault="00063E8E">
      <w:pPr>
        <w:pStyle w:val="a3"/>
        <w:jc w:val="both"/>
      </w:pPr>
      <w:r>
        <w:tab/>
        <w:t>Регламентированное значение показателя – значение, установленное действующими нормативными документами.</w:t>
      </w:r>
    </w:p>
    <w:p w:rsidR="00063E8E" w:rsidRDefault="00063E8E">
      <w:pPr>
        <w:pStyle w:val="a3"/>
        <w:jc w:val="both"/>
      </w:pPr>
      <w:r>
        <w:t>Содержание (массовая доля) жира в сливочном масле устанавливается действующим ГОСТом не менее 82%. Указанное значение является регламентированным и одновременно предльным.</w:t>
      </w:r>
    </w:p>
    <w:p w:rsidR="00063E8E" w:rsidRDefault="00063E8E">
      <w:pPr>
        <w:pStyle w:val="a3"/>
        <w:jc w:val="both"/>
      </w:pPr>
      <w:r>
        <w:t>Предельное значение – значение показателя качества, превышения или снижения которого регламентируется как несоответствие действующему НД.</w:t>
      </w:r>
    </w:p>
    <w:p w:rsidR="00063E8E" w:rsidRDefault="00063E8E">
      <w:pPr>
        <w:pStyle w:val="a3"/>
        <w:ind w:firstLine="720"/>
        <w:jc w:val="both"/>
      </w:pPr>
      <w:r>
        <w:t>Предельное значение показателей качества может быть или минимальным или максимальным, или диапазонным. При минимальном предельном значении в НД устанавливается  регламентированное значение – не менее, при максимальном – не более, а при диапазонном – не менее не более.</w:t>
      </w:r>
    </w:p>
    <w:p w:rsidR="00063E8E" w:rsidRDefault="00063E8E">
      <w:pPr>
        <w:pStyle w:val="a3"/>
        <w:jc w:val="both"/>
        <w:rPr>
          <w:lang w:val="en-US"/>
        </w:rPr>
      </w:pPr>
      <w:r>
        <w:rPr>
          <w:lang w:val="en-US"/>
        </w:rPr>
        <w:tab/>
        <w:t>Оценка уровня качества, необходимая для планирования качества и установления цен, проводится приемочной коммисиями при оценке продукции.</w:t>
      </w:r>
    </w:p>
    <w:p w:rsidR="00063E8E" w:rsidRDefault="00063E8E">
      <w:pPr>
        <w:pStyle w:val="a3"/>
        <w:jc w:val="both"/>
        <w:rPr>
          <w:lang w:val="en-US"/>
        </w:rPr>
      </w:pPr>
      <w:r>
        <w:rPr>
          <w:lang w:val="en-US"/>
        </w:rPr>
        <w:tab/>
        <w:t>Показатель качества оцениваеммого изделия определяют измерительными, органолептическими и другими методами в лабораториях промышленных предприятий и научно-исследовательских институтов, в испытательных центрах. Результаты измерений показателей свойств фиксируют в протаколе испытаний и заносят в карту технического уровня качества продукции. В ней указывают также базовые показатели. Располагая числовыми значениями показателей качества, можно определить уровень качества.</w:t>
      </w:r>
    </w:p>
    <w:p w:rsidR="00063E8E" w:rsidRDefault="00063E8E">
      <w:pPr>
        <w:pStyle w:val="a3"/>
        <w:jc w:val="both"/>
        <w:rPr>
          <w:lang w:val="en-US"/>
        </w:rPr>
      </w:pPr>
      <w:r>
        <w:rPr>
          <w:lang w:val="en-US"/>
        </w:rPr>
        <w:tab/>
        <w:t>Уровень качества устанавливается с помощью дифференциальных, комплексных и смешенных методов.</w:t>
      </w:r>
    </w:p>
    <w:p w:rsidR="00063E8E" w:rsidRDefault="00063E8E">
      <w:pPr>
        <w:pStyle w:val="a3"/>
        <w:jc w:val="both"/>
        <w:rPr>
          <w:lang w:val="en-US"/>
        </w:rPr>
      </w:pPr>
      <w:r>
        <w:rPr>
          <w:lang w:val="en-US"/>
        </w:rPr>
        <w:tab/>
        <w:t>Диференциальный метод определения уровня качества достаточно прост и состоит в сравнении единичных показателей качества оцениванного изделия с одноименными базовыми показателями. Об уровне качества судят по велечине относительных показателе</w:t>
      </w:r>
      <w:r>
        <w:rPr>
          <w:lang w:val="uk-UA"/>
        </w:rPr>
        <w:t>й</w:t>
      </w:r>
      <w:r>
        <w:rPr>
          <w:lang w:val="en-US"/>
        </w:rPr>
        <w:t>. Если все они больше или равны единице, то уровень качетва оцениваемого изделия превышает базовый или соответствует ему. В случае, когда относительные показатели или большая их часть меньше единицы, уровень качества изделия – ниже базового образца.</w:t>
      </w:r>
    </w:p>
    <w:p w:rsidR="00063E8E" w:rsidRDefault="00063E8E">
      <w:pPr>
        <w:pStyle w:val="a3"/>
        <w:jc w:val="both"/>
      </w:pPr>
      <w:r>
        <w:rPr>
          <w:lang w:val="en-US"/>
        </w:rPr>
        <w:tab/>
        <w:t>Относительные показатели качества (q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) </w:t>
      </w:r>
      <w:r>
        <w:t xml:space="preserve"> расчитываеют по формулам:</w:t>
      </w:r>
    </w:p>
    <w:p w:rsidR="00063E8E" w:rsidRDefault="00E66B31">
      <w:pPr>
        <w:pStyle w:val="a3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143pt;height:56pt;z-index:251658240" o:allowincell="f">
            <v:imagedata r:id="rId5" o:title=""/>
            <w10:wrap type="topAndBottom"/>
          </v:shape>
        </w:pict>
      </w:r>
      <w:r w:rsidR="00063E8E">
        <w:t xml:space="preserve">Где </w:t>
      </w:r>
      <w:r w:rsidR="00063E8E">
        <w:rPr>
          <w:i/>
        </w:rPr>
        <w:t>Р</w:t>
      </w:r>
      <w:r w:rsidR="00063E8E">
        <w:rPr>
          <w:i/>
          <w:vertAlign w:val="subscript"/>
          <w:lang w:val="en-US"/>
        </w:rPr>
        <w:t>i</w:t>
      </w:r>
      <w:r w:rsidR="00063E8E">
        <w:rPr>
          <w:i/>
        </w:rPr>
        <w:t xml:space="preserve">, </w:t>
      </w:r>
      <w:r w:rsidR="00063E8E">
        <w:rPr>
          <w:i/>
          <w:lang w:val="en-US"/>
        </w:rPr>
        <w:t>P</w:t>
      </w:r>
      <w:r w:rsidR="00063E8E">
        <w:rPr>
          <w:i/>
          <w:vertAlign w:val="subscript"/>
          <w:lang w:val="en-US"/>
        </w:rPr>
        <w:t>і</w:t>
      </w:r>
      <w:r w:rsidR="00063E8E">
        <w:rPr>
          <w:i/>
          <w:vertAlign w:val="subscript"/>
        </w:rPr>
        <w:t xml:space="preserve">Б </w:t>
      </w:r>
      <w:r w:rsidR="00063E8E">
        <w:t xml:space="preserve"> - значение </w:t>
      </w:r>
      <w:r w:rsidR="00063E8E">
        <w:rPr>
          <w:lang w:val="en-US"/>
        </w:rPr>
        <w:t>i</w:t>
      </w:r>
      <w:r w:rsidR="00063E8E">
        <w:t>-го показателя качества соответственно оцениваемого и базового образцов;</w:t>
      </w:r>
    </w:p>
    <w:p w:rsidR="00063E8E" w:rsidRDefault="00063E8E">
      <w:pPr>
        <w:pStyle w:val="a3"/>
        <w:jc w:val="both"/>
      </w:pPr>
    </w:p>
    <w:p w:rsidR="00063E8E" w:rsidRDefault="00063E8E">
      <w:pPr>
        <w:pStyle w:val="a3"/>
        <w:jc w:val="both"/>
      </w:pPr>
      <w:r>
        <w:rPr>
          <w:lang w:val="en-US"/>
        </w:rPr>
        <w:t>N</w:t>
      </w:r>
      <w:r>
        <w:t xml:space="preserve"> – число показателей продукции</w:t>
      </w:r>
    </w:p>
    <w:p w:rsidR="00063E8E" w:rsidRDefault="00063E8E">
      <w:pPr>
        <w:pStyle w:val="a3"/>
        <w:jc w:val="both"/>
      </w:pPr>
    </w:p>
    <w:p w:rsidR="00063E8E" w:rsidRDefault="00063E8E">
      <w:pPr>
        <w:pStyle w:val="a3"/>
        <w:jc w:val="both"/>
      </w:pPr>
      <w:r>
        <w:tab/>
        <w:t>Комплексный метод характеризуется несколькими свойствами. Он основан на сравнении комплексных показателей оцениваемого изделия с комплексными базовыми показателями. Однако значимость этих свойств в составе качества не однаковы.</w:t>
      </w:r>
      <w:r>
        <w:tab/>
      </w:r>
    </w:p>
    <w:p w:rsidR="00063E8E" w:rsidRDefault="00063E8E">
      <w:pPr>
        <w:pStyle w:val="a3"/>
        <w:jc w:val="both"/>
      </w:pPr>
      <w:r>
        <w:tab/>
        <w:t>Смешанный метод оценки уровня качества сочетает дифференциальный и комплексный методы. Наиболее важные свойства оценивают дифференциальным методом, другие свойства объединяют в группы и оценивают комплексным методом.</w:t>
      </w:r>
    </w:p>
    <w:p w:rsidR="00063E8E" w:rsidRDefault="00063E8E">
      <w:pPr>
        <w:pStyle w:val="a3"/>
        <w:jc w:val="both"/>
      </w:pPr>
    </w:p>
    <w:p w:rsidR="00063E8E" w:rsidRDefault="00063E8E">
      <w:pPr>
        <w:pStyle w:val="a3"/>
        <w:jc w:val="both"/>
      </w:pPr>
    </w:p>
    <w:p w:rsidR="00063E8E" w:rsidRDefault="00063E8E">
      <w:pPr>
        <w:pStyle w:val="a3"/>
        <w:jc w:val="both"/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center"/>
        <w:rPr>
          <w:b/>
          <w:sz w:val="32"/>
        </w:rPr>
      </w:pPr>
    </w:p>
    <w:p w:rsidR="00063E8E" w:rsidRDefault="00063E8E">
      <w:pPr>
        <w:jc w:val="center"/>
        <w:rPr>
          <w:b/>
          <w:sz w:val="32"/>
        </w:rPr>
      </w:pPr>
    </w:p>
    <w:p w:rsidR="00063E8E" w:rsidRDefault="00063E8E">
      <w:pPr>
        <w:jc w:val="center"/>
        <w:rPr>
          <w:b/>
          <w:sz w:val="32"/>
        </w:rPr>
      </w:pPr>
      <w:r>
        <w:rPr>
          <w:b/>
          <w:sz w:val="32"/>
        </w:rPr>
        <w:t>Список используемой литературы:</w:t>
      </w:r>
    </w:p>
    <w:p w:rsidR="00063E8E" w:rsidRDefault="00063E8E">
      <w:pPr>
        <w:jc w:val="center"/>
        <w:rPr>
          <w:b/>
          <w:sz w:val="32"/>
        </w:rPr>
      </w:pPr>
    </w:p>
    <w:p w:rsidR="00063E8E" w:rsidRDefault="00063E8E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Гусейнова Т.С. Товароведение швейных и трикотажных товаров. М.: Экономика, 1991, м.28</w:t>
      </w:r>
    </w:p>
    <w:p w:rsidR="00063E8E" w:rsidRDefault="00063E8E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Азгальдов Г.Г. Теория и практика оценки качества. (основы квалиметрии). М.: Экономика</w:t>
      </w: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E66B31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2.4pt;margin-top:.85pt;width:489.6pt;height:734.4pt;z-index:251657216" o:allowincell="f" fillcolor="#cff" strokeweight="17pt">
            <v:fill opacity=".5"/>
            <v:stroke linestyle="thickBetweenThin"/>
            <v:textbox>
              <w:txbxContent>
                <w:p w:rsidR="00063E8E" w:rsidRDefault="00063E8E">
                  <w:pPr>
                    <w:jc w:val="center"/>
                    <w:rPr>
                      <w:b/>
                    </w:rPr>
                  </w:pPr>
                </w:p>
                <w:p w:rsidR="00063E8E" w:rsidRDefault="00063E8E">
                  <w:pPr>
                    <w:pStyle w:val="1"/>
                  </w:pPr>
                  <w:r>
                    <w:t>Киевский Гуманитарный Институт</w:t>
                  </w:r>
                </w:p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>
                  <w:pPr>
                    <w:pStyle w:val="1"/>
                  </w:pPr>
                  <w:r>
                    <w:t>Контрольная работа по предмету</w:t>
                  </w:r>
                </w:p>
                <w:p w:rsidR="00063E8E" w:rsidRDefault="00063E8E">
                  <w:pPr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«Товароведение»</w:t>
                  </w:r>
                </w:p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>
                  <w:pPr>
                    <w:ind w:left="623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Выполнила </w:t>
                  </w:r>
                </w:p>
                <w:p w:rsidR="00063E8E" w:rsidRDefault="00063E8E">
                  <w:pPr>
                    <w:ind w:left="623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студента 2 курса </w:t>
                  </w:r>
                </w:p>
                <w:p w:rsidR="00063E8E" w:rsidRDefault="00063E8E">
                  <w:pPr>
                    <w:ind w:left="623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финансово-экономического </w:t>
                  </w:r>
                </w:p>
                <w:p w:rsidR="00063E8E" w:rsidRDefault="00063E8E">
                  <w:pPr>
                    <w:ind w:left="6237"/>
                    <w:rPr>
                      <w:sz w:val="24"/>
                    </w:rPr>
                  </w:pPr>
                  <w:r>
                    <w:rPr>
                      <w:sz w:val="24"/>
                    </w:rPr>
                    <w:t>факультета</w:t>
                  </w:r>
                </w:p>
                <w:p w:rsidR="00063E8E" w:rsidRDefault="00063E8E">
                  <w:pPr>
                    <w:ind w:left="6237"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специальность</w:t>
                  </w:r>
                </w:p>
                <w:p w:rsidR="00063E8E" w:rsidRDefault="00063E8E">
                  <w:pPr>
                    <w:ind w:left="623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маркетолог-экономист</w:t>
                  </w:r>
                </w:p>
                <w:p w:rsidR="00063E8E" w:rsidRDefault="00063E8E">
                  <w:pPr>
                    <w:ind w:left="6237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Апостолова М.А</w:t>
                  </w:r>
                  <w:r>
                    <w:rPr>
                      <w:sz w:val="24"/>
                    </w:rPr>
                    <w:t>.</w:t>
                  </w:r>
                </w:p>
                <w:p w:rsidR="00063E8E" w:rsidRDefault="00063E8E">
                  <w:pPr>
                    <w:ind w:left="6237"/>
                    <w:rPr>
                      <w:sz w:val="24"/>
                    </w:rPr>
                  </w:pPr>
                </w:p>
                <w:p w:rsidR="00063E8E" w:rsidRDefault="00063E8E">
                  <w:pPr>
                    <w:pStyle w:val="2"/>
                  </w:pPr>
                  <w:r>
                    <w:t>Руководитель</w:t>
                  </w:r>
                </w:p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/>
                <w:p w:rsidR="00063E8E" w:rsidRDefault="00063E8E">
                  <w:pPr>
                    <w:pStyle w:val="1"/>
                  </w:pPr>
                  <w:r>
                    <w:t>Киев - 99</w:t>
                  </w:r>
                </w:p>
                <w:p w:rsidR="00063E8E" w:rsidRDefault="00063E8E"/>
              </w:txbxContent>
            </v:textbox>
          </v:shape>
        </w:pict>
      </w:r>
    </w:p>
    <w:p w:rsidR="00063E8E" w:rsidRDefault="00063E8E">
      <w:pPr>
        <w:spacing w:line="360" w:lineRule="auto"/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</w:p>
    <w:p w:rsidR="00063E8E" w:rsidRDefault="00063E8E">
      <w:pPr>
        <w:jc w:val="both"/>
        <w:rPr>
          <w:sz w:val="28"/>
        </w:rPr>
      </w:pPr>
      <w:bookmarkStart w:id="0" w:name="_GoBack"/>
      <w:bookmarkEnd w:id="0"/>
    </w:p>
    <w:sectPr w:rsidR="00063E8E">
      <w:pgSz w:w="11906" w:h="16838"/>
      <w:pgMar w:top="1135" w:right="849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005C8"/>
    <w:multiLevelType w:val="singleLevel"/>
    <w:tmpl w:val="0B90168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4AB3C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9A0"/>
    <w:rsid w:val="00063E8E"/>
    <w:rsid w:val="004642FC"/>
    <w:rsid w:val="00E66B31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54455A8-3EA2-4BBD-AE35-26AFE9FE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pPr>
      <w:keepNext/>
      <w:ind w:left="6237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качества – количественное и качественное выражение свойств продукции (или товара)</vt:lpstr>
    </vt:vector>
  </TitlesOfParts>
  <Company>BORUHLAND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качества – количественное и качественное выражение свойств продукции (или товара)</dc:title>
  <dc:subject/>
  <dc:creator>EUGENE</dc:creator>
  <cp:keywords/>
  <cp:lastModifiedBy>Irina</cp:lastModifiedBy>
  <cp:revision>2</cp:revision>
  <cp:lastPrinted>1999-12-27T08:36:00Z</cp:lastPrinted>
  <dcterms:created xsi:type="dcterms:W3CDTF">2014-08-05T12:24:00Z</dcterms:created>
  <dcterms:modified xsi:type="dcterms:W3CDTF">2014-08-05T12:24:00Z</dcterms:modified>
</cp:coreProperties>
</file>