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0" w:rsidRDefault="000C72E0">
      <w:pPr>
        <w:jc w:val="center"/>
        <w:rPr>
          <w:b/>
          <w:bCs/>
        </w:rPr>
      </w:pPr>
      <w:r>
        <w:rPr>
          <w:b/>
          <w:bCs/>
        </w:rPr>
        <w:t>СОДЕРЖАНИЕ.</w:t>
      </w:r>
    </w:p>
    <w:p w:rsidR="000C72E0" w:rsidRDefault="000C72E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ПОКАЗАНИЯ И ПРОТИВОПОКАЗАНИЯ К ПЕРЕЛИВАНИЮ КРОВИ.</w:t>
      </w:r>
    </w:p>
    <w:p w:rsidR="000C72E0" w:rsidRDefault="000C72E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ОПРЕДЕЛЕНИЕ ГРУППЫ КРОВИ.</w:t>
      </w:r>
    </w:p>
    <w:p w:rsidR="000C72E0" w:rsidRDefault="000C72E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ПРОБЫ, ИСПОЛЬЗУЕМЫЕ ПРИ ПЕРЕЛИВАНИИ КРОВИ.</w:t>
      </w:r>
    </w:p>
    <w:p w:rsidR="000C72E0" w:rsidRDefault="000C72E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АЛГОРИТМЫ ДЕЙСТВИЙ МЕДИЦИНСКОЙ СЕСТРЫ ПРИ ПРОВЕДЕНИИ ТРАНСФУЗИОННОЙ ТЕРАПИИ.</w:t>
      </w:r>
    </w:p>
    <w:p w:rsidR="000C72E0" w:rsidRDefault="000C72E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ОСЛОЖНЕНИЯ ПРИ ГЕМОТРАНСФУЗИЯХ.</w:t>
      </w:r>
    </w:p>
    <w:p w:rsidR="000C72E0" w:rsidRDefault="000C72E0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ХРАНЕНИЕ ТРАНСФУЗИОННЫХ СРЕД, СРОКИ ГОДНОСТИ.</w:t>
      </w:r>
    </w:p>
    <w:p w:rsidR="000C72E0" w:rsidRDefault="000C72E0">
      <w:pPr>
        <w:numPr>
          <w:ilvl w:val="0"/>
          <w:numId w:val="5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 Показания и противопоказания к переливанию крови.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Показаниями к переливанию крови являются: шок различного происхождения, острая кровопотеря, геморрагии, острые токсикозы.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Противопоказаниями к переливанию крови являются: острый и подострый септический эндокардит, пороки сердца с недостаточностью кровообращения 2 Б – 3 стадии, гипертоническая болезнь с выраженным атеросклерозом сосудов головного мозга, острое нарушение мозгового кровообращения, травма черепа с признаками отёка мозга, отёк лёгких различной этиологии, тяжёлая почечная и печёночная недостаточность, распространённый тромбофлебит, острый туберкулёз и туберкулёзный менингит.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Все эти противопоказания становятся относительными при травматическом шоке и острой анемии.</w:t>
      </w:r>
    </w:p>
    <w:p w:rsidR="000C72E0" w:rsidRDefault="000C72E0">
      <w:pPr>
        <w:numPr>
          <w:ilvl w:val="0"/>
          <w:numId w:val="5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Определение группы крови.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Прежде чем приступить, к исследованию необходимо осмотреть, гемагглютинирующие сыворотки и убедиться, что они правильно расположены на штативе, не содержат осадка и срок их годности, указанный на этикетке, не истёк. Определение группы крови проводится двумя сериями сывороток стандартных гемагглютинирующих систем </w:t>
      </w:r>
      <w:r>
        <w:rPr>
          <w:sz w:val="18"/>
          <w:szCs w:val="18"/>
          <w:lang w:val="en-US"/>
        </w:rPr>
        <w:t>A B 0</w:t>
      </w:r>
      <w:r>
        <w:rPr>
          <w:sz w:val="18"/>
          <w:szCs w:val="18"/>
        </w:rPr>
        <w:t xml:space="preserve">, на плоскости при комнатной температуре. Сыворотки наносят на белую фаянсовую или эмалированную пластину, предварительно промаркированную, по большой капле (0,1 мл) в следующем порядке: 0 (1), </w:t>
      </w:r>
      <w:r>
        <w:rPr>
          <w:sz w:val="18"/>
          <w:szCs w:val="18"/>
          <w:lang w:val="en-US"/>
        </w:rPr>
        <w:t>A (2), B (3)</w:t>
      </w:r>
      <w:r>
        <w:rPr>
          <w:sz w:val="18"/>
          <w:szCs w:val="18"/>
        </w:rPr>
        <w:t>. Испытуемую кровь наносят по одной маленькой капле (0,01 мл), приблизительно в соотношении 1:10, рядом с каждой каплей сыворотки. Кровь тщательно перемешивают с сывороткой стеклянной палочкой (на каждую каплю своя палочка).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Наблюдение за ходом реакции производят при лёгком покачивании в течение 5 минут. По мере наступления агглютинации, но не ранее 3 минут, в капли, где произошла агглютинация, добавляют по одной большой капле (0,1 мл) изотонического раствора поваренной соли для того, чтобы убедиться, что агглютинация в каплях истинная. При добавлении 0,9 % раствора </w:t>
      </w:r>
      <w:r>
        <w:rPr>
          <w:sz w:val="18"/>
          <w:szCs w:val="18"/>
          <w:lang w:val="en-US"/>
        </w:rPr>
        <w:t>NaCl</w:t>
      </w:r>
      <w:r>
        <w:rPr>
          <w:sz w:val="18"/>
          <w:szCs w:val="18"/>
        </w:rPr>
        <w:t xml:space="preserve"> ложная агглютинация исчезает.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В тех случаях, когда агглютинация наступает с сыворотками всех групп (во всех каплях), для исключения неспецифической агглютинации проводится дополнительное исследование со стандартной сывороткой </w:t>
      </w:r>
      <w:r>
        <w:rPr>
          <w:sz w:val="18"/>
          <w:szCs w:val="18"/>
          <w:lang w:val="en-US"/>
        </w:rPr>
        <w:t>A B</w:t>
      </w:r>
      <w:r>
        <w:rPr>
          <w:sz w:val="18"/>
          <w:szCs w:val="18"/>
        </w:rPr>
        <w:t xml:space="preserve"> (4) группы, лишь отсутствие агглютинации с сывороткой </w:t>
      </w:r>
      <w:r>
        <w:rPr>
          <w:sz w:val="18"/>
          <w:szCs w:val="18"/>
          <w:lang w:val="en-US"/>
        </w:rPr>
        <w:t>A B (4)</w:t>
      </w:r>
      <w:r>
        <w:rPr>
          <w:sz w:val="18"/>
          <w:szCs w:val="18"/>
        </w:rPr>
        <w:t xml:space="preserve"> позволяет учесть положительный результат с сыворотками 0 (1), </w:t>
      </w:r>
      <w:r>
        <w:rPr>
          <w:sz w:val="18"/>
          <w:szCs w:val="18"/>
          <w:lang w:val="en-US"/>
        </w:rPr>
        <w:t xml:space="preserve">A (2), B (3) </w:t>
      </w:r>
      <w:r>
        <w:rPr>
          <w:sz w:val="18"/>
          <w:szCs w:val="18"/>
        </w:rPr>
        <w:t>как истинный.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Во избежание ошибок при определении группы крови следует соблюдать следующие правила: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Одинаковый порядок размещения сывороток в штативе;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Одинаковый порядок нанесения сывороток на планшет;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Соблюдение соотношения сыворотки пациента и эритроцитов донора 1:10;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Соблюдение времени проведения реакции (5 минут);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Обязательное покачивание пластинки;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 xml:space="preserve">Добавление изотонического раствора </w:t>
      </w:r>
      <w:r>
        <w:rPr>
          <w:sz w:val="18"/>
          <w:szCs w:val="18"/>
          <w:lang w:val="en-US"/>
        </w:rPr>
        <w:t>NaCl</w:t>
      </w:r>
      <w:r>
        <w:rPr>
          <w:sz w:val="18"/>
          <w:szCs w:val="18"/>
        </w:rPr>
        <w:t xml:space="preserve"> в капли, где произошла агглютинация по истечении 3 минут;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 xml:space="preserve">Использование контрольной реакции с сывороткой </w:t>
      </w:r>
      <w:r>
        <w:rPr>
          <w:sz w:val="18"/>
          <w:szCs w:val="18"/>
          <w:lang w:val="en-US"/>
        </w:rPr>
        <w:t>A B (4)</w:t>
      </w:r>
      <w:r>
        <w:rPr>
          <w:sz w:val="18"/>
          <w:szCs w:val="18"/>
        </w:rPr>
        <w:t>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Использование двух серий сывороток с хорошим сроком годности;</w:t>
      </w:r>
    </w:p>
    <w:p w:rsidR="000C72E0" w:rsidRDefault="000C72E0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Реакцию проводить при температуре воздуха 15 – 25 градусов Цельсия и достаточном освещении.</w:t>
      </w:r>
    </w:p>
    <w:p w:rsidR="000C72E0" w:rsidRDefault="000C72E0">
      <w:pPr>
        <w:numPr>
          <w:ilvl w:val="0"/>
          <w:numId w:val="18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Пробы, используемые при переливании крови.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При переливании крови проводят следующие пробы:</w:t>
      </w:r>
    </w:p>
    <w:p w:rsidR="000C72E0" w:rsidRDefault="000C72E0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Группа крови реципиента.</w:t>
      </w:r>
    </w:p>
    <w:p w:rsidR="000C72E0" w:rsidRDefault="000C72E0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Группа крови из флакона.</w:t>
      </w:r>
    </w:p>
    <w:p w:rsidR="000C72E0" w:rsidRDefault="000C72E0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Проба на совместимость по группе крови (холодовая проба).</w:t>
      </w:r>
    </w:p>
    <w:p w:rsidR="000C72E0" w:rsidRDefault="000C72E0">
      <w:pPr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Проба на совместимость по резус – фактору (тепловая проба).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Пробы на совместимость по группам крови </w:t>
      </w:r>
      <w:r>
        <w:rPr>
          <w:sz w:val="18"/>
          <w:szCs w:val="18"/>
          <w:lang w:val="en-US"/>
        </w:rPr>
        <w:t xml:space="preserve">A B 0 </w:t>
      </w:r>
      <w:r>
        <w:rPr>
          <w:sz w:val="18"/>
          <w:szCs w:val="18"/>
        </w:rPr>
        <w:t>и резус – фактору проводятся отдельно и не могут заменить друг друга. Для проведения указанных проб используется сыворотка крови реципиента и консервированная кровь донора. Если пациенту переливается кровь из нескольких флаконов, пробы на совместимость должны быть сделаны из всех флаконов, даже если на них обозначено, что кровь получена от одного донора.</w:t>
      </w:r>
    </w:p>
    <w:p w:rsidR="000C72E0" w:rsidRDefault="000C72E0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Проба на совместимость по группам крови </w:t>
      </w:r>
      <w:r>
        <w:rPr>
          <w:b/>
          <w:bCs/>
          <w:sz w:val="18"/>
          <w:szCs w:val="18"/>
          <w:u w:val="single"/>
          <w:lang w:val="en-US"/>
        </w:rPr>
        <w:t>A B 0</w:t>
      </w:r>
      <w:r>
        <w:rPr>
          <w:b/>
          <w:bCs/>
          <w:sz w:val="18"/>
          <w:szCs w:val="18"/>
          <w:u w:val="single"/>
        </w:rPr>
        <w:t>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Производится в течение 5 минут, при комнатной температуре. На фарфоровую тарелку накапать 2 – 3 капли сыворотки пациента и добавить маленькую каплю, крови донора так, чтобы соотношение крови донора и сыворотки пациента было приблизительно 1:10. Для удобства рекомендуется сначала выпустить через иглу каплю, крови донора на борт тарелки, а затем оттуда сухой стеклянной палочкой перенести маленькую каплю крови для совмещения с сывороткой пациента.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Кровь размешать с сывороткой сухой стеклянной палочкой, тарелку слегка покачать, затем на 1 – 2 минуты оставить в покое и снова покачать, одновременно наблюдая за ходом реакции. И так в течение 5 минут. Перед чтением результата разрешается в сомнительных случаях добавлять 1 каплю чистого физиологического раствора </w:t>
      </w:r>
      <w:r>
        <w:rPr>
          <w:sz w:val="18"/>
          <w:szCs w:val="18"/>
          <w:lang w:val="en-US"/>
        </w:rPr>
        <w:t>NaCl</w:t>
      </w:r>
      <w:r>
        <w:rPr>
          <w:sz w:val="18"/>
          <w:szCs w:val="18"/>
        </w:rPr>
        <w:t>. Нанести на предметное стекло и смотреть под микроскопом при двукратном увеличении. Если в смеси сыворотки пациента и крови донора наступила агглютинация эритроцитов, это значит, что кровь донора несовместима с кровью пациента и не должна быть ему перелита! Если смесь крови донора и сыворотки пациента по истечении 5 минут остаётся гомогенно окрашенной, без признаков агглютина</w:t>
      </w:r>
      <w:r>
        <w:rPr>
          <w:sz w:val="18"/>
          <w:szCs w:val="18"/>
        </w:rPr>
        <w:lastRenderedPageBreak/>
        <w:t xml:space="preserve">ции, то это означает что кровь донора совместима с кровью пациента в отношении группы крови системы </w:t>
      </w:r>
      <w:r>
        <w:rPr>
          <w:sz w:val="18"/>
          <w:szCs w:val="18"/>
          <w:lang w:val="en-US"/>
        </w:rPr>
        <w:t xml:space="preserve">A B 0 </w:t>
      </w:r>
      <w:r>
        <w:rPr>
          <w:sz w:val="18"/>
          <w:szCs w:val="18"/>
        </w:rPr>
        <w:t>и может быть ему перелита.</w:t>
      </w:r>
    </w:p>
    <w:p w:rsidR="000C72E0" w:rsidRDefault="000C72E0">
      <w:pPr>
        <w:rPr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Проба на совместимость по резус – фактору с применением желатина </w:t>
      </w:r>
      <w:r>
        <w:rPr>
          <w:sz w:val="18"/>
          <w:szCs w:val="18"/>
          <w:u w:val="single"/>
        </w:rPr>
        <w:t>(в пробирке).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Проба проводится при температуре 46 – 48 градусов Цельсия в течение 10 минут. Берётся сухая пробирка, на которой пишется: Ф.И.О, группа крови, резус – принадлежность пациента; Ф.И.О, группа крови, резус – принадлежность донора, номер пакета с кровью.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На дно пробирки поместить 1 маленькую каплю, крови донора, затем туда накапать 2 капли подогретого до разжижения 10 % раствора желатина и 2 капли сыворотки пациента. Содержимое пробирки перемешать путём встряхивания и поместить её в водяную баню при температуре 46 – 48 градусов Цельсия на 10 минут. Через 10 минут вынуть пробирку из водяной бани и долить в неё по стенке 5 – 8 мл изотонического раствора </w:t>
      </w:r>
      <w:r>
        <w:rPr>
          <w:sz w:val="18"/>
          <w:szCs w:val="18"/>
          <w:lang w:val="en-US"/>
        </w:rPr>
        <w:t>NaCl</w:t>
      </w:r>
      <w:r>
        <w:rPr>
          <w:sz w:val="18"/>
          <w:szCs w:val="18"/>
        </w:rPr>
        <w:t>. Содержимое пробирки перемешать путём 1 – 2 кратного перевёртывания её, нанести каплю содержимого на предметное стекло и смотреть под микроскопом при двукратном увеличении в проходящем свете.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Если наблюдается, агглютинация эритроцитов – это значит, что кровь донора несовместима с кровью пациента и не может быть ему перелита. Если содержимое пробирки остаётся равномерно окрашенным, слегка опалесцирует, а под микроскопом нет признаков агглютинации эритроцитов, это значит, что кровь донора совместима с кровью пациента в отношении резус – фактора и может быть ему перелита.</w:t>
      </w:r>
    </w:p>
    <w:p w:rsidR="000C72E0" w:rsidRDefault="000C72E0">
      <w:pPr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Проведение биологической пробы у постели пациента.</w:t>
      </w:r>
      <w:r>
        <w:rPr>
          <w:sz w:val="18"/>
          <w:szCs w:val="18"/>
        </w:rPr>
        <w:t xml:space="preserve">   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При переливании крови, эритромассы, отмытых эритроцитов пациенту струйно переливают 10 – 15 мл крови (если невозможно струйно, то капельно вводят тоже количество). Затем в течение 3 минут наблюдают за состоянием пациента. При отсутствии явлений несовместимости (учащённый пульс, дыхание, гиперемия лица, одышка, боли в пояснице и т. д.) вновь вводят 10 – 15 мл крови и в течение 3 минут снова наблюдают за пациентом. Если нет явлений несовместимости, третий раз вводят 10 – 15 мл крови и ещё 3 минуты наблюдают за пациентом. Отсутствие реакции у пациента даёт врачу основание продолжать переливание.</w:t>
      </w:r>
    </w:p>
    <w:p w:rsidR="000C72E0" w:rsidRDefault="000C72E0">
      <w:pPr>
        <w:numPr>
          <w:ilvl w:val="0"/>
          <w:numId w:val="18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Алгоритмы действий медицинской сестры при проведении трансфузионной терапии.</w:t>
      </w:r>
    </w:p>
    <w:p w:rsidR="000C72E0" w:rsidRDefault="000C72E0">
      <w:pPr>
        <w:numPr>
          <w:ilvl w:val="0"/>
          <w:numId w:val="20"/>
        </w:num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Этап (подготовка к трансфузии).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Взять из вены пациента самотёком кровь в промаркированную (Ф.И.О, группа крови, </w:t>
      </w:r>
      <w:r>
        <w:rPr>
          <w:sz w:val="18"/>
          <w:szCs w:val="18"/>
          <w:lang w:val="en-US"/>
        </w:rPr>
        <w:t xml:space="preserve">Rh – </w:t>
      </w:r>
      <w:r>
        <w:rPr>
          <w:sz w:val="18"/>
          <w:szCs w:val="18"/>
        </w:rPr>
        <w:t>фактор, дата), сухую, чистую пробирку. Оставить пробирку с кровью на час при комнатной температуре для отстаивания сыворотки. Если необходимо срочно получить сыворотку, пробирка с кровью центрифугируется в течение 10 минут. После отстаивания пробирку нужно аккуратно слить в другую маркированную, сухую, чистую пробирку. Пробирки с эритроцитами и сывороткой нужно закрыть ватно-марлевой пробкой и хранить в холодильнике при температуре 4 – 6 градусов Цельсия до переливания, но не более 48 часов.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Подготовить пациента к трансфузии: измерить температуру, А Д, пульс. Напомнить пациенту об опорожнении мочевого пузыря. Если переливание плановое, предупредить пациента, чтобы за 2 часа до переливания не принимал пищи.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Первичное определение группы крови пациента производится врачом в процедурном кабинете. Медсестра готовит всё необходимое и приглашает пациента. После определения группы крови медсестра оформляет пробирку и направляет её в резус лабораторию.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После получения ответа из лаборатории о группе крови и резус – принадлежности пациента, медсестра передаёт его врачу вместе с историей болезни для переноса этих данных на лицевую часть истории болезни. Лабораторный бланк анализа с ответом о резус – принадлежности и группе медсестра вклеивает в историю болезни.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Медсестра должна лично убедиться в том, что назначение трансфузии вписано в лист назначения врачом, какая среда назначена, в какой дозировке, метод введения. Выписывать, получать и вливать препараты по устному назначению врача медсестра не имеет права.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Медсестра должна убедиться, что в истории болезни есть анализы крови и мочи не более чем трёхдневной давности.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Правильно выписать требование на трансфузионную среду, указав при этом: Ф.И.О пациента, возраст, диагноз, номер истории болезни, название препарата, количество, группу крови, </w:t>
      </w:r>
      <w:r>
        <w:rPr>
          <w:sz w:val="18"/>
          <w:szCs w:val="18"/>
          <w:lang w:val="en-US"/>
        </w:rPr>
        <w:t>Rh</w:t>
      </w:r>
      <w:r>
        <w:rPr>
          <w:sz w:val="18"/>
          <w:szCs w:val="18"/>
        </w:rPr>
        <w:t>- фактор, сверив эти данные ещё раз с историей болезни. Требование подписывает лечащий врач, а в дежурное время – врач, назначивший трансфузию.</w:t>
      </w:r>
    </w:p>
    <w:p w:rsidR="000C72E0" w:rsidRDefault="000C72E0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Перед уходом в кабинет переливания за трансфузионной средой медсестра обязана: </w:t>
      </w:r>
    </w:p>
    <w:p w:rsidR="000C72E0" w:rsidRDefault="000C72E0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Приготовить водяную баню;</w:t>
      </w:r>
    </w:p>
    <w:p w:rsidR="000C72E0" w:rsidRDefault="000C72E0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Выставить из холодильника штатив со стандартными сыворотками и пробирки с сывороткой и эритроцитами пациента;</w:t>
      </w:r>
    </w:p>
    <w:p w:rsidR="000C72E0" w:rsidRDefault="000C72E0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Предупредить лечащего или дежурного врача, что пошла, получать трансфузионную среду.</w:t>
      </w:r>
    </w:p>
    <w:p w:rsidR="000C72E0" w:rsidRDefault="000C72E0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В кабинете переливания крови медсестра получает нужный препарат, записывает в журнал формы № 9 паспортные данные.</w:t>
      </w:r>
    </w:p>
    <w:p w:rsidR="000C72E0" w:rsidRDefault="000C72E0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При получении препарата медсестра обязана провести его макроскопическую оценку, убедиться в правильности марки, целости пакета, доброкачественности среды.</w:t>
      </w:r>
    </w:p>
    <w:p w:rsidR="000C72E0" w:rsidRDefault="000C72E0">
      <w:pPr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Осторожно, не взбалтывая среду, доставить её в отделение и дать для вторичной макроскопической оценки врачу, проводящему трансфузию. </w:t>
      </w:r>
      <w:r>
        <w:rPr>
          <w:b/>
          <w:bCs/>
          <w:i/>
          <w:iCs/>
          <w:sz w:val="18"/>
          <w:szCs w:val="18"/>
        </w:rPr>
        <w:t>В дежурное время трансфузионные среды в отделении переливания получает врач, переливающий трансфузионную среду!</w:t>
      </w:r>
    </w:p>
    <w:p w:rsidR="000C72E0" w:rsidRDefault="000C72E0">
      <w:pPr>
        <w:numPr>
          <w:ilvl w:val="0"/>
          <w:numId w:val="20"/>
        </w:num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Этап.</w:t>
      </w:r>
    </w:p>
    <w:p w:rsidR="000C72E0" w:rsidRDefault="000C72E0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Подготовить всё необходимое для определения группы крови донора из флакона и реципиента, для проведения проб на совместимость по группе и </w:t>
      </w:r>
      <w:r>
        <w:rPr>
          <w:sz w:val="18"/>
          <w:szCs w:val="18"/>
          <w:lang w:val="en-US"/>
        </w:rPr>
        <w:t xml:space="preserve">Rh – </w:t>
      </w:r>
      <w:r>
        <w:rPr>
          <w:sz w:val="18"/>
          <w:szCs w:val="18"/>
        </w:rPr>
        <w:t xml:space="preserve">фактору (пробирки в штативе сухие, чистые, промаркированные, планшеты для определения групп крови промаркированные 2 шт., тарелку белую фарфоровую со смачиваемой поверхностью, штатив со стандартными сыворотками, ампулу с разжиженным желатином, физиологический раствор </w:t>
      </w:r>
      <w:r>
        <w:rPr>
          <w:sz w:val="18"/>
          <w:szCs w:val="18"/>
          <w:lang w:val="en-US"/>
        </w:rPr>
        <w:t>NaCl</w:t>
      </w:r>
      <w:r>
        <w:rPr>
          <w:sz w:val="18"/>
          <w:szCs w:val="18"/>
        </w:rPr>
        <w:t>, стеклянные палочки, пипетки, песочные часы на 5 и 10 минут, предметные стёкла, микроскоп, лоток почкообразный). Принести в процедурный кабинет историю болезни реципиента и пригласить врача, предупредить пациента.</w:t>
      </w:r>
    </w:p>
    <w:p w:rsidR="000C72E0" w:rsidRDefault="000C72E0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Пока врач регистрирует паспортные данные трансфузионной среды в журнале переливаний и в журнале температурного режима холодильника, заводит трансфузионную карту, а затем определяет группу крови реципиента, медсестра готовит пакет с трансфузионной средой к трансфузии. Обрабатывает отведение пакета 70 градусным спиртом двукратно, разными шариками, вскрывает систему для переливания препаратов крови, вскрывает отведение пакета, осторожными вкручивающими движениями вводит иглу капельницы в отведение пакета, не нарушая целостности пакета, заправляет систему с обязательным тщательным вытеснением из неё пузырьков воздуха (при переливании препарата из пакета “Гемакон” воздуховод в пакет не вводится! Трансфузия среды происходит за счёт сжатия пакета!).</w:t>
      </w:r>
    </w:p>
    <w:p w:rsidR="000C72E0" w:rsidRDefault="000C72E0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После заправки системы капает каплю крови из системы на планшет для определения группы крови донора и проведения проб на совместимость.</w:t>
      </w:r>
    </w:p>
    <w:p w:rsidR="000C72E0" w:rsidRDefault="000C72E0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 xml:space="preserve">Измеряет А Д и </w:t>
      </w:r>
      <w:r>
        <w:rPr>
          <w:sz w:val="18"/>
          <w:szCs w:val="18"/>
          <w:lang w:val="en-US"/>
        </w:rPr>
        <w:t>Ps</w:t>
      </w:r>
      <w:r>
        <w:rPr>
          <w:sz w:val="18"/>
          <w:szCs w:val="18"/>
        </w:rPr>
        <w:t xml:space="preserve"> у пациента.</w:t>
      </w:r>
    </w:p>
    <w:p w:rsidR="000C72E0" w:rsidRDefault="000C72E0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Обрабатывает локтевой сгиб пациента 70 градусным спиртом и покрывает стерильной салфеткой.</w:t>
      </w:r>
    </w:p>
    <w:p w:rsidR="000C72E0" w:rsidRDefault="000C72E0">
      <w:pPr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Вводит в</w:t>
      </w:r>
      <w:r>
        <w:rPr>
          <w:sz w:val="18"/>
          <w:szCs w:val="18"/>
          <w:lang w:val="en-US"/>
        </w:rPr>
        <w:t>/</w:t>
      </w:r>
      <w:r>
        <w:rPr>
          <w:sz w:val="18"/>
          <w:szCs w:val="18"/>
        </w:rPr>
        <w:t xml:space="preserve">в иглу для предстоящей трансфузии и тщательно фиксирует её лейкопластырем. Врач приступает к проведению биологической пробы. </w:t>
      </w:r>
    </w:p>
    <w:p w:rsidR="000C72E0" w:rsidRDefault="000C72E0">
      <w:pPr>
        <w:numPr>
          <w:ilvl w:val="0"/>
          <w:numId w:val="20"/>
        </w:num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Этап (собственно трансфузия).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Медсестра присутствует около пациента при проведении врачом 3 кратной биологической пробы.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После проведения врачом биологической пробы устанавливается указанный врачом темп введения препарата, и медсестра остаётся у постели пациента до окончания трансфузии, наблюдает за темпом введения и состоянием пациента.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При малейшем изменении состояния пациента медсестра обязана пригласить врача, проводящего трансфузию.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После окончания трансфузии (в “Гемаконе” остаётся 3 – 10 мл препарата для контроля) медсестра извлекает иглу из вены, на место пункции вены подкладывается стерильная повязка.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Медсестра измеряет у пациента А Д, считает </w:t>
      </w:r>
      <w:r>
        <w:rPr>
          <w:sz w:val="18"/>
          <w:szCs w:val="18"/>
          <w:lang w:val="en-US"/>
        </w:rPr>
        <w:t xml:space="preserve">Ps, </w:t>
      </w:r>
      <w:r>
        <w:rPr>
          <w:sz w:val="18"/>
          <w:szCs w:val="18"/>
        </w:rPr>
        <w:t>сообщает врачу об окончании трансфузии и о результатах измерений. Пациенту назначается постельный режим. Его предупреждают о том, что после окончания трансфузии он не должен принимать пищу два часа.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Маркируют пакет с контрольной порцией препарата, указав на этикетке Ф.И.О реципиента, дату и час проведения трансфузии. Пакет помещают в холодильник при температуре 4 – 6 градусов Цельсия на 48 часов.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Если трансфузия проводилась в операционной, все пакеты с контрольными порциями препарата маркируются и передаются вместе с оставшейся сывороткой реципиента в то отделение, где будет находиться пациент после операции, пакет помещается в холодильник процедурного кабинета этого отделения на 48 часов.</w:t>
      </w:r>
    </w:p>
    <w:p w:rsidR="000C72E0" w:rsidRDefault="000C72E0">
      <w:pPr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После окончания трансфузии и выполнения всех вышеперечисленных обязанностей, медсестра участвующая в проведении трансфузии должна привести рабочее место в порядок.   </w:t>
      </w:r>
    </w:p>
    <w:p w:rsidR="000C72E0" w:rsidRDefault="000C72E0">
      <w:pPr>
        <w:numPr>
          <w:ilvl w:val="0"/>
          <w:numId w:val="27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Этап.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>За пациентом устанавливается тщательное наблюдение, это входит в обязанности каждой палатной медсестры.</w:t>
      </w:r>
    </w:p>
    <w:p w:rsidR="000C72E0" w:rsidRDefault="000C72E0">
      <w:pPr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Медсестра производит измерение температуры через час в течение трёх часов после трансфузии и заносит эти данные в протокол трансфузии.</w:t>
      </w:r>
    </w:p>
    <w:p w:rsidR="000C72E0" w:rsidRDefault="000C72E0">
      <w:pPr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Следит за первым после трансфузии мочеиспусканием пациента, делает макроскопическую оценку мочи и показывает её врачу, после чего передаёт в лабораторию, сделав пометку на направлении “после переливания крови”.</w:t>
      </w:r>
    </w:p>
    <w:p w:rsidR="000C72E0" w:rsidRDefault="000C72E0">
      <w:pPr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При появлении у пациента жалоб на головные боли, боли в пояснице, при изменении внешнего вида, учащении пульса, появлении температуры, потливости, крапивницы, медсестра должна немедленно сообщить об этом врачу, заведующему отделением или дежурному врачу и выполнить все указания врача после осмотра пациента.</w:t>
      </w:r>
    </w:p>
    <w:p w:rsidR="000C72E0" w:rsidRDefault="000C72E0">
      <w:pPr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Следит за суточным диурезом пациента, записывает данные о выпитой и выделенной жидкости в протокол переливания.</w:t>
      </w:r>
    </w:p>
    <w:p w:rsidR="000C72E0" w:rsidRDefault="000C72E0">
      <w:pPr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Записывает в журнал заявок анализы крови и мочи на следующий день после трансфузии.</w:t>
      </w:r>
    </w:p>
    <w:p w:rsidR="000C72E0" w:rsidRDefault="000C72E0">
      <w:pPr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Передаёт пациента по дежурству следующей медсестре. Палатная и процедурная сёстры обязаны сообщить о проведении трансфузии и состоянии пациента в отделение переливания крови. </w:t>
      </w:r>
    </w:p>
    <w:p w:rsidR="000C72E0" w:rsidRDefault="000C72E0">
      <w:pPr>
        <w:rPr>
          <w:sz w:val="18"/>
          <w:szCs w:val="18"/>
        </w:rPr>
      </w:pPr>
      <w:r>
        <w:rPr>
          <w:sz w:val="18"/>
          <w:szCs w:val="18"/>
        </w:rPr>
        <w:t xml:space="preserve">Такое постоянное наблюдение: </w:t>
      </w:r>
      <w:r>
        <w:rPr>
          <w:sz w:val="18"/>
          <w:szCs w:val="18"/>
          <w:lang w:val="en-US"/>
        </w:rPr>
        <w:t xml:space="preserve">Ps, </w:t>
      </w:r>
      <w:r>
        <w:rPr>
          <w:sz w:val="18"/>
          <w:szCs w:val="18"/>
        </w:rPr>
        <w:t xml:space="preserve">А Д, температура, общее состояние, диурез, - ведётся в течение суток. Все изменения в состоянии пациента за это время должны быть записаны врачом в протокол трансфузии. </w:t>
      </w:r>
    </w:p>
    <w:p w:rsidR="000C72E0" w:rsidRDefault="000C72E0">
      <w:pPr>
        <w:numPr>
          <w:ilvl w:val="0"/>
          <w:numId w:val="27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Осложнения при гемотрансфузиях.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Анафилактический шок на чужеродный белок, отёк Квинке</w:t>
      </w:r>
      <w:r>
        <w:rPr>
          <w:b/>
          <w:bCs/>
          <w:sz w:val="18"/>
          <w:szCs w:val="18"/>
        </w:rPr>
        <w:t xml:space="preserve"> – </w:t>
      </w:r>
      <w:r>
        <w:rPr>
          <w:sz w:val="18"/>
          <w:szCs w:val="18"/>
        </w:rPr>
        <w:t xml:space="preserve">аллергическая реакция немедленного типа, очень тяжёлая. Характеризуется падением А Д до очень низких цифр, коматозным состоянием, пациент бледен или наоборот краснеет, цианоз, профузный пот, </w:t>
      </w:r>
      <w:r>
        <w:rPr>
          <w:sz w:val="18"/>
          <w:szCs w:val="18"/>
          <w:lang w:val="en-US"/>
        </w:rPr>
        <w:t>Ps</w:t>
      </w:r>
      <w:r>
        <w:rPr>
          <w:sz w:val="18"/>
          <w:szCs w:val="18"/>
        </w:rPr>
        <w:t xml:space="preserve"> нитевидный, дыхание затруднено, могут наблюдаться судороги и другие церебральные расстройства.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Цитратный шок </w:t>
      </w:r>
      <w:r>
        <w:rPr>
          <w:sz w:val="18"/>
          <w:szCs w:val="18"/>
        </w:rPr>
        <w:t xml:space="preserve">– реакция на консервант крови (лимонно – кислый </w:t>
      </w:r>
      <w:r>
        <w:rPr>
          <w:sz w:val="18"/>
          <w:szCs w:val="18"/>
          <w:lang w:val="en-US"/>
        </w:rPr>
        <w:t>Na)</w:t>
      </w:r>
      <w:r>
        <w:rPr>
          <w:sz w:val="18"/>
          <w:szCs w:val="18"/>
        </w:rPr>
        <w:t>. Если переливали более 500 мл крови, то он гемолизирует эритроциты пациента. Образующийся гемосидерин “забивает” почки, развивается острая почечная недостаточность, отсутствие мочи.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Гемотрансфузионный шок </w:t>
      </w:r>
      <w:r>
        <w:rPr>
          <w:sz w:val="18"/>
          <w:szCs w:val="18"/>
        </w:rPr>
        <w:t>– при переливании несовместимой по всем системам крови. Клиника: головная боль, страх, слабость, боль в эпигастрии и пояснице, падение А Д, нарастающая тахикардия – это длится до 3 часов. Впоследствии начинается почечная недостаточность с анурией до 3 недель, в последующем период полиурии или реконвалесценции – длительность до 2 месяцев.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Бактериальное заражение пациента</w:t>
      </w:r>
      <w:r>
        <w:rPr>
          <w:sz w:val="18"/>
          <w:szCs w:val="18"/>
        </w:rPr>
        <w:t>- нарушение асептики. Клиника – подъём температуры. Профилактика – соблюдение инструкции.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Пирогенные реакции</w:t>
      </w:r>
      <w:r>
        <w:rPr>
          <w:sz w:val="18"/>
          <w:szCs w:val="18"/>
        </w:rPr>
        <w:t xml:space="preserve"> – классифицируются на лёгкие, средние, тяжёлые. Лёгкие – протекают с повышением температуры на 1 градус, боли в конечностях, головная боль, познабливание, недомогание. Средние – повышение температуры на 1,5 – 2 градуса, нарастающий озноб, учащённые </w:t>
      </w:r>
      <w:r>
        <w:rPr>
          <w:sz w:val="18"/>
          <w:szCs w:val="18"/>
          <w:lang w:val="en-US"/>
        </w:rPr>
        <w:t>Ps</w:t>
      </w:r>
      <w:r>
        <w:rPr>
          <w:sz w:val="18"/>
          <w:szCs w:val="18"/>
        </w:rPr>
        <w:t xml:space="preserve"> и дыхание. Тяжёлые – повышение температуры более чем на 2 градуса, потрясающий озноб, цианоз, рвота, головная боль, боль в пояснице, одышка, крапивница, отёки. Причина: попадание пирогенных тел в кровяное русло пациента.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Осложнения механического характера</w:t>
      </w:r>
      <w:r>
        <w:rPr>
          <w:sz w:val="18"/>
          <w:szCs w:val="18"/>
        </w:rPr>
        <w:t xml:space="preserve"> – погрешности в переливании. Клиника: остановка сердца, расширение сердца, эмболии, тромбозы.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Интоксикация калием</w:t>
      </w:r>
      <w:r>
        <w:rPr>
          <w:sz w:val="18"/>
          <w:szCs w:val="18"/>
        </w:rPr>
        <w:t xml:space="preserve"> - если переливается много старой крови. Клиника: падение А Д, брадикардия, аритмия, судороги. Профилактика – свежая кровь.</w:t>
      </w:r>
    </w:p>
    <w:p w:rsidR="000C72E0" w:rsidRDefault="000C72E0">
      <w:pPr>
        <w:numPr>
          <w:ilvl w:val="0"/>
          <w:numId w:val="29"/>
        </w:numPr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Заражение пациента инфекционным заболеванием от донора</w:t>
      </w:r>
      <w:r>
        <w:rPr>
          <w:sz w:val="18"/>
          <w:szCs w:val="18"/>
        </w:rPr>
        <w:t xml:space="preserve"> – профилактика заключается в тщательном подборе и проверке доноров.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0C72E0" w:rsidRDefault="000C72E0">
      <w:pPr>
        <w:numPr>
          <w:ilvl w:val="0"/>
          <w:numId w:val="3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Хранение трансфузионных сред, сроки годности.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Эритроцитная масса</w:t>
      </w:r>
      <w:r>
        <w:rPr>
          <w:i/>
          <w:iCs/>
          <w:sz w:val="18"/>
          <w:szCs w:val="18"/>
        </w:rPr>
        <w:t xml:space="preserve"> – 21 день, температура 4 – 6 гр. С;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Цельная кровь </w:t>
      </w:r>
      <w:r>
        <w:rPr>
          <w:i/>
          <w:iCs/>
          <w:sz w:val="18"/>
          <w:szCs w:val="18"/>
        </w:rPr>
        <w:t>– 21 день, температура от + 4 до – 6 гр. С;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Отмытые эритроциты </w:t>
      </w:r>
      <w:r>
        <w:rPr>
          <w:i/>
          <w:iCs/>
          <w:sz w:val="18"/>
          <w:szCs w:val="18"/>
        </w:rPr>
        <w:t>– 48 часов, температура 4 – 6 гр. С;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Литкотромбомасса</w:t>
      </w:r>
      <w:r>
        <w:rPr>
          <w:i/>
          <w:iCs/>
          <w:sz w:val="18"/>
          <w:szCs w:val="18"/>
        </w:rPr>
        <w:t xml:space="preserve"> – не хранится;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Концентрат тромбоцитов</w:t>
      </w:r>
      <w:r>
        <w:rPr>
          <w:i/>
          <w:iCs/>
          <w:sz w:val="18"/>
          <w:szCs w:val="18"/>
        </w:rPr>
        <w:t xml:space="preserve"> – не хранится;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Нативная плазма</w:t>
      </w:r>
      <w:r>
        <w:rPr>
          <w:i/>
          <w:iCs/>
          <w:sz w:val="18"/>
          <w:szCs w:val="18"/>
        </w:rPr>
        <w:t xml:space="preserve"> – 3 суток, температура 4 – 6 гр. С;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Замороженная плазма </w:t>
      </w:r>
      <w:r>
        <w:rPr>
          <w:i/>
          <w:iCs/>
          <w:sz w:val="18"/>
          <w:szCs w:val="18"/>
        </w:rPr>
        <w:t>– 3 месяца, температура – 30 гр. С и ниже;</w:t>
      </w:r>
    </w:p>
    <w:p w:rsidR="000C72E0" w:rsidRDefault="000C72E0">
      <w:pPr>
        <w:numPr>
          <w:ilvl w:val="0"/>
          <w:numId w:val="32"/>
        </w:num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Сухая плазма</w:t>
      </w:r>
      <w:r>
        <w:rPr>
          <w:i/>
          <w:iCs/>
          <w:sz w:val="18"/>
          <w:szCs w:val="18"/>
        </w:rPr>
        <w:t xml:space="preserve"> – до 5 лет, комнатная температура.</w:t>
      </w:r>
    </w:p>
    <w:p w:rsidR="000C72E0" w:rsidRDefault="000C72E0">
      <w:pPr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</w:t>
      </w:r>
    </w:p>
    <w:p w:rsidR="000C72E0" w:rsidRDefault="000C72E0">
      <w:pPr>
        <w:rPr>
          <w:sz w:val="18"/>
          <w:szCs w:val="18"/>
        </w:rPr>
      </w:pPr>
    </w:p>
    <w:p w:rsidR="000C72E0" w:rsidRDefault="000C72E0">
      <w:pPr>
        <w:rPr>
          <w:sz w:val="18"/>
          <w:szCs w:val="18"/>
        </w:rPr>
      </w:pPr>
    </w:p>
    <w:p w:rsidR="000C72E0" w:rsidRDefault="000C72E0">
      <w:pPr>
        <w:rPr>
          <w:sz w:val="18"/>
          <w:szCs w:val="18"/>
        </w:rPr>
      </w:pPr>
    </w:p>
    <w:p w:rsidR="000C72E0" w:rsidRDefault="000C72E0">
      <w:pPr>
        <w:rPr>
          <w:sz w:val="18"/>
          <w:szCs w:val="18"/>
        </w:rPr>
      </w:pPr>
      <w:bookmarkStart w:id="0" w:name="_GoBack"/>
      <w:bookmarkEnd w:id="0"/>
    </w:p>
    <w:sectPr w:rsidR="000C72E0">
      <w:pgSz w:w="12240" w:h="15840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C96"/>
    <w:multiLevelType w:val="singleLevel"/>
    <w:tmpl w:val="7E04D29C"/>
    <w:lvl w:ilvl="0">
      <w:start w:val="3"/>
      <w:numFmt w:val="upperRoman"/>
      <w:lvlText w:val="%1."/>
      <w:lvlJc w:val="left"/>
      <w:pPr>
        <w:tabs>
          <w:tab w:val="num" w:pos="720"/>
        </w:tabs>
      </w:pPr>
    </w:lvl>
  </w:abstractNum>
  <w:abstractNum w:abstractNumId="1">
    <w:nsid w:val="05FE14A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A1A3E57"/>
    <w:multiLevelType w:val="singleLevel"/>
    <w:tmpl w:val="6F3CB73C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3">
    <w:nsid w:val="0B6A263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C6662C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11BB563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25155EE"/>
    <w:multiLevelType w:val="singleLevel"/>
    <w:tmpl w:val="ABBA996A"/>
    <w:lvl w:ilvl="0">
      <w:start w:val="4"/>
      <w:numFmt w:val="upperRoman"/>
      <w:lvlText w:val="%1"/>
      <w:lvlJc w:val="left"/>
      <w:pPr>
        <w:tabs>
          <w:tab w:val="num" w:pos="720"/>
        </w:tabs>
      </w:pPr>
    </w:lvl>
  </w:abstractNum>
  <w:abstractNum w:abstractNumId="7">
    <w:nsid w:val="1478753B"/>
    <w:multiLevelType w:val="singleLevel"/>
    <w:tmpl w:val="288E34A0"/>
    <w:lvl w:ilvl="0">
      <w:start w:val="4"/>
      <w:numFmt w:val="upperRoman"/>
      <w:lvlText w:val="%1"/>
      <w:lvlJc w:val="left"/>
      <w:pPr>
        <w:tabs>
          <w:tab w:val="num" w:pos="720"/>
        </w:tabs>
      </w:pPr>
    </w:lvl>
  </w:abstractNum>
  <w:abstractNum w:abstractNumId="8">
    <w:nsid w:val="15AF0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367361"/>
    <w:multiLevelType w:val="singleLevel"/>
    <w:tmpl w:val="2ABE1162"/>
    <w:lvl w:ilvl="0">
      <w:start w:val="1"/>
      <w:numFmt w:val="upperRoman"/>
      <w:lvlText w:val="%1"/>
      <w:lvlJc w:val="left"/>
      <w:pPr>
        <w:tabs>
          <w:tab w:val="num" w:pos="720"/>
        </w:tabs>
      </w:pPr>
    </w:lvl>
  </w:abstractNum>
  <w:abstractNum w:abstractNumId="10">
    <w:nsid w:val="21B273D0"/>
    <w:multiLevelType w:val="singleLevel"/>
    <w:tmpl w:val="9EA0DD7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E12D8C"/>
    <w:multiLevelType w:val="singleLevel"/>
    <w:tmpl w:val="858CF5A6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12">
    <w:nsid w:val="2F1C05E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30E03D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20D4BD5"/>
    <w:multiLevelType w:val="singleLevel"/>
    <w:tmpl w:val="12908DA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32DE25B0"/>
    <w:multiLevelType w:val="singleLevel"/>
    <w:tmpl w:val="FD78A4CA"/>
    <w:lvl w:ilvl="0">
      <w:start w:val="3"/>
      <w:numFmt w:val="upperRoman"/>
      <w:lvlText w:val="%1."/>
      <w:lvlJc w:val="left"/>
      <w:pPr>
        <w:tabs>
          <w:tab w:val="num" w:pos="720"/>
        </w:tabs>
      </w:pPr>
    </w:lvl>
  </w:abstractNum>
  <w:abstractNum w:abstractNumId="16">
    <w:nsid w:val="33544FB8"/>
    <w:multiLevelType w:val="singleLevel"/>
    <w:tmpl w:val="288E34A0"/>
    <w:lvl w:ilvl="0">
      <w:start w:val="4"/>
      <w:numFmt w:val="upperRoman"/>
      <w:lvlText w:val="%1"/>
      <w:lvlJc w:val="left"/>
      <w:pPr>
        <w:tabs>
          <w:tab w:val="num" w:pos="720"/>
        </w:tabs>
      </w:pPr>
    </w:lvl>
  </w:abstractNum>
  <w:abstractNum w:abstractNumId="17">
    <w:nsid w:val="356808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3FD62CA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4216044F"/>
    <w:multiLevelType w:val="singleLevel"/>
    <w:tmpl w:val="ABBA996A"/>
    <w:lvl w:ilvl="0">
      <w:start w:val="4"/>
      <w:numFmt w:val="upperRoman"/>
      <w:lvlText w:val="%1"/>
      <w:lvlJc w:val="left"/>
      <w:pPr>
        <w:tabs>
          <w:tab w:val="num" w:pos="720"/>
        </w:tabs>
      </w:pPr>
    </w:lvl>
  </w:abstractNum>
  <w:abstractNum w:abstractNumId="20">
    <w:nsid w:val="4C66358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4D7F3889"/>
    <w:multiLevelType w:val="singleLevel"/>
    <w:tmpl w:val="858CF5A6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2">
    <w:nsid w:val="5BB743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5E576B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0AE509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6E632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1B73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2C11AE2"/>
    <w:multiLevelType w:val="singleLevel"/>
    <w:tmpl w:val="BBD8E2EA"/>
    <w:lvl w:ilvl="0">
      <w:start w:val="9"/>
      <w:numFmt w:val="decimal"/>
      <w:lvlText w:val="%1."/>
      <w:lvlJc w:val="left"/>
      <w:pPr>
        <w:tabs>
          <w:tab w:val="num" w:pos="360"/>
        </w:tabs>
      </w:pPr>
    </w:lvl>
  </w:abstractNum>
  <w:abstractNum w:abstractNumId="28">
    <w:nsid w:val="771824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7A84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B373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E100F8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2"/>
  </w:num>
  <w:num w:numId="5">
    <w:abstractNumId w:val="17"/>
  </w:num>
  <w:num w:numId="6">
    <w:abstractNumId w:val="20"/>
  </w:num>
  <w:num w:numId="7">
    <w:abstractNumId w:val="22"/>
  </w:num>
  <w:num w:numId="8">
    <w:abstractNumId w:val="3"/>
  </w:num>
  <w:num w:numId="9">
    <w:abstractNumId w:val="4"/>
  </w:num>
  <w:num w:numId="10">
    <w:abstractNumId w:val="18"/>
  </w:num>
  <w:num w:numId="11">
    <w:abstractNumId w:val="1"/>
  </w:num>
  <w:num w:numId="12">
    <w:abstractNumId w:val="31"/>
  </w:num>
  <w:num w:numId="13">
    <w:abstractNumId w:val="24"/>
  </w:num>
  <w:num w:numId="14">
    <w:abstractNumId w:val="2"/>
  </w:num>
  <w:num w:numId="15">
    <w:abstractNumId w:val="21"/>
  </w:num>
  <w:num w:numId="16">
    <w:abstractNumId w:val="11"/>
  </w:num>
  <w:num w:numId="17">
    <w:abstractNumId w:val="15"/>
  </w:num>
  <w:num w:numId="18">
    <w:abstractNumId w:val="0"/>
  </w:num>
  <w:num w:numId="19">
    <w:abstractNumId w:val="29"/>
  </w:num>
  <w:num w:numId="20">
    <w:abstractNumId w:val="9"/>
  </w:num>
  <w:num w:numId="21">
    <w:abstractNumId w:val="8"/>
  </w:num>
  <w:num w:numId="22">
    <w:abstractNumId w:val="23"/>
  </w:num>
  <w:num w:numId="23">
    <w:abstractNumId w:val="27"/>
  </w:num>
  <w:num w:numId="24">
    <w:abstractNumId w:val="30"/>
  </w:num>
  <w:num w:numId="25">
    <w:abstractNumId w:val="28"/>
  </w:num>
  <w:num w:numId="26">
    <w:abstractNumId w:val="6"/>
  </w:num>
  <w:num w:numId="27">
    <w:abstractNumId w:val="19"/>
  </w:num>
  <w:num w:numId="28">
    <w:abstractNumId w:val="25"/>
  </w:num>
  <w:num w:numId="29">
    <w:abstractNumId w:val="26"/>
  </w:num>
  <w:num w:numId="30">
    <w:abstractNumId w:val="16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2E0"/>
    <w:rsid w:val="000C72E0"/>
    <w:rsid w:val="0012044E"/>
    <w:rsid w:val="002E52D3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51CD00-1870-4223-A760-8585F54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color w:val="000000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2"/>
      </w:numPr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14641</Characters>
  <Application>Microsoft Office Word</Application>
  <DocSecurity>0</DocSecurity>
  <Lines>122</Lines>
  <Paragraphs>34</Paragraphs>
  <ScaleCrop>false</ScaleCrop>
  <Company>Office.</Company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Трансфузионная терапия.</dc:title>
  <dc:subject>Медицина.</dc:subject>
  <dc:creator>Деев Андрей Викторович.</dc:creator>
  <cp:keywords/>
  <dc:description/>
  <cp:lastModifiedBy>Irina</cp:lastModifiedBy>
  <cp:revision>2</cp:revision>
  <dcterms:created xsi:type="dcterms:W3CDTF">2014-11-30T21:45:00Z</dcterms:created>
  <dcterms:modified xsi:type="dcterms:W3CDTF">2014-11-30T21:45:00Z</dcterms:modified>
</cp:coreProperties>
</file>