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B7" w:rsidRDefault="007E40B7" w:rsidP="007E40B7">
      <w:pPr>
        <w:pStyle w:val="afb"/>
      </w:pPr>
      <w:r>
        <w:t>Содержание</w:t>
      </w:r>
    </w:p>
    <w:p w:rsidR="007E40B7" w:rsidRDefault="007E40B7" w:rsidP="001C15AA">
      <w:pPr>
        <w:widowControl w:val="0"/>
      </w:pPr>
    </w:p>
    <w:p w:rsidR="005A1018" w:rsidRDefault="005A1018">
      <w:pPr>
        <w:pStyle w:val="22"/>
        <w:rPr>
          <w:smallCaps w:val="0"/>
          <w:noProof/>
          <w:sz w:val="24"/>
          <w:szCs w:val="24"/>
        </w:rPr>
      </w:pPr>
      <w:r w:rsidRPr="00E833F1">
        <w:rPr>
          <w:rStyle w:val="aa"/>
          <w:noProof/>
        </w:rPr>
        <w:t>Введение</w:t>
      </w:r>
    </w:p>
    <w:p w:rsidR="005A1018" w:rsidRDefault="005A1018">
      <w:pPr>
        <w:pStyle w:val="22"/>
        <w:rPr>
          <w:smallCaps w:val="0"/>
          <w:noProof/>
          <w:sz w:val="24"/>
          <w:szCs w:val="24"/>
        </w:rPr>
      </w:pPr>
      <w:r w:rsidRPr="00E833F1">
        <w:rPr>
          <w:rStyle w:val="aa"/>
          <w:noProof/>
        </w:rPr>
        <w:t>1. Отмывание денег</w:t>
      </w:r>
    </w:p>
    <w:p w:rsidR="005A1018" w:rsidRDefault="005A1018">
      <w:pPr>
        <w:pStyle w:val="22"/>
        <w:rPr>
          <w:smallCaps w:val="0"/>
          <w:noProof/>
          <w:sz w:val="24"/>
          <w:szCs w:val="24"/>
        </w:rPr>
      </w:pPr>
      <w:r w:rsidRPr="00E833F1">
        <w:rPr>
          <w:rStyle w:val="aa"/>
          <w:noProof/>
        </w:rPr>
        <w:t>2. Терроризм</w:t>
      </w:r>
    </w:p>
    <w:p w:rsidR="005A1018" w:rsidRDefault="005A1018">
      <w:pPr>
        <w:pStyle w:val="22"/>
        <w:rPr>
          <w:smallCaps w:val="0"/>
          <w:noProof/>
          <w:sz w:val="24"/>
          <w:szCs w:val="24"/>
        </w:rPr>
      </w:pPr>
      <w:r w:rsidRPr="00E833F1">
        <w:rPr>
          <w:rStyle w:val="aa"/>
          <w:noProof/>
        </w:rPr>
        <w:t>3. Кражи произведений искусства и предметов культуры</w:t>
      </w:r>
    </w:p>
    <w:p w:rsidR="005A1018" w:rsidRDefault="005A1018">
      <w:pPr>
        <w:pStyle w:val="22"/>
        <w:rPr>
          <w:smallCaps w:val="0"/>
          <w:noProof/>
          <w:sz w:val="24"/>
          <w:szCs w:val="24"/>
        </w:rPr>
      </w:pPr>
      <w:r w:rsidRPr="00E833F1">
        <w:rPr>
          <w:rStyle w:val="aa"/>
          <w:noProof/>
        </w:rPr>
        <w:t>4. Кража интеллектуальной собственности</w:t>
      </w:r>
    </w:p>
    <w:p w:rsidR="005A1018" w:rsidRDefault="005A1018">
      <w:pPr>
        <w:pStyle w:val="22"/>
        <w:rPr>
          <w:smallCaps w:val="0"/>
          <w:noProof/>
          <w:sz w:val="24"/>
          <w:szCs w:val="24"/>
        </w:rPr>
      </w:pPr>
      <w:r w:rsidRPr="00E833F1">
        <w:rPr>
          <w:rStyle w:val="aa"/>
          <w:noProof/>
        </w:rPr>
        <w:t>5. Незаконная торговля оружием</w:t>
      </w:r>
    </w:p>
    <w:p w:rsidR="005A1018" w:rsidRDefault="005A1018">
      <w:pPr>
        <w:pStyle w:val="22"/>
        <w:rPr>
          <w:smallCaps w:val="0"/>
          <w:noProof/>
          <w:sz w:val="24"/>
          <w:szCs w:val="24"/>
        </w:rPr>
      </w:pPr>
      <w:r w:rsidRPr="00E833F1">
        <w:rPr>
          <w:rStyle w:val="aa"/>
          <w:noProof/>
        </w:rPr>
        <w:t>6. Угон самолетов</w:t>
      </w:r>
    </w:p>
    <w:p w:rsidR="005A1018" w:rsidRDefault="005A1018">
      <w:pPr>
        <w:pStyle w:val="22"/>
        <w:rPr>
          <w:smallCaps w:val="0"/>
          <w:noProof/>
          <w:sz w:val="24"/>
          <w:szCs w:val="24"/>
        </w:rPr>
      </w:pPr>
      <w:r w:rsidRPr="00E833F1">
        <w:rPr>
          <w:rStyle w:val="aa"/>
          <w:noProof/>
        </w:rPr>
        <w:t>7. Морское пиратство</w:t>
      </w:r>
    </w:p>
    <w:p w:rsidR="005A1018" w:rsidRDefault="005A1018">
      <w:pPr>
        <w:pStyle w:val="22"/>
        <w:rPr>
          <w:smallCaps w:val="0"/>
          <w:noProof/>
          <w:sz w:val="24"/>
          <w:szCs w:val="24"/>
        </w:rPr>
      </w:pPr>
      <w:r w:rsidRPr="00E833F1">
        <w:rPr>
          <w:rStyle w:val="aa"/>
          <w:noProof/>
        </w:rPr>
        <w:t>8. Захват наземного транспорта</w:t>
      </w:r>
    </w:p>
    <w:p w:rsidR="005A1018" w:rsidRDefault="005A1018">
      <w:pPr>
        <w:pStyle w:val="22"/>
        <w:rPr>
          <w:smallCaps w:val="0"/>
          <w:noProof/>
          <w:sz w:val="24"/>
          <w:szCs w:val="24"/>
        </w:rPr>
      </w:pPr>
      <w:r w:rsidRPr="00E833F1">
        <w:rPr>
          <w:rStyle w:val="aa"/>
          <w:noProof/>
        </w:rPr>
        <w:t>9. Мошенничество со страховкой</w:t>
      </w:r>
    </w:p>
    <w:p w:rsidR="005A1018" w:rsidRDefault="005A1018">
      <w:pPr>
        <w:pStyle w:val="22"/>
        <w:rPr>
          <w:smallCaps w:val="0"/>
          <w:noProof/>
          <w:sz w:val="24"/>
          <w:szCs w:val="24"/>
        </w:rPr>
      </w:pPr>
      <w:r w:rsidRPr="00E833F1">
        <w:rPr>
          <w:rStyle w:val="aa"/>
          <w:noProof/>
        </w:rPr>
        <w:t>10.Экологическая преступность</w:t>
      </w:r>
    </w:p>
    <w:p w:rsidR="005A1018" w:rsidRDefault="005A1018">
      <w:pPr>
        <w:pStyle w:val="22"/>
        <w:rPr>
          <w:smallCaps w:val="0"/>
          <w:noProof/>
          <w:sz w:val="24"/>
          <w:szCs w:val="24"/>
        </w:rPr>
      </w:pPr>
      <w:r w:rsidRPr="00E833F1">
        <w:rPr>
          <w:rStyle w:val="aa"/>
          <w:noProof/>
        </w:rPr>
        <w:t>Заключение</w:t>
      </w:r>
    </w:p>
    <w:p w:rsidR="005A1018" w:rsidRDefault="005A1018">
      <w:pPr>
        <w:pStyle w:val="22"/>
        <w:rPr>
          <w:smallCaps w:val="0"/>
          <w:noProof/>
          <w:sz w:val="24"/>
          <w:szCs w:val="24"/>
        </w:rPr>
      </w:pPr>
      <w:r w:rsidRPr="00E833F1">
        <w:rPr>
          <w:rStyle w:val="aa"/>
          <w:noProof/>
        </w:rPr>
        <w:t>Список литературы</w:t>
      </w:r>
    </w:p>
    <w:p w:rsidR="007E40B7" w:rsidRDefault="007E40B7" w:rsidP="001C15AA">
      <w:pPr>
        <w:widowControl w:val="0"/>
      </w:pPr>
    </w:p>
    <w:p w:rsidR="00820645" w:rsidRPr="00921275" w:rsidRDefault="007E40B7" w:rsidP="001C15AA">
      <w:pPr>
        <w:pStyle w:val="2"/>
      </w:pPr>
      <w:r>
        <w:br w:type="page"/>
      </w:r>
      <w:bookmarkStart w:id="0" w:name="_Toc242109352"/>
      <w:r w:rsidR="00820645" w:rsidRPr="00921275">
        <w:t>Введение</w:t>
      </w:r>
      <w:bookmarkEnd w:id="0"/>
    </w:p>
    <w:p w:rsidR="00921275" w:rsidRDefault="00921275" w:rsidP="001C15AA">
      <w:pPr>
        <w:widowControl w:val="0"/>
      </w:pPr>
    </w:p>
    <w:p w:rsidR="00921275" w:rsidRDefault="00820645" w:rsidP="001C15AA">
      <w:pPr>
        <w:widowControl w:val="0"/>
      </w:pPr>
      <w:r w:rsidRPr="00921275">
        <w:t>На Десятом конгрессе Организации Объединенных Наций по предупреждению преступности отмечалось, что за последние десятилетия преступная деятельность приобрела высшую форму своего развития и стала носить транснациональный характер</w:t>
      </w:r>
      <w:r w:rsidRPr="00921275">
        <w:rPr>
          <w:rStyle w:val="a9"/>
          <w:color w:val="000000"/>
        </w:rPr>
        <w:footnoteReference w:id="1"/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Суть данного процесса отдельные криминологи объясняют увеличением географической удаленности применительно к совершению преступлений, и частотой осуществления преступниками операций, выходящих за региональные и национальные границы</w:t>
      </w:r>
      <w:r w:rsidR="00921275" w:rsidRPr="00921275">
        <w:t xml:space="preserve">. </w:t>
      </w:r>
      <w:r w:rsidRPr="00921275">
        <w:t>Другие криминологи считают, что юридической природой транснациональной преступности является тенденция глобализации современного социально-экономического развития мирового сообщества, при которой уровень взаимозависимости отдельных национальных хозяйств достигает уровня, при котором возникает качественно новый феномен</w:t>
      </w:r>
      <w:r w:rsidR="00921275" w:rsidRPr="00921275">
        <w:t xml:space="preserve"> - </w:t>
      </w:r>
      <w:r w:rsidRPr="00921275">
        <w:t>мировая или глобальная экономика, и что при этом процесс глобализации касается всех сфер экономических отношений, изменяя их количественные и качественные параметры</w:t>
      </w:r>
      <w:r w:rsidR="00921275" w:rsidRPr="00921275">
        <w:t xml:space="preserve">. </w:t>
      </w:r>
      <w:r w:rsidRPr="00921275">
        <w:t>Процесс глобализации экономики качественно изменяет и характер преступности, которая все чаще связана с нарушением законов более чем одной страны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Длительное время проблема транснациональной преступности не привлекала к себе достаточного внимания ни на политическом, ни на научном уровне</w:t>
      </w:r>
      <w:r w:rsidR="00921275" w:rsidRPr="00921275">
        <w:t xml:space="preserve">. </w:t>
      </w:r>
      <w:r w:rsidRPr="00921275">
        <w:t>Считается, что интерес к ней проявился лишь в начале в 1970-х годов, когда вспышки международной преступности получили, благодаря средствам массовой информации, широкую огласку</w:t>
      </w:r>
      <w:r w:rsidR="00921275" w:rsidRPr="00921275">
        <w:t xml:space="preserve">. </w:t>
      </w:r>
      <w:r w:rsidRPr="00921275">
        <w:t>Но полагаем, что не это явилось обращением внимания к этой проблеме, а то, что транснациональная преступность стала реальной угрозой для существования отдельных государств, их экономики и населения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Для описания случаев и фактов данных видов преступлений, криминологами вводится термин</w:t>
      </w:r>
      <w:r w:rsidR="00921275">
        <w:t xml:space="preserve"> "</w:t>
      </w:r>
      <w:r w:rsidRPr="00921275">
        <w:t>транснациональная преступность</w:t>
      </w:r>
      <w:r w:rsidR="00921275">
        <w:t>" (</w:t>
      </w:r>
      <w:r w:rsidRPr="00921275">
        <w:rPr>
          <w:lang w:val="en-US"/>
        </w:rPr>
        <w:t>transnational</w:t>
      </w:r>
      <w:r w:rsidRPr="00921275">
        <w:t xml:space="preserve"> </w:t>
      </w:r>
      <w:r w:rsidRPr="00921275">
        <w:rPr>
          <w:lang w:val="en-US"/>
        </w:rPr>
        <w:t>crime</w:t>
      </w:r>
      <w:r w:rsidR="00921275" w:rsidRPr="00921275">
        <w:t xml:space="preserve">). </w:t>
      </w:r>
      <w:r w:rsidRPr="00921275">
        <w:t>В специальной юридической литературе и международных документах используются различные подходы к определению данной категории</w:t>
      </w:r>
      <w:r w:rsidR="00921275" w:rsidRPr="00921275">
        <w:t xml:space="preserve">. </w:t>
      </w:r>
      <w:r w:rsidRPr="00921275">
        <w:t>Полагаем, что одно самых корректных определений содержится в п</w:t>
      </w:r>
      <w:r w:rsidR="00921275">
        <w:t>.2</w:t>
      </w:r>
      <w:r w:rsidRPr="00921275">
        <w:t xml:space="preserve"> ст</w:t>
      </w:r>
      <w:r w:rsidR="00921275">
        <w:t>.3</w:t>
      </w:r>
      <w:r w:rsidR="00921275" w:rsidRPr="00921275">
        <w:t xml:space="preserve"> </w:t>
      </w:r>
      <w:r w:rsidRPr="00921275">
        <w:t>Конвенции Организации Объединенных Наций против транснациональной организованной преступности</w:t>
      </w:r>
      <w:r w:rsidR="00921275">
        <w:t xml:space="preserve"> (</w:t>
      </w:r>
      <w:r w:rsidRPr="00921275">
        <w:t>Палермо, 12 декабря 2000 г</w:t>
      </w:r>
      <w:r w:rsidR="00921275" w:rsidRPr="00921275">
        <w:t xml:space="preserve">) </w:t>
      </w:r>
      <w:r w:rsidRPr="00921275">
        <w:rPr>
          <w:rStyle w:val="a9"/>
          <w:color w:val="000000"/>
        </w:rPr>
        <w:footnoteReference w:id="2"/>
      </w:r>
      <w:r w:rsidRPr="00921275">
        <w:t>, где под преступлением транснационального характера понимается преступление, если</w:t>
      </w:r>
      <w:r w:rsidR="00921275" w:rsidRPr="00921275">
        <w:t>:</w:t>
      </w:r>
    </w:p>
    <w:p w:rsidR="00921275" w:rsidRDefault="00820645" w:rsidP="001C15AA">
      <w:pPr>
        <w:widowControl w:val="0"/>
      </w:pPr>
      <w:r w:rsidRPr="00921275">
        <w:t>оно совершено в более чем одном государстве</w:t>
      </w:r>
      <w:r w:rsidR="00921275" w:rsidRPr="00921275">
        <w:t>;</w:t>
      </w:r>
    </w:p>
    <w:p w:rsidR="00921275" w:rsidRDefault="00820645" w:rsidP="001C15AA">
      <w:pPr>
        <w:widowControl w:val="0"/>
      </w:pPr>
      <w:r w:rsidRPr="00921275">
        <w:t>оно совершено в одном государстве, но существенная часть его подготовки, планирования, руководства или контроля имеет место в другом государстве</w:t>
      </w:r>
      <w:r w:rsidR="00921275" w:rsidRPr="00921275">
        <w:t>;</w:t>
      </w:r>
    </w:p>
    <w:p w:rsidR="00921275" w:rsidRDefault="00820645" w:rsidP="001C15AA">
      <w:pPr>
        <w:widowControl w:val="0"/>
      </w:pPr>
      <w:r w:rsidRPr="00921275">
        <w:t>оно совершено в одном государстве, но при участии организованной преступной группы, которая осуществляет преступную деятельность в более чем одном государстве</w:t>
      </w:r>
      <w:r w:rsidR="00921275" w:rsidRPr="00921275">
        <w:t>;</w:t>
      </w:r>
    </w:p>
    <w:p w:rsidR="00921275" w:rsidRDefault="00820645" w:rsidP="001C15AA">
      <w:pPr>
        <w:widowControl w:val="0"/>
      </w:pPr>
      <w:r w:rsidRPr="00921275">
        <w:t>оно совершено в одном государстве, но его существенные последствия имеют место в другом государстве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Такой подход к определению</w:t>
      </w:r>
      <w:r w:rsidR="00921275">
        <w:t xml:space="preserve"> "</w:t>
      </w:r>
      <w:r w:rsidRPr="00921275">
        <w:t>транснациональных преступлений</w:t>
      </w:r>
      <w:r w:rsidR="00921275">
        <w:t xml:space="preserve">" </w:t>
      </w:r>
      <w:r w:rsidRPr="00921275">
        <w:t>позволяет применять Конвенцию для правовой помощи либо сотрудничества оперативных подразделений различных государств в целях выявления, предупреждения, пресечения, раскрытия и расследования всех представляющих достаточно высокую степень общественной опасности преступлений, затрагивающих юрисдикцию и интересы двух и более государств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 xml:space="preserve">Конвенцией охватываются имеющие транснациональное значение и совершенные при участии организованной преступной группы серьезные преступления, </w:t>
      </w:r>
      <w:r w:rsidR="00921275">
        <w:t>т.е.</w:t>
      </w:r>
      <w:r w:rsidR="00921275" w:rsidRPr="00921275">
        <w:t xml:space="preserve"> </w:t>
      </w:r>
      <w:r w:rsidRPr="00921275">
        <w:t xml:space="preserve">деяния, наказуемые по уголовному законодательству государств лишением свободы на срок не менее четырех лет или более строгой мерой наказания, и так называемые конвенционные преступления, </w:t>
      </w:r>
      <w:r w:rsidR="00921275">
        <w:t>т.е.</w:t>
      </w:r>
      <w:r w:rsidR="00921275" w:rsidRPr="00921275">
        <w:t xml:space="preserve"> </w:t>
      </w:r>
      <w:r w:rsidRPr="00921275">
        <w:t>создание организованной преступной группы и участие в ней, отмывание денег, коррупция и воспрепятствование осуществлению правосудия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Понятие</w:t>
      </w:r>
      <w:r w:rsidR="00921275">
        <w:t xml:space="preserve"> "</w:t>
      </w:r>
      <w:r w:rsidRPr="00921275">
        <w:t>транснациональное преступление</w:t>
      </w:r>
      <w:r w:rsidR="00921275">
        <w:t xml:space="preserve">" </w:t>
      </w:r>
      <w:r w:rsidRPr="00921275">
        <w:t>представляет довольно широкую концепцию, включающую в себя различные виды преступлений</w:t>
      </w:r>
      <w:r w:rsidR="00921275" w:rsidRPr="00921275">
        <w:t xml:space="preserve">. </w:t>
      </w:r>
      <w:r w:rsidRPr="00921275">
        <w:t>Организация Объединенных Наций опубликовала классификацию видов международной преступной деятельности, которая содержит семнадцать видов преступной деятельности, которые, по мнению экспертов ООН, сегодня оказывают наиболее негативное влияние на общество различных государств</w:t>
      </w:r>
      <w:r w:rsidR="00921275" w:rsidRPr="00921275">
        <w:t xml:space="preserve">. </w:t>
      </w:r>
      <w:r w:rsidRPr="00921275">
        <w:t>В данную классификацию включены</w:t>
      </w:r>
      <w:r w:rsidRPr="00921275">
        <w:rPr>
          <w:rStyle w:val="a9"/>
          <w:color w:val="000000"/>
        </w:rPr>
        <w:footnoteReference w:id="3"/>
      </w:r>
      <w:r w:rsidR="00921275" w:rsidRPr="00921275">
        <w:t>:</w:t>
      </w:r>
    </w:p>
    <w:p w:rsidR="00820645" w:rsidRPr="00921275" w:rsidRDefault="001C15AA" w:rsidP="001C15AA">
      <w:pPr>
        <w:pStyle w:val="2"/>
      </w:pPr>
      <w:r>
        <w:br w:type="page"/>
      </w:r>
      <w:bookmarkStart w:id="1" w:name="_Toc242109353"/>
      <w:r>
        <w:t xml:space="preserve">1. </w:t>
      </w:r>
      <w:r w:rsidR="00820645" w:rsidRPr="00921275">
        <w:t>Отмывание денег</w:t>
      </w:r>
      <w:bookmarkEnd w:id="1"/>
    </w:p>
    <w:p w:rsidR="001C15AA" w:rsidRDefault="001C15AA" w:rsidP="001C15AA">
      <w:pPr>
        <w:widowControl w:val="0"/>
      </w:pPr>
    </w:p>
    <w:p w:rsidR="00921275" w:rsidRDefault="00820645" w:rsidP="001C15AA">
      <w:pPr>
        <w:widowControl w:val="0"/>
      </w:pPr>
      <w:r w:rsidRPr="00921275">
        <w:t>Термин</w:t>
      </w:r>
      <w:r w:rsidR="00921275">
        <w:t xml:space="preserve"> "</w:t>
      </w:r>
      <w:r w:rsidRPr="00921275">
        <w:t>отмывание</w:t>
      </w:r>
      <w:r w:rsidR="00921275">
        <w:t xml:space="preserve">" </w:t>
      </w:r>
      <w:r w:rsidRPr="00921275">
        <w:t>денег</w:t>
      </w:r>
      <w:r w:rsidR="00921275">
        <w:t xml:space="preserve"> (</w:t>
      </w:r>
      <w:r w:rsidRPr="00921275">
        <w:t>money laundering</w:t>
      </w:r>
      <w:r w:rsidR="00921275" w:rsidRPr="00921275">
        <w:t xml:space="preserve">) </w:t>
      </w:r>
      <w:r w:rsidRPr="00921275">
        <w:t>впервые был использован в 80-х гг</w:t>
      </w:r>
      <w:r w:rsidR="00921275" w:rsidRPr="00921275">
        <w:t xml:space="preserve">. </w:t>
      </w:r>
      <w:r w:rsidRPr="00921275">
        <w:t>в США применительно к доходам от наркобизнеса и обозначает процесс преобразования нелегально и незаконно полученных денег в легальные деньги</w:t>
      </w:r>
      <w:r w:rsidR="00921275" w:rsidRPr="00921275">
        <w:t xml:space="preserve">. </w:t>
      </w:r>
      <w:r w:rsidRPr="00921275">
        <w:t>Предложено много определений этого понятия</w:t>
      </w:r>
      <w:r w:rsidR="00921275" w:rsidRPr="00921275">
        <w:t xml:space="preserve">. </w:t>
      </w:r>
      <w:r w:rsidRPr="00921275">
        <w:t>Президентская комиссия США по организованной преступности в 1984 году использовала следующую формулировку</w:t>
      </w:r>
      <w:r w:rsidR="00921275" w:rsidRPr="00921275">
        <w:t>:</w:t>
      </w:r>
      <w:r w:rsidR="00921275">
        <w:t xml:space="preserve"> "</w:t>
      </w:r>
      <w:r w:rsidRPr="00921275">
        <w:t>Отмывание денег</w:t>
      </w:r>
      <w:r w:rsidR="00921275" w:rsidRPr="00921275">
        <w:t xml:space="preserve"> - </w:t>
      </w:r>
      <w:r w:rsidRPr="00921275">
        <w:t>процесс, посредством которого скрывается существование, незаконное происхождение или незаконное использование доходов и затем эти доходы маскируются таким образом, чтобы казаться имеющими законное происхождение</w:t>
      </w:r>
      <w:r w:rsidR="00921275">
        <w:t>".</w:t>
      </w:r>
    </w:p>
    <w:p w:rsidR="00921275" w:rsidRDefault="00820645" w:rsidP="001C15AA">
      <w:pPr>
        <w:widowControl w:val="0"/>
      </w:pPr>
      <w:r w:rsidRPr="00921275">
        <w:t>В международном праве определение легализации</w:t>
      </w:r>
      <w:r w:rsidR="00921275">
        <w:t xml:space="preserve"> ("</w:t>
      </w:r>
      <w:r w:rsidRPr="00921275">
        <w:t>отмывания</w:t>
      </w:r>
      <w:r w:rsidR="00921275">
        <w:t>"</w:t>
      </w:r>
      <w:r w:rsidR="00921275" w:rsidRPr="00921275">
        <w:t xml:space="preserve">) </w:t>
      </w:r>
      <w:r w:rsidRPr="00921275">
        <w:t>доходов от преступной деятельности было дано в Венской конвенции ООН о борьбе против незаконного оборота наркотических средств и психотропных веществ</w:t>
      </w:r>
      <w:r w:rsidRPr="00921275">
        <w:rPr>
          <w:rStyle w:val="a9"/>
          <w:color w:val="000000"/>
        </w:rPr>
        <w:footnoteReference w:id="4"/>
      </w:r>
      <w:r w:rsidRPr="00921275">
        <w:t>, оказавшей большое влияние на развитие соответствующего законодательства западных стран</w:t>
      </w:r>
      <w:r w:rsidR="00921275" w:rsidRPr="00921275">
        <w:t xml:space="preserve">. </w:t>
      </w:r>
      <w:r w:rsidRPr="00921275">
        <w:t>Однако развитие организованной преступности привело к росту доходов преступных организаций, получаемых из других сфер преступной деятельности</w:t>
      </w:r>
      <w:r w:rsidR="00921275" w:rsidRPr="00921275">
        <w:t xml:space="preserve">. </w:t>
      </w:r>
      <w:r w:rsidRPr="00921275">
        <w:t>Часть этих доходов также стала подвергаться</w:t>
      </w:r>
      <w:r w:rsidR="00921275">
        <w:t xml:space="preserve"> "</w:t>
      </w:r>
      <w:r w:rsidRPr="00921275">
        <w:t>отмыванию</w:t>
      </w:r>
      <w:r w:rsidR="00921275">
        <w:t xml:space="preserve">" </w:t>
      </w:r>
      <w:r w:rsidRPr="00921275">
        <w:t>и инвестироваться в легальную экономику</w:t>
      </w:r>
      <w:r w:rsidR="00921275" w:rsidRPr="00921275">
        <w:t xml:space="preserve">. </w:t>
      </w:r>
      <w:r w:rsidRPr="00921275">
        <w:t>Конвенция</w:t>
      </w:r>
      <w:r w:rsidR="00921275">
        <w:t xml:space="preserve"> "</w:t>
      </w:r>
      <w:r w:rsidRPr="00921275">
        <w:t>Об отмывании, выявлении, изъятии и конфискации доходов от преступной деятельности</w:t>
      </w:r>
      <w:r w:rsidR="00921275">
        <w:t>"</w:t>
      </w:r>
      <w:r w:rsidRPr="00921275">
        <w:rPr>
          <w:rStyle w:val="a9"/>
          <w:color w:val="000000"/>
        </w:rPr>
        <w:footnoteReference w:id="5"/>
      </w:r>
      <w:r w:rsidRPr="00921275">
        <w:t xml:space="preserve"> признала преступлением действия, связанные с</w:t>
      </w:r>
      <w:r w:rsidR="00921275">
        <w:t xml:space="preserve"> "</w:t>
      </w:r>
      <w:r w:rsidRPr="00921275">
        <w:t>отмыванием</w:t>
      </w:r>
      <w:r w:rsidR="00921275">
        <w:t xml:space="preserve">" </w:t>
      </w:r>
      <w:r w:rsidRPr="00921275">
        <w:t>денег, полученных не только от наркобизнеса, но и от других видов преступной деятельности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В российском законодательстве</w:t>
      </w:r>
      <w:r w:rsidRPr="00921275">
        <w:rPr>
          <w:rStyle w:val="a9"/>
          <w:color w:val="000000"/>
        </w:rPr>
        <w:footnoteReference w:id="6"/>
      </w:r>
      <w:r w:rsidRPr="00921275">
        <w:t xml:space="preserve"> под легализацией</w:t>
      </w:r>
      <w:r w:rsidR="00921275">
        <w:t xml:space="preserve"> (</w:t>
      </w:r>
      <w:r w:rsidRPr="00921275">
        <w:t>отмыванием</w:t>
      </w:r>
      <w:r w:rsidR="00921275" w:rsidRPr="00921275">
        <w:t xml:space="preserve">) </w:t>
      </w:r>
      <w:r w:rsidRPr="00921275">
        <w:t>доходов, полученных преступным путем,</w:t>
      </w:r>
      <w:r w:rsidR="00921275" w:rsidRPr="00921275">
        <w:t xml:space="preserve"> - </w:t>
      </w:r>
      <w:r w:rsidRPr="00921275">
        <w:t>понимается придание правомерного вида владению, пользованию или распоряжению денежными средствами или иным имуществом, полученными в результате совершения какого-либо из преступлений, предусмотренных</w:t>
      </w:r>
      <w:r w:rsidR="00921275" w:rsidRPr="00921275">
        <w:t xml:space="preserve"> </w:t>
      </w:r>
      <w:r w:rsidRPr="00921275">
        <w:t>Уголовным кодексом РФ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Преступления, предусмотренные статьями 193</w:t>
      </w:r>
      <w:r w:rsidR="00921275">
        <w:t xml:space="preserve"> (</w:t>
      </w:r>
      <w:r w:rsidRPr="00921275">
        <w:t>Невозвращение из-за границы средств в иностранной валюте</w:t>
      </w:r>
      <w:r w:rsidR="00921275" w:rsidRPr="00921275">
        <w:t>),</w:t>
      </w:r>
      <w:r w:rsidRPr="00921275">
        <w:t xml:space="preserve"> 194</w:t>
      </w:r>
      <w:r w:rsidR="00921275">
        <w:t xml:space="preserve"> (</w:t>
      </w:r>
      <w:r w:rsidRPr="00921275">
        <w:t>Уклонение от уплаты таможенных платежей, взимаемых с организации или физического лица</w:t>
      </w:r>
      <w:r w:rsidR="00921275" w:rsidRPr="00921275">
        <w:t>),</w:t>
      </w:r>
      <w:r w:rsidRPr="00921275">
        <w:t xml:space="preserve"> 198</w:t>
      </w:r>
      <w:r w:rsidR="00921275">
        <w:t xml:space="preserve"> (</w:t>
      </w:r>
      <w:r w:rsidRPr="00921275">
        <w:t>Уклонение от уплаты налогов и</w:t>
      </w:r>
      <w:r w:rsidR="00921275">
        <w:t xml:space="preserve"> (</w:t>
      </w:r>
      <w:r w:rsidRPr="00921275">
        <w:t>или</w:t>
      </w:r>
      <w:r w:rsidR="00921275" w:rsidRPr="00921275">
        <w:t xml:space="preserve">) </w:t>
      </w:r>
      <w:r w:rsidRPr="00921275">
        <w:t>сборов с физического лица</w:t>
      </w:r>
      <w:r w:rsidR="00921275" w:rsidRPr="00921275">
        <w:t>),</w:t>
      </w:r>
      <w:r w:rsidRPr="00921275">
        <w:t xml:space="preserve"> 199</w:t>
      </w:r>
      <w:r w:rsidR="00921275">
        <w:t xml:space="preserve"> (</w:t>
      </w:r>
      <w:r w:rsidRPr="00921275">
        <w:t>Уклонение от уплаты налогов и</w:t>
      </w:r>
      <w:r w:rsidR="00921275">
        <w:t xml:space="preserve"> (</w:t>
      </w:r>
      <w:r w:rsidRPr="00921275">
        <w:t>или</w:t>
      </w:r>
      <w:r w:rsidR="00921275" w:rsidRPr="00921275">
        <w:t xml:space="preserve">) </w:t>
      </w:r>
      <w:r w:rsidRPr="00921275">
        <w:t>сборов с организации</w:t>
      </w:r>
      <w:r w:rsidR="00921275" w:rsidRPr="00921275">
        <w:t>),</w:t>
      </w:r>
      <w:r w:rsidRPr="00921275">
        <w:t xml:space="preserve"> 199</w:t>
      </w:r>
      <w:r w:rsidR="00921275">
        <w:t>.1 (</w:t>
      </w:r>
      <w:r w:rsidRPr="00921275">
        <w:t>Неисполнение обязанностей налогового агента</w:t>
      </w:r>
      <w:r w:rsidR="00921275" w:rsidRPr="00921275">
        <w:t xml:space="preserve">) </w:t>
      </w:r>
      <w:r w:rsidRPr="00921275">
        <w:t>и 199</w:t>
      </w:r>
      <w:r w:rsidR="00921275">
        <w:t>.2 (</w:t>
      </w:r>
      <w:r w:rsidRPr="00921275">
        <w:t>Сокрытие денежных</w:t>
      </w:r>
      <w:r w:rsidR="00921275" w:rsidRPr="00921275">
        <w:t xml:space="preserve"> </w:t>
      </w:r>
      <w:r w:rsidRPr="00921275">
        <w:t>средств</w:t>
      </w:r>
      <w:r w:rsidR="00921275" w:rsidRPr="00921275">
        <w:t xml:space="preserve"> </w:t>
      </w:r>
      <w:r w:rsidRPr="00921275">
        <w:t>либо имущества</w:t>
      </w:r>
      <w:r w:rsidR="00921275" w:rsidRPr="00921275">
        <w:t xml:space="preserve"> </w:t>
      </w:r>
      <w:r w:rsidRPr="00921275">
        <w:t>организации</w:t>
      </w:r>
      <w:r w:rsidR="00921275" w:rsidRPr="00921275">
        <w:t xml:space="preserve"> </w:t>
      </w:r>
      <w:r w:rsidRPr="00921275">
        <w:t>или</w:t>
      </w:r>
      <w:r w:rsidR="00921275" w:rsidRPr="00921275">
        <w:t xml:space="preserve"> </w:t>
      </w:r>
      <w:r w:rsidRPr="00921275">
        <w:t>индивидуального предпринимателя, за счет которых должно производиться взыскание налогов и</w:t>
      </w:r>
      <w:r w:rsidR="00921275">
        <w:t xml:space="preserve"> (</w:t>
      </w:r>
      <w:r w:rsidRPr="00921275">
        <w:t>или</w:t>
      </w:r>
      <w:r w:rsidR="00921275" w:rsidRPr="00921275">
        <w:t xml:space="preserve">) </w:t>
      </w:r>
      <w:r w:rsidRPr="00921275">
        <w:t>сборов</w:t>
      </w:r>
      <w:r w:rsidR="00921275" w:rsidRPr="00921275">
        <w:t xml:space="preserve">) </w:t>
      </w:r>
      <w:r w:rsidRPr="00921275">
        <w:t>УК РФ имеют самостоятельный состав и не относятся непосредственно к процессу легализации</w:t>
      </w:r>
      <w:r w:rsidR="00921275">
        <w:t xml:space="preserve"> (</w:t>
      </w:r>
      <w:r w:rsidRPr="00921275">
        <w:t>отмыванию</w:t>
      </w:r>
      <w:r w:rsidR="00921275" w:rsidRPr="00921275">
        <w:t xml:space="preserve">) </w:t>
      </w:r>
      <w:r w:rsidRPr="00921275">
        <w:t>доходов, полученных преступным путем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Как показывают проведенные во многих странах мира исследования, тенденция увеличения легализации</w:t>
      </w:r>
      <w:r w:rsidR="00921275">
        <w:t xml:space="preserve"> (</w:t>
      </w:r>
      <w:r w:rsidRPr="00921275">
        <w:t>отмывания</w:t>
      </w:r>
      <w:r w:rsidR="00921275" w:rsidRPr="00921275">
        <w:t xml:space="preserve">) </w:t>
      </w:r>
      <w:r w:rsidRPr="00921275">
        <w:t>доходов, полученных преступным путем, прослеживается по всему миру</w:t>
      </w:r>
      <w:r w:rsidR="00921275" w:rsidRPr="00921275">
        <w:t xml:space="preserve">. </w:t>
      </w:r>
      <w:r w:rsidRPr="00921275">
        <w:t>По данным Международного валютного фонда, сумма ежегодно обращающихся в мире</w:t>
      </w:r>
      <w:r w:rsidR="00921275">
        <w:t xml:space="preserve"> "</w:t>
      </w:r>
      <w:r w:rsidRPr="00921275">
        <w:t>грязных</w:t>
      </w:r>
      <w:r w:rsidR="00921275">
        <w:t xml:space="preserve">" </w:t>
      </w:r>
      <w:r w:rsidRPr="00921275">
        <w:t>денежных средств в различных финансовых системах составляет от 590 млрд</w:t>
      </w:r>
      <w:r w:rsidR="00921275" w:rsidRPr="00921275">
        <w:t xml:space="preserve">. </w:t>
      </w:r>
      <w:r w:rsidRPr="00921275">
        <w:t>долларов до 1,5 трлн</w:t>
      </w:r>
      <w:r w:rsidR="00921275" w:rsidRPr="00921275">
        <w:t xml:space="preserve">. </w:t>
      </w:r>
      <w:r w:rsidRPr="00921275">
        <w:t>долларов США, что равно 2-5% валового национального продукта всех стран мира</w:t>
      </w:r>
      <w:r w:rsidRPr="00921275">
        <w:rPr>
          <w:rStyle w:val="a9"/>
          <w:color w:val="000000"/>
        </w:rPr>
        <w:footnoteReference w:id="7"/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По мере роста оборотов транснациональных преступных групп, растет и количество</w:t>
      </w:r>
      <w:r w:rsidR="00921275">
        <w:t xml:space="preserve"> "</w:t>
      </w:r>
      <w:r w:rsidRPr="00921275">
        <w:t>черных</w:t>
      </w:r>
      <w:r w:rsidR="00921275">
        <w:t xml:space="preserve">" </w:t>
      </w:r>
      <w:r w:rsidRPr="00921275">
        <w:t>денег</w:t>
      </w:r>
      <w:r w:rsidR="00921275" w:rsidRPr="00921275">
        <w:t xml:space="preserve">. </w:t>
      </w:r>
      <w:r w:rsidRPr="00921275">
        <w:t>Их</w:t>
      </w:r>
      <w:r w:rsidR="00921275">
        <w:t xml:space="preserve"> "</w:t>
      </w:r>
      <w:r w:rsidRPr="00921275">
        <w:t>отмывка</w:t>
      </w:r>
      <w:r w:rsidR="00921275">
        <w:t xml:space="preserve">" </w:t>
      </w:r>
      <w:r w:rsidRPr="00921275">
        <w:t>уже давно стала самостоятельным видом преступного бизнеса</w:t>
      </w:r>
      <w:r w:rsidR="00921275" w:rsidRPr="00921275">
        <w:t xml:space="preserve">. </w:t>
      </w:r>
      <w:r w:rsidRPr="00921275">
        <w:t>И чем сильнее давят законодатели и правоохранители различных стран на</w:t>
      </w:r>
      <w:r w:rsidR="00921275">
        <w:t xml:space="preserve"> "</w:t>
      </w:r>
      <w:r w:rsidRPr="00921275">
        <w:t>грязные деньги</w:t>
      </w:r>
      <w:r w:rsidR="00921275">
        <w:t xml:space="preserve">", </w:t>
      </w:r>
      <w:r w:rsidRPr="00921275">
        <w:t>тем больше зарабатывают те, кто их</w:t>
      </w:r>
      <w:r w:rsidR="00921275">
        <w:t xml:space="preserve"> "</w:t>
      </w:r>
      <w:r w:rsidRPr="00921275">
        <w:t>отмывает</w:t>
      </w:r>
      <w:r w:rsidR="00921275">
        <w:t xml:space="preserve">". </w:t>
      </w:r>
      <w:r w:rsidRPr="00921275">
        <w:t>Развитие всемирной системы электронных платежей только облегчило им жизнь</w:t>
      </w:r>
      <w:r w:rsidR="00921275" w:rsidRPr="00921275">
        <w:t xml:space="preserve">. </w:t>
      </w:r>
      <w:r w:rsidRPr="00921275">
        <w:t>За длинной цепочкой переводов денег из страны в страну трудно отследить реальный источник полученной суммы</w:t>
      </w:r>
      <w:r w:rsidR="00921275" w:rsidRPr="00921275">
        <w:t xml:space="preserve">. </w:t>
      </w:r>
      <w:r w:rsidRPr="00921275">
        <w:t>Не менее активно используются и традиционные методы</w:t>
      </w:r>
      <w:r w:rsidR="00921275" w:rsidRPr="00921275">
        <w:t xml:space="preserve">: </w:t>
      </w:r>
      <w:r w:rsidRPr="00921275">
        <w:t>многие казино и шикарные рестораны в странах Восточной и Центральной Европы явно излишни для редких клиентов, но по данным финансовой отчетности приносят учредителям довольно большую прибыль</w:t>
      </w:r>
      <w:r w:rsidR="00921275" w:rsidRPr="00921275">
        <w:t>.</w:t>
      </w:r>
    </w:p>
    <w:p w:rsidR="001C15AA" w:rsidRDefault="001C15AA" w:rsidP="001C15AA">
      <w:pPr>
        <w:widowControl w:val="0"/>
      </w:pPr>
    </w:p>
    <w:p w:rsidR="00820645" w:rsidRPr="00921275" w:rsidRDefault="001C15AA" w:rsidP="001C15AA">
      <w:pPr>
        <w:pStyle w:val="2"/>
      </w:pPr>
      <w:bookmarkStart w:id="2" w:name="_Toc242109354"/>
      <w:r>
        <w:t>2</w:t>
      </w:r>
      <w:r w:rsidR="004E7235">
        <w:t xml:space="preserve">. </w:t>
      </w:r>
      <w:r w:rsidR="00820645" w:rsidRPr="00921275">
        <w:t>Терроризм</w:t>
      </w:r>
      <w:bookmarkEnd w:id="2"/>
    </w:p>
    <w:p w:rsidR="004E7235" w:rsidRDefault="004E7235" w:rsidP="001C15AA">
      <w:pPr>
        <w:widowControl w:val="0"/>
      </w:pPr>
    </w:p>
    <w:p w:rsidR="00921275" w:rsidRDefault="00820645" w:rsidP="001C15AA">
      <w:pPr>
        <w:widowControl w:val="0"/>
      </w:pPr>
      <w:r w:rsidRPr="00921275">
        <w:t>Сегодня многие специалисты говорят о том, что международный терроризм переживает период развития, сравнимый по своим масштабам разве что с 70-ми годами прошлого столетия</w:t>
      </w:r>
      <w:r w:rsidR="00921275" w:rsidRPr="00921275">
        <w:t xml:space="preserve">. </w:t>
      </w:r>
      <w:r w:rsidRPr="00921275">
        <w:t>В большинстве случаев террористическая деятельность не предполагает получения денег</w:t>
      </w:r>
      <w:r w:rsidR="00921275" w:rsidRPr="00921275">
        <w:t xml:space="preserve"> - </w:t>
      </w:r>
      <w:r w:rsidRPr="00921275">
        <w:t>95% террористов, по данным Интерпола, преследуют, прежде всего, цели политического или религиозного характера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Время от времени происходят и четко спланированные террористические атаки, конечной целью которых является получение прибыли или смена политической ситуации в какой-то стране или регионе</w:t>
      </w:r>
      <w:r w:rsidR="00921275" w:rsidRPr="00921275">
        <w:t xml:space="preserve">. </w:t>
      </w:r>
      <w:r w:rsidRPr="00921275">
        <w:t>Обычно в таких случаях террористов просто нанимают</w:t>
      </w:r>
      <w:r w:rsidR="00921275" w:rsidRPr="00921275">
        <w:t xml:space="preserve">. </w:t>
      </w:r>
      <w:r w:rsidRPr="00921275">
        <w:t>Типичный пример</w:t>
      </w:r>
      <w:r w:rsidR="00921275" w:rsidRPr="00921275">
        <w:t xml:space="preserve"> - </w:t>
      </w:r>
      <w:r w:rsidRPr="00921275">
        <w:t>Сальвадор и Гватемала</w:t>
      </w:r>
      <w:r w:rsidR="00921275" w:rsidRPr="00921275">
        <w:t xml:space="preserve">. </w:t>
      </w:r>
      <w:r w:rsidRPr="00921275">
        <w:t>Американская компания</w:t>
      </w:r>
      <w:r w:rsidR="00921275">
        <w:t xml:space="preserve"> "</w:t>
      </w:r>
      <w:r w:rsidRPr="00921275">
        <w:rPr>
          <w:lang w:val="en-US"/>
        </w:rPr>
        <w:t>United</w:t>
      </w:r>
      <w:r w:rsidRPr="00921275">
        <w:t xml:space="preserve"> </w:t>
      </w:r>
      <w:r w:rsidRPr="00921275">
        <w:rPr>
          <w:lang w:val="en-US"/>
        </w:rPr>
        <w:t>Fruits</w:t>
      </w:r>
      <w:r w:rsidR="00921275">
        <w:t xml:space="preserve">" </w:t>
      </w:r>
      <w:r w:rsidR="00921275" w:rsidRPr="00921275">
        <w:t xml:space="preserve">- </w:t>
      </w:r>
      <w:r w:rsidRPr="00921275">
        <w:t>крупнейший в мире торговец фруктами, финансировала военные перевороты и партизанские войны, а также множество террористических актов сначала в Сальвадоре в 1979 году, а затем в Гватемале в 1982 году</w:t>
      </w:r>
      <w:r w:rsidR="00921275" w:rsidRPr="00921275">
        <w:t xml:space="preserve">. </w:t>
      </w:r>
      <w:r w:rsidRPr="00921275">
        <w:t>В результате компания получила весьма выгодные условия при покупке дешевых тропических фруктов в этих странах, а заодно убрала оттуда своих более порядочных конкурентов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Меры, принятые за последнее десятилетие спецслужбами различных государств, в целом уменьшило число</w:t>
      </w:r>
      <w:r w:rsidR="00921275">
        <w:t xml:space="preserve"> "</w:t>
      </w:r>
      <w:r w:rsidRPr="00921275">
        <w:t>террористов-любителей</w:t>
      </w:r>
      <w:r w:rsidR="00921275">
        <w:t xml:space="preserve">", </w:t>
      </w:r>
      <w:r w:rsidRPr="00921275">
        <w:t>но заставили профессионалов и фанатиков придумывать все более изощренные акции</w:t>
      </w:r>
      <w:r w:rsidR="00921275" w:rsidRPr="00921275">
        <w:t xml:space="preserve">. </w:t>
      </w:r>
      <w:r w:rsidRPr="00921275">
        <w:t>Сегодня большую тревогу экспертов ООН вызывает возможность попадания в руки террористов различных, созданных наукой, средств уничтожения человечества</w:t>
      </w:r>
      <w:r w:rsidR="00921275" w:rsidRPr="00921275">
        <w:t xml:space="preserve"> - </w:t>
      </w:r>
      <w:r w:rsidRPr="00921275">
        <w:t>расщепляющихся материалов, химических и биологических боеприпасов, ядов, современной боевой техники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Практически всегда точно известно, какое количество жертв уносит тот или иной террористический акт, но при этом трудно посчитать какой ущерб терроризм наносит экономике различных организаций и отдельным государствам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Так, для British Airways ущерб из-за угрозы террористических атак в сентябре 2006 г</w:t>
      </w:r>
      <w:r w:rsidR="00921275" w:rsidRPr="00921275">
        <w:t xml:space="preserve">. </w:t>
      </w:r>
      <w:r w:rsidRPr="00921275">
        <w:t>был оценен в 40 миллионов фунтов стерлингов</w:t>
      </w:r>
      <w:r w:rsidR="00921275" w:rsidRPr="00921275">
        <w:t xml:space="preserve">. </w:t>
      </w:r>
      <w:r w:rsidRPr="00921275">
        <w:t>Основная часть убытков возникла из-за отмены около 1300 рейсов</w:t>
      </w:r>
      <w:r w:rsidR="00921275" w:rsidRPr="00921275">
        <w:t xml:space="preserve">. </w:t>
      </w:r>
      <w:r w:rsidRPr="00921275">
        <w:t>Кроме того, компании пришлось оплатить проживание в гостинице, перевозку и хранение багажа пассажиров, чьи рейсы были отменены, а также значительно увеличить финансирование службы безопасности</w:t>
      </w:r>
      <w:r w:rsidRPr="00921275">
        <w:rPr>
          <w:rStyle w:val="a9"/>
          <w:color w:val="000000"/>
        </w:rPr>
        <w:footnoteReference w:id="8"/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Достаточно редко отдельные террористические атаки</w:t>
      </w:r>
      <w:r w:rsidR="00921275" w:rsidRPr="00921275">
        <w:t xml:space="preserve"> - </w:t>
      </w:r>
      <w:r w:rsidRPr="00921275">
        <w:t>например, взрывы бомб или убийства</w:t>
      </w:r>
      <w:r w:rsidR="00921275" w:rsidRPr="00921275">
        <w:t xml:space="preserve"> - </w:t>
      </w:r>
      <w:r w:rsidRPr="00921275">
        <w:t>могут оказать долговременное и очень серьезное влияние на экономику</w:t>
      </w:r>
      <w:r w:rsidR="00921275" w:rsidRPr="00921275">
        <w:t xml:space="preserve">. </w:t>
      </w:r>
      <w:r w:rsidRPr="00921275">
        <w:t>Подобное влияние оказывают либо террористические кампании, продолжающиеся долгое время, либо особо крупные и кровавые теракты, оказывающие значительный психологический эффект</w:t>
      </w:r>
      <w:r w:rsidR="00921275" w:rsidRPr="00921275">
        <w:t xml:space="preserve">. </w:t>
      </w:r>
      <w:r w:rsidRPr="00921275">
        <w:t>Беспрецедентные террористические атаки 11 сентября 2001 года на США нанесли колоссальный ущерб экономике США и всего мира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 xml:space="preserve">До разрушения небоскребов </w:t>
      </w:r>
      <w:r w:rsidRPr="00921275">
        <w:rPr>
          <w:lang w:val="en-US"/>
        </w:rPr>
        <w:t>Word</w:t>
      </w:r>
      <w:r w:rsidRPr="00921275">
        <w:t xml:space="preserve"> </w:t>
      </w:r>
      <w:r w:rsidRPr="00921275">
        <w:rPr>
          <w:lang w:val="en-US"/>
        </w:rPr>
        <w:t>Trade</w:t>
      </w:r>
      <w:r w:rsidRPr="00921275">
        <w:t xml:space="preserve"> </w:t>
      </w:r>
      <w:r w:rsidRPr="00921275">
        <w:rPr>
          <w:lang w:val="en-US"/>
        </w:rPr>
        <w:t>Centre</w:t>
      </w:r>
      <w:r w:rsidR="00921275">
        <w:t xml:space="preserve"> (</w:t>
      </w:r>
      <w:r w:rsidRPr="00921275">
        <w:rPr>
          <w:lang w:val="en-US"/>
        </w:rPr>
        <w:t>WTC</w:t>
      </w:r>
      <w:r w:rsidR="00921275" w:rsidRPr="00921275">
        <w:t xml:space="preserve">) </w:t>
      </w:r>
      <w:r w:rsidRPr="00921275">
        <w:t>в Нью-Йорке самые серьезные потери страховщики несли из-за природных катаклизмов</w:t>
      </w:r>
      <w:r w:rsidR="00921275" w:rsidRPr="00921275">
        <w:t xml:space="preserve">. </w:t>
      </w:r>
      <w:r w:rsidRPr="00921275">
        <w:t>Рекордсменами являлись ураганы</w:t>
      </w:r>
      <w:r w:rsidR="00921275" w:rsidRPr="00921275">
        <w:t xml:space="preserve">. </w:t>
      </w:r>
      <w:r w:rsidRPr="00921275">
        <w:t>По данным исследовательской организации Insurance Services Office, с 1949 по 1999 год страховые компании потеряли из-за ураганов в ценах 1999 года почти 87,8 млрд</w:t>
      </w:r>
      <w:r w:rsidR="00921275" w:rsidRPr="00921275">
        <w:t xml:space="preserve">. </w:t>
      </w:r>
      <w:r w:rsidRPr="00921275">
        <w:t>долл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Только один теракт 11 сентября 2001 г</w:t>
      </w:r>
      <w:r w:rsidR="00921275" w:rsidRPr="00921275">
        <w:t xml:space="preserve">. </w:t>
      </w:r>
      <w:r w:rsidRPr="00921275">
        <w:t>установил новый рекорд по объемам страховых выплат, которые составили более 70 млрд</w:t>
      </w:r>
      <w:r w:rsidR="00921275" w:rsidRPr="00921275">
        <w:t xml:space="preserve">. </w:t>
      </w:r>
      <w:r w:rsidRPr="00921275">
        <w:t>долл</w:t>
      </w:r>
      <w:r w:rsidR="00921275" w:rsidRPr="00921275">
        <w:t xml:space="preserve">. </w:t>
      </w:r>
      <w:r w:rsidRPr="00921275">
        <w:rPr>
          <w:rStyle w:val="a9"/>
          <w:color w:val="000000"/>
        </w:rPr>
        <w:footnoteReference w:id="9"/>
      </w:r>
      <w:r w:rsidR="00921275" w:rsidRPr="00921275">
        <w:t>.</w:t>
      </w:r>
      <w:r w:rsidR="001C15AA">
        <w:t xml:space="preserve"> </w:t>
      </w:r>
      <w:r w:rsidRPr="00921275">
        <w:t>Негативные тенденции, вызванные непосредственно терактами, наблюдаются, как правило, не более двух-трех месяцев</w:t>
      </w:r>
      <w:r w:rsidR="00921275" w:rsidRPr="00921275">
        <w:t xml:space="preserve">. </w:t>
      </w:r>
      <w:r w:rsidRPr="00921275">
        <w:t>Но ученые, исследующие проблему терроризма, считают, что наибольший ущерб терроризм наносит, не повреждая или не уничтожая имущество, а создавая атмосферу страха и неуверенности</w:t>
      </w:r>
      <w:r w:rsidR="00921275" w:rsidRPr="00921275">
        <w:t xml:space="preserve">. </w:t>
      </w:r>
      <w:r w:rsidRPr="00921275">
        <w:t>Именно психологический аспект террористических атак служит главной причиной экономических неурядиц, возникающих в атакуемом обществе</w:t>
      </w:r>
      <w:r w:rsidR="00921275" w:rsidRPr="00921275">
        <w:t xml:space="preserve">. </w:t>
      </w:r>
      <w:r w:rsidRPr="00921275">
        <w:t>Каждая террористическая атака производит впечатление, что подобные нападения будут продолжаться и впредь</w:t>
      </w:r>
      <w:r w:rsidR="00921275" w:rsidRPr="00921275">
        <w:t xml:space="preserve">. </w:t>
      </w:r>
      <w:r w:rsidRPr="00921275">
        <w:t>В первую очередь это оказывает влияние на бизнес, который начинает считать инвестиции в этот город, регион или страну рискованными и изначально пытается заложить в стоимость своих товаров или услуг дополнительную премию за риск, что ведет к снижению деловой активности и росту цен</w:t>
      </w:r>
      <w:r w:rsidR="00921275" w:rsidRPr="00921275">
        <w:t xml:space="preserve">. </w:t>
      </w:r>
      <w:r w:rsidRPr="00921275">
        <w:t>Боязнь терактов также заставляет бизнес тратить больше средств на обеспечение собственной безопасности, делая меньше более продуктивных инвестиций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Действия исламистов в Алжире в 1996-2001 годах обошлись экономике этой страны в $16 млрд</w:t>
      </w:r>
      <w:r w:rsidR="00921275" w:rsidRPr="00921275">
        <w:t xml:space="preserve">. </w:t>
      </w:r>
      <w:r w:rsidRPr="00921275">
        <w:t>После того как палестинские террористы провели серию терактов в Кении, эта страна столкнулась с оттоком туристов</w:t>
      </w:r>
      <w:r w:rsidR="00921275" w:rsidRPr="00921275">
        <w:t xml:space="preserve">. </w:t>
      </w:r>
      <w:r w:rsidRPr="00921275">
        <w:t>Аналогичные процессы были отмечены в Индонезии после теракта на острове Бали в 2004 г</w:t>
      </w:r>
      <w:r w:rsidR="00921275" w:rsidRPr="00921275">
        <w:t xml:space="preserve">. </w:t>
      </w:r>
      <w:r w:rsidRPr="00921275">
        <w:t>После того как в Йемене террористами был атакован французский танкер</w:t>
      </w:r>
      <w:r w:rsidR="00921275">
        <w:t xml:space="preserve"> "</w:t>
      </w:r>
      <w:r w:rsidRPr="00921275">
        <w:t>Лимбург</w:t>
      </w:r>
      <w:r w:rsidR="00921275">
        <w:t xml:space="preserve">", </w:t>
      </w:r>
      <w:r w:rsidRPr="00921275">
        <w:t>страховые компании в два раза повысили страховые ставки для судов, заходящих в порт Адена</w:t>
      </w:r>
      <w:r w:rsidR="00921275" w:rsidRPr="00921275">
        <w:t xml:space="preserve">. </w:t>
      </w:r>
      <w:r w:rsidRPr="00921275">
        <w:t>Фактически, стоимость захода в йеменские порты повысилась для каждого судна на $150 тыс</w:t>
      </w:r>
      <w:r w:rsidR="00921275">
        <w:t>.,</w:t>
      </w:r>
      <w:r w:rsidRPr="00921275">
        <w:t xml:space="preserve"> что привело к тому, что судовладельцы стали избирать иные маршруты для своих кораблей</w:t>
      </w:r>
      <w:r w:rsidR="00921275" w:rsidRPr="00921275">
        <w:t xml:space="preserve">. </w:t>
      </w:r>
      <w:r w:rsidRPr="00921275">
        <w:t>В результате, грузооборот йеменских портов снизился вдвое, а ежемесячные убытки составили $</w:t>
      </w:r>
      <w:r w:rsidR="00921275">
        <w:t>3.8</w:t>
      </w:r>
      <w:r w:rsidRPr="00921275">
        <w:t xml:space="preserve"> млн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Многие экономисты считают, что именно активность баскских террористических группировок служит причиной того, что этот регион Испании остается наименее развитой экономически областью страны</w:t>
      </w:r>
      <w:r w:rsidR="00921275" w:rsidRPr="00921275">
        <w:t xml:space="preserve">. </w:t>
      </w:r>
      <w:r w:rsidRPr="00921275">
        <w:t>Показатели экономического роста в Басконии на 10% ниже, чем в среднем по Испании</w:t>
      </w:r>
      <w:r w:rsidR="00921275" w:rsidRPr="00921275">
        <w:t xml:space="preserve">. </w:t>
      </w:r>
      <w:r w:rsidRPr="00921275">
        <w:t>В Колумбии, в которой активно действуют несколько террористических группировок, иностранные инвестиции стали редкостью, а уровень жизни населения на 45% ниже, чем в среднем по Латинской Америке</w:t>
      </w:r>
      <w:r w:rsidR="00921275" w:rsidRPr="00921275">
        <w:t>.</w:t>
      </w:r>
      <w:r w:rsidR="001C15AA">
        <w:t xml:space="preserve"> </w:t>
      </w:r>
      <w:r w:rsidRPr="00921275">
        <w:t>Активность террористов неизбежно увеличивает затраты государств на безопасность</w:t>
      </w:r>
      <w:r w:rsidR="00921275" w:rsidRPr="00921275">
        <w:t xml:space="preserve">. </w:t>
      </w:r>
      <w:r w:rsidRPr="00921275">
        <w:t>К примеру, только на проверку финансовых потоков террористических организаций и их спонсоров, государства мира тратят до $600 млн</w:t>
      </w:r>
      <w:r w:rsidR="00921275" w:rsidRPr="00921275">
        <w:t xml:space="preserve">. </w:t>
      </w:r>
      <w:r w:rsidRPr="00921275">
        <w:t>В странах, наиболее подверженных риску террористических атак</w:t>
      </w:r>
      <w:r w:rsidR="00921275" w:rsidRPr="00921275">
        <w:t xml:space="preserve">, </w:t>
      </w:r>
      <w:r w:rsidRPr="00921275">
        <w:t>резко увеличивается число сотрудников служб безопасности</w:t>
      </w:r>
      <w:r w:rsidR="00921275" w:rsidRPr="00921275">
        <w:t>.</w:t>
      </w:r>
    </w:p>
    <w:p w:rsidR="004E7235" w:rsidRDefault="004E7235" w:rsidP="001C15AA">
      <w:pPr>
        <w:pStyle w:val="2"/>
      </w:pPr>
    </w:p>
    <w:p w:rsidR="00820645" w:rsidRPr="00921275" w:rsidRDefault="001C15AA" w:rsidP="001C15AA">
      <w:pPr>
        <w:pStyle w:val="2"/>
      </w:pPr>
      <w:bookmarkStart w:id="3" w:name="_Toc242109355"/>
      <w:r>
        <w:t>3</w:t>
      </w:r>
      <w:r w:rsidR="004E7235">
        <w:t xml:space="preserve">. </w:t>
      </w:r>
      <w:r w:rsidR="00820645" w:rsidRPr="00921275">
        <w:t>Кражи произведений искусства и предметов культуры</w:t>
      </w:r>
      <w:bookmarkEnd w:id="3"/>
    </w:p>
    <w:p w:rsidR="004E7235" w:rsidRDefault="004E7235" w:rsidP="001C15AA">
      <w:pPr>
        <w:widowControl w:val="0"/>
      </w:pPr>
    </w:p>
    <w:p w:rsidR="00921275" w:rsidRDefault="00820645" w:rsidP="001C15AA">
      <w:pPr>
        <w:widowControl w:val="0"/>
      </w:pPr>
      <w:r w:rsidRPr="00921275">
        <w:t>Этот вид преступлений особенно актуален для таких стран, имеющих древнюю историю развития</w:t>
      </w:r>
      <w:r w:rsidR="00921275">
        <w:t xml:space="preserve"> (</w:t>
      </w:r>
      <w:r w:rsidRPr="00921275">
        <w:t>страны Европы, Юго-восточный Азии, Африки, Центральной и Южной Америки</w:t>
      </w:r>
      <w:r w:rsidR="00921275" w:rsidRPr="00921275">
        <w:t xml:space="preserve">). </w:t>
      </w:r>
      <w:r w:rsidRPr="00921275">
        <w:t>США с такой проблемой не сталкивается, а скорее наоборот, ей чаще приходится обнаруживать у себя и возвращать хозяевам похищенные ценности</w:t>
      </w:r>
      <w:r w:rsidR="00921275" w:rsidRPr="00921275">
        <w:t xml:space="preserve">. </w:t>
      </w:r>
      <w:r w:rsidRPr="00921275">
        <w:t>Статистика, приводимая экспертами ООН, такова</w:t>
      </w:r>
      <w:r w:rsidR="00921275" w:rsidRPr="00921275">
        <w:t xml:space="preserve">: </w:t>
      </w:r>
      <w:r w:rsidRPr="00921275">
        <w:t>ежегодно похищается более 20000 предметов искусства на сумму $4,5 млрд</w:t>
      </w:r>
      <w:r w:rsidR="00921275" w:rsidRPr="00921275">
        <w:t>.</w:t>
      </w:r>
      <w:r w:rsidR="001C15AA">
        <w:t xml:space="preserve"> </w:t>
      </w:r>
      <w:r w:rsidRPr="00921275">
        <w:t>Преступления этой группы имеют общую характерную черту</w:t>
      </w:r>
      <w:r w:rsidR="00921275" w:rsidRPr="00921275">
        <w:t xml:space="preserve">: </w:t>
      </w:r>
      <w:r w:rsidRPr="00921275">
        <w:t>их осуществление невозможно без создания организованной группы и привлечения к делу правительственных чиновников</w:t>
      </w:r>
      <w:r w:rsidR="00921275">
        <w:t xml:space="preserve"> (</w:t>
      </w:r>
      <w:r w:rsidRPr="00921275">
        <w:t>в основном таможни</w:t>
      </w:r>
      <w:r w:rsidR="00921275" w:rsidRPr="00921275">
        <w:t xml:space="preserve">) </w:t>
      </w:r>
      <w:r w:rsidRPr="00921275">
        <w:t>и представителей коммерческих фирм</w:t>
      </w:r>
      <w:r w:rsidR="00921275" w:rsidRPr="00921275">
        <w:t xml:space="preserve">. </w:t>
      </w:r>
      <w:r w:rsidRPr="00921275">
        <w:t>Типичный пример</w:t>
      </w:r>
      <w:r w:rsidR="00921275" w:rsidRPr="00921275">
        <w:t xml:space="preserve"> - </w:t>
      </w:r>
      <w:r w:rsidRPr="00921275">
        <w:t>возникший недавно в Великобритании скандал вокруг известной аукционной фирмы</w:t>
      </w:r>
      <w:r w:rsidR="00921275">
        <w:t xml:space="preserve"> "</w:t>
      </w:r>
      <w:r w:rsidRPr="00921275">
        <w:t>Сотбис</w:t>
      </w:r>
      <w:r w:rsidR="00921275">
        <w:t xml:space="preserve">". </w:t>
      </w:r>
      <w:r w:rsidRPr="00921275">
        <w:t>Журналистское расследование выявило, что сотрудники этой фирмы охотно помогали клиентам переправлять контрабандой через границу произведения искусства, в том числе и краденные</w:t>
      </w:r>
      <w:r w:rsidR="00921275" w:rsidRPr="00921275">
        <w:t xml:space="preserve">. </w:t>
      </w:r>
      <w:r w:rsidRPr="00921275">
        <w:t>Те же сотрудники активно сотрудничали с</w:t>
      </w:r>
      <w:r w:rsidR="00921275">
        <w:t xml:space="preserve"> "</w:t>
      </w:r>
      <w:r w:rsidRPr="00921275">
        <w:t>криминальными археологами</w:t>
      </w:r>
      <w:r w:rsidR="00921275">
        <w:t xml:space="preserve">" </w:t>
      </w:r>
      <w:r w:rsidRPr="00921275">
        <w:t>различных стран</w:t>
      </w:r>
      <w:r w:rsidR="00921275" w:rsidRPr="00921275">
        <w:t>.</w:t>
      </w:r>
    </w:p>
    <w:p w:rsidR="00820645" w:rsidRPr="00921275" w:rsidRDefault="001C15AA" w:rsidP="001C15AA">
      <w:pPr>
        <w:pStyle w:val="2"/>
      </w:pPr>
      <w:r>
        <w:br w:type="page"/>
      </w:r>
      <w:bookmarkStart w:id="4" w:name="_Toc242109356"/>
      <w:r>
        <w:t>4</w:t>
      </w:r>
      <w:r w:rsidR="004E7235">
        <w:t xml:space="preserve">. </w:t>
      </w:r>
      <w:r w:rsidR="00820645" w:rsidRPr="00921275">
        <w:t>Кража интеллектуальной собственности</w:t>
      </w:r>
      <w:bookmarkEnd w:id="4"/>
    </w:p>
    <w:p w:rsidR="004E7235" w:rsidRDefault="004E7235" w:rsidP="001C15AA">
      <w:pPr>
        <w:widowControl w:val="0"/>
      </w:pPr>
    </w:p>
    <w:p w:rsidR="00820645" w:rsidRPr="00921275" w:rsidRDefault="00820645" w:rsidP="001C15AA">
      <w:pPr>
        <w:widowControl w:val="0"/>
      </w:pPr>
      <w:r w:rsidRPr="00921275">
        <w:t>Этот вид преступного бизнеса наносит наибольший вред развитым странам</w:t>
      </w:r>
      <w:r w:rsidR="00921275" w:rsidRPr="00921275">
        <w:t xml:space="preserve">. </w:t>
      </w:r>
      <w:r w:rsidRPr="00921275">
        <w:t>Больше других страдают фирмы-производители компьютерных программ, кинокомпании и авторы литературных бестселлеров</w:t>
      </w:r>
      <w:r w:rsidR="00921275" w:rsidRPr="00921275">
        <w:t xml:space="preserve">. </w:t>
      </w:r>
      <w:r w:rsidRPr="00921275">
        <w:t>По подсчетам Ассоциации американских производителей программного обеспечения, ущерб только от незаконного использования компьютерных программ составляет $7,5 млрд</w:t>
      </w:r>
      <w:r w:rsidR="00921275" w:rsidRPr="00921275">
        <w:t xml:space="preserve">. </w:t>
      </w:r>
      <w:r w:rsidRPr="00921275">
        <w:t>в год</w:t>
      </w:r>
      <w:r w:rsidR="00921275" w:rsidRPr="00921275">
        <w:t xml:space="preserve">. </w:t>
      </w:r>
      <w:r w:rsidRPr="00921275">
        <w:t>В целом же только американские владельцы прав на интеллектуальную собственность оценивают свои ежегодные убытки в сумму порядка $250 млрд</w:t>
      </w:r>
      <w:r w:rsidR="00921275" w:rsidRPr="00921275">
        <w:t xml:space="preserve">. </w:t>
      </w:r>
      <w:r w:rsidRPr="00921275">
        <w:rPr>
          <w:rStyle w:val="a9"/>
          <w:color w:val="000000"/>
        </w:rPr>
        <w:footnoteReference w:id="10"/>
      </w:r>
    </w:p>
    <w:p w:rsidR="001C15AA" w:rsidRDefault="001C15AA" w:rsidP="001C15AA">
      <w:pPr>
        <w:widowControl w:val="0"/>
      </w:pPr>
    </w:p>
    <w:p w:rsidR="00820645" w:rsidRPr="00921275" w:rsidRDefault="001C15AA" w:rsidP="001C15AA">
      <w:pPr>
        <w:pStyle w:val="2"/>
      </w:pPr>
      <w:bookmarkStart w:id="5" w:name="_Toc242109357"/>
      <w:r>
        <w:t xml:space="preserve">5. </w:t>
      </w:r>
      <w:r w:rsidR="00820645" w:rsidRPr="00921275">
        <w:t>Незаконная торговля оружием</w:t>
      </w:r>
      <w:bookmarkEnd w:id="5"/>
    </w:p>
    <w:p w:rsidR="001C15AA" w:rsidRDefault="001C15AA" w:rsidP="001C15AA">
      <w:pPr>
        <w:widowControl w:val="0"/>
      </w:pPr>
    </w:p>
    <w:p w:rsidR="00921275" w:rsidRDefault="00820645" w:rsidP="001C15AA">
      <w:pPr>
        <w:widowControl w:val="0"/>
      </w:pPr>
      <w:r w:rsidRPr="00921275">
        <w:t>Многочисленные вооруженные конфликты, не прекращающиеся по всему миру, порождают постоянный спрос на разнообразное оружие и боеприпасы</w:t>
      </w:r>
      <w:r w:rsidR="00921275" w:rsidRPr="00921275">
        <w:t xml:space="preserve">. </w:t>
      </w:r>
      <w:r w:rsidRPr="00921275">
        <w:t>И если правительства крупных стран предпочитают закупать оружие через специальные торговые фирмы, то небольшие государства, партизанские отряды и террористические группы обслуживаются преимущественно подпольными торговцами оружием</w:t>
      </w:r>
      <w:r w:rsidR="00921275" w:rsidRPr="00921275">
        <w:t>.</w:t>
      </w:r>
    </w:p>
    <w:p w:rsidR="001C15AA" w:rsidRDefault="00820645" w:rsidP="001C15AA">
      <w:pPr>
        <w:widowControl w:val="0"/>
      </w:pPr>
      <w:r w:rsidRPr="00921275">
        <w:t>С другой стороны, разрядка и разоружение сверхдержав породили избытки оружия и военной техники, быстро устаревающей, но тем не менее пользующейся спросом со стороны небогатых покупателей из</w:t>
      </w:r>
      <w:r w:rsidR="00921275">
        <w:t xml:space="preserve"> "</w:t>
      </w:r>
      <w:r w:rsidRPr="00921275">
        <w:t>третьего мира</w:t>
      </w:r>
      <w:r w:rsidR="00921275">
        <w:t xml:space="preserve">". </w:t>
      </w:r>
      <w:r w:rsidRPr="00921275">
        <w:t>Нелегальная продажа этих</w:t>
      </w:r>
      <w:r w:rsidR="00921275">
        <w:t xml:space="preserve"> "</w:t>
      </w:r>
      <w:r w:rsidRPr="00921275">
        <w:t>остатков</w:t>
      </w:r>
      <w:r w:rsidR="00921275">
        <w:t xml:space="preserve">" </w:t>
      </w:r>
      <w:r w:rsidRPr="00921275">
        <w:t>также успешно подпитывает оружейный рынок</w:t>
      </w:r>
      <w:r w:rsidRPr="00921275">
        <w:rPr>
          <w:rStyle w:val="a9"/>
          <w:color w:val="000000"/>
        </w:rPr>
        <w:footnoteReference w:id="11"/>
      </w:r>
      <w:r w:rsidR="00921275" w:rsidRPr="00921275">
        <w:t>.</w:t>
      </w:r>
    </w:p>
    <w:p w:rsidR="00820645" w:rsidRPr="00921275" w:rsidRDefault="001C15AA" w:rsidP="001C15AA">
      <w:pPr>
        <w:pStyle w:val="2"/>
      </w:pPr>
      <w:r>
        <w:br w:type="page"/>
      </w:r>
      <w:bookmarkStart w:id="6" w:name="_Toc242109358"/>
      <w:r>
        <w:t>6</w:t>
      </w:r>
      <w:r w:rsidR="004E7235">
        <w:t xml:space="preserve">. </w:t>
      </w:r>
      <w:r w:rsidR="00820645" w:rsidRPr="00921275">
        <w:t>Угон самолетов</w:t>
      </w:r>
      <w:bookmarkEnd w:id="6"/>
    </w:p>
    <w:p w:rsidR="004E7235" w:rsidRDefault="004E7235" w:rsidP="001C15AA">
      <w:pPr>
        <w:widowControl w:val="0"/>
      </w:pPr>
    </w:p>
    <w:p w:rsidR="00921275" w:rsidRDefault="00820645" w:rsidP="001C15AA">
      <w:pPr>
        <w:widowControl w:val="0"/>
      </w:pPr>
      <w:r w:rsidRPr="00921275">
        <w:t>Разновидность террористической деятельности, выделенная, благодаря своей серьезности, в отдельную группу</w:t>
      </w:r>
      <w:r w:rsidR="00921275" w:rsidRPr="00921275">
        <w:t xml:space="preserve">. </w:t>
      </w:r>
      <w:r w:rsidRPr="00921275">
        <w:t>Наибольшее количество угонов и захватов самолетов пришлось на 70-е и 80-е годы</w:t>
      </w:r>
      <w:r w:rsidR="00921275" w:rsidRPr="00921275">
        <w:t xml:space="preserve">. </w:t>
      </w:r>
      <w:r w:rsidRPr="00921275">
        <w:t>В последнее десятилетие статистика уже более благоприятная</w:t>
      </w:r>
      <w:r w:rsidR="00921275" w:rsidRPr="00921275">
        <w:t xml:space="preserve"> - </w:t>
      </w:r>
      <w:r w:rsidRPr="00921275">
        <w:t>принятые повсеместно меры безопасности дают свои результаты</w:t>
      </w:r>
      <w:r w:rsidR="00921275" w:rsidRPr="00921275">
        <w:t>.</w:t>
      </w:r>
    </w:p>
    <w:p w:rsidR="001C15AA" w:rsidRDefault="001C15AA" w:rsidP="001C15AA">
      <w:pPr>
        <w:widowControl w:val="0"/>
      </w:pPr>
    </w:p>
    <w:p w:rsidR="00820645" w:rsidRPr="00921275" w:rsidRDefault="001C15AA" w:rsidP="001C15AA">
      <w:pPr>
        <w:pStyle w:val="2"/>
      </w:pPr>
      <w:bookmarkStart w:id="7" w:name="_Toc242109359"/>
      <w:r>
        <w:t>7</w:t>
      </w:r>
      <w:r w:rsidR="004E7235">
        <w:t xml:space="preserve">. </w:t>
      </w:r>
      <w:r w:rsidR="00820645" w:rsidRPr="00921275">
        <w:t>Морское пиратство</w:t>
      </w:r>
      <w:bookmarkEnd w:id="7"/>
    </w:p>
    <w:p w:rsidR="004E7235" w:rsidRDefault="004E7235" w:rsidP="001C15AA">
      <w:pPr>
        <w:widowControl w:val="0"/>
      </w:pPr>
    </w:p>
    <w:p w:rsidR="00921275" w:rsidRDefault="00820645" w:rsidP="001C15AA">
      <w:pPr>
        <w:widowControl w:val="0"/>
      </w:pPr>
      <w:r w:rsidRPr="00921275">
        <w:t>Флибустьеры не канули в Лету с исчезновением парусных кораблей</w:t>
      </w:r>
      <w:r w:rsidR="00921275" w:rsidRPr="00921275">
        <w:t xml:space="preserve">. </w:t>
      </w:r>
      <w:r w:rsidRPr="00921275">
        <w:t>Сегодня пиратство переживает свою вторую молодость среди бесчисленных островов Юго-Восточной Азии</w:t>
      </w:r>
      <w:r w:rsidR="00921275" w:rsidRPr="00921275">
        <w:t xml:space="preserve">. </w:t>
      </w:r>
      <w:r w:rsidRPr="00921275">
        <w:t>Бурный экономический рост стран данного региона породил соответствующий поток грузов и богатых пассажиров, которые становятся добычей морских пиратов</w:t>
      </w:r>
      <w:r w:rsidR="00921275" w:rsidRPr="00921275">
        <w:t xml:space="preserve">. </w:t>
      </w:r>
      <w:r w:rsidRPr="00921275">
        <w:t>Современные пираты оснащены мощными скоростными катерами, стрелковым оружием и новейшими средствами связи, позволяющими им быть в курсе перемещений полиции и благополучно избегать встреч с военными и полицейскими судами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Международное морское бюро оценивает ежегодный ущерб от пиратства в азиатских морских водах в сумму не менее чем в $25 млрд</w:t>
      </w:r>
      <w:r w:rsidR="00921275" w:rsidRPr="00921275">
        <w:t xml:space="preserve">. </w:t>
      </w:r>
      <w:r w:rsidRPr="00921275">
        <w:rPr>
          <w:rStyle w:val="a9"/>
          <w:color w:val="000000"/>
        </w:rPr>
        <w:footnoteReference w:id="12"/>
      </w:r>
      <w:r w:rsidRPr="00921275">
        <w:t xml:space="preserve"> Товары на судах, как относительно легкая добыча, стали привлекать преступников по той причине, что ограбить судно легче, чем какое-либо торговое или финансовое учреждение</w:t>
      </w:r>
      <w:r w:rsidR="00921275" w:rsidRPr="00921275">
        <w:t xml:space="preserve">. </w:t>
      </w:r>
      <w:r w:rsidRPr="00921275">
        <w:t>К тому же легче затеряться и спрятать похищенный товар на многочисленных необитаемых островах</w:t>
      </w:r>
      <w:r w:rsidR="00921275" w:rsidRPr="00921275">
        <w:t>.</w:t>
      </w:r>
    </w:p>
    <w:p w:rsidR="00820645" w:rsidRPr="00921275" w:rsidRDefault="001C15AA" w:rsidP="001C15AA">
      <w:pPr>
        <w:pStyle w:val="2"/>
      </w:pPr>
      <w:r>
        <w:br w:type="page"/>
      </w:r>
      <w:bookmarkStart w:id="8" w:name="_Toc242109360"/>
      <w:r w:rsidR="005A1018">
        <w:t>8</w:t>
      </w:r>
      <w:r w:rsidR="004E7235">
        <w:t xml:space="preserve">. </w:t>
      </w:r>
      <w:r w:rsidR="00820645" w:rsidRPr="00921275">
        <w:t>Захват наземного транспорта</w:t>
      </w:r>
      <w:bookmarkEnd w:id="8"/>
    </w:p>
    <w:p w:rsidR="004E7235" w:rsidRDefault="004E7235" w:rsidP="001C15AA">
      <w:pPr>
        <w:widowControl w:val="0"/>
      </w:pPr>
    </w:p>
    <w:p w:rsidR="00921275" w:rsidRDefault="00820645" w:rsidP="001C15AA">
      <w:pPr>
        <w:widowControl w:val="0"/>
      </w:pPr>
      <w:r w:rsidRPr="00921275">
        <w:t>Банальный угон престижной иномарки или грузовика с ценным грузом давно уже стал явлением международным</w:t>
      </w:r>
      <w:r w:rsidR="00921275" w:rsidRPr="00921275">
        <w:t xml:space="preserve">. </w:t>
      </w:r>
      <w:r w:rsidRPr="00921275">
        <w:t>Большинство захваченных грузовиков</w:t>
      </w:r>
      <w:r w:rsidR="00921275" w:rsidRPr="00921275">
        <w:t xml:space="preserve"> - </w:t>
      </w:r>
      <w:r w:rsidRPr="00921275">
        <w:t>трейлеры и фургоны, совершающие международные перевозки</w:t>
      </w:r>
      <w:r w:rsidR="00921275" w:rsidRPr="00921275">
        <w:t xml:space="preserve">. </w:t>
      </w:r>
      <w:r w:rsidRPr="00921275">
        <w:t>А угнанные в Германии или Франции легковые автомашины отлаженным потоком идут в Польшу, и после небольшой переделки и замены документов обретают новых хозяев в Восточной Европе и России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В настоящее время российским бюро Интерпола поставлено на централизованный учет более 350 тыс</w:t>
      </w:r>
      <w:r w:rsidR="00921275" w:rsidRPr="00921275">
        <w:t xml:space="preserve">. </w:t>
      </w:r>
      <w:r w:rsidRPr="00921275">
        <w:t>ед</w:t>
      </w:r>
      <w:r w:rsidR="00921275" w:rsidRPr="00921275">
        <w:t xml:space="preserve">. </w:t>
      </w:r>
      <w:r w:rsidRPr="00921275">
        <w:t>автотранспортных средств, похищенных в Германии, Польше, Болгарии, Бельгии, Финляндии и других странах</w:t>
      </w:r>
      <w:r w:rsidR="00921275" w:rsidRPr="00921275">
        <w:t xml:space="preserve">. </w:t>
      </w:r>
      <w:r w:rsidRPr="00921275">
        <w:t>В международном банке данных состоит на учете и более 31 тыс</w:t>
      </w:r>
      <w:r w:rsidR="00921275" w:rsidRPr="00921275">
        <w:t xml:space="preserve">. </w:t>
      </w:r>
      <w:r w:rsidRPr="00921275">
        <w:t>единиц автотранспортных средств, похищенных в России</w:t>
      </w:r>
      <w:r w:rsidRPr="00921275">
        <w:rPr>
          <w:rStyle w:val="a9"/>
          <w:color w:val="000000"/>
        </w:rPr>
        <w:footnoteReference w:id="13"/>
      </w:r>
      <w:r w:rsidR="00921275" w:rsidRPr="00921275">
        <w:t>.</w:t>
      </w:r>
    </w:p>
    <w:p w:rsidR="004E7235" w:rsidRDefault="004E7235" w:rsidP="001C15AA">
      <w:pPr>
        <w:pStyle w:val="2"/>
      </w:pPr>
    </w:p>
    <w:p w:rsidR="00820645" w:rsidRPr="00921275" w:rsidRDefault="005A1018" w:rsidP="001C15AA">
      <w:pPr>
        <w:pStyle w:val="2"/>
      </w:pPr>
      <w:bookmarkStart w:id="9" w:name="_Toc242109361"/>
      <w:r>
        <w:t>9</w:t>
      </w:r>
      <w:r w:rsidR="004E7235">
        <w:t xml:space="preserve">. </w:t>
      </w:r>
      <w:r w:rsidR="00820645" w:rsidRPr="00921275">
        <w:t>Мошенничество со страховкой</w:t>
      </w:r>
      <w:bookmarkEnd w:id="9"/>
    </w:p>
    <w:p w:rsidR="004E7235" w:rsidRDefault="004E7235" w:rsidP="001C15AA">
      <w:pPr>
        <w:widowControl w:val="0"/>
      </w:pPr>
    </w:p>
    <w:p w:rsidR="00921275" w:rsidRDefault="00820645" w:rsidP="001C15AA">
      <w:pPr>
        <w:widowControl w:val="0"/>
      </w:pPr>
      <w:r w:rsidRPr="00921275">
        <w:t>Рост объема международных торговых операций и перевозок сделал страховую индустрию интернациональной, а значит</w:t>
      </w:r>
      <w:r w:rsidR="00921275" w:rsidRPr="00921275">
        <w:t xml:space="preserve"> - </w:t>
      </w:r>
      <w:r w:rsidRPr="00921275">
        <w:t>уязвимой для международных преступных групп</w:t>
      </w:r>
      <w:r w:rsidR="00921275" w:rsidRPr="00921275">
        <w:t xml:space="preserve">. </w:t>
      </w:r>
      <w:r w:rsidRPr="00921275">
        <w:t>Точной статистики по этому виду преступлений не существует, но известно, например, что в США ежегодные убытки от этого преступного бизнеса составляют $100 млрд</w:t>
      </w:r>
      <w:r w:rsidR="00921275" w:rsidRPr="00921275">
        <w:t>.</w:t>
      </w:r>
    </w:p>
    <w:p w:rsidR="004E7235" w:rsidRDefault="004E7235" w:rsidP="001C15AA">
      <w:pPr>
        <w:widowControl w:val="0"/>
      </w:pPr>
    </w:p>
    <w:p w:rsidR="00820645" w:rsidRPr="00921275" w:rsidRDefault="005A1018" w:rsidP="001C15AA">
      <w:pPr>
        <w:pStyle w:val="2"/>
      </w:pPr>
      <w:bookmarkStart w:id="10" w:name="_Toc242109362"/>
      <w:r>
        <w:t>10</w:t>
      </w:r>
      <w:r w:rsidR="004E7235">
        <w:t>.</w:t>
      </w:r>
      <w:r w:rsidR="00820645" w:rsidRPr="00921275">
        <w:t>Экологическая преступность</w:t>
      </w:r>
      <w:bookmarkEnd w:id="10"/>
    </w:p>
    <w:p w:rsidR="004E7235" w:rsidRDefault="004E7235" w:rsidP="001C15AA">
      <w:pPr>
        <w:widowControl w:val="0"/>
      </w:pPr>
    </w:p>
    <w:p w:rsidR="00921275" w:rsidRDefault="00820645" w:rsidP="001C15AA">
      <w:pPr>
        <w:widowControl w:val="0"/>
      </w:pPr>
      <w:r w:rsidRPr="00921275">
        <w:t>Данный вид транснациональной преступности характерен для развивающихся и бывших социалистических стран и многих бедных стран Азии и Африки, которые стремясь получить хоть немного валюты, соглашаются предоставить участки своей территории для захоронения смертельно опасных отходов</w:t>
      </w:r>
      <w:r w:rsidR="00921275" w:rsidRPr="00921275">
        <w:t xml:space="preserve">. </w:t>
      </w:r>
      <w:r w:rsidRPr="00921275">
        <w:t>Существует два основных направления</w:t>
      </w:r>
      <w:r w:rsidR="00921275" w:rsidRPr="00921275">
        <w:t>:</w:t>
      </w:r>
    </w:p>
    <w:p w:rsidR="00921275" w:rsidRDefault="00820645" w:rsidP="001C15AA">
      <w:pPr>
        <w:widowControl w:val="0"/>
      </w:pPr>
      <w:r w:rsidRPr="00921275">
        <w:t>преступная</w:t>
      </w:r>
      <w:r w:rsidR="00921275">
        <w:t xml:space="preserve"> "</w:t>
      </w:r>
      <w:r w:rsidRPr="00921275">
        <w:t>экономия</w:t>
      </w:r>
      <w:r w:rsidR="00921275">
        <w:t xml:space="preserve">" </w:t>
      </w:r>
      <w:r w:rsidRPr="00921275">
        <w:t>на очистных сооружениях или экологически чистых производствах</w:t>
      </w:r>
      <w:r w:rsidR="00921275" w:rsidRPr="00921275">
        <w:t>;</w:t>
      </w:r>
    </w:p>
    <w:p w:rsidR="00921275" w:rsidRDefault="00820645" w:rsidP="001C15AA">
      <w:pPr>
        <w:widowControl w:val="0"/>
      </w:pPr>
      <w:r w:rsidRPr="00921275">
        <w:t>перевозка и захоронение токсичных и радиоактивных отходов</w:t>
      </w:r>
      <w:r w:rsidR="00921275" w:rsidRPr="00921275">
        <w:t>.</w:t>
      </w:r>
    </w:p>
    <w:p w:rsidR="00820645" w:rsidRPr="00921275" w:rsidRDefault="00820645" w:rsidP="001C15AA">
      <w:pPr>
        <w:widowControl w:val="0"/>
      </w:pPr>
      <w:r w:rsidRPr="00921275">
        <w:t>Коррупция и подкуп общественных и партийных деятелей, выборных лиц</w:t>
      </w:r>
    </w:p>
    <w:p w:rsidR="00921275" w:rsidRDefault="00820645" w:rsidP="001C15AA">
      <w:pPr>
        <w:widowControl w:val="0"/>
      </w:pPr>
      <w:r w:rsidRPr="00921275">
        <w:t>Эти преступления имеют мало общего с обычным взяточничеством</w:t>
      </w:r>
      <w:r w:rsidR="00921275" w:rsidRPr="00921275">
        <w:t xml:space="preserve">. </w:t>
      </w:r>
      <w:r w:rsidRPr="00921275">
        <w:t>Речь в данном случае идет о подкупе международными корпорациями чиновников и политиков в странах их деловой активности, и прежде всего, в странах</w:t>
      </w:r>
      <w:r w:rsidR="00921275">
        <w:t xml:space="preserve"> "</w:t>
      </w:r>
      <w:r w:rsidRPr="00921275">
        <w:t>третьего мира</w:t>
      </w:r>
      <w:r w:rsidR="00921275">
        <w:t xml:space="preserve">" </w:t>
      </w:r>
      <w:r w:rsidRPr="00921275">
        <w:t>или бывшего соцлагеря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Конгресс США после специальных слушаний разрешил американским компаниям, действующим в других странах, вносить расходы по даче взяток местным чиновникам в балансы, сдаваемые в американскую налоговую инспекцию</w:t>
      </w:r>
      <w:r w:rsidR="00921275" w:rsidRPr="00921275">
        <w:t xml:space="preserve">. </w:t>
      </w:r>
      <w:r w:rsidRPr="00921275">
        <w:t>Это стало настоящей сенсацией, которая надолго привлекла внимание деловой общественности к проблеме чиновничьего произвола</w:t>
      </w:r>
      <w:r w:rsidR="00921275" w:rsidRPr="00921275">
        <w:t xml:space="preserve">. </w:t>
      </w:r>
      <w:r w:rsidRPr="00921275">
        <w:t>Результатом стало даже создание специальной международной организации, призванной выработать основные принципы</w:t>
      </w:r>
      <w:r w:rsidR="00921275">
        <w:t xml:space="preserve"> "</w:t>
      </w:r>
      <w:r w:rsidRPr="00921275">
        <w:t>чистого</w:t>
      </w:r>
      <w:r w:rsidR="00921275">
        <w:t xml:space="preserve">" </w:t>
      </w:r>
      <w:r w:rsidRPr="00921275">
        <w:t>бизнеса</w:t>
      </w:r>
      <w:r w:rsidR="00921275" w:rsidRPr="00921275">
        <w:t xml:space="preserve">. </w:t>
      </w:r>
      <w:r w:rsidRPr="00921275">
        <w:t>Кроме того, предлагаются и такие способы борьбы с международной коррупцией, которые можно реализовывать уже сейчас</w:t>
      </w:r>
      <w:r w:rsidR="00921275" w:rsidRPr="00921275">
        <w:t xml:space="preserve">. </w:t>
      </w:r>
      <w:r w:rsidRPr="00921275">
        <w:t>Например, обнародовать размеры взяток и рейтинги коррумпированности политики и бизнесменов в каждой из стран мира по оценкам бизнесменов других стран, а также организовать противодействие коррупции с помощью негосударственных организаций предпринимателей</w:t>
      </w:r>
      <w:r w:rsidR="00921275" w:rsidRPr="00921275">
        <w:t xml:space="preserve">. </w:t>
      </w:r>
      <w:r w:rsidRPr="00921275">
        <w:t>Но даже самые большие оптимисты из числа страдающих от коррупции бизнесменов понимают, что ликвидировать ее будет сложнее, чем расправиться с наркомафией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В подавляющем большинстве случаев тему транснациональной преступности всегда связывают с деятельностью организованных преступных групп</w:t>
      </w:r>
      <w:r w:rsidR="00921275">
        <w:t xml:space="preserve"> (</w:t>
      </w:r>
      <w:r w:rsidRPr="00921275">
        <w:t>ОПГ</w:t>
      </w:r>
      <w:r w:rsidR="00921275" w:rsidRPr="00921275">
        <w:t xml:space="preserve">). </w:t>
      </w:r>
      <w:r w:rsidRPr="00921275">
        <w:t>Наверное, недаром упомянутый выше международный акт носит название</w:t>
      </w:r>
      <w:r w:rsidR="00921275" w:rsidRPr="00921275">
        <w:t xml:space="preserve"> - </w:t>
      </w:r>
      <w:r w:rsidRPr="00921275">
        <w:t>Конвенция Организации Объединенных Наций против транснациональной организованной преступности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Это обусловлено тем, что любая организация как социальная группа людей, ориентирована, прежде всего, на достижение взаимосвязанных и специфических целей, стоящих перед этой организацией, которую в одиночку достичь практически невозможно</w:t>
      </w:r>
      <w:r w:rsidR="00921275" w:rsidRPr="00921275">
        <w:t xml:space="preserve">. </w:t>
      </w:r>
      <w:r w:rsidRPr="00921275">
        <w:t>Причем действия ее членов определенным образом координируются для достижения наилучшего результата в определенной сфере человеческой деятельности</w:t>
      </w:r>
      <w:r w:rsidR="00921275" w:rsidRPr="00921275">
        <w:t xml:space="preserve">. </w:t>
      </w:r>
      <w:r w:rsidRPr="00921275">
        <w:t>Это в полной мере можно перенести и сферу преступной деятельности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Групповые преступления, совершаемые шайками разбойников, бандами грабителей и убийц, известны с древнейших времен</w:t>
      </w:r>
      <w:r w:rsidR="00921275" w:rsidRPr="00921275">
        <w:t xml:space="preserve">. </w:t>
      </w:r>
      <w:r w:rsidRPr="00921275">
        <w:t>Они есть и существуют в современном мире</w:t>
      </w:r>
      <w:r w:rsidR="00921275" w:rsidRPr="00921275">
        <w:t xml:space="preserve">. </w:t>
      </w:r>
      <w:r w:rsidRPr="00921275">
        <w:t>Но данные группы преступников не попадают определение организованных преступных групп, поскольку последние характеризуются следующими специфическими признаками</w:t>
      </w:r>
      <w:r w:rsidRPr="00921275">
        <w:rPr>
          <w:rStyle w:val="a9"/>
          <w:color w:val="000000"/>
        </w:rPr>
        <w:footnoteReference w:id="14"/>
      </w:r>
      <w:r w:rsidR="00921275" w:rsidRPr="00921275">
        <w:t>:</w:t>
      </w:r>
    </w:p>
    <w:p w:rsidR="00921275" w:rsidRDefault="00820645" w:rsidP="001C15AA">
      <w:pPr>
        <w:widowControl w:val="0"/>
      </w:pPr>
      <w:r w:rsidRPr="00921275">
        <w:t>Профессионализм</w:t>
      </w:r>
      <w:r w:rsidR="00921275" w:rsidRPr="00921275">
        <w:t xml:space="preserve">. </w:t>
      </w:r>
      <w:r w:rsidRPr="00921275">
        <w:t>В ОПГ</w:t>
      </w:r>
      <w:r w:rsidR="00921275">
        <w:t xml:space="preserve"> "</w:t>
      </w:r>
      <w:r w:rsidRPr="00921275">
        <w:t>трудятся</w:t>
      </w:r>
      <w:r w:rsidR="00921275">
        <w:t xml:space="preserve">" </w:t>
      </w:r>
      <w:r w:rsidRPr="00921275">
        <w:t xml:space="preserve">не дилетанты, а специалисты в области экономики, финансов, охраны, боевых операций и </w:t>
      </w:r>
      <w:r w:rsidR="00921275">
        <w:t>т.п.</w:t>
      </w:r>
      <w:r w:rsidR="00921275" w:rsidRPr="00921275">
        <w:t xml:space="preserve"> </w:t>
      </w:r>
      <w:r w:rsidRPr="00921275">
        <w:t>Среди арестованных членов ОПГ около 20% имеют высшее образование</w:t>
      </w:r>
      <w:r w:rsidR="00921275" w:rsidRPr="00921275">
        <w:t xml:space="preserve">. </w:t>
      </w:r>
      <w:r w:rsidRPr="00921275">
        <w:t>В некоторых случаях высококвалифицированных специалистов могут использовать и</w:t>
      </w:r>
      <w:r w:rsidR="00921275">
        <w:t xml:space="preserve"> "</w:t>
      </w:r>
      <w:r w:rsidRPr="00921275">
        <w:t>втемную</w:t>
      </w:r>
      <w:r w:rsidR="00921275">
        <w:t>".</w:t>
      </w:r>
    </w:p>
    <w:p w:rsidR="00921275" w:rsidRDefault="00820645" w:rsidP="001C15AA">
      <w:pPr>
        <w:widowControl w:val="0"/>
      </w:pPr>
      <w:r w:rsidRPr="00921275">
        <w:t>Иерархическое построение и централизованное управление</w:t>
      </w:r>
      <w:r w:rsidR="00921275" w:rsidRPr="00921275">
        <w:t xml:space="preserve">. </w:t>
      </w:r>
      <w:r w:rsidRPr="00921275">
        <w:t>В ОПГ есть руководитель, а иногда несколько</w:t>
      </w:r>
      <w:r w:rsidR="00921275">
        <w:t xml:space="preserve"> (</w:t>
      </w:r>
      <w:r w:rsidRPr="00921275">
        <w:t>пример</w:t>
      </w:r>
      <w:r w:rsidR="00921275" w:rsidRPr="00921275">
        <w:t xml:space="preserve"> - </w:t>
      </w:r>
      <w:r w:rsidRPr="00921275">
        <w:t>культовый сериал</w:t>
      </w:r>
      <w:r w:rsidR="00921275">
        <w:t xml:space="preserve"> "</w:t>
      </w:r>
      <w:r w:rsidRPr="00921275">
        <w:t>Бригада</w:t>
      </w:r>
      <w:r w:rsidR="00921275">
        <w:t>"</w:t>
      </w:r>
      <w:r w:rsidR="00921275" w:rsidRPr="00921275">
        <w:t>),</w:t>
      </w:r>
      <w:r w:rsidRPr="00921275">
        <w:t xml:space="preserve"> который может и не быть известен рядовым участникам</w:t>
      </w:r>
      <w:r w:rsidR="00921275" w:rsidRPr="00921275">
        <w:t xml:space="preserve">. </w:t>
      </w:r>
      <w:r w:rsidRPr="00921275">
        <w:t>В ОПГ установлена жесткая дисциплина, за нарушение которой, или неисполнение порученных заданий зачастую следует суровое наказание, вплоть до лишения жизни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Разделение функций членов ОПГ</w:t>
      </w:r>
      <w:r w:rsidR="00921275" w:rsidRPr="00921275">
        <w:t xml:space="preserve">. </w:t>
      </w:r>
      <w:r w:rsidRPr="00921275">
        <w:t xml:space="preserve">В организованной преступной группе есть организаторы, специалисты в соответствующем деле, планировщики операций и их исполнители, разведка и контрразведка, система защиты, боевые группы физического устранения и </w:t>
      </w:r>
      <w:r w:rsidR="00921275">
        <w:t>т.п.</w:t>
      </w:r>
    </w:p>
    <w:p w:rsidR="00921275" w:rsidRDefault="00820645" w:rsidP="001C15AA">
      <w:pPr>
        <w:widowControl w:val="0"/>
      </w:pPr>
      <w:r w:rsidRPr="00921275">
        <w:t>Обеспеченность финансовыми и материальными ресурсами</w:t>
      </w:r>
      <w:r w:rsidR="00921275" w:rsidRPr="00921275">
        <w:t xml:space="preserve">. </w:t>
      </w:r>
      <w:r w:rsidRPr="00921275">
        <w:t>ОПГ располагают или арендуют необходимые для их преступной деятельности офисные и производственные помещения, транспортные средства</w:t>
      </w:r>
      <w:r w:rsidR="00921275" w:rsidRPr="00921275">
        <w:t xml:space="preserve">. </w:t>
      </w:r>
      <w:r w:rsidRPr="00921275">
        <w:t>Боевые группы обеспечиваются необходимым оружием, а подразделения разведки и контрразведки необходимыми специальными техническими средствами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Легализация преступной деятельности производится путем создания официальных предприятий</w:t>
      </w:r>
      <w:r w:rsidR="00921275">
        <w:t xml:space="preserve"> (</w:t>
      </w:r>
      <w:r w:rsidRPr="00921275">
        <w:t>спортивных клубов, хозяйствующих субъектов, банков, охранных предприятий и</w:t>
      </w:r>
      <w:r w:rsidR="00921275">
        <w:t>т.п.)</w:t>
      </w:r>
      <w:r w:rsidR="00921275" w:rsidRPr="00921275">
        <w:t>,</w:t>
      </w:r>
      <w:r w:rsidRPr="00921275">
        <w:t xml:space="preserve"> совместных предприятий или предприятий с участием иностранного капитала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Существуют различные классификации организованных преступных групп</w:t>
      </w:r>
      <w:r w:rsidR="00921275" w:rsidRPr="00921275">
        <w:t xml:space="preserve">. </w:t>
      </w:r>
      <w:r w:rsidRPr="00921275">
        <w:t>Так, ОПГ могут разделяться на специализированные, которые сосредотачивают свою деятельность только на какой-то одной области, например, проституции, наркотиках, изготовлении и реализации фальшивых денежных знаков, или универсальные, включающие в сферу своей преступной деятельности несколько направлений</w:t>
      </w:r>
      <w:r w:rsidR="00921275" w:rsidRPr="00921275">
        <w:t xml:space="preserve">. </w:t>
      </w:r>
      <w:r w:rsidRPr="00921275">
        <w:t>ОПГ могут быть как многонациональными, так и мононациональными, созданными на основе единых этнических, культурных, исторических связей</w:t>
      </w:r>
      <w:r w:rsidR="00921275" w:rsidRPr="00921275">
        <w:t xml:space="preserve">. </w:t>
      </w:r>
      <w:r w:rsidRPr="00921275">
        <w:t>Специалисты и эксперты ООН называют в числе наиболее известных мононациональных транснациональных преступных организаций колумбийские наркокартели, китайские триады, итальянскую мафию, нигерийские преступные организации, российскую организованную преступность, японскую якудзу и др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Как не крамольно это будет звучать, но полагаем, что истоками отдельных видов транснациональной преступной деятельности, явилась именно деятельность государств и их отдельных государственных институтов</w:t>
      </w:r>
      <w:r w:rsidR="00921275" w:rsidRPr="00921275">
        <w:t xml:space="preserve">. </w:t>
      </w:r>
      <w:r w:rsidRPr="00921275">
        <w:t>Например, официальная работорговля в США и в России официально прекратила свое существование во второй половине 19-ого века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 xml:space="preserve">Проституция в истории человечества была узаконена в 594 до </w:t>
      </w:r>
      <w:r w:rsidR="00921275">
        <w:t>н.э.,</w:t>
      </w:r>
      <w:r w:rsidRPr="00921275">
        <w:t xml:space="preserve"> когда в Афинах государство организовало первые публичные дома</w:t>
      </w:r>
      <w:r w:rsidR="00921275" w:rsidRPr="00921275">
        <w:t xml:space="preserve">. </w:t>
      </w:r>
      <w:r w:rsidRPr="00921275">
        <w:t>Интерес государства к легализации проституции объяснялся тем, что налоги, уплачиваемые проститутками, составляли значительную долю доходов Афинского государства</w:t>
      </w:r>
      <w:r w:rsidR="00921275" w:rsidRPr="00921275">
        <w:t xml:space="preserve">. </w:t>
      </w:r>
      <w:r w:rsidRPr="00921275">
        <w:t>Сегодня ежегодные доходы от секс-индустрии в Нидерландах, где с 2000 года здесь разрешено открывать публичные дома, составляют примерно 5% от всего объема национальной экономики</w:t>
      </w:r>
      <w:r w:rsidR="00921275" w:rsidRPr="00921275">
        <w:t xml:space="preserve">. </w:t>
      </w:r>
      <w:r w:rsidRPr="00921275">
        <w:t>В тех странах, где проституция не легализована или была запрещена</w:t>
      </w:r>
      <w:r w:rsidR="00921275">
        <w:t xml:space="preserve"> (</w:t>
      </w:r>
      <w:r w:rsidRPr="00921275">
        <w:t>в США в 1917 г</w:t>
      </w:r>
      <w:r w:rsidR="00921275">
        <w:t>.,</w:t>
      </w:r>
      <w:r w:rsidRPr="00921275">
        <w:t xml:space="preserve"> во Франции в 1946 г</w:t>
      </w:r>
      <w:r w:rsidR="00921275" w:rsidRPr="00921275">
        <w:t>),</w:t>
      </w:r>
      <w:r w:rsidRPr="00921275">
        <w:t xml:space="preserve"> она отнесена к преступной деятельности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Во второй половине 18-ого столетия европейским государствам в основном удалось покончить с вольным пиратством, и выйти на уровень государственного пиратства</w:t>
      </w:r>
      <w:r w:rsidR="00921275" w:rsidRPr="00921275">
        <w:t xml:space="preserve">. </w:t>
      </w:r>
      <w:r w:rsidRPr="00921275">
        <w:t xml:space="preserve">Пираты переходили на службу у государства и стали называть благородным словом </w:t>
      </w:r>
      <w:r w:rsidR="00921275">
        <w:t>- "</w:t>
      </w:r>
      <w:r w:rsidRPr="00921275">
        <w:t>корсар</w:t>
      </w:r>
      <w:r w:rsidR="00921275">
        <w:t xml:space="preserve">". </w:t>
      </w:r>
      <w:r w:rsidRPr="00921275">
        <w:t>Корсар покупал у государства специальное разрешение</w:t>
      </w:r>
      <w:r w:rsidR="00921275" w:rsidRPr="00921275">
        <w:t xml:space="preserve"> - </w:t>
      </w:r>
      <w:r w:rsidRPr="00921275">
        <w:t>патент на ведение военных действий против торговых судов вражеского государства, в котором заранее оговаривалось ряд условий, например, определялось какая доля добычи остается корсару, а какую</w:t>
      </w:r>
      <w:r w:rsidR="00921275" w:rsidRPr="00921275">
        <w:t xml:space="preserve"> - </w:t>
      </w:r>
      <w:r w:rsidRPr="00921275">
        <w:t>получает государство</w:t>
      </w:r>
      <w:r w:rsidR="00921275" w:rsidRPr="00921275">
        <w:t xml:space="preserve">. </w:t>
      </w:r>
      <w:r w:rsidRPr="00921275">
        <w:t>Впоследствии повсеместно практика государственного морского пиратства была запрещена, и сегодня пиратство отнесено к одному из видов преступной деятельности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 xml:space="preserve">Не смотря на то, как это упоминалось выше, многие ученые увеличение уровня транснациональной преступности связывают с глобализацией экономики, открытием границ и </w:t>
      </w:r>
      <w:r w:rsidR="00921275">
        <w:t>т.п.,</w:t>
      </w:r>
      <w:r w:rsidRPr="00921275">
        <w:t xml:space="preserve"> полагаем все же, что</w:t>
      </w:r>
      <w:r w:rsidR="00921275" w:rsidRPr="00921275">
        <w:t xml:space="preserve"> </w:t>
      </w:r>
      <w:r w:rsidRPr="00921275">
        <w:t>ее основой</w:t>
      </w:r>
      <w:r w:rsidR="00921275">
        <w:t xml:space="preserve"> (</w:t>
      </w:r>
      <w:r w:rsidRPr="00921275">
        <w:t>сущностью</w:t>
      </w:r>
      <w:r w:rsidR="00921275" w:rsidRPr="00921275">
        <w:t xml:space="preserve">) </w:t>
      </w:r>
      <w:r w:rsidRPr="00921275">
        <w:t>является максимальное получение дохода, осуществить которое можно, только выходя и захватывая криминальные области деятельности в других странах</w:t>
      </w:r>
      <w:r w:rsidR="00921275" w:rsidRPr="00921275">
        <w:t xml:space="preserve">. </w:t>
      </w:r>
      <w:r w:rsidRPr="00921275">
        <w:t>Так, реализация наркотиков, так или иначе, является транснациональным преступлением, которая не зависит от процессов глобализации экономики, поскольку практически всегда их экспорт происходил из страны произрастания в страну потребления</w:t>
      </w:r>
      <w:r w:rsidR="00921275">
        <w:t xml:space="preserve"> (</w:t>
      </w:r>
      <w:r w:rsidRPr="00921275">
        <w:t>естественно это касается только наркотиков растительного происхождения</w:t>
      </w:r>
      <w:r w:rsidR="00921275" w:rsidRPr="00921275">
        <w:t>).</w:t>
      </w:r>
    </w:p>
    <w:p w:rsidR="0041484D" w:rsidRPr="00921275" w:rsidRDefault="004E7235" w:rsidP="001C15AA">
      <w:pPr>
        <w:pStyle w:val="2"/>
      </w:pPr>
      <w:r>
        <w:br w:type="page"/>
      </w:r>
      <w:bookmarkStart w:id="11" w:name="_Toc242109363"/>
      <w:r w:rsidR="0041484D" w:rsidRPr="00921275">
        <w:t>Заключение</w:t>
      </w:r>
      <w:bookmarkEnd w:id="11"/>
    </w:p>
    <w:p w:rsidR="004E7235" w:rsidRDefault="004E7235" w:rsidP="001C15AA">
      <w:pPr>
        <w:widowControl w:val="0"/>
      </w:pPr>
    </w:p>
    <w:p w:rsidR="00921275" w:rsidRDefault="00820645" w:rsidP="001C15AA">
      <w:pPr>
        <w:widowControl w:val="0"/>
      </w:pPr>
      <w:r w:rsidRPr="00921275">
        <w:t>Национальной</w:t>
      </w:r>
      <w:r w:rsidR="00921275" w:rsidRPr="00921275">
        <w:t xml:space="preserve"> </w:t>
      </w:r>
      <w:r w:rsidRPr="00921275">
        <w:t>преступности становится тесно в своем государстве</w:t>
      </w:r>
      <w:r w:rsidR="00921275" w:rsidRPr="00921275">
        <w:t xml:space="preserve">. </w:t>
      </w:r>
      <w:r w:rsidRPr="00921275">
        <w:t>Выходя за пределы своих национальных границ, преступные сообщества в некоторых случаях полностью копируют деятельность некоторых официальных коммерческих предприятий на территории других стран, которые, по сути, не являясь транснациональными преступными группами, умышленно совершаются такие виды преступлений как</w:t>
      </w:r>
      <w:r w:rsidR="00921275" w:rsidRPr="00921275">
        <w:t xml:space="preserve">: </w:t>
      </w:r>
      <w:r w:rsidRPr="00921275">
        <w:t>использование рабского труда на территории страны, на которой они построили и эксплуатируют какие-либо предприятия, мошенничества со страховкой, уклонение от уплаты налогов</w:t>
      </w:r>
      <w:r w:rsidR="00921275" w:rsidRPr="00921275">
        <w:t xml:space="preserve">; </w:t>
      </w:r>
      <w:r w:rsidRPr="00921275">
        <w:t>экологические преступления</w:t>
      </w:r>
      <w:r w:rsidR="00921275" w:rsidRPr="00921275">
        <w:t xml:space="preserve">; </w:t>
      </w:r>
      <w:r w:rsidRPr="00921275">
        <w:t>подкуп государственных деятелей и выборных лиц иностранного государства</w:t>
      </w:r>
      <w:r w:rsidR="00921275" w:rsidRPr="00921275">
        <w:t xml:space="preserve">. </w:t>
      </w:r>
      <w:r w:rsidRPr="00921275">
        <w:t>Это является лишь подтверждением знаменитой фразы К</w:t>
      </w:r>
      <w:r w:rsidR="00921275" w:rsidRPr="00921275">
        <w:t xml:space="preserve">. </w:t>
      </w:r>
      <w:r w:rsidRPr="00921275">
        <w:t>Маркса в его фундаментальном труде</w:t>
      </w:r>
      <w:r w:rsidR="00921275">
        <w:t xml:space="preserve"> "</w:t>
      </w:r>
      <w:r w:rsidRPr="00921275">
        <w:t>Капитал</w:t>
      </w:r>
      <w:r w:rsidR="00921275">
        <w:t xml:space="preserve">", </w:t>
      </w:r>
      <w:r w:rsidRPr="00921275">
        <w:t>что при 300 процентах прибыли нет такого преступления, на которое капиталист не рискнул бы пойти даже под страхом виселицы</w:t>
      </w:r>
      <w:r w:rsidR="00921275" w:rsidRPr="00921275">
        <w:t>.</w:t>
      </w:r>
    </w:p>
    <w:p w:rsidR="00921275" w:rsidRDefault="00820645" w:rsidP="001C15AA">
      <w:pPr>
        <w:widowControl w:val="0"/>
      </w:pPr>
      <w:r w:rsidRPr="00921275">
        <w:t>Рассматривая виды транснациональной преступности, был специально пропущен семнадцатый вид транснациональной преступности, носящей название</w:t>
      </w:r>
      <w:r w:rsidR="00921275">
        <w:t xml:space="preserve"> "</w:t>
      </w:r>
      <w:r w:rsidRPr="00921275">
        <w:t>компьютерная преступность</w:t>
      </w:r>
      <w:r w:rsidR="00921275">
        <w:t xml:space="preserve">". </w:t>
      </w:r>
      <w:r w:rsidRPr="00921275">
        <w:t>Это было сделано умышленно, поскольку</w:t>
      </w:r>
      <w:r w:rsidR="00921275" w:rsidRPr="00921275">
        <w:t xml:space="preserve">: </w:t>
      </w:r>
      <w:r w:rsidRPr="00921275">
        <w:t>во-первых, данный вид имеет свои специфические особенности, отличающий ее от других видов транснациональной преступности</w:t>
      </w:r>
      <w:r w:rsidR="00921275" w:rsidRPr="00921275">
        <w:t xml:space="preserve">; </w:t>
      </w:r>
      <w:r w:rsidRPr="00921275">
        <w:t>и, во-вторых, тема транснациональной компьютерной преступности, является основной в подготовленном специализированном учебном курсе</w:t>
      </w:r>
      <w:r w:rsidR="00921275" w:rsidRPr="00921275">
        <w:t>.</w:t>
      </w:r>
    </w:p>
    <w:p w:rsidR="00921275" w:rsidRDefault="004E7235" w:rsidP="001C15AA">
      <w:pPr>
        <w:pStyle w:val="2"/>
      </w:pPr>
      <w:r>
        <w:br w:type="page"/>
      </w:r>
      <w:bookmarkStart w:id="12" w:name="_Toc242109364"/>
      <w:r w:rsidR="0041484D" w:rsidRPr="00921275">
        <w:t>Список литературы</w:t>
      </w:r>
      <w:bookmarkEnd w:id="12"/>
    </w:p>
    <w:p w:rsidR="004E7235" w:rsidRPr="004E7235" w:rsidRDefault="004E7235" w:rsidP="001C15AA">
      <w:pPr>
        <w:widowControl w:val="0"/>
      </w:pPr>
    </w:p>
    <w:p w:rsidR="00921275" w:rsidRDefault="0041484D" w:rsidP="009C521F">
      <w:pPr>
        <w:pStyle w:val="a0"/>
        <w:ind w:firstLine="0"/>
      </w:pPr>
      <w:r w:rsidRPr="00921275">
        <w:t>Айков Д</w:t>
      </w:r>
      <w:r w:rsidR="00921275">
        <w:t>.,</w:t>
      </w:r>
      <w:r w:rsidRPr="00921275">
        <w:t xml:space="preserve"> Сейгер К</w:t>
      </w:r>
      <w:r w:rsidR="00921275">
        <w:t>.,</w:t>
      </w:r>
      <w:r w:rsidRPr="00921275">
        <w:t xml:space="preserve"> Фонсторх У</w:t>
      </w:r>
      <w:r w:rsidR="00921275" w:rsidRPr="00921275">
        <w:t xml:space="preserve">. </w:t>
      </w:r>
      <w:r w:rsidRPr="00921275">
        <w:t>Компьютерные преступления</w:t>
      </w:r>
      <w:r w:rsidR="00921275" w:rsidRPr="00921275">
        <w:t xml:space="preserve">. </w:t>
      </w:r>
      <w:r w:rsidRPr="00921275">
        <w:t>Руководство по борьбе с компьютерными преступлениями</w:t>
      </w:r>
      <w:r w:rsidR="00921275" w:rsidRPr="00921275">
        <w:t xml:space="preserve">. </w:t>
      </w:r>
      <w:r w:rsidRPr="00921275">
        <w:t>Пер</w:t>
      </w:r>
      <w:r w:rsidR="00921275" w:rsidRPr="00921275">
        <w:t xml:space="preserve">. </w:t>
      </w:r>
      <w:r w:rsidRPr="00921275">
        <w:t>с англ</w:t>
      </w:r>
      <w:r w:rsidR="00921275" w:rsidRPr="00921275">
        <w:t xml:space="preserve">. </w:t>
      </w:r>
      <w:r w:rsidR="00921275">
        <w:t>-</w:t>
      </w:r>
      <w:r w:rsidRPr="00921275">
        <w:t xml:space="preserve"> М</w:t>
      </w:r>
      <w:r w:rsidR="00921275">
        <w:t>. 20</w:t>
      </w:r>
      <w:r w:rsidRPr="00921275">
        <w:t>09</w:t>
      </w:r>
      <w:r w:rsidR="00921275" w:rsidRPr="00921275">
        <w:t>.</w:t>
      </w:r>
    </w:p>
    <w:p w:rsidR="00921275" w:rsidRDefault="0041484D" w:rsidP="009C521F">
      <w:pPr>
        <w:pStyle w:val="a0"/>
        <w:ind w:firstLine="0"/>
      </w:pPr>
      <w:r w:rsidRPr="00921275">
        <w:t>Андреев Б</w:t>
      </w:r>
      <w:r w:rsidR="00921275">
        <w:t xml:space="preserve">.В., </w:t>
      </w:r>
      <w:r w:rsidRPr="00921275">
        <w:t>Пак П</w:t>
      </w:r>
      <w:r w:rsidR="00921275">
        <w:t xml:space="preserve">.Н., </w:t>
      </w:r>
      <w:r w:rsidRPr="00921275">
        <w:t>Хорст В</w:t>
      </w:r>
      <w:r w:rsidR="00921275">
        <w:t xml:space="preserve">.П. </w:t>
      </w:r>
      <w:r w:rsidRPr="00921275">
        <w:t>Расследование в сфере компьютерной информации</w:t>
      </w:r>
      <w:r w:rsidR="00921275" w:rsidRPr="00921275">
        <w:t xml:space="preserve">. </w:t>
      </w:r>
      <w:r w:rsidR="00921275">
        <w:t>-</w:t>
      </w:r>
      <w:r w:rsidRPr="00921275">
        <w:t xml:space="preserve"> М</w:t>
      </w:r>
      <w:r w:rsidR="00921275" w:rsidRPr="00921275">
        <w:t>., 20</w:t>
      </w:r>
      <w:r w:rsidRPr="00921275">
        <w:t>07</w:t>
      </w:r>
      <w:r w:rsidR="00921275" w:rsidRPr="00921275">
        <w:t>.</w:t>
      </w:r>
    </w:p>
    <w:p w:rsidR="00921275" w:rsidRDefault="0041484D" w:rsidP="009C521F">
      <w:pPr>
        <w:pStyle w:val="a0"/>
        <w:ind w:firstLine="0"/>
      </w:pPr>
      <w:r w:rsidRPr="00921275">
        <w:t>Вехов В</w:t>
      </w:r>
      <w:r w:rsidR="00921275">
        <w:t xml:space="preserve">.Б. </w:t>
      </w:r>
      <w:r w:rsidRPr="00921275">
        <w:t>Компьютерные преступления</w:t>
      </w:r>
      <w:r w:rsidR="00921275" w:rsidRPr="00921275">
        <w:t xml:space="preserve">: </w:t>
      </w:r>
      <w:r w:rsidRPr="00921275">
        <w:t>Способы совершения и раскрытия / Под ред</w:t>
      </w:r>
      <w:r w:rsidR="00921275" w:rsidRPr="00921275">
        <w:t xml:space="preserve">. </w:t>
      </w:r>
      <w:r w:rsidRPr="00921275">
        <w:t>акад</w:t>
      </w:r>
      <w:r w:rsidR="00921275" w:rsidRPr="00921275">
        <w:t xml:space="preserve">. </w:t>
      </w:r>
      <w:r w:rsidRPr="00921275">
        <w:t>Б</w:t>
      </w:r>
      <w:r w:rsidR="00921275">
        <w:t xml:space="preserve">.П. </w:t>
      </w:r>
      <w:r w:rsidRPr="00921275">
        <w:t>Смагоринского</w:t>
      </w:r>
      <w:r w:rsidR="00921275" w:rsidRPr="00921275">
        <w:t xml:space="preserve"> - </w:t>
      </w:r>
      <w:r w:rsidRPr="00921275">
        <w:t>М</w:t>
      </w:r>
      <w:r w:rsidR="00921275" w:rsidRPr="00921275">
        <w:t>., 20</w:t>
      </w:r>
      <w:r w:rsidRPr="00921275">
        <w:t>04</w:t>
      </w:r>
      <w:r w:rsidR="00921275" w:rsidRPr="00921275">
        <w:t>.</w:t>
      </w:r>
    </w:p>
    <w:p w:rsidR="00921275" w:rsidRDefault="0041484D" w:rsidP="009C521F">
      <w:pPr>
        <w:pStyle w:val="a0"/>
        <w:ind w:firstLine="0"/>
      </w:pPr>
      <w:r w:rsidRPr="00921275">
        <w:t>Вехов В</w:t>
      </w:r>
      <w:r w:rsidR="00921275">
        <w:t xml:space="preserve">.Б. </w:t>
      </w:r>
      <w:r w:rsidRPr="00921275">
        <w:t>Рогозин В</w:t>
      </w:r>
      <w:r w:rsidR="00921275">
        <w:t xml:space="preserve">.Ю. </w:t>
      </w:r>
      <w:r w:rsidRPr="00921275">
        <w:t>Методика расследования преступлений в сфере компьютерной информации</w:t>
      </w:r>
      <w:r w:rsidR="00921275">
        <w:t xml:space="preserve"> // </w:t>
      </w:r>
      <w:r w:rsidRPr="00921275">
        <w:t>Криминалистика</w:t>
      </w:r>
      <w:r w:rsidR="00921275" w:rsidRPr="00921275">
        <w:t xml:space="preserve">: </w:t>
      </w:r>
      <w:r w:rsidRPr="00921275">
        <w:t>Учебник</w:t>
      </w:r>
      <w:r w:rsidR="00921275" w:rsidRPr="00921275">
        <w:t xml:space="preserve">. </w:t>
      </w:r>
      <w:r w:rsidRPr="00921275">
        <w:t>Изд</w:t>
      </w:r>
      <w:r w:rsidR="00921275">
        <w:t>.2</w:t>
      </w:r>
      <w:r w:rsidRPr="00921275">
        <w:t>-е, доп</w:t>
      </w:r>
      <w:r w:rsidR="00921275" w:rsidRPr="00921275">
        <w:t xml:space="preserve">. </w:t>
      </w:r>
      <w:r w:rsidRPr="00921275">
        <w:t>и перераб</w:t>
      </w:r>
      <w:r w:rsidR="00921275" w:rsidRPr="00921275">
        <w:t xml:space="preserve">. </w:t>
      </w:r>
      <w:r w:rsidRPr="00921275">
        <w:t>/ Под ред</w:t>
      </w:r>
      <w:r w:rsidR="00921275" w:rsidRPr="00921275">
        <w:t xml:space="preserve">. </w:t>
      </w:r>
      <w:r w:rsidRPr="00921275">
        <w:t>д</w:t>
      </w:r>
      <w:r w:rsidR="00921275" w:rsidRPr="00921275">
        <w:t xml:space="preserve">. </w:t>
      </w:r>
      <w:r w:rsidRPr="00921275">
        <w:t>ю</w:t>
      </w:r>
      <w:r w:rsidR="00921275" w:rsidRPr="00921275">
        <w:t xml:space="preserve">. </w:t>
      </w:r>
      <w:r w:rsidRPr="00921275">
        <w:t>н</w:t>
      </w:r>
      <w:r w:rsidR="00921275">
        <w:t>.,</w:t>
      </w:r>
      <w:r w:rsidRPr="00921275">
        <w:t xml:space="preserve"> проф</w:t>
      </w:r>
      <w:r w:rsidR="00921275" w:rsidRPr="00921275">
        <w:t xml:space="preserve">. </w:t>
      </w:r>
      <w:r w:rsidRPr="00921275">
        <w:t>Закатова А</w:t>
      </w:r>
      <w:r w:rsidR="00921275">
        <w:t xml:space="preserve">.А. </w:t>
      </w:r>
      <w:r w:rsidRPr="00921275">
        <w:t>и д</w:t>
      </w:r>
      <w:r w:rsidR="00921275" w:rsidRPr="00921275">
        <w:t xml:space="preserve">. </w:t>
      </w:r>
      <w:r w:rsidRPr="00921275">
        <w:t>ю</w:t>
      </w:r>
      <w:r w:rsidR="00921275" w:rsidRPr="00921275">
        <w:t xml:space="preserve">. </w:t>
      </w:r>
      <w:r w:rsidRPr="00921275">
        <w:t>н</w:t>
      </w:r>
      <w:r w:rsidR="00921275">
        <w:t>.,</w:t>
      </w:r>
      <w:r w:rsidRPr="00921275">
        <w:t xml:space="preserve"> проф</w:t>
      </w:r>
      <w:r w:rsidR="00921275" w:rsidRPr="00921275">
        <w:t xml:space="preserve">. </w:t>
      </w:r>
      <w:r w:rsidRPr="00921275">
        <w:t>Смагоринского Б</w:t>
      </w:r>
      <w:r w:rsidR="00921275">
        <w:t>.П. -</w:t>
      </w:r>
      <w:r w:rsidRPr="00921275">
        <w:t xml:space="preserve"> М</w:t>
      </w:r>
      <w:r w:rsidR="00921275" w:rsidRPr="00921275">
        <w:t>., 20</w:t>
      </w:r>
      <w:r w:rsidRPr="00921275">
        <w:t>03</w:t>
      </w:r>
      <w:r w:rsidR="00921275" w:rsidRPr="00921275">
        <w:t>.</w:t>
      </w:r>
    </w:p>
    <w:p w:rsidR="00921275" w:rsidRDefault="0041484D" w:rsidP="009C521F">
      <w:pPr>
        <w:pStyle w:val="a0"/>
        <w:ind w:firstLine="0"/>
      </w:pPr>
      <w:r w:rsidRPr="00921275">
        <w:t>Иванов Н</w:t>
      </w:r>
      <w:r w:rsidR="00921275">
        <w:t xml:space="preserve">.А. </w:t>
      </w:r>
      <w:r w:rsidRPr="00921275">
        <w:t>Транснациональные преступления, совершаемые с использованием компьютерных и телекоммуникационных технологий</w:t>
      </w:r>
      <w:r w:rsidR="00921275">
        <w:t xml:space="preserve"> (</w:t>
      </w:r>
      <w:r w:rsidRPr="00921275">
        <w:t>классификация, теория и практика расследования</w:t>
      </w:r>
      <w:r w:rsidR="00921275" w:rsidRPr="00921275">
        <w:t xml:space="preserve">): </w:t>
      </w:r>
      <w:r w:rsidRPr="00921275">
        <w:t>Специализированный учебный курс / Под</w:t>
      </w:r>
      <w:r w:rsidR="00921275" w:rsidRPr="00921275">
        <w:t xml:space="preserve">. </w:t>
      </w:r>
      <w:r w:rsidRPr="00921275">
        <w:t>ред</w:t>
      </w:r>
      <w:r w:rsidR="00921275" w:rsidRPr="00921275">
        <w:t xml:space="preserve">. </w:t>
      </w:r>
      <w:r w:rsidRPr="00921275">
        <w:t>д</w:t>
      </w:r>
      <w:r w:rsidR="00921275" w:rsidRPr="00921275">
        <w:t xml:space="preserve">. </w:t>
      </w:r>
      <w:r w:rsidRPr="00921275">
        <w:t>ю</w:t>
      </w:r>
      <w:r w:rsidR="00921275" w:rsidRPr="00921275">
        <w:t xml:space="preserve">. </w:t>
      </w:r>
      <w:r w:rsidRPr="00921275">
        <w:t>н</w:t>
      </w:r>
      <w:r w:rsidR="00921275" w:rsidRPr="00921275">
        <w:t xml:space="preserve">. </w:t>
      </w:r>
      <w:r w:rsidRPr="00921275">
        <w:t>Н</w:t>
      </w:r>
      <w:r w:rsidR="00921275">
        <w:t xml:space="preserve">.А. </w:t>
      </w:r>
      <w:r w:rsidRPr="00921275">
        <w:t>Лопашенко</w:t>
      </w:r>
      <w:r w:rsidR="00921275" w:rsidRPr="00921275">
        <w:t xml:space="preserve">. </w:t>
      </w:r>
      <w:r w:rsidRPr="00921275">
        <w:t>Саратов</w:t>
      </w:r>
      <w:r w:rsidR="00921275" w:rsidRPr="00921275">
        <w:t xml:space="preserve">: </w:t>
      </w:r>
      <w:r w:rsidRPr="00921275">
        <w:t>Саратовский Центр по исследованию проблем организованной преступности и коррупции, 2007</w:t>
      </w:r>
      <w:r w:rsidR="00921275" w:rsidRPr="00921275">
        <w:t>.</w:t>
      </w:r>
    </w:p>
    <w:p w:rsidR="00921275" w:rsidRDefault="0041484D" w:rsidP="009C521F">
      <w:pPr>
        <w:pStyle w:val="a0"/>
        <w:ind w:firstLine="0"/>
      </w:pPr>
      <w:r w:rsidRPr="00921275">
        <w:t>Цепелев В</w:t>
      </w:r>
      <w:r w:rsidR="00921275">
        <w:t xml:space="preserve">.Ф. </w:t>
      </w:r>
      <w:r w:rsidRPr="00921275">
        <w:t>Международное сотрудничество в борьбе с преступностью</w:t>
      </w:r>
      <w:r w:rsidR="00921275">
        <w:t>.</w:t>
      </w:r>
      <w:r w:rsidR="005A1018">
        <w:t xml:space="preserve"> </w:t>
      </w:r>
      <w:r w:rsidR="00921275">
        <w:t xml:space="preserve">М., </w:t>
      </w:r>
      <w:r w:rsidR="00921275" w:rsidRPr="00921275">
        <w:t>20</w:t>
      </w:r>
      <w:r w:rsidRPr="00921275">
        <w:t>06</w:t>
      </w:r>
      <w:r w:rsidR="00921275" w:rsidRPr="00921275">
        <w:t>.</w:t>
      </w:r>
    </w:p>
    <w:p w:rsidR="00921275" w:rsidRDefault="0041484D" w:rsidP="009C521F">
      <w:pPr>
        <w:pStyle w:val="a0"/>
        <w:ind w:firstLine="0"/>
      </w:pPr>
      <w:r w:rsidRPr="00921275">
        <w:t>Яблоков Н</w:t>
      </w:r>
      <w:r w:rsidR="00921275">
        <w:t xml:space="preserve">.П. </w:t>
      </w:r>
      <w:r w:rsidRPr="00921275">
        <w:t>Транснациональная организованная преступность и некоторые формы международного сотрудничества в борьбе с ней</w:t>
      </w:r>
      <w:r w:rsidR="00921275">
        <w:t xml:space="preserve"> // </w:t>
      </w:r>
      <w:r w:rsidRPr="00921275">
        <w:t>Вестн</w:t>
      </w:r>
      <w:r w:rsidR="00921275" w:rsidRPr="00921275">
        <w:t xml:space="preserve">. </w:t>
      </w:r>
      <w:r w:rsidRPr="00921275">
        <w:t>МГУ</w:t>
      </w:r>
      <w:r w:rsidR="00921275" w:rsidRPr="00921275">
        <w:t xml:space="preserve">. </w:t>
      </w:r>
      <w:r w:rsidRPr="00921275">
        <w:t>Сер</w:t>
      </w:r>
      <w:r w:rsidR="00921275">
        <w:t>.1</w:t>
      </w:r>
      <w:r w:rsidRPr="00921275">
        <w:t>1</w:t>
      </w:r>
      <w:r w:rsidR="00921275" w:rsidRPr="00921275">
        <w:t xml:space="preserve">. </w:t>
      </w:r>
      <w:r w:rsidRPr="00921275">
        <w:t>Право</w:t>
      </w:r>
      <w:r w:rsidR="00921275">
        <w:t>. 20</w:t>
      </w:r>
      <w:r w:rsidRPr="00921275">
        <w:t>07</w:t>
      </w:r>
      <w:r w:rsidR="00921275" w:rsidRPr="00921275">
        <w:t xml:space="preserve">. </w:t>
      </w:r>
      <w:r w:rsidRPr="00921275">
        <w:t>N</w:t>
      </w:r>
      <w:r w:rsidR="00921275">
        <w:t xml:space="preserve"> </w:t>
      </w:r>
      <w:r w:rsidRPr="00921275">
        <w:t>4</w:t>
      </w:r>
      <w:r w:rsidR="00921275" w:rsidRPr="00921275">
        <w:t>.</w:t>
      </w:r>
    </w:p>
    <w:p w:rsidR="00921275" w:rsidRDefault="0041484D" w:rsidP="009C521F">
      <w:pPr>
        <w:pStyle w:val="a0"/>
        <w:ind w:firstLine="0"/>
      </w:pPr>
      <w:r w:rsidRPr="00921275">
        <w:t>Раскрытие и расследование преступлений, сопряженных с использованием средств вычислительной техники</w:t>
      </w:r>
      <w:r w:rsidR="00921275" w:rsidRPr="00921275">
        <w:t xml:space="preserve">: </w:t>
      </w:r>
      <w:r w:rsidRPr="00921275">
        <w:t>проблемы, тенденции, перспективы</w:t>
      </w:r>
      <w:r w:rsidR="00921275" w:rsidRPr="00921275">
        <w:t xml:space="preserve">: </w:t>
      </w:r>
      <w:r w:rsidRPr="00921275">
        <w:t>Тезисы выступлений</w:t>
      </w:r>
      <w:r w:rsidR="00921275" w:rsidRPr="00921275">
        <w:t xml:space="preserve">. </w:t>
      </w:r>
      <w:r w:rsidR="00921275">
        <w:t>-</w:t>
      </w:r>
      <w:r w:rsidRPr="00921275">
        <w:t xml:space="preserve"> М</w:t>
      </w:r>
      <w:r w:rsidR="00921275" w:rsidRPr="00921275">
        <w:t>., 20</w:t>
      </w:r>
      <w:r w:rsidRPr="00921275">
        <w:t>05</w:t>
      </w:r>
      <w:r w:rsidR="00921275" w:rsidRPr="00921275">
        <w:t>.</w:t>
      </w:r>
    </w:p>
    <w:p w:rsidR="00921275" w:rsidRDefault="0041484D" w:rsidP="009C521F">
      <w:pPr>
        <w:pStyle w:val="a0"/>
        <w:ind w:firstLine="0"/>
      </w:pPr>
      <w:r w:rsidRPr="00921275">
        <w:t>Расследование неправомерного доступа к компьютерной информации / Под ред</w:t>
      </w:r>
      <w:r w:rsidR="00921275">
        <w:t>.</w:t>
      </w:r>
      <w:r w:rsidR="005A1018">
        <w:t xml:space="preserve"> </w:t>
      </w:r>
      <w:r w:rsidR="00921275">
        <w:t xml:space="preserve">Н.Г. </w:t>
      </w:r>
      <w:r w:rsidRPr="00921275">
        <w:t>Шурухнова</w:t>
      </w:r>
      <w:r w:rsidR="00921275" w:rsidRPr="00921275">
        <w:t xml:space="preserve">. </w:t>
      </w:r>
      <w:r w:rsidR="00921275">
        <w:t>-</w:t>
      </w:r>
      <w:r w:rsidRPr="00921275">
        <w:t xml:space="preserve"> М</w:t>
      </w:r>
      <w:r w:rsidR="00921275" w:rsidRPr="00921275">
        <w:t>., 20</w:t>
      </w:r>
      <w:r w:rsidRPr="00921275">
        <w:t>07</w:t>
      </w:r>
      <w:r w:rsidR="00921275" w:rsidRPr="00921275">
        <w:t>.</w:t>
      </w:r>
    </w:p>
    <w:p w:rsidR="0041484D" w:rsidRPr="00921275" w:rsidRDefault="0041484D" w:rsidP="009C521F">
      <w:pPr>
        <w:pStyle w:val="a0"/>
        <w:ind w:firstLine="0"/>
      </w:pPr>
      <w:r w:rsidRPr="00921275">
        <w:t>Расследование неправомерного доступа к компьютерной информации</w:t>
      </w:r>
      <w:r w:rsidR="00921275" w:rsidRPr="00921275">
        <w:t xml:space="preserve">: </w:t>
      </w:r>
      <w:r w:rsidRPr="00921275">
        <w:t>учеб</w:t>
      </w:r>
      <w:r w:rsidR="00921275" w:rsidRPr="00921275">
        <w:t xml:space="preserve">. </w:t>
      </w:r>
      <w:r w:rsidRPr="00921275">
        <w:t>пособие / Моск</w:t>
      </w:r>
      <w:r w:rsidR="00921275" w:rsidRPr="00921275">
        <w:t xml:space="preserve">. </w:t>
      </w:r>
      <w:r w:rsidRPr="00921275">
        <w:t>ун-т МВД России</w:t>
      </w:r>
      <w:r w:rsidR="00921275" w:rsidRPr="00921275">
        <w:t xml:space="preserve">; </w:t>
      </w:r>
      <w:r w:rsidRPr="00921275">
        <w:t>ред</w:t>
      </w:r>
      <w:r w:rsidR="00921275">
        <w:t>.</w:t>
      </w:r>
      <w:r w:rsidR="005A1018">
        <w:t xml:space="preserve"> </w:t>
      </w:r>
      <w:r w:rsidR="00921275">
        <w:t xml:space="preserve">Н.Г. </w:t>
      </w:r>
      <w:r w:rsidRPr="00921275">
        <w:t>Шурухнов</w:t>
      </w:r>
      <w:r w:rsidR="00921275" w:rsidRPr="00921275">
        <w:t>. -</w:t>
      </w:r>
      <w:r w:rsidR="00921275">
        <w:t xml:space="preserve"> </w:t>
      </w:r>
      <w:r w:rsidRPr="00921275">
        <w:t>2-е изд</w:t>
      </w:r>
      <w:r w:rsidR="00921275">
        <w:t>.,</w:t>
      </w:r>
      <w:r w:rsidRPr="00921275">
        <w:t xml:space="preserve"> перераб</w:t>
      </w:r>
      <w:r w:rsidR="00921275" w:rsidRPr="00921275">
        <w:t xml:space="preserve">. </w:t>
      </w:r>
      <w:r w:rsidRPr="00921275">
        <w:t>и доп</w:t>
      </w:r>
      <w:r w:rsidR="00921275" w:rsidRPr="00921275">
        <w:t>. -</w:t>
      </w:r>
      <w:r w:rsidR="00921275">
        <w:t xml:space="preserve"> </w:t>
      </w:r>
      <w:r w:rsidRPr="00921275">
        <w:t>М</w:t>
      </w:r>
      <w:r w:rsidR="00921275" w:rsidRPr="00921275">
        <w:t>., 20</w:t>
      </w:r>
      <w:r w:rsidRPr="00921275">
        <w:t>04</w:t>
      </w:r>
      <w:r w:rsidR="00921275" w:rsidRPr="00921275">
        <w:t>.</w:t>
      </w:r>
      <w:bookmarkStart w:id="13" w:name="_GoBack"/>
      <w:bookmarkEnd w:id="13"/>
    </w:p>
    <w:sectPr w:rsidR="0041484D" w:rsidRPr="00921275" w:rsidSect="00921275">
      <w:headerReference w:type="default" r:id="rId7"/>
      <w:type w:val="continuous"/>
      <w:pgSz w:w="11906" w:h="16838" w:code="9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766" w:rsidRDefault="00666766" w:rsidP="001C15AA">
      <w:pPr>
        <w:widowControl w:val="0"/>
      </w:pPr>
      <w:r>
        <w:separator/>
      </w:r>
    </w:p>
  </w:endnote>
  <w:endnote w:type="continuationSeparator" w:id="0">
    <w:p w:rsidR="00666766" w:rsidRDefault="00666766" w:rsidP="001C15AA">
      <w:pPr>
        <w:widowControl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766" w:rsidRDefault="00666766" w:rsidP="001C15AA">
      <w:pPr>
        <w:widowControl w:val="0"/>
      </w:pPr>
      <w:r>
        <w:separator/>
      </w:r>
    </w:p>
  </w:footnote>
  <w:footnote w:type="continuationSeparator" w:id="0">
    <w:p w:rsidR="00666766" w:rsidRDefault="00666766" w:rsidP="001C15AA">
      <w:pPr>
        <w:widowControl w:val="0"/>
      </w:pPr>
      <w:r>
        <w:continuationSeparator/>
      </w:r>
    </w:p>
  </w:footnote>
  <w:footnote w:id="1">
    <w:p w:rsidR="00666766" w:rsidRDefault="004E7235" w:rsidP="001C15AA">
      <w:pPr>
        <w:pStyle w:val="a7"/>
      </w:pPr>
      <w:r w:rsidRPr="00921275">
        <w:rPr>
          <w:rStyle w:val="a9"/>
          <w:sz w:val="24"/>
          <w:szCs w:val="24"/>
        </w:rPr>
        <w:footnoteRef/>
      </w:r>
      <w:r w:rsidRPr="00921275">
        <w:t>Десятый Конгресс Организации Объединенных Наций по предупреждению преступности и обращению с правонарушителями. / Волев</w:t>
      </w:r>
      <w:r w:rsidR="001C15AA">
        <w:t xml:space="preserve">одз А.Г., - М.: </w:t>
      </w:r>
      <w:r w:rsidRPr="00921275">
        <w:t>Юрлитинформ, 2001.</w:t>
      </w:r>
    </w:p>
  </w:footnote>
  <w:footnote w:id="2">
    <w:p w:rsidR="00666766" w:rsidRDefault="004E7235" w:rsidP="001C15AA">
      <w:pPr>
        <w:pStyle w:val="a7"/>
      </w:pPr>
      <w:r w:rsidRPr="00921275">
        <w:rPr>
          <w:rStyle w:val="a9"/>
          <w:sz w:val="16"/>
          <w:szCs w:val="16"/>
        </w:rPr>
        <w:footnoteRef/>
      </w:r>
      <w:r w:rsidRPr="00921275">
        <w:t>Конвенция Организации Объединенных Наций против транснациональной организованной преступности (Палермо, 12 декабря 2000 г.)</w:t>
      </w:r>
    </w:p>
  </w:footnote>
  <w:footnote w:id="3">
    <w:p w:rsidR="00666766" w:rsidRDefault="004E7235" w:rsidP="001C15AA">
      <w:pPr>
        <w:pStyle w:val="a7"/>
      </w:pPr>
      <w:r w:rsidRPr="00921275">
        <w:rPr>
          <w:rStyle w:val="a9"/>
          <w:sz w:val="16"/>
          <w:szCs w:val="16"/>
        </w:rPr>
        <w:footnoteRef/>
      </w:r>
      <w:r w:rsidRPr="00921275">
        <w:t>http://bdg.press.net.by/1997/97_06_05.382/estate86.htm</w:t>
      </w:r>
    </w:p>
  </w:footnote>
  <w:footnote w:id="4">
    <w:p w:rsidR="00666766" w:rsidRDefault="004E7235" w:rsidP="001C15AA">
      <w:pPr>
        <w:pStyle w:val="a7"/>
      </w:pPr>
      <w:r w:rsidRPr="00921275">
        <w:rPr>
          <w:rStyle w:val="a9"/>
          <w:sz w:val="16"/>
          <w:szCs w:val="16"/>
        </w:rPr>
        <w:footnoteRef/>
      </w:r>
      <w:r w:rsidRPr="00921275">
        <w:t>Конвенция ООН о борьбе против незаконного оборота наркотических средств и психотропных веществ от 20 декабря 1988 г. Принята Конференцией ООН на 6-м пленарном заседании 19 декабря 1988 г.</w:t>
      </w:r>
    </w:p>
  </w:footnote>
  <w:footnote w:id="5">
    <w:p w:rsidR="00666766" w:rsidRDefault="004E7235" w:rsidP="001C15AA">
      <w:pPr>
        <w:pStyle w:val="a7"/>
      </w:pPr>
      <w:r w:rsidRPr="00921275">
        <w:rPr>
          <w:rStyle w:val="a9"/>
          <w:sz w:val="16"/>
          <w:szCs w:val="16"/>
        </w:rPr>
        <w:footnoteRef/>
      </w:r>
      <w:r w:rsidRPr="00921275">
        <w:t>Конвенция об отмывании, выявлении, изъятии и конфискации доходов от преступной деятельности ETS N 141 (Страсбург, 8 ноября 1990 г.)</w:t>
      </w:r>
    </w:p>
  </w:footnote>
  <w:footnote w:id="6">
    <w:p w:rsidR="00666766" w:rsidRDefault="004E7235" w:rsidP="001C15AA">
      <w:pPr>
        <w:pStyle w:val="a7"/>
      </w:pPr>
      <w:r w:rsidRPr="00921275">
        <w:rPr>
          <w:rStyle w:val="a9"/>
          <w:b/>
          <w:bCs/>
          <w:sz w:val="16"/>
          <w:szCs w:val="16"/>
        </w:rPr>
        <w:footnoteRef/>
      </w:r>
      <w:r w:rsidRPr="00921275">
        <w:t>Федеральный закон РФ от 7 августа 2001 г. N 115-ФЗ «О противодействии легализации (отмыванию) доходов, полученных преступным путем, и финансированию терроризма». Ст. 3</w:t>
      </w:r>
    </w:p>
  </w:footnote>
  <w:footnote w:id="7">
    <w:p w:rsidR="00666766" w:rsidRDefault="004E7235" w:rsidP="001C15AA">
      <w:pPr>
        <w:pStyle w:val="a7"/>
      </w:pPr>
      <w:r w:rsidRPr="00921275">
        <w:rPr>
          <w:rStyle w:val="a9"/>
          <w:sz w:val="16"/>
          <w:szCs w:val="16"/>
        </w:rPr>
        <w:footnoteRef/>
      </w:r>
      <w:r w:rsidRPr="00921275">
        <w:t xml:space="preserve"> Суэтин А. Макроэкономические последствия отмывания денег // Вопросы экономики. 2001. № 10.</w:t>
      </w:r>
    </w:p>
  </w:footnote>
  <w:footnote w:id="8">
    <w:p w:rsidR="00666766" w:rsidRDefault="004E7235" w:rsidP="001C15AA">
      <w:pPr>
        <w:pStyle w:val="a7"/>
      </w:pPr>
      <w:r w:rsidRPr="00921275">
        <w:rPr>
          <w:rStyle w:val="a9"/>
          <w:b/>
          <w:bCs/>
          <w:sz w:val="16"/>
          <w:szCs w:val="16"/>
        </w:rPr>
        <w:footnoteRef/>
      </w:r>
      <w:r w:rsidRPr="00921275">
        <w:t>http://www.turist.ru/news/06/09/2006/42259</w:t>
      </w:r>
    </w:p>
  </w:footnote>
  <w:footnote w:id="9">
    <w:p w:rsidR="00666766" w:rsidRDefault="004E7235" w:rsidP="001C15AA">
      <w:pPr>
        <w:pStyle w:val="a7"/>
      </w:pPr>
      <w:r w:rsidRPr="00921275">
        <w:rPr>
          <w:rStyle w:val="a9"/>
          <w:sz w:val="16"/>
          <w:szCs w:val="16"/>
        </w:rPr>
        <w:footnoteRef/>
      </w:r>
      <w:r w:rsidRPr="00921275">
        <w:rPr>
          <w:kern w:val="36"/>
        </w:rPr>
        <w:t>http://www.ng.ru/</w:t>
      </w:r>
      <w:r w:rsidRPr="004E7235">
        <w:rPr>
          <w:kern w:val="36"/>
        </w:rPr>
        <w:t>economics</w:t>
      </w:r>
      <w:r w:rsidRPr="00921275">
        <w:rPr>
          <w:kern w:val="36"/>
        </w:rPr>
        <w:t>/2003-07-07/5_uragan.html</w:t>
      </w:r>
    </w:p>
  </w:footnote>
  <w:footnote w:id="10">
    <w:p w:rsidR="00666766" w:rsidRDefault="004E7235" w:rsidP="001C15AA">
      <w:pPr>
        <w:pStyle w:val="a7"/>
      </w:pPr>
      <w:r w:rsidRPr="00921275">
        <w:rPr>
          <w:rStyle w:val="a9"/>
          <w:sz w:val="16"/>
          <w:szCs w:val="16"/>
        </w:rPr>
        <w:footnoteRef/>
      </w:r>
      <w:r w:rsidRPr="00921275">
        <w:t>http://www.finansmag.ru/offline/year2004/num79/sujeti/8746</w:t>
      </w:r>
    </w:p>
  </w:footnote>
  <w:footnote w:id="11">
    <w:p w:rsidR="00666766" w:rsidRDefault="004E7235" w:rsidP="001C15AA">
      <w:pPr>
        <w:pStyle w:val="a7"/>
      </w:pPr>
      <w:r w:rsidRPr="004E7235">
        <w:rPr>
          <w:rStyle w:val="a9"/>
          <w:sz w:val="24"/>
          <w:szCs w:val="24"/>
        </w:rPr>
        <w:footnoteRef/>
      </w:r>
      <w:r w:rsidRPr="004E7235">
        <w:rPr>
          <w:sz w:val="24"/>
          <w:szCs w:val="24"/>
        </w:rPr>
        <w:t xml:space="preserve">См.: </w:t>
      </w:r>
      <w:r w:rsidRPr="001C15AA">
        <w:t>Конференция</w:t>
      </w:r>
      <w:r w:rsidRPr="004E7235">
        <w:rPr>
          <w:sz w:val="24"/>
          <w:szCs w:val="24"/>
        </w:rPr>
        <w:t xml:space="preserve"> </w:t>
      </w:r>
      <w:r w:rsidRPr="001C15AA">
        <w:t>Организации Объединенных Наций для обзора прогресса, достигнутого в осуществлении Программы действий по предотвращению и искоренению</w:t>
      </w:r>
      <w:r w:rsidRPr="004E7235">
        <w:rPr>
          <w:sz w:val="24"/>
          <w:szCs w:val="24"/>
        </w:rPr>
        <w:t xml:space="preserve"> </w:t>
      </w:r>
      <w:r w:rsidRPr="001C15AA">
        <w:t>незаконной торговли</w:t>
      </w:r>
      <w:r w:rsidRPr="004E7235">
        <w:rPr>
          <w:sz w:val="24"/>
          <w:szCs w:val="24"/>
        </w:rPr>
        <w:t xml:space="preserve"> </w:t>
      </w:r>
      <w:r w:rsidRPr="001C15AA">
        <w:t>стрелковым оружием и легкими вооружениями во всех ее аспектах и борьбе с ней. Нью-Йорк, 26 июня-7 июля 2006 г. // http://www.un.org/russian/events/smallarms2006/index.html</w:t>
      </w:r>
    </w:p>
  </w:footnote>
  <w:footnote w:id="12">
    <w:p w:rsidR="00666766" w:rsidRDefault="004E7235" w:rsidP="001C15AA">
      <w:pPr>
        <w:pStyle w:val="a7"/>
      </w:pPr>
      <w:r w:rsidRPr="004E7235">
        <w:rPr>
          <w:rStyle w:val="a9"/>
          <w:sz w:val="24"/>
          <w:szCs w:val="24"/>
        </w:rPr>
        <w:footnoteRef/>
      </w:r>
      <w:r w:rsidRPr="00E833F1">
        <w:rPr>
          <w:lang w:val="en-US"/>
        </w:rPr>
        <w:t>http://www.newsru.com/world/</w:t>
      </w:r>
      <w:r w:rsidRPr="004E7235">
        <w:rPr>
          <w:lang w:val="en-US"/>
        </w:rPr>
        <w:t xml:space="preserve"> 09jun2007/pirates.html</w:t>
      </w:r>
    </w:p>
  </w:footnote>
  <w:footnote w:id="13">
    <w:p w:rsidR="00666766" w:rsidRDefault="004E7235" w:rsidP="001C15AA">
      <w:pPr>
        <w:pStyle w:val="a7"/>
      </w:pPr>
      <w:r w:rsidRPr="00921275">
        <w:rPr>
          <w:rStyle w:val="a9"/>
          <w:sz w:val="16"/>
          <w:szCs w:val="16"/>
        </w:rPr>
        <w:footnoteRef/>
      </w:r>
      <w:r w:rsidRPr="00921275">
        <w:rPr>
          <w:lang w:val="en-US"/>
        </w:rPr>
        <w:t>http://akamed.narod.ru/sost.html</w:t>
      </w:r>
    </w:p>
  </w:footnote>
  <w:footnote w:id="14">
    <w:p w:rsidR="00666766" w:rsidRDefault="004E7235" w:rsidP="001C15AA">
      <w:pPr>
        <w:pStyle w:val="a7"/>
      </w:pPr>
      <w:r w:rsidRPr="00921275">
        <w:rPr>
          <w:rStyle w:val="a9"/>
          <w:sz w:val="16"/>
          <w:szCs w:val="16"/>
        </w:rPr>
        <w:footnoteRef/>
      </w:r>
      <w:r w:rsidRPr="00921275">
        <w:t>Годунов И. В. Противодействие организованной преступности: Учебн. пособие.  - М.: Высш. шк., 2003, - С. 34 – 35.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235" w:rsidRDefault="00E833F1" w:rsidP="001C15AA">
    <w:pPr>
      <w:pStyle w:val="ac"/>
    </w:pPr>
    <w:r>
      <w:rPr>
        <w:rStyle w:val="af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410E6E"/>
    <w:multiLevelType w:val="hybridMultilevel"/>
    <w:tmpl w:val="443E5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645"/>
    <w:rsid w:val="00004B2E"/>
    <w:rsid w:val="001202C2"/>
    <w:rsid w:val="00165D7C"/>
    <w:rsid w:val="001C15AA"/>
    <w:rsid w:val="00221B88"/>
    <w:rsid w:val="00224BC1"/>
    <w:rsid w:val="0041484D"/>
    <w:rsid w:val="004E7235"/>
    <w:rsid w:val="0055661C"/>
    <w:rsid w:val="005A1018"/>
    <w:rsid w:val="00637269"/>
    <w:rsid w:val="00666766"/>
    <w:rsid w:val="007E40B7"/>
    <w:rsid w:val="00820645"/>
    <w:rsid w:val="00921275"/>
    <w:rsid w:val="009655C6"/>
    <w:rsid w:val="009C521F"/>
    <w:rsid w:val="00AA30E3"/>
    <w:rsid w:val="00E833F1"/>
    <w:rsid w:val="00F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F791A7-CF95-4C46-A7E9-532365B9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2127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21275"/>
    <w:pPr>
      <w:keepNext/>
      <w:widowControl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21275"/>
    <w:pPr>
      <w:keepNext/>
      <w:widowControl w:val="0"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21275"/>
    <w:pPr>
      <w:keepNext/>
      <w:widowControl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21275"/>
    <w:pPr>
      <w:keepNext/>
      <w:widowControl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21275"/>
    <w:pPr>
      <w:keepNext/>
      <w:widowControl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21275"/>
    <w:pPr>
      <w:keepNext/>
      <w:widowControl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21275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21275"/>
    <w:pPr>
      <w:keepNext/>
      <w:widowControl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921275"/>
    <w:pPr>
      <w:widowControl w:val="0"/>
      <w:spacing w:before="100" w:beforeAutospacing="1" w:after="100" w:afterAutospacing="1"/>
    </w:pPr>
    <w:rPr>
      <w:lang w:val="uk-UA" w:eastAsia="uk-UA"/>
    </w:rPr>
  </w:style>
  <w:style w:type="paragraph" w:styleId="a7">
    <w:name w:val="footnote text"/>
    <w:basedOn w:val="a2"/>
    <w:link w:val="a8"/>
    <w:autoRedefine/>
    <w:uiPriority w:val="99"/>
    <w:semiHidden/>
    <w:rsid w:val="001C15AA"/>
    <w:pPr>
      <w:widowControl w:val="0"/>
    </w:pPr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1C15AA"/>
    <w:rPr>
      <w:rFonts w:cs="Times New Roman"/>
      <w:color w:val="000000"/>
      <w:lang w:val="ru-RU" w:eastAsia="ru-RU"/>
    </w:rPr>
  </w:style>
  <w:style w:type="character" w:styleId="a9">
    <w:name w:val="footnote reference"/>
    <w:uiPriority w:val="99"/>
    <w:semiHidden/>
    <w:rsid w:val="00921275"/>
    <w:rPr>
      <w:rFonts w:cs="Times New Roman"/>
      <w:sz w:val="28"/>
      <w:szCs w:val="28"/>
      <w:vertAlign w:val="superscript"/>
    </w:rPr>
  </w:style>
  <w:style w:type="character" w:styleId="aa">
    <w:name w:val="Hyperlink"/>
    <w:uiPriority w:val="99"/>
    <w:rsid w:val="00921275"/>
    <w:rPr>
      <w:rFonts w:cs="Times New Roman"/>
      <w:color w:val="0000FF"/>
      <w:u w:val="single"/>
    </w:rPr>
  </w:style>
  <w:style w:type="paragraph" w:customStyle="1" w:styleId="ab">
    <w:name w:val="Прижатый влево"/>
    <w:basedOn w:val="a2"/>
    <w:next w:val="a2"/>
    <w:uiPriority w:val="99"/>
    <w:rsid w:val="0082064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b">
    <w:name w:val="b"/>
    <w:basedOn w:val="a2"/>
    <w:uiPriority w:val="99"/>
    <w:rsid w:val="0041484D"/>
    <w:pPr>
      <w:widowControl w:val="0"/>
    </w:pPr>
    <w:rPr>
      <w:rFonts w:ascii="Arial" w:hAnsi="Arial" w:cs="Arial"/>
      <w:color w:val="0A0A0A"/>
      <w:sz w:val="18"/>
      <w:szCs w:val="18"/>
    </w:rPr>
  </w:style>
  <w:style w:type="paragraph" w:styleId="ac">
    <w:name w:val="header"/>
    <w:basedOn w:val="a2"/>
    <w:next w:val="ad"/>
    <w:link w:val="ae"/>
    <w:uiPriority w:val="99"/>
    <w:rsid w:val="00921275"/>
    <w:pPr>
      <w:widowControl w:val="0"/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e">
    <w:name w:val="Верхний колонтитул Знак"/>
    <w:link w:val="ac"/>
    <w:uiPriority w:val="99"/>
    <w:semiHidden/>
    <w:locked/>
    <w:rsid w:val="00921275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endnote reference"/>
    <w:uiPriority w:val="99"/>
    <w:semiHidden/>
    <w:rsid w:val="00921275"/>
    <w:rPr>
      <w:rFonts w:cs="Times New Roman"/>
      <w:vertAlign w:val="superscript"/>
    </w:rPr>
  </w:style>
  <w:style w:type="character" w:styleId="af0">
    <w:name w:val="page number"/>
    <w:uiPriority w:val="99"/>
    <w:rsid w:val="00921275"/>
    <w:rPr>
      <w:rFonts w:cs="Times New Roman"/>
    </w:rPr>
  </w:style>
  <w:style w:type="table" w:styleId="-1">
    <w:name w:val="Table Web 1"/>
    <w:basedOn w:val="a4"/>
    <w:uiPriority w:val="99"/>
    <w:rsid w:val="0092127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"/>
    <w:basedOn w:val="a2"/>
    <w:link w:val="af1"/>
    <w:uiPriority w:val="99"/>
    <w:rsid w:val="00921275"/>
    <w:pPr>
      <w:widowControl w:val="0"/>
      <w:ind w:firstLine="0"/>
    </w:pPr>
  </w:style>
  <w:style w:type="character" w:customStyle="1" w:styleId="af1">
    <w:name w:val="Основной текст Знак"/>
    <w:link w:val="ad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92127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92127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921275"/>
    <w:pPr>
      <w:widowControl w:val="0"/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921275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Plain Text"/>
    <w:basedOn w:val="a2"/>
    <w:link w:val="11"/>
    <w:uiPriority w:val="99"/>
    <w:rsid w:val="00921275"/>
    <w:pPr>
      <w:widowControl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7">
    <w:name w:val="footer"/>
    <w:basedOn w:val="a2"/>
    <w:link w:val="12"/>
    <w:uiPriority w:val="99"/>
    <w:semiHidden/>
    <w:rsid w:val="00921275"/>
    <w:pPr>
      <w:widowControl w:val="0"/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7"/>
    <w:uiPriority w:val="99"/>
    <w:semiHidden/>
    <w:locked/>
    <w:rPr>
      <w:rFonts w:cs="Times New Roman"/>
      <w:sz w:val="28"/>
      <w:szCs w:val="28"/>
    </w:rPr>
  </w:style>
  <w:style w:type="character" w:customStyle="1" w:styleId="af9">
    <w:name w:val="номер страницы"/>
    <w:uiPriority w:val="99"/>
    <w:rsid w:val="00921275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921275"/>
    <w:pPr>
      <w:widowControl w:val="0"/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21275"/>
    <w:pPr>
      <w:widowControl w:val="0"/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21275"/>
    <w:pPr>
      <w:widowControl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21275"/>
    <w:pPr>
      <w:widowControl w:val="0"/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21275"/>
    <w:pPr>
      <w:widowControl w:val="0"/>
      <w:ind w:left="958"/>
    </w:pPr>
  </w:style>
  <w:style w:type="paragraph" w:styleId="23">
    <w:name w:val="Body Text Indent 2"/>
    <w:basedOn w:val="a2"/>
    <w:link w:val="24"/>
    <w:uiPriority w:val="99"/>
    <w:rsid w:val="00921275"/>
    <w:pPr>
      <w:widowControl w:val="0"/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21275"/>
    <w:pPr>
      <w:widowControl w:val="0"/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a">
    <w:name w:val="Table Grid"/>
    <w:basedOn w:val="a4"/>
    <w:uiPriority w:val="99"/>
    <w:rsid w:val="0092127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92127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21275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21275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2127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2127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2127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21275"/>
    <w:rPr>
      <w:i/>
      <w:iCs/>
    </w:rPr>
  </w:style>
  <w:style w:type="paragraph" w:customStyle="1" w:styleId="afc">
    <w:name w:val="ТАБЛИЦА"/>
    <w:next w:val="a2"/>
    <w:autoRedefine/>
    <w:uiPriority w:val="99"/>
    <w:rsid w:val="00921275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921275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921275"/>
  </w:style>
  <w:style w:type="table" w:customStyle="1" w:styleId="15">
    <w:name w:val="Стиль таблицы1"/>
    <w:basedOn w:val="a4"/>
    <w:uiPriority w:val="99"/>
    <w:rsid w:val="0092127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921275"/>
    <w:pPr>
      <w:widowControl w:val="0"/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921275"/>
    <w:pPr>
      <w:widowControl w:val="0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customStyle="1" w:styleId="aff1">
    <w:name w:val="титут"/>
    <w:autoRedefine/>
    <w:uiPriority w:val="99"/>
    <w:rsid w:val="0092127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4248</Words>
  <Characters>24217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ussr</Company>
  <LinksUpToDate>false</LinksUpToDate>
  <CharactersWithSpaces>28409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2014-03-07T10:34:00Z</dcterms:created>
  <dcterms:modified xsi:type="dcterms:W3CDTF">2014-03-07T10:34:00Z</dcterms:modified>
</cp:coreProperties>
</file>