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406" w:rsidRPr="00421D9B" w:rsidRDefault="00914406" w:rsidP="00421D9B">
      <w:pPr>
        <w:spacing w:line="360" w:lineRule="auto"/>
        <w:jc w:val="center"/>
        <w:rPr>
          <w:sz w:val="28"/>
          <w:szCs w:val="28"/>
          <w:lang w:val="uk-UA"/>
        </w:rPr>
      </w:pPr>
      <w:r w:rsidRPr="00421D9B">
        <w:rPr>
          <w:sz w:val="28"/>
          <w:szCs w:val="28"/>
          <w:lang w:val="uk-UA"/>
        </w:rPr>
        <w:t>МИНИСТЕРСТВО ОБРАЗОВАНИЯ И НАУКИ УКРАИНИ</w:t>
      </w:r>
    </w:p>
    <w:p w:rsidR="00914406" w:rsidRPr="00421D9B" w:rsidRDefault="00914406" w:rsidP="00421D9B">
      <w:pPr>
        <w:spacing w:line="360" w:lineRule="auto"/>
        <w:jc w:val="center"/>
        <w:rPr>
          <w:sz w:val="28"/>
          <w:szCs w:val="28"/>
          <w:lang w:val="uk-UA"/>
        </w:rPr>
      </w:pPr>
      <w:r w:rsidRPr="00421D9B">
        <w:rPr>
          <w:sz w:val="28"/>
          <w:szCs w:val="28"/>
          <w:lang w:val="uk-UA"/>
        </w:rPr>
        <w:t>КРАСНОДОНСКИЙ ГОРНИЙ ТЕХНИКУМ</w:t>
      </w:r>
    </w:p>
    <w:p w:rsidR="00914406" w:rsidRPr="00421D9B" w:rsidRDefault="00914406" w:rsidP="00421D9B">
      <w:pPr>
        <w:spacing w:line="360" w:lineRule="auto"/>
        <w:jc w:val="center"/>
        <w:rPr>
          <w:sz w:val="28"/>
          <w:szCs w:val="28"/>
          <w:lang w:val="uk-UA"/>
        </w:rPr>
      </w:pPr>
    </w:p>
    <w:p w:rsidR="00914406" w:rsidRPr="00421D9B" w:rsidRDefault="00914406" w:rsidP="00421D9B">
      <w:pPr>
        <w:spacing w:line="360" w:lineRule="auto"/>
        <w:jc w:val="center"/>
        <w:rPr>
          <w:sz w:val="28"/>
          <w:szCs w:val="28"/>
          <w:lang w:val="uk-UA"/>
        </w:rPr>
      </w:pPr>
    </w:p>
    <w:p w:rsidR="00914406" w:rsidRPr="00421D9B" w:rsidRDefault="00914406" w:rsidP="00421D9B">
      <w:pPr>
        <w:spacing w:line="360" w:lineRule="auto"/>
        <w:jc w:val="center"/>
        <w:rPr>
          <w:sz w:val="28"/>
          <w:szCs w:val="28"/>
          <w:lang w:val="uk-UA"/>
        </w:rPr>
      </w:pPr>
    </w:p>
    <w:p w:rsidR="00914406" w:rsidRPr="00421D9B" w:rsidRDefault="00914406" w:rsidP="00421D9B">
      <w:pPr>
        <w:spacing w:line="360" w:lineRule="auto"/>
        <w:jc w:val="center"/>
        <w:rPr>
          <w:sz w:val="28"/>
          <w:szCs w:val="28"/>
          <w:lang w:val="uk-UA"/>
        </w:rPr>
      </w:pPr>
    </w:p>
    <w:p w:rsidR="00914406" w:rsidRPr="00421D9B" w:rsidRDefault="00914406" w:rsidP="00421D9B">
      <w:pPr>
        <w:spacing w:line="360" w:lineRule="auto"/>
        <w:jc w:val="center"/>
        <w:rPr>
          <w:sz w:val="28"/>
          <w:szCs w:val="28"/>
          <w:lang w:val="uk-UA"/>
        </w:rPr>
      </w:pPr>
    </w:p>
    <w:p w:rsidR="00914406" w:rsidRPr="00421D9B" w:rsidRDefault="00914406" w:rsidP="00421D9B">
      <w:pPr>
        <w:spacing w:line="360" w:lineRule="auto"/>
        <w:jc w:val="center"/>
        <w:rPr>
          <w:sz w:val="28"/>
          <w:szCs w:val="28"/>
          <w:lang w:val="uk-UA"/>
        </w:rPr>
      </w:pPr>
    </w:p>
    <w:p w:rsidR="00914406" w:rsidRPr="00421D9B" w:rsidRDefault="00914406" w:rsidP="00421D9B">
      <w:pPr>
        <w:spacing w:line="360" w:lineRule="auto"/>
        <w:jc w:val="center"/>
        <w:rPr>
          <w:sz w:val="28"/>
          <w:szCs w:val="28"/>
          <w:lang w:val="uk-UA"/>
        </w:rPr>
      </w:pPr>
    </w:p>
    <w:p w:rsidR="00914406" w:rsidRDefault="00914406" w:rsidP="00421D9B">
      <w:pPr>
        <w:spacing w:line="360" w:lineRule="auto"/>
        <w:jc w:val="center"/>
        <w:rPr>
          <w:sz w:val="28"/>
          <w:szCs w:val="28"/>
          <w:lang w:val="uk-UA"/>
        </w:rPr>
      </w:pPr>
    </w:p>
    <w:p w:rsidR="00421D9B" w:rsidRDefault="00421D9B" w:rsidP="00421D9B">
      <w:pPr>
        <w:spacing w:line="360" w:lineRule="auto"/>
        <w:jc w:val="center"/>
        <w:rPr>
          <w:sz w:val="28"/>
          <w:szCs w:val="28"/>
          <w:lang w:val="uk-UA"/>
        </w:rPr>
      </w:pPr>
    </w:p>
    <w:p w:rsidR="00421D9B" w:rsidRDefault="00421D9B" w:rsidP="00421D9B">
      <w:pPr>
        <w:spacing w:line="360" w:lineRule="auto"/>
        <w:jc w:val="center"/>
        <w:rPr>
          <w:sz w:val="28"/>
          <w:szCs w:val="28"/>
          <w:lang w:val="uk-UA"/>
        </w:rPr>
      </w:pPr>
    </w:p>
    <w:p w:rsidR="00914406" w:rsidRPr="00421D9B" w:rsidRDefault="00914406" w:rsidP="00421D9B">
      <w:pPr>
        <w:spacing w:line="360" w:lineRule="auto"/>
        <w:jc w:val="center"/>
        <w:rPr>
          <w:sz w:val="28"/>
          <w:szCs w:val="28"/>
        </w:rPr>
      </w:pPr>
    </w:p>
    <w:p w:rsidR="00914406" w:rsidRPr="00421D9B" w:rsidRDefault="00914406" w:rsidP="00421D9B">
      <w:pPr>
        <w:spacing w:line="360" w:lineRule="auto"/>
        <w:jc w:val="center"/>
        <w:rPr>
          <w:sz w:val="28"/>
          <w:szCs w:val="28"/>
        </w:rPr>
      </w:pPr>
    </w:p>
    <w:p w:rsidR="00914406" w:rsidRPr="00421D9B" w:rsidRDefault="00914406" w:rsidP="00421D9B">
      <w:pPr>
        <w:spacing w:line="360" w:lineRule="auto"/>
        <w:jc w:val="center"/>
        <w:rPr>
          <w:bCs/>
          <w:sz w:val="28"/>
          <w:szCs w:val="28"/>
        </w:rPr>
      </w:pPr>
      <w:r w:rsidRPr="00421D9B">
        <w:rPr>
          <w:sz w:val="28"/>
          <w:szCs w:val="28"/>
        </w:rPr>
        <w:t>Реферат по предмету «</w:t>
      </w:r>
      <w:r w:rsidRPr="00421D9B">
        <w:rPr>
          <w:bCs/>
          <w:sz w:val="28"/>
          <w:szCs w:val="28"/>
        </w:rPr>
        <w:t>БЕЗОПАСНОСТЬ</w:t>
      </w:r>
    </w:p>
    <w:p w:rsidR="00914406" w:rsidRPr="00421D9B" w:rsidRDefault="00914406" w:rsidP="00421D9B">
      <w:pPr>
        <w:spacing w:line="360" w:lineRule="auto"/>
        <w:jc w:val="center"/>
        <w:rPr>
          <w:bCs/>
          <w:sz w:val="28"/>
          <w:szCs w:val="28"/>
        </w:rPr>
      </w:pPr>
      <w:r w:rsidRPr="00421D9B">
        <w:rPr>
          <w:bCs/>
          <w:sz w:val="28"/>
          <w:szCs w:val="28"/>
        </w:rPr>
        <w:t>ТЕХНОЛОГИЧЕСКИХ</w:t>
      </w:r>
    </w:p>
    <w:p w:rsidR="00914406" w:rsidRPr="00421D9B" w:rsidRDefault="00914406" w:rsidP="00421D9B">
      <w:pPr>
        <w:spacing w:line="360" w:lineRule="auto"/>
        <w:jc w:val="center"/>
        <w:rPr>
          <w:bCs/>
          <w:sz w:val="28"/>
          <w:szCs w:val="28"/>
        </w:rPr>
      </w:pPr>
      <w:r w:rsidRPr="00421D9B">
        <w:rPr>
          <w:bCs/>
          <w:sz w:val="28"/>
          <w:szCs w:val="28"/>
        </w:rPr>
        <w:t>ПРОЦЕССОВ И ПРОИЗВОДСТВ»</w:t>
      </w:r>
    </w:p>
    <w:p w:rsidR="00914406" w:rsidRPr="00421D9B" w:rsidRDefault="00914406" w:rsidP="00421D9B">
      <w:pPr>
        <w:pStyle w:val="1"/>
        <w:spacing w:before="0" w:line="360" w:lineRule="auto"/>
        <w:jc w:val="center"/>
        <w:rPr>
          <w:rFonts w:ascii="Times New Roman" w:hAnsi="Times New Roman"/>
          <w:b w:val="0"/>
          <w:i/>
          <w:color w:val="auto"/>
        </w:rPr>
      </w:pPr>
      <w:r w:rsidRPr="00421D9B">
        <w:rPr>
          <w:rFonts w:ascii="Times New Roman" w:hAnsi="Times New Roman"/>
          <w:color w:val="auto"/>
        </w:rPr>
        <w:t xml:space="preserve">на тему: «ТРЕБОВАНИЯ К ИСКУССТВЕННОМУ ОСВЕЩЕНИЮ И СРЕДСТВА ЗАЩИТЫ </w:t>
      </w:r>
      <w:r w:rsidR="002211B2" w:rsidRPr="00421D9B">
        <w:rPr>
          <w:rFonts w:ascii="Times New Roman" w:hAnsi="Times New Roman"/>
          <w:color w:val="auto"/>
        </w:rPr>
        <w:t xml:space="preserve">ОТ </w:t>
      </w:r>
      <w:r w:rsidRPr="00421D9B">
        <w:rPr>
          <w:rFonts w:ascii="Times New Roman" w:hAnsi="Times New Roman"/>
          <w:color w:val="auto"/>
        </w:rPr>
        <w:t>УФИ</w:t>
      </w:r>
      <w:r w:rsidRPr="00421D9B">
        <w:rPr>
          <w:rFonts w:ascii="Times New Roman" w:hAnsi="Times New Roman"/>
          <w:b w:val="0"/>
          <w:i/>
          <w:color w:val="auto"/>
        </w:rPr>
        <w:t>»</w:t>
      </w:r>
    </w:p>
    <w:p w:rsidR="00914406" w:rsidRPr="00421D9B" w:rsidRDefault="00914406" w:rsidP="00421D9B">
      <w:pPr>
        <w:spacing w:line="360" w:lineRule="auto"/>
        <w:jc w:val="center"/>
        <w:rPr>
          <w:sz w:val="28"/>
          <w:szCs w:val="28"/>
        </w:rPr>
      </w:pPr>
    </w:p>
    <w:p w:rsidR="00914406" w:rsidRPr="00421D9B" w:rsidRDefault="00914406" w:rsidP="00421D9B">
      <w:pPr>
        <w:spacing w:line="360" w:lineRule="auto"/>
        <w:jc w:val="center"/>
        <w:rPr>
          <w:sz w:val="28"/>
          <w:szCs w:val="28"/>
        </w:rPr>
      </w:pPr>
    </w:p>
    <w:p w:rsidR="00914406" w:rsidRPr="00421D9B" w:rsidRDefault="00914406" w:rsidP="00421D9B">
      <w:pPr>
        <w:spacing w:line="360" w:lineRule="auto"/>
        <w:ind w:left="4678"/>
        <w:rPr>
          <w:sz w:val="28"/>
          <w:szCs w:val="28"/>
        </w:rPr>
      </w:pPr>
      <w:r w:rsidRPr="00421D9B">
        <w:rPr>
          <w:sz w:val="28"/>
          <w:szCs w:val="28"/>
        </w:rPr>
        <w:t>Студента группы 1ЕП-06</w:t>
      </w:r>
    </w:p>
    <w:p w:rsidR="00914406" w:rsidRPr="00421D9B" w:rsidRDefault="00914406" w:rsidP="00421D9B">
      <w:pPr>
        <w:spacing w:line="360" w:lineRule="auto"/>
        <w:ind w:left="4678"/>
        <w:rPr>
          <w:sz w:val="28"/>
          <w:szCs w:val="28"/>
        </w:rPr>
      </w:pPr>
      <w:r w:rsidRPr="00421D9B">
        <w:rPr>
          <w:sz w:val="28"/>
          <w:szCs w:val="28"/>
        </w:rPr>
        <w:t>Петренко Михаил</w:t>
      </w:r>
    </w:p>
    <w:p w:rsidR="00914406" w:rsidRPr="00421D9B" w:rsidRDefault="00914406" w:rsidP="00421D9B">
      <w:pPr>
        <w:spacing w:line="360" w:lineRule="auto"/>
        <w:ind w:left="4678"/>
        <w:rPr>
          <w:sz w:val="28"/>
          <w:szCs w:val="28"/>
        </w:rPr>
      </w:pPr>
      <w:r w:rsidRPr="00421D9B">
        <w:rPr>
          <w:sz w:val="28"/>
          <w:szCs w:val="28"/>
        </w:rPr>
        <w:t>Проверила:</w:t>
      </w:r>
      <w:r w:rsidR="00421D9B">
        <w:rPr>
          <w:sz w:val="28"/>
          <w:szCs w:val="28"/>
        </w:rPr>
        <w:t xml:space="preserve"> </w:t>
      </w:r>
      <w:r w:rsidRPr="00421D9B">
        <w:rPr>
          <w:sz w:val="28"/>
          <w:szCs w:val="28"/>
        </w:rPr>
        <w:t>Дрокина Т.М</w:t>
      </w:r>
    </w:p>
    <w:p w:rsidR="00914406" w:rsidRPr="00421D9B" w:rsidRDefault="00914406" w:rsidP="00421D9B">
      <w:pPr>
        <w:spacing w:line="360" w:lineRule="auto"/>
        <w:ind w:left="4678"/>
        <w:rPr>
          <w:sz w:val="28"/>
          <w:szCs w:val="28"/>
        </w:rPr>
      </w:pPr>
    </w:p>
    <w:p w:rsidR="00914406" w:rsidRDefault="00914406" w:rsidP="00421D9B">
      <w:pPr>
        <w:spacing w:line="360" w:lineRule="auto"/>
        <w:jc w:val="center"/>
        <w:rPr>
          <w:sz w:val="28"/>
          <w:szCs w:val="28"/>
        </w:rPr>
      </w:pPr>
    </w:p>
    <w:p w:rsidR="00421D9B" w:rsidRPr="00421D9B" w:rsidRDefault="00421D9B" w:rsidP="00421D9B">
      <w:pPr>
        <w:spacing w:line="360" w:lineRule="auto"/>
        <w:jc w:val="center"/>
        <w:rPr>
          <w:sz w:val="28"/>
          <w:szCs w:val="28"/>
        </w:rPr>
      </w:pPr>
    </w:p>
    <w:p w:rsidR="00914406" w:rsidRDefault="00914406" w:rsidP="00421D9B">
      <w:pPr>
        <w:spacing w:line="360" w:lineRule="auto"/>
        <w:jc w:val="center"/>
        <w:rPr>
          <w:sz w:val="28"/>
          <w:szCs w:val="28"/>
        </w:rPr>
      </w:pPr>
      <w:r w:rsidRPr="00421D9B">
        <w:rPr>
          <w:sz w:val="28"/>
          <w:szCs w:val="28"/>
        </w:rPr>
        <w:t>Краснодон</w:t>
      </w:r>
      <w:r w:rsidR="00421D9B">
        <w:rPr>
          <w:sz w:val="28"/>
          <w:szCs w:val="28"/>
        </w:rPr>
        <w:t xml:space="preserve"> </w:t>
      </w:r>
      <w:r w:rsidRPr="00421D9B">
        <w:rPr>
          <w:sz w:val="28"/>
          <w:szCs w:val="28"/>
        </w:rPr>
        <w:t>2010</w:t>
      </w:r>
    </w:p>
    <w:p w:rsidR="00421D9B" w:rsidRDefault="00421D9B" w:rsidP="00421D9B">
      <w:pPr>
        <w:spacing w:line="360" w:lineRule="auto"/>
        <w:jc w:val="center"/>
        <w:rPr>
          <w:sz w:val="28"/>
          <w:szCs w:val="28"/>
        </w:rPr>
      </w:pPr>
    </w:p>
    <w:p w:rsidR="003925BC" w:rsidRPr="00421D9B" w:rsidRDefault="00421D9B" w:rsidP="00421D9B">
      <w:pPr>
        <w:spacing w:line="360" w:lineRule="auto"/>
        <w:jc w:val="center"/>
        <w:rPr>
          <w:b/>
          <w:sz w:val="28"/>
          <w:szCs w:val="28"/>
        </w:rPr>
      </w:pPr>
      <w:r>
        <w:rPr>
          <w:sz w:val="28"/>
          <w:szCs w:val="28"/>
        </w:rPr>
        <w:br w:type="page"/>
      </w:r>
      <w:r w:rsidR="00914406" w:rsidRPr="00421D9B">
        <w:rPr>
          <w:b/>
          <w:sz w:val="28"/>
          <w:szCs w:val="28"/>
        </w:rPr>
        <w:t>ПЛАН</w:t>
      </w:r>
    </w:p>
    <w:p w:rsidR="00914406" w:rsidRPr="00421D9B" w:rsidRDefault="00914406" w:rsidP="00421D9B">
      <w:pPr>
        <w:spacing w:line="360" w:lineRule="auto"/>
        <w:ind w:firstLine="709"/>
        <w:jc w:val="both"/>
        <w:rPr>
          <w:b/>
          <w:sz w:val="28"/>
          <w:szCs w:val="28"/>
        </w:rPr>
      </w:pPr>
    </w:p>
    <w:p w:rsidR="00914406" w:rsidRPr="00421D9B" w:rsidRDefault="00914406" w:rsidP="00421D9B">
      <w:pPr>
        <w:pStyle w:val="21"/>
        <w:numPr>
          <w:ilvl w:val="0"/>
          <w:numId w:val="1"/>
        </w:numPr>
        <w:spacing w:line="360" w:lineRule="auto"/>
        <w:ind w:left="0" w:firstLine="0"/>
        <w:jc w:val="both"/>
        <w:rPr>
          <w:smallCaps w:val="0"/>
          <w:noProof/>
          <w:sz w:val="28"/>
          <w:szCs w:val="28"/>
        </w:rPr>
      </w:pPr>
      <w:r w:rsidRPr="0000636B">
        <w:rPr>
          <w:rStyle w:val="a3"/>
          <w:noProof/>
          <w:color w:val="auto"/>
          <w:sz w:val="28"/>
          <w:szCs w:val="28"/>
          <w:u w:val="none"/>
        </w:rPr>
        <w:t>ТРЕБОВАНИЯ К ИСКУССТВЕННОМУ ПРОИЗВОДСТВЕННОМУ ОСВЕЩЕНИЮ</w:t>
      </w:r>
      <w:r w:rsidRPr="00421D9B">
        <w:rPr>
          <w:rStyle w:val="a3"/>
          <w:noProof/>
          <w:color w:val="auto"/>
          <w:sz w:val="28"/>
          <w:szCs w:val="28"/>
          <w:u w:val="none"/>
        </w:rPr>
        <w:t>;</w:t>
      </w:r>
    </w:p>
    <w:p w:rsidR="00914406" w:rsidRPr="00421D9B" w:rsidRDefault="00914406" w:rsidP="00421D9B">
      <w:pPr>
        <w:pStyle w:val="a4"/>
        <w:numPr>
          <w:ilvl w:val="0"/>
          <w:numId w:val="1"/>
        </w:numPr>
        <w:spacing w:line="360" w:lineRule="auto"/>
        <w:ind w:left="0" w:firstLine="0"/>
        <w:jc w:val="both"/>
        <w:rPr>
          <w:rStyle w:val="a3"/>
          <w:b/>
          <w:color w:val="auto"/>
          <w:sz w:val="28"/>
          <w:szCs w:val="28"/>
          <w:u w:val="none"/>
        </w:rPr>
      </w:pPr>
      <w:r w:rsidRPr="0000636B">
        <w:rPr>
          <w:rStyle w:val="a3"/>
          <w:noProof/>
          <w:color w:val="auto"/>
          <w:sz w:val="28"/>
          <w:szCs w:val="28"/>
          <w:u w:val="none"/>
        </w:rPr>
        <w:t>СРЕДСТВА ЗАЩИТЫ ОТ УЛЬТРАФИОЛЕТОВЫХ ИЗЛУЧЕНИЙ (УФИ)</w:t>
      </w:r>
      <w:r w:rsidRPr="00421D9B">
        <w:rPr>
          <w:rStyle w:val="a3"/>
          <w:noProof/>
          <w:color w:val="auto"/>
          <w:sz w:val="28"/>
          <w:szCs w:val="28"/>
          <w:u w:val="none"/>
        </w:rPr>
        <w:t>.</w:t>
      </w:r>
    </w:p>
    <w:p w:rsidR="00914406" w:rsidRDefault="00914406" w:rsidP="00421D9B">
      <w:pPr>
        <w:spacing w:line="360" w:lineRule="auto"/>
        <w:ind w:firstLine="709"/>
        <w:jc w:val="both"/>
        <w:rPr>
          <w:b/>
          <w:sz w:val="28"/>
          <w:szCs w:val="28"/>
        </w:rPr>
      </w:pPr>
    </w:p>
    <w:p w:rsidR="00914406" w:rsidRPr="00421D9B" w:rsidRDefault="00421D9B" w:rsidP="00421D9B">
      <w:pPr>
        <w:spacing w:line="360" w:lineRule="auto"/>
        <w:ind w:firstLine="709"/>
        <w:jc w:val="center"/>
        <w:rPr>
          <w:b/>
          <w:sz w:val="28"/>
          <w:szCs w:val="28"/>
        </w:rPr>
      </w:pPr>
      <w:r>
        <w:rPr>
          <w:b/>
          <w:sz w:val="28"/>
          <w:szCs w:val="28"/>
        </w:rPr>
        <w:br w:type="page"/>
      </w:r>
      <w:r w:rsidR="00914406" w:rsidRPr="00421D9B">
        <w:rPr>
          <w:b/>
          <w:sz w:val="28"/>
          <w:szCs w:val="28"/>
        </w:rPr>
        <w:t>1. ТРЕБОВАНИЯ К ИСКУССТВЕННОМУ ПРОИЗВОДСТВЕННОМУ ОСВЕЩЕНИЮ</w:t>
      </w:r>
    </w:p>
    <w:p w:rsidR="00421D9B" w:rsidRPr="00421D9B" w:rsidRDefault="00421D9B" w:rsidP="00421D9B">
      <w:pPr>
        <w:spacing w:line="360" w:lineRule="auto"/>
        <w:ind w:firstLine="709"/>
        <w:jc w:val="both"/>
        <w:rPr>
          <w:sz w:val="28"/>
          <w:szCs w:val="28"/>
        </w:rPr>
      </w:pPr>
    </w:p>
    <w:p w:rsidR="00914406" w:rsidRPr="00421D9B" w:rsidRDefault="00914406" w:rsidP="00421D9B">
      <w:pPr>
        <w:spacing w:line="360" w:lineRule="auto"/>
        <w:ind w:firstLine="709"/>
        <w:jc w:val="both"/>
        <w:rPr>
          <w:sz w:val="28"/>
          <w:szCs w:val="28"/>
        </w:rPr>
      </w:pPr>
      <w:r w:rsidRPr="00421D9B">
        <w:rPr>
          <w:b/>
          <w:bCs/>
          <w:sz w:val="28"/>
          <w:szCs w:val="28"/>
        </w:rPr>
        <w:t>Источники искусственного производственного освещения</w:t>
      </w:r>
      <w:r w:rsidRPr="00421D9B">
        <w:rPr>
          <w:sz w:val="28"/>
          <w:szCs w:val="28"/>
        </w:rPr>
        <w:t>. Источниками света при искусственном освещении являются газоразрядные лампы и лампы накаливания.</w:t>
      </w:r>
    </w:p>
    <w:p w:rsidR="00914406" w:rsidRPr="00421D9B" w:rsidRDefault="00914406" w:rsidP="00421D9B">
      <w:pPr>
        <w:spacing w:line="360" w:lineRule="auto"/>
        <w:ind w:firstLine="709"/>
        <w:jc w:val="both"/>
        <w:rPr>
          <w:sz w:val="28"/>
          <w:szCs w:val="28"/>
        </w:rPr>
      </w:pPr>
      <w:r w:rsidRPr="00421D9B">
        <w:rPr>
          <w:sz w:val="28"/>
          <w:szCs w:val="28"/>
        </w:rPr>
        <w:t>Газоразрядные лампы предпочтительнее для применения в системах искусственного освещения. Они имеют высокую световую отдачу (до 100 лм/Вт) и большой срок службы (10 000...14 000 ч). Световой поток от газоразрядных ламп по спектральному составу близок к естественному освещению и поэтому более благоприятен для зрения. Однако газоразрядные лампы имеют существенные недостатки, к числу которых относится пульсация светового потока. При рассмотрении быстро движущихся или вращающихся деталей в пульсирующем световом потоке возникает стробоскопический эффект, который проявляется в искажении зрительного восприятия объектов (вместо одного предмета видны изображения нескольких, искажаются направление и скорость движения). Это явление ведет к увеличению опасности производственного травматизма и делает невозможным выполнение некоторых производственных операций.</w:t>
      </w:r>
    </w:p>
    <w:p w:rsidR="00914406" w:rsidRPr="00421D9B" w:rsidRDefault="00914406" w:rsidP="00421D9B">
      <w:pPr>
        <w:spacing w:line="360" w:lineRule="auto"/>
        <w:ind w:firstLine="709"/>
        <w:jc w:val="both"/>
        <w:rPr>
          <w:sz w:val="28"/>
          <w:szCs w:val="28"/>
        </w:rPr>
      </w:pPr>
      <w:r w:rsidRPr="00421D9B">
        <w:rPr>
          <w:sz w:val="28"/>
          <w:szCs w:val="28"/>
        </w:rPr>
        <w:t>В системах производственного освещения применяют люминесцентные газоразрядные лампы, имеющие форму цилиндрической стеклянной трубки. Внутренняя поверхность трубки покрыта тонким слоем люминофора, который преобразует ультрафиолетовое излучение газового электрического разряда в видимый свет. Люминесцентные газоразрядные лампы в зависимости от применяемого в них любминофора создают различный спектральный состав света. Различают несколько типов ламп: дневного света (ЛД), дневного света с улучшенной цветопередачей (ЛДЦ), холодного белого (ЛХБ), теплого белого (ЛТБ) и белого света (ЛБ).</w:t>
      </w:r>
    </w:p>
    <w:p w:rsidR="00914406" w:rsidRPr="00421D9B" w:rsidRDefault="00914406" w:rsidP="00421D9B">
      <w:pPr>
        <w:spacing w:line="360" w:lineRule="auto"/>
        <w:ind w:firstLine="709"/>
        <w:jc w:val="both"/>
        <w:rPr>
          <w:sz w:val="28"/>
          <w:szCs w:val="28"/>
        </w:rPr>
      </w:pPr>
      <w:r w:rsidRPr="00421D9B">
        <w:rPr>
          <w:sz w:val="28"/>
          <w:szCs w:val="28"/>
        </w:rPr>
        <w:t>Кроме люминесцентных газоразрядных ламп (низкого давления), в производственном освещении применяют газоразрядные лампы высокого давления: лампы ДРЛ (дуговые ртутные люминесцентные); галогенные лампы ДРИ (дуговые ртутные с йодидами); ксеноновые лампы ЛКсТ (дуговые ксеноновые трубчатые), которые в основном применяются для освещения территорий предприятия; натриевые лампы ДНаТ (дуговые натриевые трубчатые), используемые для освещения цехов с большой высотой (в частности, многих литейных цехов).</w:t>
      </w:r>
    </w:p>
    <w:p w:rsidR="00914406" w:rsidRPr="00421D9B" w:rsidRDefault="00914406" w:rsidP="00421D9B">
      <w:pPr>
        <w:spacing w:line="360" w:lineRule="auto"/>
        <w:ind w:firstLine="709"/>
        <w:jc w:val="both"/>
        <w:rPr>
          <w:sz w:val="28"/>
          <w:szCs w:val="28"/>
        </w:rPr>
      </w:pPr>
      <w:r w:rsidRPr="00421D9B">
        <w:rPr>
          <w:sz w:val="28"/>
          <w:szCs w:val="28"/>
        </w:rPr>
        <w:t>Применяются для освещения производственных помещений также лампы накаливания, в которых свечение возникает путем нагревания нити накала до высоких температур. Они просты и надежны в эксплуатации. Недостатками их являются низкая световая отдача (не более 20 лм/Вт), ограниченный срок службы (до 1000 ч), преобладание излучения в желто-красной части спектра, что искажает цветовое восприятие. В осветительных системах используют лампы накаливания различных типов: вакуумные (НВ), газонаполненные биспиральные (НБ), биспиральные с криптоноксеноновым наполнением (НБК), зеркальные с диффузно отражающим слоем и др. Все большее распространение получают лампы накаливания с йодным циклом — галоидные лампы, которые имеют лучший спектральный состав света и хорошие экономические характеристики.</w:t>
      </w:r>
    </w:p>
    <w:p w:rsidR="00914406" w:rsidRPr="00421D9B" w:rsidRDefault="00914406" w:rsidP="00421D9B">
      <w:pPr>
        <w:spacing w:line="360" w:lineRule="auto"/>
        <w:ind w:firstLine="709"/>
        <w:jc w:val="both"/>
        <w:rPr>
          <w:sz w:val="28"/>
          <w:szCs w:val="28"/>
        </w:rPr>
      </w:pPr>
      <w:r w:rsidRPr="00421D9B">
        <w:rPr>
          <w:b/>
          <w:bCs/>
          <w:sz w:val="28"/>
          <w:szCs w:val="28"/>
        </w:rPr>
        <w:t>Эксплуатация осветительных установок.</w:t>
      </w:r>
      <w:r w:rsidRPr="00421D9B">
        <w:rPr>
          <w:sz w:val="28"/>
          <w:szCs w:val="28"/>
        </w:rPr>
        <w:t xml:space="preserve"> Качественные показатели освещения в производственных помещениях во многом определяются правильным выбором светильников, представляющих собой совокупность источника света и осветительной арматуры. Основное назначение светильников заключается в перераспределении светового потока источников света в требуемых для освещения направлениях, механическом креплении источников света и подводе к ним электроэнергии, а также защите ламп, оптических и электрических элементов от воздействия окружающей среды.</w:t>
      </w:r>
    </w:p>
    <w:p w:rsidR="00914406" w:rsidRDefault="00914406" w:rsidP="00421D9B">
      <w:pPr>
        <w:spacing w:line="360" w:lineRule="auto"/>
        <w:ind w:firstLine="709"/>
        <w:jc w:val="both"/>
        <w:rPr>
          <w:sz w:val="28"/>
          <w:szCs w:val="28"/>
        </w:rPr>
      </w:pPr>
      <w:r w:rsidRPr="00421D9B">
        <w:rPr>
          <w:sz w:val="28"/>
          <w:szCs w:val="28"/>
        </w:rPr>
        <w:t>Важной характеристикой светильника является коэффициент полезного действия — отношение светового потока светильника к световому потоку лампы, помещенной в светильник.</w:t>
      </w:r>
    </w:p>
    <w:p w:rsidR="00914406" w:rsidRPr="00421D9B" w:rsidRDefault="00421D9B" w:rsidP="00421D9B">
      <w:pPr>
        <w:spacing w:line="360" w:lineRule="auto"/>
        <w:ind w:firstLine="709"/>
        <w:jc w:val="both"/>
        <w:rPr>
          <w:sz w:val="28"/>
          <w:szCs w:val="28"/>
        </w:rPr>
      </w:pPr>
      <w:r>
        <w:rPr>
          <w:sz w:val="28"/>
          <w:szCs w:val="28"/>
        </w:rPr>
        <w:br w:type="page"/>
      </w:r>
      <w:r w:rsidR="0056181A">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2.25pt;height:73.5pt;visibility:visible">
            <v:imagedata r:id="rId7" o:title=""/>
          </v:shape>
        </w:pict>
      </w:r>
    </w:p>
    <w:p w:rsidR="00914406" w:rsidRPr="00421D9B" w:rsidRDefault="00914406" w:rsidP="00421D9B">
      <w:pPr>
        <w:pStyle w:val="a5"/>
        <w:spacing w:line="360" w:lineRule="auto"/>
        <w:ind w:firstLine="709"/>
        <w:jc w:val="both"/>
        <w:rPr>
          <w:sz w:val="28"/>
          <w:szCs w:val="28"/>
        </w:rPr>
      </w:pPr>
      <w:r w:rsidRPr="00421D9B">
        <w:rPr>
          <w:sz w:val="28"/>
          <w:szCs w:val="28"/>
        </w:rPr>
        <w:t xml:space="preserve">Рис. </w:t>
      </w:r>
      <w:r w:rsidR="00421D9B">
        <w:rPr>
          <w:sz w:val="28"/>
          <w:szCs w:val="28"/>
        </w:rPr>
        <w:t>1</w:t>
      </w:r>
      <w:r w:rsidRPr="00421D9B">
        <w:rPr>
          <w:sz w:val="28"/>
          <w:szCs w:val="28"/>
        </w:rPr>
        <w:t>. Защитный угол светильника (</w:t>
      </w:r>
      <w:r w:rsidRPr="00421D9B">
        <w:rPr>
          <w:sz w:val="28"/>
          <w:szCs w:val="28"/>
        </w:rPr>
        <w:sym w:font="Symbol" w:char="F061"/>
      </w:r>
      <w:r w:rsidRPr="00421D9B">
        <w:rPr>
          <w:sz w:val="28"/>
          <w:szCs w:val="28"/>
        </w:rPr>
        <w:t>):</w:t>
      </w:r>
      <w:r w:rsidR="00421D9B">
        <w:rPr>
          <w:sz w:val="28"/>
          <w:szCs w:val="28"/>
        </w:rPr>
        <w:t xml:space="preserve"> </w:t>
      </w:r>
      <w:r w:rsidRPr="00421D9B">
        <w:rPr>
          <w:i/>
          <w:iCs/>
          <w:sz w:val="28"/>
          <w:szCs w:val="28"/>
        </w:rPr>
        <w:t xml:space="preserve">а </w:t>
      </w:r>
      <w:r w:rsidRPr="00421D9B">
        <w:rPr>
          <w:sz w:val="28"/>
          <w:szCs w:val="28"/>
        </w:rPr>
        <w:t xml:space="preserve">— с лампой накаливания; </w:t>
      </w:r>
      <w:r w:rsidRPr="00421D9B">
        <w:rPr>
          <w:i/>
          <w:iCs/>
          <w:sz w:val="28"/>
          <w:szCs w:val="28"/>
          <w:lang w:val="en-US"/>
        </w:rPr>
        <w:t>b</w:t>
      </w:r>
      <w:r w:rsidRPr="00421D9B">
        <w:rPr>
          <w:sz w:val="28"/>
          <w:szCs w:val="28"/>
        </w:rPr>
        <w:t xml:space="preserve"> — с люминесцентными лампами; </w:t>
      </w:r>
      <w:r w:rsidRPr="00421D9B">
        <w:rPr>
          <w:i/>
          <w:iCs/>
          <w:sz w:val="28"/>
          <w:szCs w:val="28"/>
          <w:lang w:val="en-US"/>
        </w:rPr>
        <w:t>d</w:t>
      </w:r>
      <w:r w:rsidRPr="00421D9B">
        <w:rPr>
          <w:sz w:val="28"/>
          <w:szCs w:val="28"/>
        </w:rPr>
        <w:t xml:space="preserve"> — расстояние от края отражателя; </w:t>
      </w:r>
      <w:r w:rsidRPr="00421D9B">
        <w:rPr>
          <w:i/>
          <w:iCs/>
          <w:sz w:val="28"/>
          <w:szCs w:val="28"/>
          <w:lang w:val="en-US"/>
        </w:rPr>
        <w:t>h</w:t>
      </w:r>
      <w:r w:rsidRPr="00421D9B">
        <w:rPr>
          <w:sz w:val="28"/>
          <w:szCs w:val="28"/>
        </w:rPr>
        <w:t xml:space="preserve"> — глубина утопления лампы</w:t>
      </w:r>
    </w:p>
    <w:p w:rsidR="00914406" w:rsidRPr="00421D9B" w:rsidRDefault="00914406" w:rsidP="00421D9B">
      <w:pPr>
        <w:spacing w:line="360" w:lineRule="auto"/>
        <w:ind w:firstLine="709"/>
        <w:jc w:val="both"/>
        <w:rPr>
          <w:sz w:val="28"/>
          <w:szCs w:val="28"/>
        </w:rPr>
      </w:pPr>
    </w:p>
    <w:p w:rsidR="00914406" w:rsidRPr="00421D9B" w:rsidRDefault="0056181A" w:rsidP="00421D9B">
      <w:pPr>
        <w:spacing w:line="360" w:lineRule="auto"/>
        <w:jc w:val="both"/>
        <w:rPr>
          <w:sz w:val="28"/>
          <w:szCs w:val="28"/>
        </w:rPr>
      </w:pPr>
      <w:r>
        <w:rPr>
          <w:noProof/>
          <w:sz w:val="28"/>
          <w:szCs w:val="28"/>
        </w:rPr>
        <w:pict>
          <v:shape id="Рисунок 2" o:spid="_x0000_i1026" type="#_x0000_t75" style="width:276.75pt;height:108.75pt;visibility:visible">
            <v:imagedata r:id="rId8" o:title=""/>
          </v:shape>
        </w:pict>
      </w:r>
    </w:p>
    <w:p w:rsidR="00914406" w:rsidRPr="00421D9B" w:rsidRDefault="00914406" w:rsidP="00421D9B">
      <w:pPr>
        <w:pStyle w:val="a5"/>
        <w:spacing w:line="360" w:lineRule="auto"/>
        <w:ind w:firstLine="709"/>
        <w:jc w:val="both"/>
        <w:rPr>
          <w:sz w:val="28"/>
          <w:szCs w:val="28"/>
        </w:rPr>
      </w:pPr>
      <w:r w:rsidRPr="00421D9B">
        <w:rPr>
          <w:sz w:val="28"/>
          <w:szCs w:val="28"/>
        </w:rPr>
        <w:t xml:space="preserve">Рис. </w:t>
      </w:r>
      <w:r w:rsidR="00421D9B">
        <w:rPr>
          <w:sz w:val="28"/>
          <w:szCs w:val="28"/>
        </w:rPr>
        <w:t>2</w:t>
      </w:r>
      <w:r w:rsidRPr="00421D9B">
        <w:rPr>
          <w:sz w:val="28"/>
          <w:szCs w:val="28"/>
        </w:rPr>
        <w:t>. Основные типы светильников:</w:t>
      </w:r>
      <w:r w:rsidR="00421D9B">
        <w:rPr>
          <w:sz w:val="28"/>
          <w:szCs w:val="28"/>
        </w:rPr>
        <w:t xml:space="preserve"> </w:t>
      </w:r>
      <w:r w:rsidRPr="00421D9B">
        <w:rPr>
          <w:i/>
          <w:iCs/>
          <w:sz w:val="28"/>
          <w:szCs w:val="28"/>
        </w:rPr>
        <w:t>1</w:t>
      </w:r>
      <w:r w:rsidR="00421D9B">
        <w:rPr>
          <w:sz w:val="28"/>
          <w:szCs w:val="28"/>
        </w:rPr>
        <w:t xml:space="preserve"> </w:t>
      </w:r>
      <w:r w:rsidRPr="00421D9B">
        <w:rPr>
          <w:sz w:val="28"/>
          <w:szCs w:val="28"/>
        </w:rPr>
        <w:t xml:space="preserve">— «Универсаль»; </w:t>
      </w:r>
      <w:r w:rsidRPr="00421D9B">
        <w:rPr>
          <w:i/>
          <w:iCs/>
          <w:sz w:val="28"/>
          <w:szCs w:val="28"/>
        </w:rPr>
        <w:t>2</w:t>
      </w:r>
      <w:r w:rsidRPr="00421D9B">
        <w:rPr>
          <w:sz w:val="28"/>
          <w:szCs w:val="28"/>
        </w:rPr>
        <w:t xml:space="preserve"> — «Глубокоизлучатель»; </w:t>
      </w:r>
      <w:r w:rsidRPr="00421D9B">
        <w:rPr>
          <w:i/>
          <w:iCs/>
          <w:sz w:val="28"/>
          <w:szCs w:val="28"/>
        </w:rPr>
        <w:t>3</w:t>
      </w:r>
      <w:r w:rsidRPr="00421D9B">
        <w:rPr>
          <w:sz w:val="28"/>
          <w:szCs w:val="28"/>
        </w:rPr>
        <w:t xml:space="preserve"> — «Люцетта»; </w:t>
      </w:r>
      <w:r w:rsidRPr="00421D9B">
        <w:rPr>
          <w:i/>
          <w:iCs/>
          <w:sz w:val="28"/>
          <w:szCs w:val="28"/>
        </w:rPr>
        <w:t>4</w:t>
      </w:r>
      <w:r w:rsidRPr="00421D9B">
        <w:rPr>
          <w:sz w:val="28"/>
          <w:szCs w:val="28"/>
        </w:rPr>
        <w:t xml:space="preserve"> — «Молочный шар»; 5 — взрывобезопасный типа ВЗГ; </w:t>
      </w:r>
      <w:r w:rsidRPr="00421D9B">
        <w:rPr>
          <w:i/>
          <w:iCs/>
          <w:sz w:val="28"/>
          <w:szCs w:val="28"/>
        </w:rPr>
        <w:t>6</w:t>
      </w:r>
      <w:r w:rsidRPr="00421D9B">
        <w:rPr>
          <w:sz w:val="28"/>
          <w:szCs w:val="28"/>
        </w:rPr>
        <w:t xml:space="preserve"> — типа ОД; </w:t>
      </w:r>
      <w:r w:rsidRPr="00421D9B">
        <w:rPr>
          <w:i/>
          <w:iCs/>
          <w:sz w:val="28"/>
          <w:szCs w:val="28"/>
        </w:rPr>
        <w:t>7</w:t>
      </w:r>
      <w:r w:rsidRPr="00421D9B">
        <w:rPr>
          <w:sz w:val="28"/>
          <w:szCs w:val="28"/>
        </w:rPr>
        <w:t>—типа ПВЛП</w:t>
      </w:r>
    </w:p>
    <w:p w:rsidR="00914406" w:rsidRPr="00421D9B" w:rsidRDefault="00914406" w:rsidP="00421D9B">
      <w:pPr>
        <w:pStyle w:val="22"/>
        <w:spacing w:line="360" w:lineRule="auto"/>
        <w:ind w:firstLine="709"/>
        <w:rPr>
          <w:sz w:val="28"/>
          <w:szCs w:val="28"/>
        </w:rPr>
      </w:pPr>
    </w:p>
    <w:p w:rsidR="00914406" w:rsidRPr="00421D9B" w:rsidRDefault="00914406" w:rsidP="00421D9B">
      <w:pPr>
        <w:pStyle w:val="22"/>
        <w:spacing w:line="360" w:lineRule="auto"/>
        <w:ind w:firstLine="709"/>
        <w:rPr>
          <w:sz w:val="28"/>
          <w:szCs w:val="28"/>
        </w:rPr>
      </w:pPr>
      <w:r w:rsidRPr="00421D9B">
        <w:rPr>
          <w:sz w:val="28"/>
          <w:szCs w:val="28"/>
        </w:rPr>
        <w:t xml:space="preserve">Устранение слепящего действия источника света обеспечивается конструкцией светильника и характеризуется защитным углом, т.е. углом между горизонталью и линией, касательной к светящемуся телу лампы и краю отражателя (рис. </w:t>
      </w:r>
      <w:r w:rsidR="00421D9B">
        <w:rPr>
          <w:sz w:val="28"/>
          <w:szCs w:val="28"/>
        </w:rPr>
        <w:t>1</w:t>
      </w:r>
      <w:r w:rsidRPr="00421D9B">
        <w:rPr>
          <w:sz w:val="28"/>
          <w:szCs w:val="28"/>
        </w:rPr>
        <w:t>).</w:t>
      </w:r>
    </w:p>
    <w:p w:rsidR="00914406" w:rsidRPr="00421D9B" w:rsidRDefault="00914406" w:rsidP="00421D9B">
      <w:pPr>
        <w:spacing w:line="360" w:lineRule="auto"/>
        <w:ind w:firstLine="709"/>
        <w:jc w:val="both"/>
        <w:rPr>
          <w:sz w:val="28"/>
          <w:szCs w:val="28"/>
        </w:rPr>
      </w:pPr>
      <w:r w:rsidRPr="00421D9B">
        <w:rPr>
          <w:b/>
          <w:bCs/>
          <w:sz w:val="28"/>
          <w:szCs w:val="28"/>
        </w:rPr>
        <w:t>По конструктивному исполнению</w:t>
      </w:r>
      <w:r w:rsidRPr="00421D9B">
        <w:rPr>
          <w:sz w:val="28"/>
          <w:szCs w:val="28"/>
        </w:rPr>
        <w:t xml:space="preserve"> светильники делятся: на открытые, защищенные закрытые, пыленепроницаемые, влагозащищенные, взрывозащищенные и взрывобезопасные. </w:t>
      </w:r>
      <w:r w:rsidRPr="00421D9B">
        <w:rPr>
          <w:b/>
          <w:bCs/>
          <w:sz w:val="28"/>
          <w:szCs w:val="28"/>
        </w:rPr>
        <w:t>По распределению светового потока</w:t>
      </w:r>
      <w:r w:rsidRPr="00421D9B">
        <w:rPr>
          <w:sz w:val="28"/>
          <w:szCs w:val="28"/>
        </w:rPr>
        <w:t xml:space="preserve"> в пространстве светильники бывают прямого, преимущественно прямого, рассеянного и отраженного света (рис. </w:t>
      </w:r>
      <w:r w:rsidR="00421D9B">
        <w:rPr>
          <w:sz w:val="28"/>
          <w:szCs w:val="28"/>
        </w:rPr>
        <w:t>2</w:t>
      </w:r>
      <w:r w:rsidRPr="00421D9B">
        <w:rPr>
          <w:sz w:val="28"/>
          <w:szCs w:val="28"/>
        </w:rPr>
        <w:t>).</w:t>
      </w:r>
    </w:p>
    <w:p w:rsidR="00914406" w:rsidRPr="00421D9B" w:rsidRDefault="00914406" w:rsidP="00421D9B">
      <w:pPr>
        <w:spacing w:line="360" w:lineRule="auto"/>
        <w:ind w:firstLine="709"/>
        <w:jc w:val="both"/>
        <w:rPr>
          <w:sz w:val="28"/>
          <w:szCs w:val="28"/>
        </w:rPr>
      </w:pPr>
      <w:r w:rsidRPr="00421D9B">
        <w:rPr>
          <w:sz w:val="28"/>
          <w:szCs w:val="28"/>
        </w:rPr>
        <w:t>Светильники местного освещения часто предусматривают возможность их перемещения и изменения направления светового потока и выполняются с не просвечивающимися отражателями, которые имеют защитный угол не менее 30°.</w:t>
      </w:r>
    </w:p>
    <w:p w:rsidR="00914406" w:rsidRPr="00421D9B" w:rsidRDefault="00914406" w:rsidP="00421D9B">
      <w:pPr>
        <w:spacing w:line="360" w:lineRule="auto"/>
        <w:ind w:firstLine="709"/>
        <w:jc w:val="both"/>
        <w:rPr>
          <w:sz w:val="28"/>
          <w:szCs w:val="28"/>
        </w:rPr>
      </w:pPr>
      <w:r w:rsidRPr="00421D9B">
        <w:rPr>
          <w:sz w:val="28"/>
          <w:szCs w:val="28"/>
        </w:rPr>
        <w:t>При эксплуатации осветительных установок производственного освещения необходимо проводить регулярную очистку остекленных проемов и светильников от загрязнений, своевременную замену перегоревших ламп, контроль напряжений в осветительной сети, систематический ремонт элементов светотехнической и электрической частей осветительной установки. Чистка стекол световых проемов должна производиться не менее двух раз в год для помещений с незначительным выделением пыли и не реже четырех раз в год для помещений со значительным выделением пыли. Чистка светильников должна производиться 4...12 раз в год в зависимости от запыленности производственного помещения. Проверка уровня освещенности в контрольных точках помещения или на отдельных рабочих местах производится не реже 1 раза в год.</w:t>
      </w:r>
    </w:p>
    <w:p w:rsidR="00914406" w:rsidRPr="00421D9B" w:rsidRDefault="00914406" w:rsidP="00421D9B">
      <w:pPr>
        <w:spacing w:line="360" w:lineRule="auto"/>
        <w:ind w:firstLine="709"/>
        <w:jc w:val="both"/>
        <w:rPr>
          <w:sz w:val="28"/>
          <w:szCs w:val="28"/>
        </w:rPr>
      </w:pPr>
      <w:r w:rsidRPr="00421D9B">
        <w:rPr>
          <w:sz w:val="28"/>
          <w:szCs w:val="28"/>
        </w:rPr>
        <w:t>Основным прибором для измерения освещенности является фотоэлектрический люксметр (Ю — 16, Ю — 117 и др.). Для создания благоприятного светового климата в производственных помещениях важное значение имеет не только правильное проектирование системы освещения, но и цветовое оформление.</w:t>
      </w:r>
    </w:p>
    <w:p w:rsidR="00914406" w:rsidRPr="00421D9B" w:rsidRDefault="00914406" w:rsidP="00421D9B">
      <w:pPr>
        <w:spacing w:line="360" w:lineRule="auto"/>
        <w:ind w:firstLine="709"/>
        <w:jc w:val="both"/>
        <w:rPr>
          <w:sz w:val="28"/>
          <w:szCs w:val="28"/>
        </w:rPr>
      </w:pPr>
      <w:r w:rsidRPr="00421D9B">
        <w:rPr>
          <w:b/>
          <w:bCs/>
          <w:sz w:val="28"/>
          <w:szCs w:val="28"/>
        </w:rPr>
        <w:t>Основные правила цветового оформления производственных помещений</w:t>
      </w:r>
      <w:r w:rsidRPr="00421D9B">
        <w:rPr>
          <w:sz w:val="28"/>
          <w:szCs w:val="28"/>
        </w:rPr>
        <w:t xml:space="preserve"> заключаются в следующем: в любом производственном помещении должно быть светло, стены и потолки должны быть окрашены в светлые тона при относительно небольшой насыщенности и высоком коэффициенте отражения. Необходимо использовать также контрасты между теплыми и холодными тонами (если стены окрашены в теплые тона, то оборудование — в холодные, и наоборот). Цветовое решение внутренней отделки помещения должно соответствовать климатической зоне, ориентации по сторонам света, особенностям технологического процесса и т.д. Освещение и цветовое оформление производственных помещений при правильном решении и удачном сочетании оказывают благоприятное влияние на настроение и работоспособность человека, рост производительности труда и снижение числа и тяжести производственных травм.</w:t>
      </w:r>
    </w:p>
    <w:p w:rsidR="00914406" w:rsidRDefault="00914406" w:rsidP="00421D9B">
      <w:pPr>
        <w:spacing w:line="360" w:lineRule="auto"/>
        <w:ind w:firstLine="709"/>
        <w:jc w:val="both"/>
        <w:rPr>
          <w:sz w:val="28"/>
          <w:szCs w:val="28"/>
        </w:rPr>
      </w:pPr>
      <w:r w:rsidRPr="00421D9B">
        <w:rPr>
          <w:b/>
          <w:bCs/>
          <w:sz w:val="28"/>
          <w:szCs w:val="28"/>
        </w:rPr>
        <w:t>Методы расчета общего искусственного освещения рабочих помещений</w:t>
      </w:r>
      <w:r w:rsidRPr="00421D9B">
        <w:rPr>
          <w:sz w:val="28"/>
          <w:szCs w:val="28"/>
        </w:rPr>
        <w:t>. Метод светового потока (коэффициента использования) применяется при равномерном расположении светильников и при нормированной горизонтальной освещенности. С помощью этого метода рассчитывают среднюю освещенность поверхности. При этом наиболее целесообразно рассчитывать освещение для помещений со светлым потолком и стенами, особенно при рассеянном и отраженном свете. Световой поток лампы Ф</w:t>
      </w:r>
      <w:r w:rsidRPr="00421D9B">
        <w:rPr>
          <w:sz w:val="28"/>
          <w:szCs w:val="28"/>
          <w:vertAlign w:val="subscript"/>
        </w:rPr>
        <w:t>л</w:t>
      </w:r>
      <w:r w:rsidRPr="00421D9B">
        <w:rPr>
          <w:sz w:val="28"/>
          <w:szCs w:val="28"/>
        </w:rPr>
        <w:t xml:space="preserve"> (лм) для ламп накаливания или световой поток люминесцентных ламп светильника рассчитывают по формуле:</w:t>
      </w:r>
    </w:p>
    <w:p w:rsidR="00421D9B" w:rsidRPr="00421D9B" w:rsidRDefault="00421D9B" w:rsidP="00421D9B">
      <w:pPr>
        <w:spacing w:line="360" w:lineRule="auto"/>
        <w:ind w:firstLine="709"/>
        <w:jc w:val="both"/>
        <w:rPr>
          <w:sz w:val="28"/>
          <w:szCs w:val="28"/>
        </w:rPr>
      </w:pPr>
    </w:p>
    <w:p w:rsidR="00914406" w:rsidRDefault="0056181A" w:rsidP="00421D9B">
      <w:pPr>
        <w:spacing w:line="360" w:lineRule="auto"/>
        <w:ind w:firstLine="709"/>
        <w:jc w:val="both"/>
        <w:rPr>
          <w:sz w:val="28"/>
          <w:szCs w:val="28"/>
        </w:rPr>
      </w:pPr>
      <w:r>
        <w:rPr>
          <w:position w:val="-12"/>
          <w:sz w:val="28"/>
          <w:szCs w:val="28"/>
        </w:rPr>
        <w:pict>
          <v:shape id="_x0000_i1027" type="#_x0000_t75" style="width:110.25pt;height:18.75pt">
            <v:imagedata r:id="rId9" o:title=""/>
          </v:shape>
        </w:pict>
      </w:r>
      <w:r w:rsidR="00914406" w:rsidRPr="00421D9B">
        <w:rPr>
          <w:sz w:val="28"/>
          <w:szCs w:val="28"/>
        </w:rPr>
        <w:t>,</w:t>
      </w:r>
    </w:p>
    <w:p w:rsidR="00421D9B" w:rsidRPr="00421D9B" w:rsidRDefault="00421D9B" w:rsidP="00421D9B">
      <w:pPr>
        <w:spacing w:line="360" w:lineRule="auto"/>
        <w:ind w:firstLine="709"/>
        <w:jc w:val="both"/>
        <w:rPr>
          <w:sz w:val="28"/>
          <w:szCs w:val="28"/>
        </w:rPr>
      </w:pPr>
    </w:p>
    <w:p w:rsidR="00914406" w:rsidRPr="00421D9B" w:rsidRDefault="00914406" w:rsidP="00421D9B">
      <w:pPr>
        <w:spacing w:line="360" w:lineRule="auto"/>
        <w:ind w:firstLine="709"/>
        <w:jc w:val="both"/>
        <w:rPr>
          <w:sz w:val="28"/>
          <w:szCs w:val="28"/>
        </w:rPr>
      </w:pPr>
      <w:r w:rsidRPr="00421D9B">
        <w:rPr>
          <w:sz w:val="28"/>
          <w:szCs w:val="28"/>
        </w:rPr>
        <w:t xml:space="preserve">где </w:t>
      </w:r>
      <w:r w:rsidRPr="00421D9B">
        <w:rPr>
          <w:i/>
          <w:iCs/>
          <w:sz w:val="28"/>
          <w:szCs w:val="28"/>
        </w:rPr>
        <w:t>Е</w:t>
      </w:r>
      <w:r w:rsidRPr="00421D9B">
        <w:rPr>
          <w:sz w:val="28"/>
          <w:szCs w:val="28"/>
        </w:rPr>
        <w:t xml:space="preserve"> — минимальная нормированная освещенность (лк), принимаемая по СНиП 23-05 — 95 — или отраслевым нормам; </w:t>
      </w:r>
      <w:r w:rsidR="0056181A">
        <w:rPr>
          <w:position w:val="-12"/>
          <w:sz w:val="28"/>
          <w:szCs w:val="28"/>
        </w:rPr>
        <w:pict>
          <v:shape id="_x0000_i1028" type="#_x0000_t75" style="width:15pt;height:18pt">
            <v:imagedata r:id="rId10" o:title=""/>
          </v:shape>
        </w:pict>
      </w:r>
      <w:r w:rsidRPr="00421D9B">
        <w:rPr>
          <w:sz w:val="28"/>
          <w:szCs w:val="28"/>
        </w:rPr>
        <w:t xml:space="preserve"> — площадь освещаемого помещения, м; </w:t>
      </w:r>
      <w:r w:rsidRPr="00421D9B">
        <w:rPr>
          <w:i/>
          <w:iCs/>
          <w:sz w:val="28"/>
          <w:szCs w:val="28"/>
        </w:rPr>
        <w:t>К</w:t>
      </w:r>
      <w:r w:rsidRPr="00421D9B">
        <w:rPr>
          <w:sz w:val="28"/>
          <w:szCs w:val="28"/>
        </w:rPr>
        <w:t xml:space="preserve"> — коэффициент запаса, принимаемый по СНиП 23-05 — 95 (1,4 — 1,7); </w:t>
      </w:r>
      <w:r w:rsidRPr="00421D9B">
        <w:rPr>
          <w:i/>
          <w:iCs/>
          <w:sz w:val="28"/>
          <w:szCs w:val="28"/>
          <w:lang w:val="en-US"/>
        </w:rPr>
        <w:t>z</w:t>
      </w:r>
      <w:r w:rsidRPr="00421D9B">
        <w:rPr>
          <w:sz w:val="28"/>
          <w:szCs w:val="28"/>
        </w:rPr>
        <w:t xml:space="preserve"> — коэффициент минимальной освещенности, равный отношению </w:t>
      </w:r>
      <w:r w:rsidR="0056181A">
        <w:rPr>
          <w:position w:val="-14"/>
          <w:sz w:val="28"/>
          <w:szCs w:val="28"/>
        </w:rPr>
        <w:pict>
          <v:shape id="_x0000_i1029" type="#_x0000_t75" style="width:47.25pt;height:18.75pt">
            <v:imagedata r:id="rId11" o:title=""/>
          </v:shape>
        </w:pict>
      </w:r>
      <w:r w:rsidRPr="00421D9B">
        <w:rPr>
          <w:sz w:val="28"/>
          <w:szCs w:val="28"/>
        </w:rPr>
        <w:t xml:space="preserve">. Его значения для ламп накаливания и ДРЛ — 1,15; для люминисцентных — 1,1; </w:t>
      </w:r>
      <w:r w:rsidR="0056181A">
        <w:rPr>
          <w:position w:val="-12"/>
          <w:sz w:val="28"/>
          <w:szCs w:val="28"/>
        </w:rPr>
        <w:pict>
          <v:shape id="_x0000_i1030" type="#_x0000_t75" style="width:15.75pt;height:18pt">
            <v:imagedata r:id="rId12" o:title=""/>
          </v:shape>
        </w:pict>
      </w:r>
      <w:r w:rsidRPr="00421D9B">
        <w:rPr>
          <w:sz w:val="28"/>
          <w:szCs w:val="28"/>
        </w:rPr>
        <w:t xml:space="preserve"> — число светильников в помещении; </w:t>
      </w:r>
      <w:r w:rsidRPr="00421D9B">
        <w:rPr>
          <w:sz w:val="28"/>
          <w:szCs w:val="28"/>
        </w:rPr>
        <w:sym w:font="Symbol" w:char="F068"/>
      </w:r>
      <w:r w:rsidRPr="00421D9B">
        <w:rPr>
          <w:sz w:val="28"/>
          <w:szCs w:val="28"/>
        </w:rPr>
        <w:t xml:space="preserve"> — коэффициент использования светового потока, представлен в табл. 4.5. Он зависит от индекса помещения </w:t>
      </w:r>
      <w:r w:rsidRPr="00421D9B">
        <w:rPr>
          <w:i/>
          <w:iCs/>
          <w:sz w:val="28"/>
          <w:szCs w:val="28"/>
          <w:lang w:val="en-US"/>
        </w:rPr>
        <w:t>i</w:t>
      </w:r>
      <w:r w:rsidRPr="00421D9B">
        <w:rPr>
          <w:sz w:val="28"/>
          <w:szCs w:val="28"/>
        </w:rPr>
        <w:t xml:space="preserve">, высоты подвеса светильников </w:t>
      </w:r>
      <w:r w:rsidR="0056181A">
        <w:rPr>
          <w:position w:val="-12"/>
          <w:sz w:val="28"/>
          <w:szCs w:val="28"/>
        </w:rPr>
        <w:pict>
          <v:shape id="_x0000_i1031" type="#_x0000_t75" style="width:21pt;height:18pt">
            <v:imagedata r:id="rId13" o:title=""/>
          </v:shape>
        </w:pict>
      </w:r>
      <w:r w:rsidRPr="00421D9B">
        <w:rPr>
          <w:sz w:val="28"/>
          <w:szCs w:val="28"/>
        </w:rPr>
        <w:t xml:space="preserve"> и коэффициентов отражения стен </w:t>
      </w:r>
      <w:r w:rsidR="0056181A">
        <w:rPr>
          <w:position w:val="-12"/>
          <w:sz w:val="28"/>
          <w:szCs w:val="28"/>
        </w:rPr>
        <w:pict>
          <v:shape id="_x0000_i1032" type="#_x0000_t75" style="width:15pt;height:18pt">
            <v:imagedata r:id="rId14" o:title=""/>
          </v:shape>
        </w:pict>
      </w:r>
      <w:r w:rsidRPr="00421D9B">
        <w:rPr>
          <w:sz w:val="28"/>
          <w:szCs w:val="28"/>
        </w:rPr>
        <w:t xml:space="preserve"> потолка </w:t>
      </w:r>
      <w:r w:rsidR="0056181A">
        <w:rPr>
          <w:position w:val="-12"/>
          <w:sz w:val="28"/>
          <w:szCs w:val="28"/>
        </w:rPr>
        <w:pict>
          <v:shape id="_x0000_i1033" type="#_x0000_t75" style="width:15.75pt;height:18pt">
            <v:imagedata r:id="rId15" o:title=""/>
          </v:shape>
        </w:pict>
      </w:r>
      <w:r w:rsidRPr="00421D9B">
        <w:rPr>
          <w:sz w:val="28"/>
          <w:szCs w:val="28"/>
        </w:rPr>
        <w:t xml:space="preserve">. Коэффициенты отражения оцениваются субъективно (табл. </w:t>
      </w:r>
      <w:r w:rsidR="00421D9B">
        <w:rPr>
          <w:sz w:val="28"/>
          <w:szCs w:val="28"/>
        </w:rPr>
        <w:t>1</w:t>
      </w:r>
      <w:r w:rsidRPr="00421D9B">
        <w:rPr>
          <w:sz w:val="28"/>
          <w:szCs w:val="28"/>
        </w:rPr>
        <w:t>).</w:t>
      </w:r>
    </w:p>
    <w:p w:rsidR="00914406" w:rsidRPr="00421D9B" w:rsidRDefault="00914406" w:rsidP="00421D9B">
      <w:pPr>
        <w:spacing w:line="360" w:lineRule="auto"/>
        <w:ind w:firstLine="709"/>
        <w:jc w:val="both"/>
        <w:rPr>
          <w:sz w:val="28"/>
          <w:szCs w:val="28"/>
        </w:rPr>
      </w:pPr>
    </w:p>
    <w:p w:rsidR="00914406" w:rsidRPr="00421D9B" w:rsidRDefault="00914406" w:rsidP="00421D9B">
      <w:pPr>
        <w:spacing w:line="360" w:lineRule="auto"/>
        <w:ind w:firstLine="709"/>
        <w:jc w:val="both"/>
        <w:rPr>
          <w:b/>
          <w:bCs/>
          <w:sz w:val="28"/>
          <w:szCs w:val="28"/>
        </w:rPr>
      </w:pPr>
      <w:r w:rsidRPr="00421D9B">
        <w:rPr>
          <w:sz w:val="28"/>
          <w:szCs w:val="28"/>
        </w:rPr>
        <w:t xml:space="preserve">Таблица </w:t>
      </w:r>
      <w:r w:rsidR="00421D9B">
        <w:rPr>
          <w:sz w:val="28"/>
          <w:szCs w:val="28"/>
        </w:rPr>
        <w:t>1</w:t>
      </w:r>
      <w:r w:rsidRPr="00421D9B">
        <w:rPr>
          <w:sz w:val="28"/>
          <w:szCs w:val="28"/>
        </w:rPr>
        <w:t xml:space="preserve">. </w:t>
      </w:r>
      <w:r w:rsidRPr="00421D9B">
        <w:rPr>
          <w:b/>
          <w:bCs/>
          <w:sz w:val="28"/>
          <w:szCs w:val="28"/>
        </w:rPr>
        <w:t>Значения коэффициентов отражения потолка и стен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1134"/>
        <w:gridCol w:w="3402"/>
        <w:gridCol w:w="1134"/>
      </w:tblGrid>
      <w:tr w:rsidR="00914406" w:rsidRPr="00421D9B" w:rsidTr="002211B2">
        <w:tc>
          <w:tcPr>
            <w:tcW w:w="3402" w:type="dxa"/>
          </w:tcPr>
          <w:p w:rsidR="00914406" w:rsidRPr="00421D9B" w:rsidRDefault="00914406" w:rsidP="00421D9B">
            <w:pPr>
              <w:spacing w:line="360" w:lineRule="auto"/>
              <w:jc w:val="both"/>
              <w:rPr>
                <w:sz w:val="20"/>
                <w:szCs w:val="20"/>
              </w:rPr>
            </w:pPr>
            <w:r w:rsidRPr="00421D9B">
              <w:rPr>
                <w:sz w:val="20"/>
                <w:szCs w:val="20"/>
              </w:rPr>
              <w:t>Состояние потолка</w:t>
            </w:r>
          </w:p>
        </w:tc>
        <w:tc>
          <w:tcPr>
            <w:tcW w:w="1134" w:type="dxa"/>
          </w:tcPr>
          <w:p w:rsidR="00914406" w:rsidRPr="00421D9B" w:rsidRDefault="0056181A" w:rsidP="00421D9B">
            <w:pPr>
              <w:spacing w:line="360" w:lineRule="auto"/>
              <w:jc w:val="both"/>
              <w:rPr>
                <w:sz w:val="20"/>
                <w:szCs w:val="20"/>
              </w:rPr>
            </w:pPr>
            <w:r>
              <w:rPr>
                <w:position w:val="-12"/>
                <w:sz w:val="20"/>
                <w:szCs w:val="20"/>
              </w:rPr>
              <w:pict>
                <v:shape id="_x0000_i1034" type="#_x0000_t75" style="width:15.75pt;height:18pt">
                  <v:imagedata r:id="rId16" o:title=""/>
                </v:shape>
              </w:pict>
            </w:r>
            <w:r w:rsidR="00914406" w:rsidRPr="00421D9B">
              <w:rPr>
                <w:sz w:val="20"/>
                <w:szCs w:val="20"/>
              </w:rPr>
              <w:t>, %</w:t>
            </w:r>
          </w:p>
        </w:tc>
        <w:tc>
          <w:tcPr>
            <w:tcW w:w="3402" w:type="dxa"/>
          </w:tcPr>
          <w:p w:rsidR="00914406" w:rsidRPr="00421D9B" w:rsidRDefault="00914406" w:rsidP="00421D9B">
            <w:pPr>
              <w:spacing w:line="360" w:lineRule="auto"/>
              <w:jc w:val="both"/>
              <w:rPr>
                <w:sz w:val="20"/>
                <w:szCs w:val="20"/>
              </w:rPr>
            </w:pPr>
            <w:r w:rsidRPr="00421D9B">
              <w:rPr>
                <w:sz w:val="20"/>
                <w:szCs w:val="20"/>
              </w:rPr>
              <w:t>Состояние стен</w:t>
            </w:r>
          </w:p>
        </w:tc>
        <w:tc>
          <w:tcPr>
            <w:tcW w:w="1134" w:type="dxa"/>
          </w:tcPr>
          <w:p w:rsidR="00914406" w:rsidRPr="00421D9B" w:rsidRDefault="0056181A" w:rsidP="00421D9B">
            <w:pPr>
              <w:spacing w:line="360" w:lineRule="auto"/>
              <w:jc w:val="both"/>
              <w:rPr>
                <w:sz w:val="20"/>
                <w:szCs w:val="20"/>
              </w:rPr>
            </w:pPr>
            <w:r>
              <w:rPr>
                <w:position w:val="-12"/>
                <w:sz w:val="20"/>
                <w:szCs w:val="20"/>
              </w:rPr>
              <w:pict>
                <v:shape id="_x0000_i1035" type="#_x0000_t75" style="width:15pt;height:18pt">
                  <v:imagedata r:id="rId17" o:title=""/>
                </v:shape>
              </w:pict>
            </w:r>
            <w:r w:rsidR="00914406" w:rsidRPr="00421D9B">
              <w:rPr>
                <w:sz w:val="20"/>
                <w:szCs w:val="20"/>
              </w:rPr>
              <w:t>, %</w:t>
            </w:r>
          </w:p>
        </w:tc>
      </w:tr>
      <w:tr w:rsidR="00914406" w:rsidRPr="00421D9B" w:rsidTr="002211B2">
        <w:tc>
          <w:tcPr>
            <w:tcW w:w="3402" w:type="dxa"/>
          </w:tcPr>
          <w:p w:rsidR="00914406" w:rsidRPr="00421D9B" w:rsidRDefault="00914406" w:rsidP="00421D9B">
            <w:pPr>
              <w:spacing w:line="360" w:lineRule="auto"/>
              <w:jc w:val="both"/>
              <w:rPr>
                <w:sz w:val="20"/>
                <w:szCs w:val="20"/>
              </w:rPr>
            </w:pPr>
            <w:r w:rsidRPr="00421D9B">
              <w:rPr>
                <w:sz w:val="20"/>
                <w:szCs w:val="20"/>
              </w:rPr>
              <w:t>Свежепобеленный</w:t>
            </w:r>
          </w:p>
        </w:tc>
        <w:tc>
          <w:tcPr>
            <w:tcW w:w="1134" w:type="dxa"/>
          </w:tcPr>
          <w:p w:rsidR="00914406" w:rsidRPr="00421D9B" w:rsidRDefault="00914406" w:rsidP="00421D9B">
            <w:pPr>
              <w:spacing w:line="360" w:lineRule="auto"/>
              <w:jc w:val="both"/>
              <w:rPr>
                <w:sz w:val="20"/>
                <w:szCs w:val="20"/>
              </w:rPr>
            </w:pPr>
            <w:r w:rsidRPr="00421D9B">
              <w:rPr>
                <w:sz w:val="20"/>
                <w:szCs w:val="20"/>
              </w:rPr>
              <w:t>70</w:t>
            </w:r>
          </w:p>
        </w:tc>
        <w:tc>
          <w:tcPr>
            <w:tcW w:w="3402" w:type="dxa"/>
          </w:tcPr>
          <w:p w:rsidR="00914406" w:rsidRPr="00421D9B" w:rsidRDefault="00914406" w:rsidP="00421D9B">
            <w:pPr>
              <w:pStyle w:val="a9"/>
              <w:tabs>
                <w:tab w:val="clear" w:pos="4677"/>
                <w:tab w:val="clear" w:pos="9355"/>
              </w:tabs>
              <w:spacing w:line="360" w:lineRule="auto"/>
              <w:jc w:val="both"/>
              <w:rPr>
                <w:sz w:val="20"/>
                <w:szCs w:val="20"/>
              </w:rPr>
            </w:pPr>
            <w:r w:rsidRPr="00421D9B">
              <w:rPr>
                <w:sz w:val="20"/>
                <w:szCs w:val="20"/>
              </w:rPr>
              <w:t>Свежепобеленные с окнами, закрытыми белыми шторами</w:t>
            </w:r>
          </w:p>
        </w:tc>
        <w:tc>
          <w:tcPr>
            <w:tcW w:w="1134" w:type="dxa"/>
          </w:tcPr>
          <w:p w:rsidR="00914406" w:rsidRPr="00421D9B" w:rsidRDefault="00914406" w:rsidP="00421D9B">
            <w:pPr>
              <w:spacing w:line="360" w:lineRule="auto"/>
              <w:jc w:val="both"/>
              <w:rPr>
                <w:sz w:val="20"/>
                <w:szCs w:val="20"/>
              </w:rPr>
            </w:pPr>
            <w:r w:rsidRPr="00421D9B">
              <w:rPr>
                <w:sz w:val="20"/>
                <w:szCs w:val="20"/>
              </w:rPr>
              <w:t>70</w:t>
            </w:r>
          </w:p>
        </w:tc>
      </w:tr>
      <w:tr w:rsidR="00914406" w:rsidRPr="00421D9B" w:rsidTr="002211B2">
        <w:tc>
          <w:tcPr>
            <w:tcW w:w="3402" w:type="dxa"/>
          </w:tcPr>
          <w:p w:rsidR="00914406" w:rsidRPr="00421D9B" w:rsidRDefault="00914406" w:rsidP="00421D9B">
            <w:pPr>
              <w:pStyle w:val="a9"/>
              <w:tabs>
                <w:tab w:val="clear" w:pos="4677"/>
                <w:tab w:val="clear" w:pos="9355"/>
              </w:tabs>
              <w:spacing w:line="360" w:lineRule="auto"/>
              <w:jc w:val="both"/>
              <w:rPr>
                <w:sz w:val="20"/>
                <w:szCs w:val="20"/>
              </w:rPr>
            </w:pPr>
            <w:r w:rsidRPr="00421D9B">
              <w:rPr>
                <w:sz w:val="20"/>
                <w:szCs w:val="20"/>
              </w:rPr>
              <w:t>Побеленный, в сырых помещениях</w:t>
            </w:r>
          </w:p>
        </w:tc>
        <w:tc>
          <w:tcPr>
            <w:tcW w:w="1134" w:type="dxa"/>
          </w:tcPr>
          <w:p w:rsidR="00914406" w:rsidRPr="00421D9B" w:rsidRDefault="00914406" w:rsidP="00421D9B">
            <w:pPr>
              <w:spacing w:line="360" w:lineRule="auto"/>
              <w:jc w:val="both"/>
              <w:rPr>
                <w:sz w:val="20"/>
                <w:szCs w:val="20"/>
              </w:rPr>
            </w:pPr>
            <w:r w:rsidRPr="00421D9B">
              <w:rPr>
                <w:sz w:val="20"/>
                <w:szCs w:val="20"/>
              </w:rPr>
              <w:t>50</w:t>
            </w:r>
          </w:p>
        </w:tc>
        <w:tc>
          <w:tcPr>
            <w:tcW w:w="3402" w:type="dxa"/>
          </w:tcPr>
          <w:p w:rsidR="00914406" w:rsidRPr="00421D9B" w:rsidRDefault="00914406" w:rsidP="00421D9B">
            <w:pPr>
              <w:pStyle w:val="a9"/>
              <w:tabs>
                <w:tab w:val="clear" w:pos="4677"/>
                <w:tab w:val="clear" w:pos="9355"/>
              </w:tabs>
              <w:spacing w:line="360" w:lineRule="auto"/>
              <w:jc w:val="both"/>
              <w:rPr>
                <w:sz w:val="20"/>
                <w:szCs w:val="20"/>
              </w:rPr>
            </w:pPr>
            <w:r w:rsidRPr="00421D9B">
              <w:rPr>
                <w:sz w:val="20"/>
                <w:szCs w:val="20"/>
              </w:rPr>
              <w:t>Свежепобеленные с окнами без штор</w:t>
            </w:r>
          </w:p>
        </w:tc>
        <w:tc>
          <w:tcPr>
            <w:tcW w:w="1134" w:type="dxa"/>
          </w:tcPr>
          <w:p w:rsidR="00914406" w:rsidRPr="00421D9B" w:rsidRDefault="00914406" w:rsidP="00421D9B">
            <w:pPr>
              <w:spacing w:line="360" w:lineRule="auto"/>
              <w:jc w:val="both"/>
              <w:rPr>
                <w:sz w:val="20"/>
                <w:szCs w:val="20"/>
              </w:rPr>
            </w:pPr>
            <w:r w:rsidRPr="00421D9B">
              <w:rPr>
                <w:sz w:val="20"/>
                <w:szCs w:val="20"/>
              </w:rPr>
              <w:t>50</w:t>
            </w:r>
          </w:p>
        </w:tc>
      </w:tr>
      <w:tr w:rsidR="00914406" w:rsidRPr="00421D9B" w:rsidTr="002211B2">
        <w:tc>
          <w:tcPr>
            <w:tcW w:w="3402" w:type="dxa"/>
          </w:tcPr>
          <w:p w:rsidR="00914406" w:rsidRPr="00421D9B" w:rsidRDefault="00914406" w:rsidP="00421D9B">
            <w:pPr>
              <w:spacing w:line="360" w:lineRule="auto"/>
              <w:jc w:val="both"/>
              <w:rPr>
                <w:sz w:val="20"/>
                <w:szCs w:val="20"/>
              </w:rPr>
            </w:pPr>
            <w:r w:rsidRPr="00421D9B">
              <w:rPr>
                <w:sz w:val="20"/>
                <w:szCs w:val="20"/>
              </w:rPr>
              <w:t>Чистый бетонный</w:t>
            </w:r>
          </w:p>
        </w:tc>
        <w:tc>
          <w:tcPr>
            <w:tcW w:w="1134" w:type="dxa"/>
          </w:tcPr>
          <w:p w:rsidR="00914406" w:rsidRPr="00421D9B" w:rsidRDefault="00914406" w:rsidP="00421D9B">
            <w:pPr>
              <w:spacing w:line="360" w:lineRule="auto"/>
              <w:jc w:val="both"/>
              <w:rPr>
                <w:sz w:val="20"/>
                <w:szCs w:val="20"/>
              </w:rPr>
            </w:pPr>
            <w:r w:rsidRPr="00421D9B">
              <w:rPr>
                <w:sz w:val="20"/>
                <w:szCs w:val="20"/>
              </w:rPr>
              <w:t>50</w:t>
            </w:r>
          </w:p>
        </w:tc>
        <w:tc>
          <w:tcPr>
            <w:tcW w:w="3402" w:type="dxa"/>
          </w:tcPr>
          <w:p w:rsidR="00914406" w:rsidRPr="00421D9B" w:rsidRDefault="00914406" w:rsidP="00421D9B">
            <w:pPr>
              <w:spacing w:line="360" w:lineRule="auto"/>
              <w:jc w:val="both"/>
              <w:rPr>
                <w:sz w:val="20"/>
                <w:szCs w:val="20"/>
              </w:rPr>
            </w:pPr>
            <w:r w:rsidRPr="00421D9B">
              <w:rPr>
                <w:sz w:val="20"/>
                <w:szCs w:val="20"/>
              </w:rPr>
              <w:t>Бетонные с окнами</w:t>
            </w:r>
          </w:p>
        </w:tc>
        <w:tc>
          <w:tcPr>
            <w:tcW w:w="1134" w:type="dxa"/>
          </w:tcPr>
          <w:p w:rsidR="00914406" w:rsidRPr="00421D9B" w:rsidRDefault="00914406" w:rsidP="00421D9B">
            <w:pPr>
              <w:spacing w:line="360" w:lineRule="auto"/>
              <w:jc w:val="both"/>
              <w:rPr>
                <w:sz w:val="20"/>
                <w:szCs w:val="20"/>
              </w:rPr>
            </w:pPr>
            <w:r w:rsidRPr="00421D9B">
              <w:rPr>
                <w:sz w:val="20"/>
                <w:szCs w:val="20"/>
              </w:rPr>
              <w:t>30</w:t>
            </w:r>
          </w:p>
        </w:tc>
      </w:tr>
      <w:tr w:rsidR="00914406" w:rsidRPr="00421D9B" w:rsidTr="002211B2">
        <w:tc>
          <w:tcPr>
            <w:tcW w:w="3402" w:type="dxa"/>
          </w:tcPr>
          <w:p w:rsidR="00914406" w:rsidRPr="00421D9B" w:rsidRDefault="00914406" w:rsidP="00421D9B">
            <w:pPr>
              <w:pStyle w:val="a9"/>
              <w:tabs>
                <w:tab w:val="clear" w:pos="4677"/>
                <w:tab w:val="clear" w:pos="9355"/>
              </w:tabs>
              <w:spacing w:line="360" w:lineRule="auto"/>
              <w:jc w:val="both"/>
              <w:rPr>
                <w:sz w:val="20"/>
                <w:szCs w:val="20"/>
              </w:rPr>
            </w:pPr>
            <w:r w:rsidRPr="00421D9B">
              <w:rPr>
                <w:sz w:val="20"/>
                <w:szCs w:val="20"/>
              </w:rPr>
              <w:t>Светлый деревянный (окрашенный)</w:t>
            </w:r>
          </w:p>
        </w:tc>
        <w:tc>
          <w:tcPr>
            <w:tcW w:w="1134" w:type="dxa"/>
          </w:tcPr>
          <w:p w:rsidR="00914406" w:rsidRPr="00421D9B" w:rsidRDefault="00914406" w:rsidP="00421D9B">
            <w:pPr>
              <w:spacing w:line="360" w:lineRule="auto"/>
              <w:jc w:val="both"/>
              <w:rPr>
                <w:sz w:val="20"/>
                <w:szCs w:val="20"/>
              </w:rPr>
            </w:pPr>
            <w:r w:rsidRPr="00421D9B">
              <w:rPr>
                <w:sz w:val="20"/>
                <w:szCs w:val="20"/>
              </w:rPr>
              <w:t>50</w:t>
            </w:r>
          </w:p>
        </w:tc>
        <w:tc>
          <w:tcPr>
            <w:tcW w:w="3402" w:type="dxa"/>
          </w:tcPr>
          <w:p w:rsidR="00914406" w:rsidRPr="00421D9B" w:rsidRDefault="00914406" w:rsidP="00421D9B">
            <w:pPr>
              <w:spacing w:line="360" w:lineRule="auto"/>
              <w:jc w:val="both"/>
              <w:rPr>
                <w:sz w:val="20"/>
                <w:szCs w:val="20"/>
              </w:rPr>
            </w:pPr>
            <w:r w:rsidRPr="00421D9B">
              <w:rPr>
                <w:sz w:val="20"/>
                <w:szCs w:val="20"/>
              </w:rPr>
              <w:t>Оклеенные светлыми обоями</w:t>
            </w:r>
          </w:p>
          <w:p w:rsidR="00914406" w:rsidRPr="00421D9B" w:rsidRDefault="00914406" w:rsidP="00421D9B">
            <w:pPr>
              <w:spacing w:line="360" w:lineRule="auto"/>
              <w:jc w:val="both"/>
              <w:rPr>
                <w:sz w:val="20"/>
                <w:szCs w:val="20"/>
              </w:rPr>
            </w:pPr>
          </w:p>
        </w:tc>
        <w:tc>
          <w:tcPr>
            <w:tcW w:w="1134" w:type="dxa"/>
          </w:tcPr>
          <w:p w:rsidR="00914406" w:rsidRPr="00421D9B" w:rsidRDefault="00914406" w:rsidP="00421D9B">
            <w:pPr>
              <w:spacing w:line="360" w:lineRule="auto"/>
              <w:jc w:val="both"/>
              <w:rPr>
                <w:sz w:val="20"/>
                <w:szCs w:val="20"/>
              </w:rPr>
            </w:pPr>
            <w:r w:rsidRPr="00421D9B">
              <w:rPr>
                <w:sz w:val="20"/>
                <w:szCs w:val="20"/>
              </w:rPr>
              <w:t>30</w:t>
            </w:r>
          </w:p>
        </w:tc>
      </w:tr>
      <w:tr w:rsidR="00914406" w:rsidRPr="00421D9B" w:rsidTr="002211B2">
        <w:tc>
          <w:tcPr>
            <w:tcW w:w="3402" w:type="dxa"/>
          </w:tcPr>
          <w:p w:rsidR="00914406" w:rsidRPr="00421D9B" w:rsidRDefault="00914406" w:rsidP="00421D9B">
            <w:pPr>
              <w:pStyle w:val="a9"/>
              <w:tabs>
                <w:tab w:val="clear" w:pos="4677"/>
                <w:tab w:val="clear" w:pos="9355"/>
              </w:tabs>
              <w:spacing w:line="360" w:lineRule="auto"/>
              <w:jc w:val="both"/>
              <w:rPr>
                <w:sz w:val="20"/>
                <w:szCs w:val="20"/>
              </w:rPr>
            </w:pPr>
            <w:r w:rsidRPr="00421D9B">
              <w:rPr>
                <w:sz w:val="20"/>
                <w:szCs w:val="20"/>
              </w:rPr>
              <w:t>Бетонный грязный</w:t>
            </w:r>
          </w:p>
        </w:tc>
        <w:tc>
          <w:tcPr>
            <w:tcW w:w="1134" w:type="dxa"/>
          </w:tcPr>
          <w:p w:rsidR="00914406" w:rsidRPr="00421D9B" w:rsidRDefault="00914406" w:rsidP="00421D9B">
            <w:pPr>
              <w:spacing w:line="360" w:lineRule="auto"/>
              <w:jc w:val="both"/>
              <w:rPr>
                <w:sz w:val="20"/>
                <w:szCs w:val="20"/>
              </w:rPr>
            </w:pPr>
            <w:r w:rsidRPr="00421D9B">
              <w:rPr>
                <w:sz w:val="20"/>
                <w:szCs w:val="20"/>
              </w:rPr>
              <w:t>30</w:t>
            </w:r>
          </w:p>
        </w:tc>
        <w:tc>
          <w:tcPr>
            <w:tcW w:w="3402" w:type="dxa"/>
          </w:tcPr>
          <w:p w:rsidR="00914406" w:rsidRPr="00421D9B" w:rsidRDefault="00914406" w:rsidP="00421D9B">
            <w:pPr>
              <w:spacing w:line="360" w:lineRule="auto"/>
              <w:jc w:val="both"/>
              <w:rPr>
                <w:sz w:val="20"/>
                <w:szCs w:val="20"/>
              </w:rPr>
            </w:pPr>
            <w:r w:rsidRPr="00421D9B">
              <w:rPr>
                <w:sz w:val="20"/>
                <w:szCs w:val="20"/>
              </w:rPr>
              <w:t>Грязные</w:t>
            </w:r>
          </w:p>
        </w:tc>
        <w:tc>
          <w:tcPr>
            <w:tcW w:w="1134" w:type="dxa"/>
          </w:tcPr>
          <w:p w:rsidR="00914406" w:rsidRPr="00421D9B" w:rsidRDefault="00914406" w:rsidP="00421D9B">
            <w:pPr>
              <w:spacing w:line="360" w:lineRule="auto"/>
              <w:jc w:val="both"/>
              <w:rPr>
                <w:sz w:val="20"/>
                <w:szCs w:val="20"/>
              </w:rPr>
            </w:pPr>
            <w:r w:rsidRPr="00421D9B">
              <w:rPr>
                <w:sz w:val="20"/>
                <w:szCs w:val="20"/>
              </w:rPr>
              <w:t>10</w:t>
            </w:r>
          </w:p>
        </w:tc>
      </w:tr>
      <w:tr w:rsidR="00914406" w:rsidRPr="00421D9B" w:rsidTr="002211B2">
        <w:tc>
          <w:tcPr>
            <w:tcW w:w="3402" w:type="dxa"/>
          </w:tcPr>
          <w:p w:rsidR="00914406" w:rsidRPr="00421D9B" w:rsidRDefault="00914406" w:rsidP="00421D9B">
            <w:pPr>
              <w:pStyle w:val="a9"/>
              <w:tabs>
                <w:tab w:val="clear" w:pos="4677"/>
                <w:tab w:val="clear" w:pos="9355"/>
              </w:tabs>
              <w:spacing w:line="360" w:lineRule="auto"/>
              <w:jc w:val="both"/>
              <w:rPr>
                <w:sz w:val="20"/>
                <w:szCs w:val="20"/>
              </w:rPr>
            </w:pPr>
            <w:r w:rsidRPr="00421D9B">
              <w:rPr>
                <w:sz w:val="20"/>
                <w:szCs w:val="20"/>
              </w:rPr>
              <w:t>Деревянный неокрашенный</w:t>
            </w:r>
          </w:p>
        </w:tc>
        <w:tc>
          <w:tcPr>
            <w:tcW w:w="1134" w:type="dxa"/>
          </w:tcPr>
          <w:p w:rsidR="00914406" w:rsidRPr="00421D9B" w:rsidRDefault="00914406" w:rsidP="00421D9B">
            <w:pPr>
              <w:spacing w:line="360" w:lineRule="auto"/>
              <w:jc w:val="both"/>
              <w:rPr>
                <w:sz w:val="20"/>
                <w:szCs w:val="20"/>
              </w:rPr>
            </w:pPr>
            <w:r w:rsidRPr="00421D9B">
              <w:rPr>
                <w:sz w:val="20"/>
                <w:szCs w:val="20"/>
              </w:rPr>
              <w:t>30</w:t>
            </w:r>
          </w:p>
        </w:tc>
        <w:tc>
          <w:tcPr>
            <w:tcW w:w="3402" w:type="dxa"/>
          </w:tcPr>
          <w:p w:rsidR="00914406" w:rsidRPr="00421D9B" w:rsidRDefault="00914406" w:rsidP="00421D9B">
            <w:pPr>
              <w:spacing w:line="360" w:lineRule="auto"/>
              <w:jc w:val="both"/>
              <w:rPr>
                <w:sz w:val="20"/>
                <w:szCs w:val="20"/>
              </w:rPr>
            </w:pPr>
            <w:r w:rsidRPr="00421D9B">
              <w:rPr>
                <w:sz w:val="20"/>
                <w:szCs w:val="20"/>
              </w:rPr>
              <w:t>Кирпичные неоштукатуренные</w:t>
            </w:r>
          </w:p>
        </w:tc>
        <w:tc>
          <w:tcPr>
            <w:tcW w:w="1134" w:type="dxa"/>
          </w:tcPr>
          <w:p w:rsidR="00914406" w:rsidRPr="00421D9B" w:rsidRDefault="00914406" w:rsidP="00421D9B">
            <w:pPr>
              <w:spacing w:line="360" w:lineRule="auto"/>
              <w:jc w:val="both"/>
              <w:rPr>
                <w:sz w:val="20"/>
                <w:szCs w:val="20"/>
              </w:rPr>
            </w:pPr>
            <w:r w:rsidRPr="00421D9B">
              <w:rPr>
                <w:sz w:val="20"/>
                <w:szCs w:val="20"/>
              </w:rPr>
              <w:t>10</w:t>
            </w:r>
          </w:p>
        </w:tc>
      </w:tr>
      <w:tr w:rsidR="00914406" w:rsidRPr="00421D9B" w:rsidTr="002211B2">
        <w:tc>
          <w:tcPr>
            <w:tcW w:w="3402" w:type="dxa"/>
          </w:tcPr>
          <w:p w:rsidR="00914406" w:rsidRPr="00421D9B" w:rsidRDefault="00914406" w:rsidP="00421D9B">
            <w:pPr>
              <w:pStyle w:val="a9"/>
              <w:tabs>
                <w:tab w:val="clear" w:pos="4677"/>
                <w:tab w:val="clear" w:pos="9355"/>
              </w:tabs>
              <w:spacing w:line="360" w:lineRule="auto"/>
              <w:jc w:val="both"/>
              <w:rPr>
                <w:sz w:val="20"/>
                <w:szCs w:val="20"/>
              </w:rPr>
            </w:pPr>
            <w:r w:rsidRPr="00421D9B">
              <w:rPr>
                <w:sz w:val="20"/>
                <w:szCs w:val="20"/>
              </w:rPr>
              <w:t>Грязный (кузницы, склады)</w:t>
            </w:r>
          </w:p>
        </w:tc>
        <w:tc>
          <w:tcPr>
            <w:tcW w:w="1134" w:type="dxa"/>
          </w:tcPr>
          <w:p w:rsidR="00914406" w:rsidRPr="00421D9B" w:rsidRDefault="00914406" w:rsidP="00421D9B">
            <w:pPr>
              <w:spacing w:line="360" w:lineRule="auto"/>
              <w:jc w:val="both"/>
              <w:rPr>
                <w:sz w:val="20"/>
                <w:szCs w:val="20"/>
              </w:rPr>
            </w:pPr>
            <w:r w:rsidRPr="00421D9B">
              <w:rPr>
                <w:sz w:val="20"/>
                <w:szCs w:val="20"/>
              </w:rPr>
              <w:t>10</w:t>
            </w:r>
          </w:p>
        </w:tc>
        <w:tc>
          <w:tcPr>
            <w:tcW w:w="3402" w:type="dxa"/>
          </w:tcPr>
          <w:p w:rsidR="00914406" w:rsidRPr="00421D9B" w:rsidRDefault="00914406" w:rsidP="00421D9B">
            <w:pPr>
              <w:spacing w:line="360" w:lineRule="auto"/>
              <w:jc w:val="both"/>
              <w:rPr>
                <w:sz w:val="20"/>
                <w:szCs w:val="20"/>
              </w:rPr>
            </w:pPr>
            <w:r w:rsidRPr="00421D9B">
              <w:rPr>
                <w:sz w:val="20"/>
                <w:szCs w:val="20"/>
              </w:rPr>
              <w:t>С темными обоями</w:t>
            </w:r>
          </w:p>
        </w:tc>
        <w:tc>
          <w:tcPr>
            <w:tcW w:w="1134" w:type="dxa"/>
          </w:tcPr>
          <w:p w:rsidR="00914406" w:rsidRPr="00421D9B" w:rsidRDefault="00914406" w:rsidP="00421D9B">
            <w:pPr>
              <w:spacing w:line="360" w:lineRule="auto"/>
              <w:jc w:val="both"/>
              <w:rPr>
                <w:sz w:val="20"/>
                <w:szCs w:val="20"/>
              </w:rPr>
            </w:pPr>
            <w:r w:rsidRPr="00421D9B">
              <w:rPr>
                <w:sz w:val="20"/>
                <w:szCs w:val="20"/>
              </w:rPr>
              <w:t>10</w:t>
            </w:r>
          </w:p>
        </w:tc>
      </w:tr>
    </w:tbl>
    <w:p w:rsidR="00914406" w:rsidRPr="00421D9B" w:rsidRDefault="00914406" w:rsidP="00421D9B">
      <w:pPr>
        <w:spacing w:line="360" w:lineRule="auto"/>
        <w:ind w:firstLine="709"/>
        <w:jc w:val="both"/>
        <w:rPr>
          <w:sz w:val="28"/>
          <w:szCs w:val="28"/>
        </w:rPr>
      </w:pPr>
    </w:p>
    <w:p w:rsidR="00914406" w:rsidRDefault="00914406" w:rsidP="00421D9B">
      <w:pPr>
        <w:spacing w:line="360" w:lineRule="auto"/>
        <w:ind w:firstLine="709"/>
        <w:jc w:val="both"/>
        <w:rPr>
          <w:sz w:val="28"/>
          <w:szCs w:val="28"/>
        </w:rPr>
      </w:pPr>
      <w:r w:rsidRPr="00421D9B">
        <w:rPr>
          <w:sz w:val="28"/>
          <w:szCs w:val="28"/>
        </w:rPr>
        <w:t xml:space="preserve">Индекс помещения </w:t>
      </w:r>
      <w:r w:rsidRPr="00421D9B">
        <w:rPr>
          <w:i/>
          <w:iCs/>
          <w:sz w:val="28"/>
          <w:szCs w:val="28"/>
          <w:lang w:val="en-US"/>
        </w:rPr>
        <w:t>i</w:t>
      </w:r>
      <w:r w:rsidRPr="00421D9B">
        <w:rPr>
          <w:sz w:val="28"/>
          <w:szCs w:val="28"/>
        </w:rPr>
        <w:t xml:space="preserve"> определяют по формуле</w:t>
      </w:r>
    </w:p>
    <w:p w:rsidR="00421D9B" w:rsidRPr="00421D9B" w:rsidRDefault="00421D9B" w:rsidP="00421D9B">
      <w:pPr>
        <w:spacing w:line="360" w:lineRule="auto"/>
        <w:ind w:firstLine="709"/>
        <w:jc w:val="both"/>
        <w:rPr>
          <w:sz w:val="28"/>
          <w:szCs w:val="28"/>
        </w:rPr>
      </w:pPr>
    </w:p>
    <w:p w:rsidR="00914406" w:rsidRDefault="0056181A" w:rsidP="00421D9B">
      <w:pPr>
        <w:spacing w:line="360" w:lineRule="auto"/>
        <w:ind w:firstLine="709"/>
        <w:jc w:val="both"/>
        <w:rPr>
          <w:sz w:val="28"/>
          <w:szCs w:val="28"/>
        </w:rPr>
      </w:pPr>
      <w:r>
        <w:rPr>
          <w:position w:val="-12"/>
          <w:sz w:val="28"/>
          <w:szCs w:val="28"/>
        </w:rPr>
        <w:pict>
          <v:shape id="_x0000_i1036" type="#_x0000_t75" style="width:90pt;height:18pt">
            <v:imagedata r:id="rId18" o:title=""/>
          </v:shape>
        </w:pict>
      </w:r>
      <w:r w:rsidR="00914406" w:rsidRPr="00421D9B">
        <w:rPr>
          <w:sz w:val="28"/>
          <w:szCs w:val="28"/>
        </w:rPr>
        <w:t>,</w:t>
      </w:r>
    </w:p>
    <w:p w:rsidR="00421D9B" w:rsidRPr="00421D9B" w:rsidRDefault="00421D9B" w:rsidP="00421D9B">
      <w:pPr>
        <w:spacing w:line="360" w:lineRule="auto"/>
        <w:ind w:firstLine="709"/>
        <w:jc w:val="both"/>
        <w:rPr>
          <w:sz w:val="28"/>
          <w:szCs w:val="28"/>
        </w:rPr>
      </w:pPr>
    </w:p>
    <w:p w:rsidR="00914406" w:rsidRPr="00421D9B" w:rsidRDefault="00914406" w:rsidP="00421D9B">
      <w:pPr>
        <w:spacing w:line="360" w:lineRule="auto"/>
        <w:ind w:firstLine="709"/>
        <w:jc w:val="both"/>
        <w:rPr>
          <w:sz w:val="28"/>
          <w:szCs w:val="28"/>
        </w:rPr>
      </w:pPr>
      <w:r w:rsidRPr="00421D9B">
        <w:rPr>
          <w:sz w:val="28"/>
          <w:szCs w:val="28"/>
        </w:rPr>
        <w:t xml:space="preserve">где </w:t>
      </w:r>
      <w:r w:rsidRPr="00421D9B">
        <w:rPr>
          <w:i/>
          <w:iCs/>
          <w:sz w:val="28"/>
          <w:szCs w:val="28"/>
        </w:rPr>
        <w:t xml:space="preserve">а </w:t>
      </w:r>
      <w:r w:rsidRPr="00421D9B">
        <w:rPr>
          <w:sz w:val="28"/>
          <w:szCs w:val="28"/>
        </w:rPr>
        <w:t xml:space="preserve">и </w:t>
      </w:r>
      <w:r w:rsidRPr="00421D9B">
        <w:rPr>
          <w:i/>
          <w:iCs/>
          <w:sz w:val="28"/>
          <w:szCs w:val="28"/>
          <w:lang w:val="en-US"/>
        </w:rPr>
        <w:t>b</w:t>
      </w:r>
      <w:r w:rsidRPr="00421D9B">
        <w:rPr>
          <w:i/>
          <w:iCs/>
          <w:sz w:val="28"/>
          <w:szCs w:val="28"/>
        </w:rPr>
        <w:t xml:space="preserve"> </w:t>
      </w:r>
      <w:r w:rsidRPr="00421D9B">
        <w:rPr>
          <w:sz w:val="28"/>
          <w:szCs w:val="28"/>
        </w:rPr>
        <w:t xml:space="preserve">— длина и ширина помещения, м; </w:t>
      </w:r>
      <w:r w:rsidR="0056181A">
        <w:rPr>
          <w:position w:val="-12"/>
          <w:sz w:val="28"/>
          <w:szCs w:val="28"/>
        </w:rPr>
        <w:pict>
          <v:shape id="_x0000_i1037" type="#_x0000_t75" style="width:17.25pt;height:18pt">
            <v:imagedata r:id="rId19" o:title=""/>
          </v:shape>
        </w:pict>
      </w:r>
      <w:r w:rsidRPr="00421D9B">
        <w:rPr>
          <w:sz w:val="28"/>
          <w:szCs w:val="28"/>
        </w:rPr>
        <w:t xml:space="preserve"> — число светильников в помещении.</w:t>
      </w:r>
    </w:p>
    <w:p w:rsidR="00914406" w:rsidRPr="00421D9B" w:rsidRDefault="00914406" w:rsidP="00421D9B">
      <w:pPr>
        <w:spacing w:line="360" w:lineRule="auto"/>
        <w:ind w:firstLine="709"/>
        <w:jc w:val="both"/>
        <w:rPr>
          <w:sz w:val="28"/>
          <w:szCs w:val="28"/>
        </w:rPr>
      </w:pPr>
      <w:r w:rsidRPr="00421D9B">
        <w:rPr>
          <w:sz w:val="28"/>
          <w:szCs w:val="28"/>
        </w:rPr>
        <w:t xml:space="preserve">Для расчета общего равномерного и локализованного освещения помещений и открытых пространств, а также местного освещения при любом расположении освещаемых поверхностей применяется </w:t>
      </w:r>
      <w:r w:rsidRPr="00421D9B">
        <w:rPr>
          <w:b/>
          <w:bCs/>
          <w:sz w:val="28"/>
          <w:szCs w:val="28"/>
        </w:rPr>
        <w:t>точечный метод</w:t>
      </w:r>
      <w:r w:rsidRPr="00421D9B">
        <w:rPr>
          <w:sz w:val="28"/>
          <w:szCs w:val="28"/>
        </w:rPr>
        <w:t>.</w:t>
      </w:r>
    </w:p>
    <w:p w:rsidR="00914406" w:rsidRDefault="00914406" w:rsidP="00421D9B">
      <w:pPr>
        <w:spacing w:line="360" w:lineRule="auto"/>
        <w:ind w:firstLine="709"/>
        <w:jc w:val="both"/>
        <w:rPr>
          <w:sz w:val="28"/>
          <w:szCs w:val="28"/>
        </w:rPr>
      </w:pPr>
      <w:r w:rsidRPr="00421D9B">
        <w:rPr>
          <w:sz w:val="28"/>
          <w:szCs w:val="28"/>
        </w:rPr>
        <w:t xml:space="preserve">Освещенность какой-либо точки </w:t>
      </w:r>
      <w:r w:rsidRPr="00421D9B">
        <w:rPr>
          <w:i/>
          <w:iCs/>
          <w:sz w:val="28"/>
          <w:szCs w:val="28"/>
        </w:rPr>
        <w:t>А</w:t>
      </w:r>
      <w:r w:rsidRPr="00421D9B">
        <w:rPr>
          <w:sz w:val="28"/>
          <w:szCs w:val="28"/>
        </w:rPr>
        <w:t xml:space="preserve"> горизонтальной поверхности выражается формулой</w:t>
      </w:r>
    </w:p>
    <w:p w:rsidR="00421D9B" w:rsidRPr="00421D9B" w:rsidRDefault="00421D9B" w:rsidP="00421D9B">
      <w:pPr>
        <w:spacing w:line="360" w:lineRule="auto"/>
        <w:ind w:firstLine="709"/>
        <w:jc w:val="both"/>
        <w:rPr>
          <w:sz w:val="28"/>
          <w:szCs w:val="28"/>
        </w:rPr>
      </w:pPr>
    </w:p>
    <w:p w:rsidR="00914406" w:rsidRDefault="0056181A" w:rsidP="00421D9B">
      <w:pPr>
        <w:spacing w:line="360" w:lineRule="auto"/>
        <w:ind w:firstLine="709"/>
        <w:jc w:val="both"/>
        <w:rPr>
          <w:sz w:val="28"/>
          <w:szCs w:val="28"/>
        </w:rPr>
      </w:pPr>
      <w:r>
        <w:rPr>
          <w:position w:val="-10"/>
          <w:sz w:val="28"/>
          <w:szCs w:val="28"/>
        </w:rPr>
        <w:pict>
          <v:shape id="_x0000_i1038" type="#_x0000_t75" style="width:95.25pt;height:18pt">
            <v:imagedata r:id="rId20" o:title=""/>
          </v:shape>
        </w:pict>
      </w:r>
      <w:r w:rsidR="00914406" w:rsidRPr="00421D9B">
        <w:rPr>
          <w:sz w:val="28"/>
          <w:szCs w:val="28"/>
        </w:rPr>
        <w:t>,</w:t>
      </w:r>
    </w:p>
    <w:p w:rsidR="00421D9B" w:rsidRPr="00421D9B" w:rsidRDefault="00421D9B" w:rsidP="00421D9B">
      <w:pPr>
        <w:spacing w:line="360" w:lineRule="auto"/>
        <w:ind w:firstLine="709"/>
        <w:jc w:val="both"/>
        <w:rPr>
          <w:sz w:val="28"/>
          <w:szCs w:val="28"/>
        </w:rPr>
      </w:pPr>
    </w:p>
    <w:p w:rsidR="00914406" w:rsidRDefault="00914406" w:rsidP="00421D9B">
      <w:pPr>
        <w:spacing w:line="360" w:lineRule="auto"/>
        <w:ind w:firstLine="709"/>
        <w:jc w:val="both"/>
        <w:rPr>
          <w:sz w:val="28"/>
          <w:szCs w:val="28"/>
        </w:rPr>
      </w:pPr>
      <w:r w:rsidRPr="00421D9B">
        <w:rPr>
          <w:sz w:val="28"/>
          <w:szCs w:val="28"/>
        </w:rPr>
        <w:t xml:space="preserve">где </w:t>
      </w:r>
      <w:r w:rsidR="0056181A">
        <w:rPr>
          <w:position w:val="-10"/>
          <w:sz w:val="28"/>
          <w:szCs w:val="28"/>
        </w:rPr>
        <w:pict>
          <v:shape id="_x0000_i1039" type="#_x0000_t75" style="width:14.25pt;height:17.25pt">
            <v:imagedata r:id="rId21" o:title=""/>
          </v:shape>
        </w:pict>
      </w:r>
      <w:r w:rsidRPr="00421D9B">
        <w:rPr>
          <w:sz w:val="28"/>
          <w:szCs w:val="28"/>
        </w:rPr>
        <w:t xml:space="preserve"> — сила света (кд), заданная для условной лампы со световым потоком 1000 лм; </w:t>
      </w:r>
      <w:r w:rsidRPr="00421D9B">
        <w:rPr>
          <w:sz w:val="28"/>
          <w:szCs w:val="28"/>
        </w:rPr>
        <w:sym w:font="Symbol" w:char="F061"/>
      </w:r>
      <w:r w:rsidRPr="00421D9B">
        <w:rPr>
          <w:sz w:val="28"/>
          <w:szCs w:val="28"/>
        </w:rPr>
        <w:t xml:space="preserve"> — угол между вертикальной плоскостью и направлением светового потока на освещаемую точку; </w:t>
      </w:r>
      <w:r w:rsidR="0056181A">
        <w:rPr>
          <w:position w:val="-12"/>
          <w:sz w:val="28"/>
          <w:szCs w:val="28"/>
        </w:rPr>
        <w:pict>
          <v:shape id="_x0000_i1040" type="#_x0000_t75" style="width:15.75pt;height:18pt">
            <v:imagedata r:id="rId22" o:title=""/>
          </v:shape>
        </w:pict>
      </w:r>
      <w:r w:rsidRPr="00421D9B">
        <w:rPr>
          <w:sz w:val="28"/>
          <w:szCs w:val="28"/>
        </w:rPr>
        <w:t xml:space="preserve"> — высота подвеса светильника, м.Относительная освещенность</w:t>
      </w:r>
    </w:p>
    <w:p w:rsidR="00421D9B" w:rsidRPr="00421D9B" w:rsidRDefault="00421D9B" w:rsidP="00421D9B">
      <w:pPr>
        <w:spacing w:line="360" w:lineRule="auto"/>
        <w:ind w:firstLine="709"/>
        <w:jc w:val="both"/>
        <w:rPr>
          <w:sz w:val="28"/>
          <w:szCs w:val="28"/>
        </w:rPr>
      </w:pPr>
    </w:p>
    <w:p w:rsidR="00914406" w:rsidRDefault="0056181A" w:rsidP="00421D9B">
      <w:pPr>
        <w:spacing w:line="360" w:lineRule="auto"/>
        <w:ind w:firstLine="709"/>
        <w:jc w:val="both"/>
        <w:rPr>
          <w:sz w:val="28"/>
          <w:szCs w:val="28"/>
        </w:rPr>
      </w:pPr>
      <w:r>
        <w:rPr>
          <w:position w:val="-10"/>
          <w:sz w:val="28"/>
          <w:szCs w:val="28"/>
        </w:rPr>
        <w:pict>
          <v:shape id="_x0000_i1041" type="#_x0000_t75" style="width:68.25pt;height:18pt">
            <v:imagedata r:id="rId23" o:title=""/>
          </v:shape>
        </w:pict>
      </w:r>
      <w:r w:rsidR="00914406" w:rsidRPr="00421D9B">
        <w:rPr>
          <w:sz w:val="28"/>
          <w:szCs w:val="28"/>
        </w:rPr>
        <w:t>.</w:t>
      </w:r>
    </w:p>
    <w:p w:rsidR="00421D9B" w:rsidRPr="00421D9B" w:rsidRDefault="00421D9B" w:rsidP="00421D9B">
      <w:pPr>
        <w:spacing w:line="360" w:lineRule="auto"/>
        <w:ind w:firstLine="709"/>
        <w:jc w:val="both"/>
        <w:rPr>
          <w:sz w:val="28"/>
          <w:szCs w:val="28"/>
        </w:rPr>
      </w:pPr>
    </w:p>
    <w:p w:rsidR="00914406" w:rsidRDefault="00914406" w:rsidP="00421D9B">
      <w:pPr>
        <w:spacing w:line="360" w:lineRule="auto"/>
        <w:ind w:firstLine="709"/>
        <w:jc w:val="both"/>
        <w:rPr>
          <w:sz w:val="28"/>
          <w:szCs w:val="28"/>
        </w:rPr>
      </w:pPr>
      <w:r w:rsidRPr="00421D9B">
        <w:rPr>
          <w:sz w:val="28"/>
          <w:szCs w:val="28"/>
        </w:rPr>
        <w:t xml:space="preserve">Эта величина численно соответствует освещенности точки </w:t>
      </w:r>
      <w:r w:rsidRPr="00421D9B">
        <w:rPr>
          <w:i/>
          <w:iCs/>
          <w:sz w:val="28"/>
          <w:szCs w:val="28"/>
        </w:rPr>
        <w:t>А</w:t>
      </w:r>
      <w:r w:rsidRPr="00421D9B">
        <w:rPr>
          <w:sz w:val="28"/>
          <w:szCs w:val="28"/>
        </w:rPr>
        <w:t xml:space="preserve">, расположенной на том же луче, но на плоскости, по отношению к которой высота установки светильника равна 1 м. Чтобы подчеркнуть, что освещенность рассчитывается не вообще, а для ламп со световым потоком 1000 лм, заменив обозначение освещенности </w:t>
      </w:r>
      <w:r w:rsidRPr="00421D9B">
        <w:rPr>
          <w:i/>
          <w:iCs/>
          <w:sz w:val="28"/>
          <w:szCs w:val="28"/>
        </w:rPr>
        <w:t>Е</w:t>
      </w:r>
      <w:r w:rsidRPr="00421D9B">
        <w:rPr>
          <w:sz w:val="28"/>
          <w:szCs w:val="28"/>
        </w:rPr>
        <w:t xml:space="preserve"> на </w:t>
      </w:r>
      <w:r w:rsidRPr="00421D9B">
        <w:rPr>
          <w:i/>
          <w:iCs/>
          <w:sz w:val="28"/>
          <w:szCs w:val="28"/>
        </w:rPr>
        <w:t>е</w:t>
      </w:r>
      <w:r w:rsidRPr="00421D9B">
        <w:rPr>
          <w:sz w:val="28"/>
          <w:szCs w:val="28"/>
        </w:rPr>
        <w:t xml:space="preserve">, запишем </w:t>
      </w:r>
      <w:r w:rsidR="0056181A">
        <w:rPr>
          <w:position w:val="-6"/>
          <w:sz w:val="28"/>
          <w:szCs w:val="28"/>
        </w:rPr>
        <w:pict>
          <v:shape id="_x0000_i1042" type="#_x0000_t75" style="width:53.25pt;height:15.75pt">
            <v:imagedata r:id="rId24" o:title=""/>
          </v:shape>
        </w:pict>
      </w:r>
      <w:r w:rsidRPr="00421D9B">
        <w:rPr>
          <w:sz w:val="28"/>
          <w:szCs w:val="28"/>
        </w:rPr>
        <w:t xml:space="preserve">, где </w:t>
      </w:r>
      <w:r w:rsidRPr="00421D9B">
        <w:rPr>
          <w:i/>
          <w:iCs/>
          <w:sz w:val="28"/>
          <w:szCs w:val="28"/>
        </w:rPr>
        <w:t>е</w:t>
      </w:r>
      <w:r w:rsidRPr="00421D9B">
        <w:rPr>
          <w:sz w:val="28"/>
          <w:szCs w:val="28"/>
        </w:rPr>
        <w:t xml:space="preserve"> — условная освещенность. Хотя относительная освещенность есть функция угла а, ее удобнее изображать кривыми в функции отношения </w:t>
      </w:r>
      <w:r w:rsidR="0056181A">
        <w:rPr>
          <w:position w:val="-10"/>
          <w:sz w:val="28"/>
          <w:szCs w:val="28"/>
        </w:rPr>
        <w:pict>
          <v:shape id="_x0000_i1043" type="#_x0000_t75" style="width:54.75pt;height:15.75pt">
            <v:imagedata r:id="rId25" o:title=""/>
          </v:shape>
        </w:pict>
      </w:r>
      <w:r w:rsidRPr="00421D9B">
        <w:rPr>
          <w:sz w:val="28"/>
          <w:szCs w:val="28"/>
        </w:rPr>
        <w:t xml:space="preserve"> (рис. 4.12). Переход от относительной освещенности к освещенности данной поверхности производится в соответствии с вышеприведенными выражениями. Если же требуется найти освещенность для лампы с произвольным световым потоком </w:t>
      </w:r>
      <w:r w:rsidRPr="00421D9B">
        <w:rPr>
          <w:i/>
          <w:iCs/>
          <w:sz w:val="28"/>
          <w:szCs w:val="28"/>
        </w:rPr>
        <w:t>Ф</w:t>
      </w:r>
      <w:r w:rsidRPr="00421D9B">
        <w:rPr>
          <w:sz w:val="28"/>
          <w:szCs w:val="28"/>
        </w:rPr>
        <w:t>, то основная формула принимает следующий вид:</w:t>
      </w:r>
    </w:p>
    <w:p w:rsidR="00421D9B" w:rsidRPr="00421D9B" w:rsidRDefault="00421D9B" w:rsidP="00421D9B">
      <w:pPr>
        <w:spacing w:line="360" w:lineRule="auto"/>
        <w:ind w:firstLine="709"/>
        <w:jc w:val="both"/>
        <w:rPr>
          <w:sz w:val="28"/>
          <w:szCs w:val="28"/>
        </w:rPr>
      </w:pPr>
    </w:p>
    <w:p w:rsidR="00914406" w:rsidRPr="00421D9B" w:rsidRDefault="0056181A" w:rsidP="00421D9B">
      <w:pPr>
        <w:spacing w:line="360" w:lineRule="auto"/>
        <w:ind w:firstLine="709"/>
        <w:jc w:val="both"/>
        <w:rPr>
          <w:sz w:val="28"/>
          <w:szCs w:val="28"/>
        </w:rPr>
      </w:pPr>
      <w:r>
        <w:rPr>
          <w:position w:val="-6"/>
          <w:sz w:val="28"/>
          <w:szCs w:val="28"/>
        </w:rPr>
        <w:pict>
          <v:shape id="_x0000_i1044" type="#_x0000_t75" style="width:80.25pt;height:15.75pt">
            <v:imagedata r:id="rId26" o:title=""/>
          </v:shape>
        </w:pict>
      </w:r>
      <w:r w:rsidR="00914406" w:rsidRPr="00421D9B">
        <w:rPr>
          <w:sz w:val="28"/>
          <w:szCs w:val="28"/>
        </w:rPr>
        <w:t>.</w:t>
      </w:r>
    </w:p>
    <w:p w:rsidR="00914406" w:rsidRPr="00421D9B" w:rsidRDefault="0056181A" w:rsidP="00421D9B">
      <w:pPr>
        <w:spacing w:line="360" w:lineRule="auto"/>
        <w:ind w:firstLine="709"/>
        <w:jc w:val="both"/>
        <w:rPr>
          <w:sz w:val="28"/>
          <w:szCs w:val="28"/>
        </w:rPr>
      </w:pPr>
      <w:r>
        <w:rPr>
          <w:noProof/>
          <w:sz w:val="28"/>
          <w:szCs w:val="28"/>
        </w:rPr>
        <w:pict>
          <v:shape id="Рисунок 23" o:spid="_x0000_i1045" type="#_x0000_t75" style="width:107.25pt;height:147pt;visibility:visible">
            <v:imagedata r:id="rId27" o:title=""/>
          </v:shape>
        </w:pict>
      </w:r>
    </w:p>
    <w:p w:rsidR="00914406" w:rsidRPr="00421D9B" w:rsidRDefault="00914406" w:rsidP="00421D9B">
      <w:pPr>
        <w:spacing w:line="360" w:lineRule="auto"/>
        <w:ind w:firstLine="709"/>
        <w:jc w:val="both"/>
        <w:rPr>
          <w:sz w:val="28"/>
          <w:szCs w:val="28"/>
        </w:rPr>
      </w:pPr>
      <w:r w:rsidRPr="00421D9B">
        <w:rPr>
          <w:sz w:val="28"/>
          <w:szCs w:val="28"/>
        </w:rPr>
        <w:t xml:space="preserve">Рис. </w:t>
      </w:r>
      <w:r w:rsidR="00421D9B">
        <w:rPr>
          <w:sz w:val="28"/>
          <w:szCs w:val="28"/>
        </w:rPr>
        <w:t>3</w:t>
      </w:r>
      <w:r w:rsidRPr="00421D9B">
        <w:rPr>
          <w:sz w:val="28"/>
          <w:szCs w:val="28"/>
        </w:rPr>
        <w:t>. Кривые относительной освещенности для светильников УПД ДЛР</w:t>
      </w:r>
    </w:p>
    <w:p w:rsidR="00914406" w:rsidRPr="00421D9B" w:rsidRDefault="00914406" w:rsidP="00421D9B">
      <w:pPr>
        <w:spacing w:line="360" w:lineRule="auto"/>
        <w:ind w:firstLine="709"/>
        <w:jc w:val="both"/>
        <w:rPr>
          <w:sz w:val="28"/>
          <w:szCs w:val="28"/>
        </w:rPr>
      </w:pPr>
    </w:p>
    <w:p w:rsidR="00914406" w:rsidRPr="00421D9B" w:rsidRDefault="00914406" w:rsidP="00421D9B">
      <w:pPr>
        <w:spacing w:line="360" w:lineRule="auto"/>
        <w:ind w:firstLine="709"/>
        <w:jc w:val="both"/>
        <w:rPr>
          <w:sz w:val="28"/>
          <w:szCs w:val="28"/>
        </w:rPr>
      </w:pPr>
      <w:r w:rsidRPr="00421D9B">
        <w:rPr>
          <w:sz w:val="28"/>
          <w:szCs w:val="28"/>
        </w:rPr>
        <w:t xml:space="preserve">Кривые относительной освещенности (рис. </w:t>
      </w:r>
      <w:r w:rsidR="00421D9B">
        <w:rPr>
          <w:sz w:val="28"/>
          <w:szCs w:val="28"/>
        </w:rPr>
        <w:t>3.</w:t>
      </w:r>
      <w:r w:rsidRPr="00421D9B">
        <w:rPr>
          <w:sz w:val="28"/>
          <w:szCs w:val="28"/>
        </w:rPr>
        <w:t xml:space="preserve">) позволяют вести расчет с высокой точностью, но при этом требуются определение отношения; </w:t>
      </w:r>
      <w:r w:rsidRPr="00421D9B">
        <w:rPr>
          <w:i/>
          <w:iCs/>
          <w:sz w:val="28"/>
          <w:szCs w:val="28"/>
          <w:lang w:val="en-US"/>
        </w:rPr>
        <w:t>d</w:t>
      </w:r>
      <w:r w:rsidRPr="00421D9B">
        <w:rPr>
          <w:i/>
          <w:iCs/>
          <w:sz w:val="28"/>
          <w:szCs w:val="28"/>
        </w:rPr>
        <w:t>/</w:t>
      </w:r>
      <w:r w:rsidRPr="00421D9B">
        <w:rPr>
          <w:i/>
          <w:iCs/>
          <w:sz w:val="28"/>
          <w:szCs w:val="28"/>
          <w:lang w:val="en-US"/>
        </w:rPr>
        <w:t>h</w:t>
      </w:r>
      <w:r w:rsidRPr="00421D9B">
        <w:rPr>
          <w:sz w:val="28"/>
          <w:szCs w:val="28"/>
        </w:rPr>
        <w:t xml:space="preserve"> или </w:t>
      </w:r>
      <w:r w:rsidRPr="00421D9B">
        <w:rPr>
          <w:i/>
          <w:iCs/>
          <w:sz w:val="28"/>
          <w:szCs w:val="28"/>
          <w:lang w:val="en-US"/>
        </w:rPr>
        <w:t>h</w:t>
      </w:r>
      <w:r w:rsidRPr="00421D9B">
        <w:rPr>
          <w:i/>
          <w:iCs/>
          <w:sz w:val="28"/>
          <w:szCs w:val="28"/>
        </w:rPr>
        <w:t>/</w:t>
      </w:r>
      <w:r w:rsidRPr="00421D9B">
        <w:rPr>
          <w:i/>
          <w:iCs/>
          <w:sz w:val="28"/>
          <w:szCs w:val="28"/>
          <w:lang w:val="en-US"/>
        </w:rPr>
        <w:t>d</w:t>
      </w:r>
      <w:r w:rsidRPr="00421D9B">
        <w:rPr>
          <w:sz w:val="28"/>
          <w:szCs w:val="28"/>
        </w:rPr>
        <w:t xml:space="preserve"> и деление на </w:t>
      </w:r>
      <w:r w:rsidRPr="00421D9B">
        <w:rPr>
          <w:i/>
          <w:iCs/>
          <w:sz w:val="28"/>
          <w:szCs w:val="28"/>
          <w:lang w:val="en-US"/>
        </w:rPr>
        <w:t>h</w:t>
      </w:r>
      <w:r w:rsidRPr="00421D9B">
        <w:rPr>
          <w:sz w:val="28"/>
          <w:szCs w:val="28"/>
          <w:vertAlign w:val="superscript"/>
        </w:rPr>
        <w:t>2</w:t>
      </w:r>
      <w:r w:rsidRPr="00421D9B">
        <w:rPr>
          <w:sz w:val="28"/>
          <w:szCs w:val="28"/>
        </w:rPr>
        <w:t xml:space="preserve">. Пользование пространственными изолюксами устраняет эти операции. Пространственные изолюксы строят для каждого типа светильника, они показывают условную горизонтальную освещенность </w:t>
      </w:r>
      <w:r w:rsidRPr="00421D9B">
        <w:rPr>
          <w:i/>
          <w:iCs/>
          <w:sz w:val="28"/>
          <w:szCs w:val="28"/>
        </w:rPr>
        <w:t>е</w:t>
      </w:r>
      <w:r w:rsidRPr="00421D9B">
        <w:rPr>
          <w:sz w:val="28"/>
          <w:szCs w:val="28"/>
        </w:rPr>
        <w:t xml:space="preserve"> являющуюся функцией параметров и </w:t>
      </w:r>
      <w:r w:rsidRPr="00421D9B">
        <w:rPr>
          <w:i/>
          <w:iCs/>
          <w:sz w:val="28"/>
          <w:szCs w:val="28"/>
          <w:lang w:val="en-US"/>
        </w:rPr>
        <w:t>d</w:t>
      </w:r>
      <w:r w:rsidRPr="00421D9B">
        <w:rPr>
          <w:i/>
          <w:iCs/>
          <w:sz w:val="28"/>
          <w:szCs w:val="28"/>
        </w:rPr>
        <w:t xml:space="preserve"> </w:t>
      </w:r>
      <w:r w:rsidRPr="00421D9B">
        <w:rPr>
          <w:sz w:val="28"/>
          <w:szCs w:val="28"/>
        </w:rPr>
        <w:t>и</w:t>
      </w:r>
      <w:r w:rsidRPr="00421D9B">
        <w:rPr>
          <w:i/>
          <w:iCs/>
          <w:sz w:val="28"/>
          <w:szCs w:val="28"/>
        </w:rPr>
        <w:t xml:space="preserve"> </w:t>
      </w:r>
      <w:r w:rsidRPr="00421D9B">
        <w:rPr>
          <w:i/>
          <w:iCs/>
          <w:sz w:val="28"/>
          <w:szCs w:val="28"/>
          <w:lang w:val="en-US"/>
        </w:rPr>
        <w:t>h</w:t>
      </w:r>
      <w:r w:rsidRPr="00421D9B">
        <w:rPr>
          <w:sz w:val="28"/>
          <w:szCs w:val="28"/>
        </w:rPr>
        <w:t>.</w:t>
      </w:r>
    </w:p>
    <w:p w:rsidR="00914406" w:rsidRDefault="00914406" w:rsidP="00421D9B">
      <w:pPr>
        <w:spacing w:line="360" w:lineRule="auto"/>
        <w:ind w:firstLine="709"/>
        <w:jc w:val="both"/>
        <w:rPr>
          <w:sz w:val="28"/>
          <w:szCs w:val="28"/>
        </w:rPr>
      </w:pPr>
      <w:r w:rsidRPr="00421D9B">
        <w:rPr>
          <w:sz w:val="28"/>
          <w:szCs w:val="28"/>
        </w:rPr>
        <w:t>Порядок</w:t>
      </w:r>
      <w:r w:rsidR="00421D9B">
        <w:rPr>
          <w:sz w:val="28"/>
          <w:szCs w:val="28"/>
        </w:rPr>
        <w:t xml:space="preserve"> </w:t>
      </w:r>
      <w:r w:rsidRPr="00421D9B">
        <w:rPr>
          <w:sz w:val="28"/>
          <w:szCs w:val="28"/>
        </w:rPr>
        <w:t>расчета</w:t>
      </w:r>
      <w:r w:rsidR="00421D9B">
        <w:rPr>
          <w:sz w:val="28"/>
          <w:szCs w:val="28"/>
        </w:rPr>
        <w:t xml:space="preserve"> </w:t>
      </w:r>
      <w:r w:rsidRPr="00421D9B">
        <w:rPr>
          <w:sz w:val="28"/>
          <w:szCs w:val="28"/>
        </w:rPr>
        <w:t xml:space="preserve">освещенности по точечному методу. Выбрать тип и размещение светильников и высоту их подвески </w:t>
      </w:r>
      <w:r w:rsidR="0056181A">
        <w:rPr>
          <w:position w:val="-12"/>
          <w:sz w:val="28"/>
          <w:szCs w:val="28"/>
        </w:rPr>
        <w:pict>
          <v:shape id="_x0000_i1046" type="#_x0000_t75" style="width:15.75pt;height:18pt">
            <v:imagedata r:id="rId22" o:title=""/>
          </v:shape>
        </w:pict>
      </w:r>
      <w:r w:rsidRPr="00421D9B">
        <w:rPr>
          <w:sz w:val="28"/>
          <w:szCs w:val="28"/>
        </w:rPr>
        <w:t xml:space="preserve">. Вычертить в масштабе план помещения со светильниками. На план нанести контрольную точку и найти расстояние </w:t>
      </w:r>
      <w:r w:rsidRPr="00421D9B">
        <w:rPr>
          <w:i/>
          <w:iCs/>
          <w:sz w:val="28"/>
          <w:szCs w:val="28"/>
          <w:lang w:val="en-US"/>
        </w:rPr>
        <w:t>d</w:t>
      </w:r>
      <w:r w:rsidRPr="00421D9B">
        <w:rPr>
          <w:sz w:val="28"/>
          <w:szCs w:val="28"/>
        </w:rPr>
        <w:t xml:space="preserve"> от нее до проекций светильников. По пространственным изолюксам горизонтальной освещенно-сти отыскать условную освещенность (</w:t>
      </w:r>
      <w:r w:rsidRPr="00421D9B">
        <w:rPr>
          <w:i/>
          <w:iCs/>
          <w:sz w:val="28"/>
          <w:szCs w:val="28"/>
        </w:rPr>
        <w:t>е</w:t>
      </w:r>
      <w:r w:rsidRPr="00421D9B">
        <w:rPr>
          <w:sz w:val="28"/>
          <w:szCs w:val="28"/>
        </w:rPr>
        <w:t xml:space="preserve">) от каждого светильника. Вычислить общую условную освещенность </w:t>
      </w:r>
      <w:r w:rsidR="0056181A">
        <w:rPr>
          <w:position w:val="-14"/>
          <w:sz w:val="28"/>
          <w:szCs w:val="28"/>
        </w:rPr>
        <w:pict>
          <v:shape id="_x0000_i1047" type="#_x0000_t75" style="width:23.25pt;height:20.25pt">
            <v:imagedata r:id="rId28" o:title=""/>
          </v:shape>
        </w:pict>
      </w:r>
      <w:r w:rsidRPr="00421D9B">
        <w:rPr>
          <w:sz w:val="28"/>
          <w:szCs w:val="28"/>
        </w:rPr>
        <w:t xml:space="preserve"> от всех светильников. Рассчитать горизонтальную осве-щенность в контрольной точке по формуле:</w:t>
      </w:r>
    </w:p>
    <w:p w:rsidR="00421D9B" w:rsidRPr="00421D9B" w:rsidRDefault="00421D9B" w:rsidP="00421D9B">
      <w:pPr>
        <w:spacing w:line="360" w:lineRule="auto"/>
        <w:ind w:firstLine="709"/>
        <w:jc w:val="both"/>
        <w:rPr>
          <w:sz w:val="28"/>
          <w:szCs w:val="28"/>
        </w:rPr>
      </w:pPr>
    </w:p>
    <w:p w:rsidR="00914406" w:rsidRDefault="0056181A" w:rsidP="00421D9B">
      <w:pPr>
        <w:spacing w:line="360" w:lineRule="auto"/>
        <w:ind w:firstLine="709"/>
        <w:jc w:val="both"/>
        <w:rPr>
          <w:sz w:val="28"/>
          <w:szCs w:val="28"/>
        </w:rPr>
      </w:pPr>
      <w:r>
        <w:rPr>
          <w:position w:val="-14"/>
          <w:sz w:val="28"/>
          <w:szCs w:val="28"/>
        </w:rPr>
        <w:pict>
          <v:shape id="_x0000_i1048" type="#_x0000_t75" style="width:101.25pt;height:20.25pt">
            <v:imagedata r:id="rId29" o:title=""/>
          </v:shape>
        </w:pict>
      </w:r>
      <w:r w:rsidR="00914406" w:rsidRPr="00421D9B">
        <w:rPr>
          <w:sz w:val="28"/>
          <w:szCs w:val="28"/>
        </w:rPr>
        <w:t>,</w:t>
      </w:r>
    </w:p>
    <w:p w:rsidR="00421D9B" w:rsidRPr="00421D9B" w:rsidRDefault="00421D9B" w:rsidP="00421D9B">
      <w:pPr>
        <w:spacing w:line="360" w:lineRule="auto"/>
        <w:ind w:firstLine="709"/>
        <w:jc w:val="both"/>
        <w:rPr>
          <w:sz w:val="28"/>
          <w:szCs w:val="28"/>
        </w:rPr>
      </w:pPr>
    </w:p>
    <w:p w:rsidR="00914406" w:rsidRPr="00421D9B" w:rsidRDefault="00914406" w:rsidP="00421D9B">
      <w:pPr>
        <w:spacing w:line="360" w:lineRule="auto"/>
        <w:ind w:firstLine="709"/>
        <w:jc w:val="both"/>
        <w:rPr>
          <w:sz w:val="28"/>
          <w:szCs w:val="28"/>
        </w:rPr>
      </w:pPr>
      <w:r w:rsidRPr="00421D9B">
        <w:rPr>
          <w:sz w:val="28"/>
          <w:szCs w:val="28"/>
        </w:rPr>
        <w:t xml:space="preserve">где </w:t>
      </w:r>
      <w:r w:rsidRPr="00421D9B">
        <w:rPr>
          <w:sz w:val="28"/>
          <w:szCs w:val="28"/>
        </w:rPr>
        <w:sym w:font="Symbol" w:char="F06D"/>
      </w:r>
      <w:r w:rsidRPr="00421D9B">
        <w:rPr>
          <w:sz w:val="28"/>
          <w:szCs w:val="28"/>
        </w:rPr>
        <w:t xml:space="preserve"> — коэффициент, учитывающий дополнительную освещенность от удаленных светильников и отраженного светового потока (принимается в пределах 1,1... 1,2); </w:t>
      </w:r>
      <w:r w:rsidRPr="00421D9B">
        <w:rPr>
          <w:i/>
          <w:iCs/>
          <w:sz w:val="28"/>
          <w:szCs w:val="28"/>
        </w:rPr>
        <w:t>К</w:t>
      </w:r>
      <w:r w:rsidRPr="00421D9B">
        <w:rPr>
          <w:sz w:val="28"/>
          <w:szCs w:val="28"/>
        </w:rPr>
        <w:t xml:space="preserve"> — коэффициент запаса, принимаемый равным 1,3... 1,5 (в зависимости от периодичности чистки светильников).</w:t>
      </w:r>
    </w:p>
    <w:p w:rsidR="00914406" w:rsidRDefault="00914406" w:rsidP="00421D9B">
      <w:pPr>
        <w:spacing w:line="360" w:lineRule="auto"/>
        <w:ind w:firstLine="709"/>
        <w:jc w:val="both"/>
        <w:rPr>
          <w:sz w:val="28"/>
          <w:szCs w:val="28"/>
        </w:rPr>
      </w:pPr>
      <w:r w:rsidRPr="00421D9B">
        <w:rPr>
          <w:sz w:val="28"/>
          <w:szCs w:val="28"/>
        </w:rPr>
        <w:t>Если мощность источника света предварительно не выбрана, то ее можно найти по световому потоку</w:t>
      </w:r>
    </w:p>
    <w:p w:rsidR="00421D9B" w:rsidRPr="00421D9B" w:rsidRDefault="00421D9B" w:rsidP="00421D9B">
      <w:pPr>
        <w:spacing w:line="360" w:lineRule="auto"/>
        <w:ind w:firstLine="709"/>
        <w:jc w:val="both"/>
        <w:rPr>
          <w:sz w:val="28"/>
          <w:szCs w:val="28"/>
        </w:rPr>
      </w:pPr>
    </w:p>
    <w:p w:rsidR="00914406" w:rsidRDefault="0056181A" w:rsidP="00421D9B">
      <w:pPr>
        <w:spacing w:line="360" w:lineRule="auto"/>
        <w:ind w:firstLine="709"/>
        <w:jc w:val="both"/>
        <w:rPr>
          <w:sz w:val="28"/>
          <w:szCs w:val="28"/>
        </w:rPr>
      </w:pPr>
      <w:r>
        <w:rPr>
          <w:position w:val="-14"/>
          <w:sz w:val="28"/>
          <w:szCs w:val="28"/>
        </w:rPr>
        <w:pict>
          <v:shape id="_x0000_i1049" type="#_x0000_t75" style="width:119.25pt;height:20.25pt">
            <v:imagedata r:id="rId30" o:title=""/>
          </v:shape>
        </w:pict>
      </w:r>
      <w:r w:rsidR="00914406" w:rsidRPr="00421D9B">
        <w:rPr>
          <w:sz w:val="28"/>
          <w:szCs w:val="28"/>
        </w:rPr>
        <w:t>.</w:t>
      </w:r>
    </w:p>
    <w:p w:rsidR="00421D9B" w:rsidRPr="00421D9B" w:rsidRDefault="00421D9B" w:rsidP="00421D9B">
      <w:pPr>
        <w:spacing w:line="360" w:lineRule="auto"/>
        <w:ind w:firstLine="709"/>
        <w:jc w:val="both"/>
        <w:rPr>
          <w:sz w:val="28"/>
          <w:szCs w:val="28"/>
        </w:rPr>
      </w:pPr>
    </w:p>
    <w:p w:rsidR="00914406" w:rsidRDefault="00914406" w:rsidP="00421D9B">
      <w:pPr>
        <w:spacing w:line="360" w:lineRule="auto"/>
        <w:ind w:firstLine="709"/>
        <w:jc w:val="both"/>
        <w:rPr>
          <w:sz w:val="28"/>
          <w:szCs w:val="28"/>
        </w:rPr>
      </w:pPr>
      <w:r w:rsidRPr="00421D9B">
        <w:rPr>
          <w:b/>
          <w:bCs/>
          <w:sz w:val="28"/>
          <w:szCs w:val="28"/>
        </w:rPr>
        <w:t>Расчет по удельной мощности</w:t>
      </w:r>
      <w:r w:rsidRPr="00421D9B">
        <w:rPr>
          <w:sz w:val="28"/>
          <w:szCs w:val="28"/>
        </w:rPr>
        <w:t xml:space="preserve"> основан на анализе большого количества светотехнических расчетов, выполненных по методу коэффициента использования светового потока.</w:t>
      </w:r>
      <w:r w:rsidR="00421D9B">
        <w:rPr>
          <w:sz w:val="28"/>
          <w:szCs w:val="28"/>
        </w:rPr>
        <w:t xml:space="preserve"> </w:t>
      </w:r>
      <w:r w:rsidRPr="00421D9B">
        <w:rPr>
          <w:sz w:val="28"/>
          <w:szCs w:val="28"/>
        </w:rPr>
        <w:t xml:space="preserve">Удельная мощность </w:t>
      </w:r>
      <w:r w:rsidRPr="00421D9B">
        <w:rPr>
          <w:i/>
          <w:iCs/>
          <w:sz w:val="28"/>
          <w:szCs w:val="28"/>
          <w:lang w:val="en-US"/>
        </w:rPr>
        <w:t>W</w:t>
      </w:r>
      <w:r w:rsidRPr="00421D9B">
        <w:rPr>
          <w:sz w:val="28"/>
          <w:szCs w:val="28"/>
          <w:vertAlign w:val="subscript"/>
          <w:lang w:val="en-US"/>
        </w:rPr>
        <w:t>y</w:t>
      </w:r>
      <w:r w:rsidRPr="00421D9B">
        <w:rPr>
          <w:sz w:val="28"/>
          <w:szCs w:val="28"/>
        </w:rPr>
        <w:t xml:space="preserve"> — отношение мощности</w:t>
      </w:r>
      <w:r w:rsidR="00421D9B">
        <w:rPr>
          <w:sz w:val="28"/>
          <w:szCs w:val="28"/>
        </w:rPr>
        <w:t xml:space="preserve"> </w:t>
      </w:r>
      <w:r w:rsidRPr="00421D9B">
        <w:rPr>
          <w:i/>
          <w:iCs/>
          <w:sz w:val="28"/>
          <w:szCs w:val="28"/>
          <w:lang w:val="en-US"/>
        </w:rPr>
        <w:t>W</w:t>
      </w:r>
      <w:r w:rsidRPr="00421D9B">
        <w:rPr>
          <w:sz w:val="28"/>
          <w:szCs w:val="28"/>
        </w:rPr>
        <w:t xml:space="preserve"> источников света всех осветительных установок освещаемого помещения к освещаемой площади </w:t>
      </w:r>
      <w:r w:rsidR="0056181A">
        <w:rPr>
          <w:position w:val="-12"/>
          <w:sz w:val="28"/>
          <w:szCs w:val="28"/>
        </w:rPr>
        <w:pict>
          <v:shape id="_x0000_i1050" type="#_x0000_t75" style="width:15pt;height:18pt">
            <v:imagedata r:id="rId31" o:title=""/>
          </v:shape>
        </w:pict>
      </w:r>
      <w:r w:rsidRPr="00421D9B">
        <w:rPr>
          <w:sz w:val="28"/>
          <w:szCs w:val="28"/>
        </w:rPr>
        <w:t>, т.е.</w:t>
      </w:r>
    </w:p>
    <w:p w:rsidR="00421D9B" w:rsidRPr="00421D9B" w:rsidRDefault="00421D9B" w:rsidP="00421D9B">
      <w:pPr>
        <w:spacing w:line="360" w:lineRule="auto"/>
        <w:ind w:firstLine="709"/>
        <w:jc w:val="both"/>
        <w:rPr>
          <w:sz w:val="28"/>
          <w:szCs w:val="28"/>
        </w:rPr>
      </w:pPr>
    </w:p>
    <w:p w:rsidR="00914406" w:rsidRDefault="0056181A" w:rsidP="00421D9B">
      <w:pPr>
        <w:spacing w:line="360" w:lineRule="auto"/>
        <w:ind w:firstLine="709"/>
        <w:jc w:val="both"/>
        <w:rPr>
          <w:sz w:val="28"/>
          <w:szCs w:val="28"/>
        </w:rPr>
      </w:pPr>
      <w:r>
        <w:rPr>
          <w:position w:val="-14"/>
          <w:sz w:val="28"/>
          <w:szCs w:val="28"/>
        </w:rPr>
        <w:pict>
          <v:shape id="_x0000_i1051" type="#_x0000_t75" style="width:60pt;height:18.75pt">
            <v:imagedata r:id="rId32" o:title=""/>
          </v:shape>
        </w:pict>
      </w:r>
      <w:r w:rsidR="00914406" w:rsidRPr="00421D9B">
        <w:rPr>
          <w:sz w:val="28"/>
          <w:szCs w:val="28"/>
        </w:rPr>
        <w:t>.</w:t>
      </w:r>
    </w:p>
    <w:p w:rsidR="00421D9B" w:rsidRPr="00421D9B" w:rsidRDefault="00421D9B" w:rsidP="00421D9B">
      <w:pPr>
        <w:spacing w:line="360" w:lineRule="auto"/>
        <w:ind w:firstLine="709"/>
        <w:jc w:val="both"/>
        <w:rPr>
          <w:sz w:val="28"/>
          <w:szCs w:val="28"/>
        </w:rPr>
      </w:pPr>
    </w:p>
    <w:p w:rsidR="00914406" w:rsidRPr="00421D9B" w:rsidRDefault="00914406" w:rsidP="00421D9B">
      <w:pPr>
        <w:spacing w:line="360" w:lineRule="auto"/>
        <w:ind w:firstLine="709"/>
        <w:jc w:val="both"/>
        <w:rPr>
          <w:sz w:val="28"/>
          <w:szCs w:val="28"/>
        </w:rPr>
      </w:pPr>
      <w:r w:rsidRPr="00421D9B">
        <w:rPr>
          <w:sz w:val="28"/>
          <w:szCs w:val="28"/>
        </w:rPr>
        <w:t>Значение удельной мощности зависит от следующих основных факторов: светильников, размещения их в помещениях, мощности и типа ламп, характеристики освещаемого помещения.</w:t>
      </w:r>
    </w:p>
    <w:p w:rsidR="00914406" w:rsidRPr="00421D9B" w:rsidRDefault="00914406" w:rsidP="00421D9B">
      <w:pPr>
        <w:spacing w:line="360" w:lineRule="auto"/>
        <w:ind w:firstLine="709"/>
        <w:jc w:val="both"/>
        <w:rPr>
          <w:sz w:val="28"/>
          <w:szCs w:val="28"/>
        </w:rPr>
      </w:pPr>
      <w:r w:rsidRPr="00421D9B">
        <w:rPr>
          <w:sz w:val="28"/>
          <w:szCs w:val="28"/>
        </w:rPr>
        <w:t>Метод применяется при расчете общего равномерного освещения, особенно для помещений большой площади.</w:t>
      </w:r>
    </w:p>
    <w:p w:rsidR="00914406" w:rsidRPr="00421D9B" w:rsidRDefault="00914406" w:rsidP="00421D9B">
      <w:pPr>
        <w:pStyle w:val="2"/>
        <w:spacing w:before="0" w:line="360" w:lineRule="auto"/>
        <w:ind w:firstLine="709"/>
        <w:jc w:val="both"/>
        <w:rPr>
          <w:rFonts w:ascii="Times New Roman" w:hAnsi="Times New Roman"/>
          <w:color w:val="auto"/>
          <w:sz w:val="28"/>
          <w:szCs w:val="28"/>
        </w:rPr>
      </w:pPr>
    </w:p>
    <w:p w:rsidR="00914406" w:rsidRPr="00421D9B" w:rsidRDefault="00914406" w:rsidP="00421D9B">
      <w:pPr>
        <w:pStyle w:val="2"/>
        <w:spacing w:before="0" w:line="360" w:lineRule="auto"/>
        <w:ind w:firstLine="709"/>
        <w:jc w:val="center"/>
        <w:rPr>
          <w:rFonts w:ascii="Times New Roman" w:hAnsi="Times New Roman"/>
          <w:color w:val="auto"/>
          <w:sz w:val="28"/>
          <w:szCs w:val="28"/>
        </w:rPr>
      </w:pPr>
      <w:r w:rsidRPr="00421D9B">
        <w:rPr>
          <w:rFonts w:ascii="Times New Roman" w:hAnsi="Times New Roman"/>
          <w:color w:val="auto"/>
          <w:sz w:val="28"/>
          <w:szCs w:val="28"/>
        </w:rPr>
        <w:t>2. СРЕДСТВА ЗАЩИТЫ ОТ УЛЬТРАФИОЛЕТОВЫХ ИЗЛУЧЕНИЙ (УФИ)</w:t>
      </w:r>
    </w:p>
    <w:p w:rsidR="00914406" w:rsidRPr="00421D9B" w:rsidRDefault="00914406" w:rsidP="00421D9B">
      <w:pPr>
        <w:spacing w:line="360" w:lineRule="auto"/>
        <w:ind w:firstLine="709"/>
        <w:jc w:val="both"/>
        <w:rPr>
          <w:sz w:val="28"/>
          <w:szCs w:val="28"/>
        </w:rPr>
      </w:pPr>
    </w:p>
    <w:p w:rsidR="00914406" w:rsidRPr="00421D9B" w:rsidRDefault="00914406" w:rsidP="00421D9B">
      <w:pPr>
        <w:spacing w:line="360" w:lineRule="auto"/>
        <w:ind w:firstLine="709"/>
        <w:jc w:val="both"/>
        <w:rPr>
          <w:sz w:val="28"/>
          <w:szCs w:val="28"/>
        </w:rPr>
      </w:pPr>
      <w:r w:rsidRPr="00421D9B">
        <w:rPr>
          <w:sz w:val="28"/>
          <w:szCs w:val="28"/>
        </w:rPr>
        <w:t>Снижение интенсивности облучения УФИ и защита от его воздействия достигается защитой «расстоянием», экранированием источников излучения; экранированием рабочих мест; средствами индивидуальной защиты; специальной окраской помещений и рациональным размещением рабочих мест.</w:t>
      </w:r>
    </w:p>
    <w:p w:rsidR="00914406" w:rsidRPr="00421D9B" w:rsidRDefault="00914406" w:rsidP="00421D9B">
      <w:pPr>
        <w:spacing w:line="360" w:lineRule="auto"/>
        <w:ind w:firstLine="709"/>
        <w:jc w:val="both"/>
        <w:rPr>
          <w:sz w:val="28"/>
          <w:szCs w:val="28"/>
        </w:rPr>
      </w:pPr>
      <w:r w:rsidRPr="00421D9B">
        <w:rPr>
          <w:i/>
          <w:iCs/>
          <w:sz w:val="28"/>
          <w:szCs w:val="28"/>
        </w:rPr>
        <w:t>Защита «расстоянием»</w:t>
      </w:r>
      <w:r w:rsidRPr="00421D9B">
        <w:rPr>
          <w:sz w:val="28"/>
          <w:szCs w:val="28"/>
        </w:rPr>
        <w:t xml:space="preserve"> — удаление обслуживающего персонала от источников УФИ. Расстояния, на которых уровни УФИ не представляют опасности для рабочих, определяются только экспериментально в каждом конкретном случае в зависимости от условий работы, состава производственной атмосферы, вида источника излучения, отражающих свойств конструкций помещения и оборудования и т. д.</w:t>
      </w:r>
    </w:p>
    <w:p w:rsidR="00914406" w:rsidRPr="00421D9B" w:rsidRDefault="00914406" w:rsidP="00421D9B">
      <w:pPr>
        <w:spacing w:line="360" w:lineRule="auto"/>
        <w:ind w:firstLine="709"/>
        <w:jc w:val="both"/>
        <w:rPr>
          <w:sz w:val="28"/>
          <w:szCs w:val="28"/>
        </w:rPr>
      </w:pPr>
      <w:r w:rsidRPr="00421D9B">
        <w:rPr>
          <w:sz w:val="28"/>
          <w:szCs w:val="28"/>
        </w:rPr>
        <w:t>Наиболее рациональным методом защиты является экранирование (укрытие) источников излучений. В качестве материалов экрана могут применяться различные материалы и светофильтры, не пропускающие или снижающие интенсивность излучений.</w:t>
      </w:r>
    </w:p>
    <w:p w:rsidR="00914406" w:rsidRPr="00421D9B" w:rsidRDefault="00914406" w:rsidP="00421D9B">
      <w:pPr>
        <w:spacing w:line="360" w:lineRule="auto"/>
        <w:ind w:firstLine="709"/>
        <w:jc w:val="both"/>
        <w:rPr>
          <w:sz w:val="28"/>
          <w:szCs w:val="28"/>
        </w:rPr>
      </w:pPr>
      <w:r w:rsidRPr="00421D9B">
        <w:rPr>
          <w:sz w:val="28"/>
          <w:szCs w:val="28"/>
        </w:rPr>
        <w:t>Особое значение имеет защита окружающих от действия излучений. С этой целью рабочие места, на которых имеет место УФИ, ограждаются ширмами, щитками либо устраиваются кабины.</w:t>
      </w:r>
    </w:p>
    <w:p w:rsidR="00914406" w:rsidRPr="00421D9B" w:rsidRDefault="00914406" w:rsidP="00421D9B">
      <w:pPr>
        <w:spacing w:line="360" w:lineRule="auto"/>
        <w:ind w:firstLine="709"/>
        <w:jc w:val="both"/>
        <w:rPr>
          <w:sz w:val="28"/>
          <w:szCs w:val="28"/>
        </w:rPr>
      </w:pPr>
      <w:r w:rsidRPr="00421D9B">
        <w:rPr>
          <w:sz w:val="28"/>
          <w:szCs w:val="28"/>
        </w:rPr>
        <w:t>Стены и ширмы в цехах окрашивают в светлые тона с добавлением в краску оксида цинка. Кабины изготовляют высотой 1,8...2 м, причем их стенки не должны доходить до пола на 25...30 см для улучшения проветривания кабин.</w:t>
      </w:r>
    </w:p>
    <w:p w:rsidR="00914406" w:rsidRPr="00421D9B" w:rsidRDefault="00914406" w:rsidP="00421D9B">
      <w:pPr>
        <w:spacing w:line="360" w:lineRule="auto"/>
        <w:ind w:firstLine="709"/>
        <w:jc w:val="both"/>
        <w:rPr>
          <w:sz w:val="28"/>
          <w:szCs w:val="28"/>
        </w:rPr>
      </w:pPr>
      <w:r w:rsidRPr="00421D9B">
        <w:rPr>
          <w:sz w:val="28"/>
          <w:szCs w:val="28"/>
        </w:rPr>
        <w:t>Для защиты от УФИ обязательно применяются индивидуальные средства защиты, которые состоят из спецодежды (куртка, брюки), рукавиц, фартука из специальных тканей, щитка со светофильтром, соответствующего определенной интенсивности излучения. Для защиты глаз, например при ручной электросварке, применяют светофильтры следующих типов: для электросварщиков при сварочном токе 30...75А—Э-1;75...200А—Э-2;200...400А—Э-З и при токе 400А—Э-4.</w:t>
      </w:r>
    </w:p>
    <w:p w:rsidR="00914406" w:rsidRPr="00421D9B" w:rsidRDefault="00914406" w:rsidP="00421D9B">
      <w:pPr>
        <w:spacing w:line="360" w:lineRule="auto"/>
        <w:ind w:firstLine="709"/>
        <w:jc w:val="both"/>
        <w:rPr>
          <w:sz w:val="28"/>
          <w:szCs w:val="28"/>
        </w:rPr>
      </w:pPr>
      <w:r w:rsidRPr="00421D9B">
        <w:rPr>
          <w:sz w:val="28"/>
          <w:szCs w:val="28"/>
        </w:rPr>
        <w:t>Для защиты кожи от УФИ применятся мази, содержащие вещество, служащее светофильтрами для этих излучений (салол, салицилово-метиловый эфир и пр.), а также спецодежда, изготовляемая из льняных и хлопчатобумажных тканей с искростойкой пропиткой и из грубошерстных сукон. Для защиты рук от воздействия УФИ применяют</w:t>
      </w:r>
      <w:r w:rsidR="00421D9B">
        <w:rPr>
          <w:sz w:val="28"/>
          <w:szCs w:val="28"/>
        </w:rPr>
        <w:t xml:space="preserve"> </w:t>
      </w:r>
      <w:r w:rsidRPr="00421D9B">
        <w:rPr>
          <w:sz w:val="28"/>
          <w:szCs w:val="28"/>
        </w:rPr>
        <w:t>рукавицы.</w:t>
      </w:r>
    </w:p>
    <w:p w:rsidR="00914406" w:rsidRPr="00421D9B" w:rsidRDefault="00914406" w:rsidP="00421D9B">
      <w:pPr>
        <w:spacing w:line="360" w:lineRule="auto"/>
        <w:ind w:firstLine="709"/>
        <w:jc w:val="both"/>
        <w:rPr>
          <w:sz w:val="28"/>
          <w:szCs w:val="28"/>
        </w:rPr>
      </w:pPr>
    </w:p>
    <w:p w:rsidR="00914406" w:rsidRDefault="00421D9B" w:rsidP="00421D9B">
      <w:pPr>
        <w:spacing w:line="360" w:lineRule="auto"/>
        <w:ind w:firstLine="709"/>
        <w:jc w:val="center"/>
        <w:rPr>
          <w:b/>
          <w:sz w:val="28"/>
          <w:szCs w:val="28"/>
        </w:rPr>
      </w:pPr>
      <w:r>
        <w:rPr>
          <w:sz w:val="28"/>
          <w:szCs w:val="28"/>
        </w:rPr>
        <w:br w:type="page"/>
      </w:r>
      <w:r w:rsidR="00914406" w:rsidRPr="00421D9B">
        <w:rPr>
          <w:b/>
          <w:sz w:val="28"/>
          <w:szCs w:val="28"/>
        </w:rPr>
        <w:t>ЛИТЕРАТУРА</w:t>
      </w:r>
    </w:p>
    <w:p w:rsidR="00421D9B" w:rsidRPr="00421D9B" w:rsidRDefault="00421D9B" w:rsidP="00421D9B">
      <w:pPr>
        <w:spacing w:line="360" w:lineRule="auto"/>
        <w:ind w:firstLine="709"/>
        <w:jc w:val="center"/>
        <w:rPr>
          <w:b/>
          <w:sz w:val="28"/>
          <w:szCs w:val="28"/>
        </w:rPr>
      </w:pPr>
    </w:p>
    <w:p w:rsidR="00914406" w:rsidRPr="00421D9B" w:rsidRDefault="00914406" w:rsidP="00421D9B">
      <w:pPr>
        <w:spacing w:line="360" w:lineRule="auto"/>
        <w:jc w:val="both"/>
        <w:rPr>
          <w:sz w:val="28"/>
          <w:szCs w:val="28"/>
        </w:rPr>
      </w:pPr>
      <w:r w:rsidRPr="00421D9B">
        <w:rPr>
          <w:sz w:val="28"/>
          <w:szCs w:val="28"/>
        </w:rPr>
        <w:t xml:space="preserve">1. Безопасность жизнедеятельности/Под ред. </w:t>
      </w:r>
      <w:r w:rsidRPr="00421D9B">
        <w:rPr>
          <w:i/>
          <w:iCs/>
          <w:sz w:val="28"/>
          <w:szCs w:val="28"/>
        </w:rPr>
        <w:t>Русака</w:t>
      </w:r>
      <w:r w:rsidRPr="00421D9B">
        <w:rPr>
          <w:sz w:val="28"/>
          <w:szCs w:val="28"/>
        </w:rPr>
        <w:t xml:space="preserve"> О.Н.— С.-Пб.: ЛТА, 1996.</w:t>
      </w:r>
    </w:p>
    <w:p w:rsidR="00914406" w:rsidRPr="00421D9B" w:rsidRDefault="00914406" w:rsidP="00421D9B">
      <w:pPr>
        <w:spacing w:line="360" w:lineRule="auto"/>
        <w:jc w:val="both"/>
        <w:rPr>
          <w:sz w:val="28"/>
          <w:szCs w:val="28"/>
        </w:rPr>
      </w:pPr>
      <w:r w:rsidRPr="00421D9B">
        <w:rPr>
          <w:sz w:val="28"/>
          <w:szCs w:val="28"/>
        </w:rPr>
        <w:t xml:space="preserve">2. </w:t>
      </w:r>
      <w:r w:rsidRPr="00421D9B">
        <w:rPr>
          <w:i/>
          <w:iCs/>
          <w:sz w:val="28"/>
          <w:szCs w:val="28"/>
        </w:rPr>
        <w:t>Белов С.В.</w:t>
      </w:r>
      <w:r w:rsidRPr="00421D9B">
        <w:rPr>
          <w:sz w:val="28"/>
          <w:szCs w:val="28"/>
        </w:rPr>
        <w:t xml:space="preserve"> Безопасность жизнедеятельности — наука о выживании в техносфере. Материалы НМС по дисциплине «Безопасность жизнедеятельности». — М.: МГТУ, 1996.</w:t>
      </w:r>
    </w:p>
    <w:p w:rsidR="00914406" w:rsidRPr="00421D9B" w:rsidRDefault="00914406" w:rsidP="00421D9B">
      <w:pPr>
        <w:pStyle w:val="22"/>
        <w:spacing w:line="360" w:lineRule="auto"/>
        <w:rPr>
          <w:sz w:val="28"/>
          <w:szCs w:val="28"/>
        </w:rPr>
      </w:pPr>
      <w:r w:rsidRPr="00421D9B">
        <w:rPr>
          <w:sz w:val="28"/>
          <w:szCs w:val="28"/>
        </w:rPr>
        <w:t>3. Всероссийский мониторинг социально-трудовой сферы 1995 г. Статистический сборник.— Минтруд РФ, М.: 1996.</w:t>
      </w:r>
    </w:p>
    <w:p w:rsidR="00914406" w:rsidRPr="00421D9B" w:rsidRDefault="00914406" w:rsidP="00421D9B">
      <w:pPr>
        <w:spacing w:line="360" w:lineRule="auto"/>
        <w:jc w:val="both"/>
        <w:rPr>
          <w:sz w:val="28"/>
          <w:szCs w:val="28"/>
        </w:rPr>
      </w:pPr>
      <w:r w:rsidRPr="00421D9B">
        <w:rPr>
          <w:sz w:val="28"/>
          <w:szCs w:val="28"/>
        </w:rPr>
        <w:t xml:space="preserve">4. Гигиена окружающей среды./Под ред. </w:t>
      </w:r>
      <w:r w:rsidRPr="00421D9B">
        <w:rPr>
          <w:i/>
          <w:iCs/>
          <w:sz w:val="28"/>
          <w:szCs w:val="28"/>
        </w:rPr>
        <w:t>Сидоренко Г.И</w:t>
      </w:r>
      <w:r w:rsidRPr="00421D9B">
        <w:rPr>
          <w:sz w:val="28"/>
          <w:szCs w:val="28"/>
        </w:rPr>
        <w:t>.— М.: Медицина, 1985.</w:t>
      </w:r>
    </w:p>
    <w:p w:rsidR="00914406" w:rsidRPr="00421D9B" w:rsidRDefault="00914406" w:rsidP="00421D9B">
      <w:pPr>
        <w:spacing w:line="360" w:lineRule="auto"/>
        <w:jc w:val="both"/>
        <w:rPr>
          <w:sz w:val="28"/>
          <w:szCs w:val="28"/>
        </w:rPr>
      </w:pPr>
      <w:r w:rsidRPr="00421D9B">
        <w:rPr>
          <w:sz w:val="28"/>
          <w:szCs w:val="28"/>
        </w:rPr>
        <w:t xml:space="preserve">5. Гигиена труда при воздействии электромагнитных полей./Под ред. </w:t>
      </w:r>
      <w:r w:rsidRPr="00421D9B">
        <w:rPr>
          <w:i/>
          <w:iCs/>
          <w:sz w:val="28"/>
          <w:szCs w:val="28"/>
        </w:rPr>
        <w:t>Ковшило В.Е.</w:t>
      </w:r>
      <w:r w:rsidRPr="00421D9B">
        <w:rPr>
          <w:sz w:val="28"/>
          <w:szCs w:val="28"/>
        </w:rPr>
        <w:t xml:space="preserve"> — М.: Медицина, 1983.</w:t>
      </w:r>
    </w:p>
    <w:p w:rsidR="00914406" w:rsidRPr="00421D9B" w:rsidRDefault="00914406" w:rsidP="00421D9B">
      <w:pPr>
        <w:spacing w:line="360" w:lineRule="auto"/>
        <w:jc w:val="both"/>
        <w:rPr>
          <w:sz w:val="28"/>
          <w:szCs w:val="28"/>
        </w:rPr>
      </w:pPr>
      <w:r w:rsidRPr="00421D9B">
        <w:rPr>
          <w:sz w:val="28"/>
          <w:szCs w:val="28"/>
        </w:rPr>
        <w:t>6.</w:t>
      </w:r>
      <w:r w:rsidR="00421D9B">
        <w:rPr>
          <w:sz w:val="28"/>
          <w:szCs w:val="28"/>
        </w:rPr>
        <w:t xml:space="preserve"> </w:t>
      </w:r>
      <w:r w:rsidRPr="00421D9B">
        <w:rPr>
          <w:i/>
          <w:iCs/>
          <w:sz w:val="28"/>
          <w:szCs w:val="28"/>
        </w:rPr>
        <w:t>Золотницкий Н.Д., Пчелиниев В.А..</w:t>
      </w:r>
      <w:r w:rsidRPr="00421D9B">
        <w:rPr>
          <w:sz w:val="28"/>
          <w:szCs w:val="28"/>
        </w:rPr>
        <w:t xml:space="preserve"> Охрана труда в строительстве.— М.: Высшая школа, 1978.</w:t>
      </w:r>
    </w:p>
    <w:p w:rsidR="00914406" w:rsidRPr="00421D9B" w:rsidRDefault="00914406" w:rsidP="00421D9B">
      <w:pPr>
        <w:pStyle w:val="ab"/>
        <w:spacing w:after="0" w:line="360" w:lineRule="auto"/>
        <w:ind w:left="0"/>
        <w:jc w:val="both"/>
        <w:rPr>
          <w:sz w:val="28"/>
          <w:szCs w:val="28"/>
        </w:rPr>
      </w:pPr>
      <w:r w:rsidRPr="00421D9B">
        <w:rPr>
          <w:sz w:val="28"/>
          <w:szCs w:val="28"/>
        </w:rPr>
        <w:t>7.</w:t>
      </w:r>
      <w:r w:rsidR="00421D9B">
        <w:rPr>
          <w:sz w:val="28"/>
          <w:szCs w:val="28"/>
        </w:rPr>
        <w:t xml:space="preserve"> </w:t>
      </w:r>
      <w:r w:rsidRPr="00421D9B">
        <w:rPr>
          <w:i/>
          <w:iCs/>
          <w:sz w:val="28"/>
          <w:szCs w:val="28"/>
        </w:rPr>
        <w:t>Кукин П.П., Лапин В.Л., Попов В.М., Марчевский Л.Э., Сердюк Н.И.</w:t>
      </w:r>
      <w:r w:rsidRPr="00421D9B">
        <w:rPr>
          <w:sz w:val="28"/>
          <w:szCs w:val="28"/>
        </w:rPr>
        <w:t xml:space="preserve"> Основы радиационной безопасности в жизнедеятельности человека.— Курск, КГТУ, 1995.</w:t>
      </w:r>
    </w:p>
    <w:p w:rsidR="00914406" w:rsidRPr="00421D9B" w:rsidRDefault="00914406" w:rsidP="00421D9B">
      <w:pPr>
        <w:spacing w:line="360" w:lineRule="auto"/>
        <w:jc w:val="both"/>
        <w:rPr>
          <w:sz w:val="28"/>
          <w:szCs w:val="28"/>
        </w:rPr>
      </w:pPr>
      <w:r w:rsidRPr="00421D9B">
        <w:rPr>
          <w:sz w:val="28"/>
          <w:szCs w:val="28"/>
        </w:rPr>
        <w:t xml:space="preserve">8. </w:t>
      </w:r>
      <w:r w:rsidRPr="00421D9B">
        <w:rPr>
          <w:i/>
          <w:iCs/>
          <w:sz w:val="28"/>
          <w:szCs w:val="28"/>
        </w:rPr>
        <w:t>Лапин В.Л., Попов В.М., Рыжков Ф.Н., Томаков В.И.</w:t>
      </w:r>
      <w:r w:rsidRPr="00421D9B">
        <w:rPr>
          <w:sz w:val="28"/>
          <w:szCs w:val="28"/>
        </w:rPr>
        <w:t xml:space="preserve"> Безопасное взаимодействие человека с техническими системами.— Курск, КГТУ, 1995.</w:t>
      </w:r>
    </w:p>
    <w:p w:rsidR="00914406" w:rsidRPr="00421D9B" w:rsidRDefault="00914406" w:rsidP="00421D9B">
      <w:pPr>
        <w:spacing w:line="360" w:lineRule="auto"/>
        <w:jc w:val="both"/>
        <w:rPr>
          <w:sz w:val="28"/>
          <w:szCs w:val="28"/>
        </w:rPr>
      </w:pPr>
      <w:r w:rsidRPr="00421D9B">
        <w:rPr>
          <w:sz w:val="28"/>
          <w:szCs w:val="28"/>
        </w:rPr>
        <w:t>9.</w:t>
      </w:r>
      <w:r w:rsidR="00421D9B">
        <w:rPr>
          <w:sz w:val="28"/>
          <w:szCs w:val="28"/>
        </w:rPr>
        <w:t xml:space="preserve"> </w:t>
      </w:r>
      <w:r w:rsidRPr="00421D9B">
        <w:rPr>
          <w:i/>
          <w:iCs/>
          <w:sz w:val="28"/>
          <w:szCs w:val="28"/>
        </w:rPr>
        <w:t>Лапин В.Л., Сердюк Н.И.</w:t>
      </w:r>
      <w:r w:rsidRPr="00421D9B">
        <w:rPr>
          <w:sz w:val="28"/>
          <w:szCs w:val="28"/>
        </w:rPr>
        <w:t xml:space="preserve"> Охрана труда в литейном производстве. М.: Машиностроение, 1989.</w:t>
      </w:r>
    </w:p>
    <w:p w:rsidR="00914406" w:rsidRPr="00421D9B" w:rsidRDefault="00914406" w:rsidP="00421D9B">
      <w:pPr>
        <w:spacing w:line="360" w:lineRule="auto"/>
        <w:jc w:val="both"/>
        <w:rPr>
          <w:sz w:val="28"/>
          <w:szCs w:val="28"/>
        </w:rPr>
      </w:pPr>
      <w:r w:rsidRPr="00421D9B">
        <w:rPr>
          <w:sz w:val="28"/>
          <w:szCs w:val="28"/>
        </w:rPr>
        <w:t>10.</w:t>
      </w:r>
      <w:r w:rsidR="00421D9B">
        <w:rPr>
          <w:sz w:val="28"/>
          <w:szCs w:val="28"/>
        </w:rPr>
        <w:t xml:space="preserve"> </w:t>
      </w:r>
      <w:r w:rsidRPr="00421D9B">
        <w:rPr>
          <w:i/>
          <w:iCs/>
          <w:sz w:val="28"/>
          <w:szCs w:val="28"/>
        </w:rPr>
        <w:t>Лапин В.Л., Сердюк Н.И.</w:t>
      </w:r>
      <w:r w:rsidRPr="00421D9B">
        <w:rPr>
          <w:sz w:val="28"/>
          <w:szCs w:val="28"/>
        </w:rPr>
        <w:t xml:space="preserve"> Управление охраной труда на предприятии.— М.: МИГЖ МАТИ, 1986.</w:t>
      </w:r>
    </w:p>
    <w:p w:rsidR="00914406" w:rsidRPr="00421D9B" w:rsidRDefault="00914406" w:rsidP="00421D9B">
      <w:pPr>
        <w:spacing w:line="360" w:lineRule="auto"/>
        <w:jc w:val="both"/>
        <w:rPr>
          <w:sz w:val="28"/>
          <w:szCs w:val="28"/>
        </w:rPr>
      </w:pPr>
      <w:r w:rsidRPr="00421D9B">
        <w:rPr>
          <w:sz w:val="28"/>
          <w:szCs w:val="28"/>
        </w:rPr>
        <w:t>11.</w:t>
      </w:r>
      <w:r w:rsidR="00421D9B">
        <w:rPr>
          <w:sz w:val="28"/>
          <w:szCs w:val="28"/>
        </w:rPr>
        <w:t xml:space="preserve"> </w:t>
      </w:r>
      <w:r w:rsidRPr="00421D9B">
        <w:rPr>
          <w:i/>
          <w:iCs/>
          <w:sz w:val="28"/>
          <w:szCs w:val="28"/>
        </w:rPr>
        <w:t xml:space="preserve">Левочкин Н.Н. </w:t>
      </w:r>
      <w:r w:rsidRPr="00421D9B">
        <w:rPr>
          <w:sz w:val="28"/>
          <w:szCs w:val="28"/>
        </w:rPr>
        <w:t>Инженерные расчеты по охране труда. Изд-во Красноярского ун-та, -1986.</w:t>
      </w:r>
    </w:p>
    <w:p w:rsidR="00914406" w:rsidRPr="00421D9B" w:rsidRDefault="00914406" w:rsidP="00421D9B">
      <w:pPr>
        <w:pStyle w:val="22"/>
        <w:spacing w:line="360" w:lineRule="auto"/>
        <w:rPr>
          <w:sz w:val="28"/>
          <w:szCs w:val="28"/>
        </w:rPr>
      </w:pPr>
      <w:r w:rsidRPr="00421D9B">
        <w:rPr>
          <w:sz w:val="28"/>
          <w:szCs w:val="28"/>
        </w:rPr>
        <w:t xml:space="preserve">12. Охрана труда в машиностроении./Под ред. </w:t>
      </w:r>
      <w:r w:rsidRPr="00421D9B">
        <w:rPr>
          <w:i/>
          <w:iCs/>
          <w:sz w:val="28"/>
          <w:szCs w:val="28"/>
        </w:rPr>
        <w:t>Юдина Б.Я., Белова С.В.</w:t>
      </w:r>
      <w:r w:rsidRPr="00421D9B">
        <w:rPr>
          <w:sz w:val="28"/>
          <w:szCs w:val="28"/>
        </w:rPr>
        <w:t xml:space="preserve"> М.: Машиностроение, 1983.</w:t>
      </w:r>
    </w:p>
    <w:p w:rsidR="00914406" w:rsidRPr="00421D9B" w:rsidRDefault="00914406" w:rsidP="00421D9B">
      <w:pPr>
        <w:pStyle w:val="ab"/>
        <w:spacing w:after="0" w:line="360" w:lineRule="auto"/>
        <w:ind w:left="0"/>
        <w:jc w:val="both"/>
        <w:rPr>
          <w:sz w:val="28"/>
          <w:szCs w:val="28"/>
        </w:rPr>
      </w:pPr>
      <w:r w:rsidRPr="00421D9B">
        <w:rPr>
          <w:sz w:val="28"/>
          <w:szCs w:val="28"/>
        </w:rPr>
        <w:t>13. Охрана труда. Информационно-аналитический бюллетень. Вып. 5.— М.: Минтруд РФ, 1996.</w:t>
      </w:r>
      <w:r w:rsidR="00421D9B">
        <w:rPr>
          <w:sz w:val="28"/>
          <w:szCs w:val="28"/>
        </w:rPr>
        <w:t xml:space="preserve"> </w:t>
      </w:r>
    </w:p>
    <w:p w:rsidR="00914406" w:rsidRPr="00421D9B" w:rsidRDefault="00914406" w:rsidP="00421D9B">
      <w:pPr>
        <w:spacing w:line="360" w:lineRule="auto"/>
        <w:jc w:val="both"/>
        <w:rPr>
          <w:sz w:val="28"/>
          <w:szCs w:val="28"/>
        </w:rPr>
      </w:pPr>
      <w:r w:rsidRPr="00421D9B">
        <w:rPr>
          <w:sz w:val="28"/>
          <w:szCs w:val="28"/>
        </w:rPr>
        <w:t xml:space="preserve">14. </w:t>
      </w:r>
      <w:r w:rsidRPr="00421D9B">
        <w:rPr>
          <w:i/>
          <w:iCs/>
          <w:sz w:val="28"/>
          <w:szCs w:val="28"/>
        </w:rPr>
        <w:t>Путин В.А., Сидоров А.И., Хашковский А.В.</w:t>
      </w:r>
      <w:r w:rsidRPr="00421D9B">
        <w:rPr>
          <w:sz w:val="28"/>
          <w:szCs w:val="28"/>
        </w:rPr>
        <w:t xml:space="preserve"> Охрана труда, ч. 1.—Челябинск, ЧТУ, 1983.</w:t>
      </w:r>
    </w:p>
    <w:p w:rsidR="00914406" w:rsidRPr="00421D9B" w:rsidRDefault="00914406" w:rsidP="00421D9B">
      <w:pPr>
        <w:spacing w:line="360" w:lineRule="auto"/>
        <w:jc w:val="both"/>
        <w:rPr>
          <w:sz w:val="28"/>
          <w:szCs w:val="28"/>
        </w:rPr>
      </w:pPr>
      <w:r w:rsidRPr="00421D9B">
        <w:rPr>
          <w:sz w:val="28"/>
          <w:szCs w:val="28"/>
        </w:rPr>
        <w:t>15.</w:t>
      </w:r>
      <w:r w:rsidR="00421D9B">
        <w:rPr>
          <w:sz w:val="28"/>
          <w:szCs w:val="28"/>
        </w:rPr>
        <w:t xml:space="preserve"> </w:t>
      </w:r>
      <w:r w:rsidRPr="00421D9B">
        <w:rPr>
          <w:i/>
          <w:iCs/>
          <w:sz w:val="28"/>
          <w:szCs w:val="28"/>
        </w:rPr>
        <w:t>Рахманов Б.Н., Чистов Е.Д.</w:t>
      </w:r>
      <w:r w:rsidRPr="00421D9B">
        <w:rPr>
          <w:sz w:val="28"/>
          <w:szCs w:val="28"/>
        </w:rPr>
        <w:t xml:space="preserve"> Безопасность при эксплуатации лазерных установок.— М.: Машиностроение, 1981.</w:t>
      </w:r>
    </w:p>
    <w:p w:rsidR="00914406" w:rsidRPr="00421D9B" w:rsidRDefault="00914406" w:rsidP="00421D9B">
      <w:pPr>
        <w:spacing w:line="360" w:lineRule="auto"/>
        <w:jc w:val="both"/>
        <w:rPr>
          <w:sz w:val="28"/>
          <w:szCs w:val="28"/>
        </w:rPr>
      </w:pPr>
      <w:r w:rsidRPr="00421D9B">
        <w:rPr>
          <w:sz w:val="28"/>
          <w:szCs w:val="28"/>
        </w:rPr>
        <w:t>16.</w:t>
      </w:r>
      <w:r w:rsidR="00421D9B">
        <w:rPr>
          <w:sz w:val="28"/>
          <w:szCs w:val="28"/>
        </w:rPr>
        <w:t xml:space="preserve"> </w:t>
      </w:r>
      <w:r w:rsidRPr="00421D9B">
        <w:rPr>
          <w:i/>
          <w:iCs/>
          <w:sz w:val="28"/>
          <w:szCs w:val="28"/>
        </w:rPr>
        <w:t>Саборно Р.В., Селедцов В.Ф., Печковский В.И.</w:t>
      </w:r>
      <w:r w:rsidRPr="00421D9B">
        <w:rPr>
          <w:sz w:val="28"/>
          <w:szCs w:val="28"/>
        </w:rPr>
        <w:t xml:space="preserve"> Электробезопасность на производстве. Методические указания.— Киев: Вища Школа, 1978.</w:t>
      </w:r>
    </w:p>
    <w:p w:rsidR="00914406" w:rsidRPr="00421D9B" w:rsidRDefault="00914406" w:rsidP="00421D9B">
      <w:pPr>
        <w:spacing w:line="360" w:lineRule="auto"/>
        <w:jc w:val="both"/>
        <w:rPr>
          <w:sz w:val="28"/>
          <w:szCs w:val="28"/>
        </w:rPr>
      </w:pPr>
      <w:r w:rsidRPr="00421D9B">
        <w:rPr>
          <w:sz w:val="28"/>
          <w:szCs w:val="28"/>
        </w:rPr>
        <w:t>17.</w:t>
      </w:r>
      <w:r w:rsidR="00421D9B">
        <w:rPr>
          <w:sz w:val="28"/>
          <w:szCs w:val="28"/>
        </w:rPr>
        <w:t xml:space="preserve"> </w:t>
      </w:r>
      <w:r w:rsidRPr="00421D9B">
        <w:rPr>
          <w:sz w:val="28"/>
          <w:szCs w:val="28"/>
        </w:rPr>
        <w:t xml:space="preserve">Справочная книга по охране труда/Под ред. </w:t>
      </w:r>
      <w:r w:rsidRPr="00421D9B">
        <w:rPr>
          <w:i/>
          <w:iCs/>
          <w:sz w:val="28"/>
          <w:szCs w:val="28"/>
        </w:rPr>
        <w:t>Русака О.Н., Шайдорова А.А.</w:t>
      </w:r>
      <w:r w:rsidRPr="00421D9B">
        <w:rPr>
          <w:sz w:val="28"/>
          <w:szCs w:val="28"/>
        </w:rPr>
        <w:t>— Кишинев, Изд-во «Картя Молдовеняскэ», 1978.</w:t>
      </w:r>
    </w:p>
    <w:p w:rsidR="00914406" w:rsidRPr="00421D9B" w:rsidRDefault="00914406" w:rsidP="00421D9B">
      <w:pPr>
        <w:spacing w:line="360" w:lineRule="auto"/>
        <w:jc w:val="both"/>
        <w:rPr>
          <w:sz w:val="28"/>
          <w:szCs w:val="28"/>
        </w:rPr>
      </w:pPr>
      <w:r w:rsidRPr="00421D9B">
        <w:rPr>
          <w:sz w:val="28"/>
          <w:szCs w:val="28"/>
        </w:rPr>
        <w:t xml:space="preserve">18. Белов С.В., </w:t>
      </w:r>
      <w:r w:rsidRPr="00421D9B">
        <w:rPr>
          <w:i/>
          <w:iCs/>
          <w:sz w:val="28"/>
          <w:szCs w:val="28"/>
        </w:rPr>
        <w:t>Козьяков А.Ф., Партолин О.Ф.</w:t>
      </w:r>
      <w:r w:rsidRPr="00421D9B">
        <w:rPr>
          <w:sz w:val="28"/>
          <w:szCs w:val="28"/>
        </w:rPr>
        <w:t xml:space="preserve"> и др. Средства защиты в машиностроении. Расчет и проектирование. Справочник./Под ред. Белова С.В.—М.: Машиностроение, 1989.</w:t>
      </w:r>
    </w:p>
    <w:p w:rsidR="00914406" w:rsidRPr="00421D9B" w:rsidRDefault="00914406" w:rsidP="00421D9B">
      <w:pPr>
        <w:spacing w:line="360" w:lineRule="auto"/>
        <w:jc w:val="both"/>
        <w:rPr>
          <w:sz w:val="28"/>
          <w:szCs w:val="28"/>
        </w:rPr>
      </w:pPr>
      <w:r w:rsidRPr="00421D9B">
        <w:rPr>
          <w:sz w:val="28"/>
          <w:szCs w:val="28"/>
        </w:rPr>
        <w:t>19.</w:t>
      </w:r>
      <w:r w:rsidR="00421D9B">
        <w:rPr>
          <w:sz w:val="28"/>
          <w:szCs w:val="28"/>
        </w:rPr>
        <w:t xml:space="preserve"> </w:t>
      </w:r>
      <w:r w:rsidRPr="00421D9B">
        <w:rPr>
          <w:i/>
          <w:iCs/>
          <w:sz w:val="28"/>
          <w:szCs w:val="28"/>
        </w:rPr>
        <w:t xml:space="preserve">Титова Г.Н. </w:t>
      </w:r>
      <w:r w:rsidRPr="00421D9B">
        <w:rPr>
          <w:sz w:val="28"/>
          <w:szCs w:val="28"/>
        </w:rPr>
        <w:t>Токсичность химических веществ.— Л.: ЛТИ, 1983.</w:t>
      </w:r>
    </w:p>
    <w:p w:rsidR="00914406" w:rsidRPr="00421D9B" w:rsidRDefault="00914406" w:rsidP="00421D9B">
      <w:pPr>
        <w:spacing w:line="360" w:lineRule="auto"/>
        <w:jc w:val="both"/>
        <w:rPr>
          <w:sz w:val="28"/>
          <w:szCs w:val="28"/>
        </w:rPr>
      </w:pPr>
      <w:r w:rsidRPr="00421D9B">
        <w:rPr>
          <w:sz w:val="28"/>
          <w:szCs w:val="28"/>
        </w:rPr>
        <w:t xml:space="preserve">20. </w:t>
      </w:r>
      <w:r w:rsidRPr="00421D9B">
        <w:rPr>
          <w:i/>
          <w:iCs/>
          <w:sz w:val="28"/>
          <w:szCs w:val="28"/>
        </w:rPr>
        <w:t>Толоконцев Н.А.</w:t>
      </w:r>
      <w:r w:rsidRPr="00421D9B">
        <w:rPr>
          <w:sz w:val="28"/>
          <w:szCs w:val="28"/>
        </w:rPr>
        <w:t xml:space="preserve"> Основы общей промышленной токсикологии.— М.: Медицина, 1978.</w:t>
      </w:r>
    </w:p>
    <w:p w:rsidR="00914406" w:rsidRPr="00421D9B" w:rsidRDefault="00914406" w:rsidP="00421D9B">
      <w:pPr>
        <w:spacing w:line="360" w:lineRule="auto"/>
        <w:jc w:val="both"/>
        <w:rPr>
          <w:b/>
          <w:sz w:val="28"/>
          <w:szCs w:val="28"/>
        </w:rPr>
      </w:pPr>
      <w:r w:rsidRPr="00421D9B">
        <w:rPr>
          <w:sz w:val="28"/>
          <w:szCs w:val="28"/>
        </w:rPr>
        <w:t xml:space="preserve">21. </w:t>
      </w:r>
      <w:r w:rsidRPr="00421D9B">
        <w:rPr>
          <w:i/>
          <w:iCs/>
          <w:sz w:val="28"/>
          <w:szCs w:val="28"/>
        </w:rPr>
        <w:t>Юртов Е.В., Лейкин Ю.Л.</w:t>
      </w:r>
      <w:r w:rsidRPr="00421D9B">
        <w:rPr>
          <w:sz w:val="28"/>
          <w:szCs w:val="28"/>
        </w:rPr>
        <w:t xml:space="preserve"> Химическая токсикология.— М.: МХТИ, 1989.</w:t>
      </w:r>
      <w:bookmarkStart w:id="0" w:name="_GoBack"/>
      <w:bookmarkEnd w:id="0"/>
    </w:p>
    <w:sectPr w:rsidR="00914406" w:rsidRPr="00421D9B" w:rsidSect="00421D9B">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AA4" w:rsidRDefault="001C6AA4">
      <w:r>
        <w:separator/>
      </w:r>
    </w:p>
  </w:endnote>
  <w:endnote w:type="continuationSeparator" w:id="0">
    <w:p w:rsidR="001C6AA4" w:rsidRDefault="001C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AA4" w:rsidRDefault="001C6AA4">
      <w:r>
        <w:separator/>
      </w:r>
    </w:p>
  </w:footnote>
  <w:footnote w:type="continuationSeparator" w:id="0">
    <w:p w:rsidR="001C6AA4" w:rsidRDefault="001C6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70F2F"/>
    <w:multiLevelType w:val="hybridMultilevel"/>
    <w:tmpl w:val="DD7C5766"/>
    <w:lvl w:ilvl="0" w:tplc="7D629C6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406"/>
    <w:rsid w:val="0000636B"/>
    <w:rsid w:val="001C6AA4"/>
    <w:rsid w:val="002211B2"/>
    <w:rsid w:val="003925BC"/>
    <w:rsid w:val="00421D9B"/>
    <w:rsid w:val="0056181A"/>
    <w:rsid w:val="006B2C09"/>
    <w:rsid w:val="00914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69F97511-3751-499F-AB53-5DCBA810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406"/>
    <w:rPr>
      <w:rFonts w:ascii="Times New Roman" w:hAnsi="Times New Roman"/>
      <w:sz w:val="24"/>
      <w:szCs w:val="24"/>
    </w:rPr>
  </w:style>
  <w:style w:type="paragraph" w:styleId="1">
    <w:name w:val="heading 1"/>
    <w:basedOn w:val="a"/>
    <w:next w:val="a"/>
    <w:link w:val="10"/>
    <w:uiPriority w:val="9"/>
    <w:qFormat/>
    <w:rsid w:val="0091440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91440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14406"/>
    <w:rPr>
      <w:rFonts w:ascii="Cambria" w:hAnsi="Cambria" w:cs="Times New Roman"/>
      <w:b/>
      <w:bCs/>
      <w:color w:val="365F91"/>
      <w:sz w:val="28"/>
      <w:szCs w:val="28"/>
      <w:lang w:val="x-none" w:eastAsia="ru-RU"/>
    </w:rPr>
  </w:style>
  <w:style w:type="character" w:customStyle="1" w:styleId="20">
    <w:name w:val="Заголовок 2 Знак"/>
    <w:link w:val="2"/>
    <w:uiPriority w:val="9"/>
    <w:semiHidden/>
    <w:locked/>
    <w:rsid w:val="00914406"/>
    <w:rPr>
      <w:rFonts w:ascii="Cambria" w:hAnsi="Cambria" w:cs="Times New Roman"/>
      <w:b/>
      <w:bCs/>
      <w:color w:val="4F81BD"/>
      <w:sz w:val="26"/>
      <w:szCs w:val="26"/>
      <w:lang w:val="x-none" w:eastAsia="ru-RU"/>
    </w:rPr>
  </w:style>
  <w:style w:type="paragraph" w:styleId="21">
    <w:name w:val="toc 2"/>
    <w:basedOn w:val="a"/>
    <w:next w:val="a"/>
    <w:autoRedefine/>
    <w:uiPriority w:val="39"/>
    <w:semiHidden/>
    <w:rsid w:val="00914406"/>
    <w:pPr>
      <w:ind w:left="240"/>
    </w:pPr>
    <w:rPr>
      <w:smallCaps/>
    </w:rPr>
  </w:style>
  <w:style w:type="character" w:styleId="a3">
    <w:name w:val="Hyperlink"/>
    <w:uiPriority w:val="99"/>
    <w:semiHidden/>
    <w:rsid w:val="00914406"/>
    <w:rPr>
      <w:rFonts w:cs="Times New Roman"/>
      <w:color w:val="0000FF"/>
      <w:u w:val="single"/>
    </w:rPr>
  </w:style>
  <w:style w:type="paragraph" w:styleId="a4">
    <w:name w:val="List Paragraph"/>
    <w:basedOn w:val="a"/>
    <w:uiPriority w:val="34"/>
    <w:qFormat/>
    <w:rsid w:val="00914406"/>
    <w:pPr>
      <w:ind w:left="720"/>
      <w:contextualSpacing/>
    </w:pPr>
  </w:style>
  <w:style w:type="paragraph" w:styleId="a5">
    <w:name w:val="Body Text"/>
    <w:basedOn w:val="a"/>
    <w:link w:val="a6"/>
    <w:uiPriority w:val="99"/>
    <w:semiHidden/>
    <w:rsid w:val="00914406"/>
    <w:pPr>
      <w:jc w:val="center"/>
    </w:pPr>
  </w:style>
  <w:style w:type="character" w:customStyle="1" w:styleId="a6">
    <w:name w:val="Основной текст Знак"/>
    <w:link w:val="a5"/>
    <w:uiPriority w:val="99"/>
    <w:semiHidden/>
    <w:locked/>
    <w:rsid w:val="00914406"/>
    <w:rPr>
      <w:rFonts w:ascii="Times New Roman" w:hAnsi="Times New Roman" w:cs="Times New Roman"/>
      <w:sz w:val="24"/>
      <w:szCs w:val="24"/>
      <w:lang w:val="x-none" w:eastAsia="ru-RU"/>
    </w:rPr>
  </w:style>
  <w:style w:type="paragraph" w:styleId="22">
    <w:name w:val="Body Text 2"/>
    <w:basedOn w:val="a"/>
    <w:link w:val="23"/>
    <w:uiPriority w:val="99"/>
    <w:semiHidden/>
    <w:rsid w:val="00914406"/>
    <w:pPr>
      <w:jc w:val="both"/>
    </w:pPr>
  </w:style>
  <w:style w:type="character" w:customStyle="1" w:styleId="23">
    <w:name w:val="Основной текст 2 Знак"/>
    <w:link w:val="22"/>
    <w:uiPriority w:val="99"/>
    <w:semiHidden/>
    <w:locked/>
    <w:rsid w:val="00914406"/>
    <w:rPr>
      <w:rFonts w:ascii="Times New Roman" w:hAnsi="Times New Roman" w:cs="Times New Roman"/>
      <w:sz w:val="24"/>
      <w:szCs w:val="24"/>
      <w:lang w:val="x-none" w:eastAsia="ru-RU"/>
    </w:rPr>
  </w:style>
  <w:style w:type="paragraph" w:styleId="a7">
    <w:name w:val="Balloon Text"/>
    <w:basedOn w:val="a"/>
    <w:link w:val="a8"/>
    <w:uiPriority w:val="99"/>
    <w:semiHidden/>
    <w:unhideWhenUsed/>
    <w:rsid w:val="00914406"/>
    <w:rPr>
      <w:rFonts w:ascii="Tahoma" w:hAnsi="Tahoma" w:cs="Tahoma"/>
      <w:sz w:val="16"/>
      <w:szCs w:val="16"/>
    </w:rPr>
  </w:style>
  <w:style w:type="character" w:customStyle="1" w:styleId="a8">
    <w:name w:val="Текст выноски Знак"/>
    <w:link w:val="a7"/>
    <w:uiPriority w:val="99"/>
    <w:semiHidden/>
    <w:locked/>
    <w:rsid w:val="00914406"/>
    <w:rPr>
      <w:rFonts w:ascii="Tahoma" w:hAnsi="Tahoma" w:cs="Tahoma"/>
      <w:sz w:val="16"/>
      <w:szCs w:val="16"/>
      <w:lang w:val="x-none" w:eastAsia="ru-RU"/>
    </w:rPr>
  </w:style>
  <w:style w:type="paragraph" w:styleId="a9">
    <w:name w:val="footer"/>
    <w:basedOn w:val="a"/>
    <w:link w:val="aa"/>
    <w:uiPriority w:val="99"/>
    <w:semiHidden/>
    <w:rsid w:val="00914406"/>
    <w:pPr>
      <w:tabs>
        <w:tab w:val="center" w:pos="4677"/>
        <w:tab w:val="right" w:pos="9355"/>
      </w:tabs>
    </w:pPr>
  </w:style>
  <w:style w:type="character" w:customStyle="1" w:styleId="aa">
    <w:name w:val="Нижний колонтитул Знак"/>
    <w:link w:val="a9"/>
    <w:uiPriority w:val="99"/>
    <w:semiHidden/>
    <w:locked/>
    <w:rsid w:val="00914406"/>
    <w:rPr>
      <w:rFonts w:ascii="Times New Roman" w:hAnsi="Times New Roman" w:cs="Times New Roman"/>
      <w:sz w:val="24"/>
      <w:szCs w:val="24"/>
      <w:lang w:val="x-none" w:eastAsia="ru-RU"/>
    </w:rPr>
  </w:style>
  <w:style w:type="paragraph" w:styleId="ab">
    <w:name w:val="Body Text Indent"/>
    <w:basedOn w:val="a"/>
    <w:link w:val="ac"/>
    <w:uiPriority w:val="99"/>
    <w:semiHidden/>
    <w:unhideWhenUsed/>
    <w:rsid w:val="00914406"/>
    <w:pPr>
      <w:spacing w:after="120"/>
      <w:ind w:left="283"/>
    </w:pPr>
  </w:style>
  <w:style w:type="character" w:customStyle="1" w:styleId="ac">
    <w:name w:val="Основной текст с отступом Знак"/>
    <w:link w:val="ab"/>
    <w:uiPriority w:val="99"/>
    <w:semiHidden/>
    <w:locked/>
    <w:rsid w:val="00914406"/>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2435</Words>
  <Characters>13884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Кваритира</Company>
  <LinksUpToDate>false</LinksUpToDate>
  <CharactersWithSpaces>16287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cp:revision>
  <dcterms:created xsi:type="dcterms:W3CDTF">2014-03-02T09:08:00Z</dcterms:created>
  <dcterms:modified xsi:type="dcterms:W3CDTF">2014-03-02T09:08:00Z</dcterms:modified>
</cp:coreProperties>
</file>