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E7" w:rsidRPr="0018188E" w:rsidRDefault="003206E7" w:rsidP="003206E7">
      <w:pPr>
        <w:spacing w:before="120"/>
        <w:jc w:val="center"/>
        <w:rPr>
          <w:b/>
          <w:bCs/>
          <w:sz w:val="32"/>
          <w:szCs w:val="32"/>
        </w:rPr>
      </w:pPr>
      <w:r w:rsidRPr="0018188E">
        <w:rPr>
          <w:b/>
          <w:bCs/>
          <w:sz w:val="32"/>
          <w:szCs w:val="32"/>
        </w:rPr>
        <w:t xml:space="preserve">Требования, предъявляемые к кадровому психодиагносту </w:t>
      </w: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D5186A">
        <w:rPr>
          <w:color w:val="000000"/>
          <w:sz w:val="28"/>
          <w:szCs w:val="28"/>
        </w:rPr>
        <w:t>Тахир Юсупович Базаров, МГУ им. М.В. Ломоносова</w:t>
      </w:r>
      <w:r w:rsidRPr="003B5419">
        <w:rPr>
          <w:sz w:val="24"/>
          <w:szCs w:val="24"/>
        </w:rPr>
        <w:t xml:space="preserve"> 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Колдуй, баба, колдуй, дед,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Трое сбоку — ваших нет,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Туз бубновый, гроб сосновый,</w:t>
      </w: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Про стрельца мне дай ответ!</w:t>
      </w: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Л. Филатов. Про Федота-стрельца, удалого молодца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Существенное влияние на результат психодиагностической работы оказывают многочисленные субъективные факторы. В графической форме они представлены на рис. 2.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Разберем предложенную схему более подробно.</w:t>
      </w:r>
    </w:p>
    <w:p w:rsidR="003206E7" w:rsidRPr="0018188E" w:rsidRDefault="003206E7" w:rsidP="003206E7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>Профессиональное мировоззрение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Это первая группа субъективных факторов, влияющих на результаты диагностической работы. Профессиональное мировоззрение специалиста в свою очередь определяется особенностями полученного диагностом образования. Наличие базового психологического образования может свидетельствовать о глубоком понимании методологических основ прикладной психологии и усвоенных за годы обучения в вузе профессиональных нормах и деонтологических принципах. Большое влияние на систему ценностей и убеждений специалиста оказывает профессиональная среда.</w:t>
      </w:r>
    </w:p>
    <w:p w:rsidR="003206E7" w:rsidRPr="0018188E" w:rsidRDefault="003206E7" w:rsidP="003206E7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>Индивидуально-психологические особенности</w:t>
      </w: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Это вторая группа субъективных факторов, влияющих на работу кадрового психодиагноста. Существует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оправданное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мнение,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профессиях типа «человек — человек» важнейшую роль играет личность специалиста. Рассматривая этот вопрос с позиций кадрового консультирования, можно обозначить некоторые индивидуально-психологические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качества,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повышающие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профессиональную эффективность консультанта-психодиагноста: </w:t>
      </w:r>
    </w:p>
    <w:p w:rsidR="003206E7" w:rsidRDefault="00245B15" w:rsidP="003206E7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45pt;margin-top:8.15pt;width:234pt;height:27pt;z-index:251654656">
            <v:textbox>
              <w:txbxContent>
                <w:p w:rsidR="003206E7" w:rsidRDefault="003206E7" w:rsidP="003206E7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Кадровый психодиагност</w:t>
                  </w:r>
                </w:p>
              </w:txbxContent>
            </v:textbox>
          </v:shape>
        </w:pict>
      </w:r>
    </w:p>
    <w:p w:rsidR="003206E7" w:rsidRDefault="00245B15" w:rsidP="003206E7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251660800" from="200.45pt,7.55pt" to="353.45pt,34.55pt"/>
        </w:pict>
      </w:r>
      <w:r>
        <w:rPr>
          <w:noProof/>
        </w:rPr>
        <w:pict>
          <v:line id="_x0000_s1028" style="position:absolute;left:0;text-align:left;z-index:251659776" from="200.45pt,7.55pt" to="200.45pt,34.55pt"/>
        </w:pict>
      </w:r>
      <w:r>
        <w:rPr>
          <w:noProof/>
        </w:rPr>
        <w:pict>
          <v:line id="_x0000_s1029" style="position:absolute;left:0;text-align:left;flip:x;z-index:251658752" from="47.45pt,7.55pt" to="200.45pt,34.55pt"/>
        </w:pict>
      </w:r>
    </w:p>
    <w:p w:rsidR="003206E7" w:rsidRDefault="00245B15" w:rsidP="003206E7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30" type="#_x0000_t202" style="position:absolute;left:0;text-align:left;margin-left:317.45pt;margin-top:6.95pt;width:117pt;height:180pt;z-index:251657728">
            <v:textbox>
              <w:txbxContent>
                <w:p w:rsidR="003206E7" w:rsidRDefault="003206E7" w:rsidP="003206E7">
                  <w:pPr>
                    <w:pStyle w:val="2"/>
                  </w:pPr>
                  <w:r>
                    <w:t>Профессиональная роль</w:t>
                  </w:r>
                </w:p>
                <w:p w:rsidR="003206E7" w:rsidRDefault="003206E7" w:rsidP="003206E7">
                  <w:pPr>
                    <w:pStyle w:val="30"/>
                  </w:pPr>
                </w:p>
                <w:p w:rsidR="003206E7" w:rsidRDefault="003206E7" w:rsidP="003206E7">
                  <w:pPr>
                    <w:pStyle w:val="30"/>
                  </w:pPr>
                  <w:r>
                    <w:t>• технологическая оснащенность</w:t>
                  </w:r>
                </w:p>
                <w:p w:rsidR="003206E7" w:rsidRDefault="003206E7" w:rsidP="003206E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• место в кадровой технологии</w:t>
                  </w:r>
                </w:p>
                <w:p w:rsidR="003206E7" w:rsidRDefault="003206E7" w:rsidP="003206E7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• выход за пределы диагностической задачи (надситуативная активность)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28.45pt;margin-top:6.95pt;width:135pt;height:180pt;z-index:251656704">
            <v:textbox>
              <w:txbxContent>
                <w:p w:rsidR="003206E7" w:rsidRDefault="003206E7" w:rsidP="003206E7">
                  <w:pPr>
                    <w:pStyle w:val="2"/>
                  </w:pPr>
                  <w:r>
                    <w:t>Индивидуально-психологические особенности</w:t>
                  </w:r>
                </w:p>
                <w:p w:rsidR="003206E7" w:rsidRDefault="003206E7" w:rsidP="003206E7">
                  <w:pPr>
                    <w:pStyle w:val="2"/>
                    <w:rPr>
                      <w:color w:val="000000"/>
                    </w:rPr>
                  </w:pPr>
                </w:p>
                <w:p w:rsidR="003206E7" w:rsidRDefault="003206E7" w:rsidP="003206E7">
                  <w:pPr>
                    <w:pStyle w:val="2"/>
                    <w:rPr>
                      <w:i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>•</w:t>
                  </w:r>
                  <w:r>
                    <w:rPr>
                      <w:i/>
                      <w:iCs/>
                      <w:color w:val="000000"/>
                    </w:rPr>
                    <w:t xml:space="preserve"> мотивационно-ценностные особенности диагноста</w:t>
                  </w:r>
                </w:p>
                <w:p w:rsidR="003206E7" w:rsidRDefault="003206E7" w:rsidP="003206E7">
                  <w:pPr>
                    <w:pStyle w:val="2"/>
                    <w:rPr>
                      <w:i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>•</w:t>
                  </w:r>
                  <w:r>
                    <w:rPr>
                      <w:i/>
                      <w:iCs/>
                      <w:color w:val="000000"/>
                    </w:rPr>
                    <w:t xml:space="preserve"> характерологические качества</w:t>
                  </w:r>
                </w:p>
                <w:p w:rsidR="003206E7" w:rsidRDefault="003206E7" w:rsidP="003206E7">
                  <w:pPr>
                    <w:pStyle w:val="2"/>
                    <w:rPr>
                      <w:i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>•</w:t>
                  </w:r>
                  <w:r>
                    <w:rPr>
                      <w:i/>
                      <w:iCs/>
                      <w:color w:val="000000"/>
                    </w:rPr>
                    <w:t xml:space="preserve"> способности (высшие психические функции)</w:t>
                  </w:r>
                </w:p>
                <w:p w:rsidR="003206E7" w:rsidRDefault="003206E7" w:rsidP="003206E7">
                  <w:pPr>
                    <w:pStyle w:val="2"/>
                    <w:rPr>
                      <w:i/>
                      <w:iCs/>
                    </w:rPr>
                  </w:pPr>
                  <w:r>
                    <w:rPr>
                      <w:color w:val="000000"/>
                    </w:rPr>
                    <w:t>•</w:t>
                  </w:r>
                  <w:r>
                    <w:rPr>
                      <w:i/>
                      <w:iCs/>
                      <w:color w:val="000000"/>
                    </w:rPr>
                    <w:t xml:space="preserve"> темперамент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42.55pt;margin-top:6.95pt;width:126pt;height:180pt;z-index:251655680">
            <v:textbox>
              <w:txbxContent>
                <w:p w:rsidR="003206E7" w:rsidRDefault="003206E7" w:rsidP="003206E7">
                  <w:pPr>
                    <w:pStyle w:val="2"/>
                  </w:pPr>
                  <w:r>
                    <w:t>Профессиональное мировоззрение</w:t>
                  </w:r>
                </w:p>
                <w:p w:rsidR="003206E7" w:rsidRDefault="003206E7" w:rsidP="003206E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3206E7" w:rsidRDefault="003206E7" w:rsidP="003206E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• образование</w:t>
                  </w:r>
                </w:p>
                <w:p w:rsidR="003206E7" w:rsidRDefault="003206E7" w:rsidP="003206E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• опыт</w:t>
                  </w:r>
                </w:p>
                <w:p w:rsidR="003206E7" w:rsidRDefault="003206E7" w:rsidP="003206E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• профессиональные нормы</w:t>
                  </w:r>
                </w:p>
                <w:p w:rsidR="003206E7" w:rsidRDefault="003206E7" w:rsidP="003206E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• профессиональная среда</w:t>
                  </w:r>
                </w:p>
                <w:p w:rsidR="003206E7" w:rsidRDefault="003206E7" w:rsidP="003206E7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• система профессиональных понятий (язык)</w:t>
                  </w:r>
                </w:p>
              </w:txbxContent>
            </v:textbox>
          </v:shape>
        </w:pic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Рис. </w:t>
      </w: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Рис. 2. Субъективные факторы, оказывающие влияние на психодиагностику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Мотивационно-ценностные особенности: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гуманистическая направленность;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выраженный интерес к людям;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ориентация на дальнейшее профессиональное и личностное развитие;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отсутствие выраженного мотива власти.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Характерологические качества: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устойчивая позитивная самооценка;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развитые коммуникативные качества (гибкость в общении, умение устанавливать и поддерживать контакт с различными категориями людей, способность к эмпатии, ориентация на построение конструктивных партнерских отношений с окружающими; богатство ролевого репертуара);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повышенный уровень личной ответственности;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устойчивость в отношении психологического давления;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высокий уровень эмоционального и волевого самоконтроля;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отсутствие предвзятости;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доброжелательность;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уверенность в себе и результатах своей деятельности.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Способности: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высокий уровень интеллектуального развития (выраженные способности к анализу и обобщению информации, интеллектуальная гибкость);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умение решать интеллектуальные (диагностические) задачи в условиях дефицита информации;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развитое произвольное внимание;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высокий уровень вербального развития (умение грамотно и понятно излагать свои мысли, составлять тексты).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Темперамент, особенности высшей нервной деятельности: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скорость психических процессов — не ниже среднего.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Кроме того, существенным является наличие у специалиста по психодиагностике определенного личностного и жизненного опыта.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Перечисленные выше качества психодиагноста описывают «идеального» специалиста. В реальной жизни успешный специалист в большинстве случаев формирует индивидуальный стиль профессиональной деятельности за счет уникального сочетания и компенсации одних личностных черт другими.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Однако у подобной компенсации существуют определенные ограничения. В связи с этим необходимо перечислить психологические противопоказания к профессии психодиагноста: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заниженная самооценка;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недостаточно высокий интеллектуальный уровень; 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сниженный культурный уровень; 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агрессивность.</w:t>
      </w:r>
    </w:p>
    <w:p w:rsidR="003206E7" w:rsidRPr="0018188E" w:rsidRDefault="003206E7" w:rsidP="003206E7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>Профессиональная роль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Это третья группа субъективных факторов, оказывающих влияние на результаты психодиагностики. Профессиональная роль определяется уровнем технологической оснащенности, т. е. уровнем владения психодиагностическими инструментами и их возможностями в предоставлении необходимой для эффективной кадровой работы информации.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Дополнительные задачи и временные затраты на разные виды работ влияют на отношение к диагностической работе и понимание ее контекста. Если психодиагност совмещает свою основную работу с консультационным сопровождением организации, то создаются предпосылки для более тонкой, глубокой реализации критериев отбора.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целом уровень профессиональной активности специалиста по кадровой психодиагностике имеет огромное значение. Его «надситуативная» активность (т.е. стремление выйти за рамки узкой задачи в соответствии с комплексным видением ситуации) не только расширяет контекст психодиагностики, но и создает предпосылки для формирования новых возможных направлений кадровой работы.</w:t>
      </w: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Опрос руководителей кадровых служб и специалистов по оценке персонала позволил выделить ряд параметров, которые имеет смысл учитывать при подборе кандидата на должность психодиагноста.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Требования, предъявляемые при подборе кандидата на должность психодиагноста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Предпочтительное образование — базовое психологическое. Как правило, высокое качество подготовки чаще всего встречается у выпускников психологических факультетов университетов и педагогических вузов. Большое значение имеет психологическая специализация. Индивидуально-психологической диагностикой лучше владеют выпускники кафедр медицинской психологии, общей психологии и психологии труда. Наибольшим опытом проведения социально-психологической диагностики обладают те, кто специализировался по кафедре социальной психологии.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Важны опыт практической диагностической работы и знание конкретных методик. В профессиональный актив кадрового психодиагноста должны входить тесты, позволяющие решать широкий спектр задач и получать комплексное представление об испытуемом. Желательны опыт работы и свободное владение несколькими комплексными личностными опросниками (тест Кэттела, ММРI, CPI и др.), тестами способностей (КОТ, матрицы Равена, тест Векслера), проективными методиками («дом-дерево-человек», тест Люшера, «рисунок несуществующего животного», рисуночный апперцептивный тест). Желательно, чтобы опыт практической диагностической работы были не менее одного года.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Для выявления уровня профессиональной подготовки психодиагноста можно использовать вопрос о структуре Заключения по результатам психодиагностического обследования. Заключение должно быть ориентировано на конкретную задачу (профотбор, включение в кадровый резерв и пр.) и иметь структуру, позволяющую принимать решение о профессиональной пригодности испытуемых (соответствии требованиям руководящей должности и пр.).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Некоторое представление об итоговой продукции психодиагноста можно получить, ознакомившись с образцами заключений, написанных им ранее. При этом следует обратить внимание на: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объем Заключения (обычно полноценный психологический портрет занимает 1,5—2 страницы машинописного текста);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литературный стиль и уровень грамотности;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умение излагать результаты тестирования доступным языком (без чрезмерного использования специальных терминов);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соответствие структуры и формы изложения материала задачам тестирования;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наличие выводов и рекомендаций;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соблюдение этических и деонтологических принципов при изложении конфиденциальной информации.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 Квалифицированный психодиагност обладает необходимыми знаниями и опытом по формированию тестовых батарей под конкретную задачу. При этом учитываются не только соответствие шкальной структуры методик критериям отбора или оценки, но и общая продолжительность и порядок предъявления тестов.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6. Психолог, имеющий диагностический опыт, знает временные затраты, связанные с диагностической процедурой, обработкой и написанием Заключения.</w:t>
      </w: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7. Методики, применяемые специалистом по психодиагностике, должны соответствовать профессиональным требованиям (быть валидными, надежными и иметь нормы, соответствующие социально-демографическим характеристикам испытуемых).</w:t>
      </w:r>
    </w:p>
    <w:p w:rsidR="003206E7" w:rsidRPr="0018188E" w:rsidRDefault="003206E7" w:rsidP="003206E7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>Резюме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Кадровая психодиагностика направлена на изучение таких качеств работника, которые имеют значение с точки зрения его профессиональной успешности, развития и эффективного межличностного взаимодействия в процессе труда.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Индивидуально-психологические особенности личности — динамичная, меняющуюся в процессе жизни и деятельности система. Поэтому их изучение и анализ должны строиться с позиции раскрытия потенциала личности для дальнейшего развития.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Психограмма — список психологических профессионально важных качеств работника, влияющих на его эффективность в процессе достижения профессионально значимого результата.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В рамках кадрового консультирования используются четыре основных вида представления результатов диагностики, удобные с точки зрения принятия кадровых решении: 1) расчет баллов по критериям оценки; 2) ранжирование испытуемых (рейтинг, место в списке); 3) категоризация (отнесение испытуемого к той или иной группе или классу) и 4) содержательное описание особенностей личности (заключение, портрет, характеристика).</w:t>
      </w:r>
    </w:p>
    <w:p w:rsidR="003206E7" w:rsidRPr="003B5419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 В современной психологии существует несколько наиболее распространенных подходов к изучению и анализу личности, которые являются основной для психодиагностических исследований: конституциональный, факторный, блочный и мотивационно-динамический.</w:t>
      </w:r>
    </w:p>
    <w:p w:rsidR="003206E7" w:rsidRDefault="003206E7" w:rsidP="003206E7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6. В структуре требований к кадровому психодиагносту выделяются профессиональное мировоззрение, индивидуально-психологические особенности и техническая оснащенность.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6E7"/>
    <w:rsid w:val="00002B5A"/>
    <w:rsid w:val="0010437E"/>
    <w:rsid w:val="00125286"/>
    <w:rsid w:val="0018188E"/>
    <w:rsid w:val="00245B15"/>
    <w:rsid w:val="00316F32"/>
    <w:rsid w:val="003206E7"/>
    <w:rsid w:val="003B5419"/>
    <w:rsid w:val="00616072"/>
    <w:rsid w:val="006A5004"/>
    <w:rsid w:val="00710178"/>
    <w:rsid w:val="0081563E"/>
    <w:rsid w:val="008B35EE"/>
    <w:rsid w:val="00905CC1"/>
    <w:rsid w:val="00994AC6"/>
    <w:rsid w:val="00B42C45"/>
    <w:rsid w:val="00B47B6A"/>
    <w:rsid w:val="00CB0C63"/>
    <w:rsid w:val="00D5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445DFA76-60C6-4BDA-A79E-5BAA92D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2">
    <w:name w:val="Body Text 2"/>
    <w:basedOn w:val="a"/>
    <w:link w:val="20"/>
    <w:uiPriority w:val="99"/>
    <w:rsid w:val="003206E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30">
    <w:name w:val="Body Text 3"/>
    <w:basedOn w:val="a"/>
    <w:link w:val="31"/>
    <w:uiPriority w:val="99"/>
    <w:rsid w:val="003206E7"/>
    <w:rPr>
      <w:color w:val="000000"/>
      <w:sz w:val="24"/>
      <w:szCs w:val="24"/>
    </w:rPr>
  </w:style>
  <w:style w:type="character" w:customStyle="1" w:styleId="31">
    <w:name w:val="Основной текст 3 Знак"/>
    <w:link w:val="30"/>
    <w:uiPriority w:val="99"/>
    <w:semiHidden/>
    <w:rPr>
      <w:sz w:val="16"/>
      <w:szCs w:val="16"/>
    </w:rPr>
  </w:style>
  <w:style w:type="character" w:styleId="a3">
    <w:name w:val="Hyperlink"/>
    <w:uiPriority w:val="99"/>
    <w:rsid w:val="00320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Требования, предъявляемые к кадровому психодиагносту </vt:lpstr>
    </vt:vector>
  </TitlesOfParts>
  <Company>Home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Требования, предъявляемые к кадровому психодиагносту </dc:title>
  <dc:subject/>
  <dc:creator>User</dc:creator>
  <cp:keywords/>
  <dc:description/>
  <cp:lastModifiedBy>admin</cp:lastModifiedBy>
  <cp:revision>2</cp:revision>
  <dcterms:created xsi:type="dcterms:W3CDTF">2014-02-14T21:26:00Z</dcterms:created>
  <dcterms:modified xsi:type="dcterms:W3CDTF">2014-02-14T21:26:00Z</dcterms:modified>
</cp:coreProperties>
</file>