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45" w:rsidRPr="00EF44BF" w:rsidRDefault="005E4845" w:rsidP="00EF44BF">
      <w:pPr>
        <w:spacing w:line="360" w:lineRule="auto"/>
        <w:ind w:firstLine="709"/>
        <w:jc w:val="both"/>
        <w:rPr>
          <w:b/>
          <w:sz w:val="28"/>
          <w:szCs w:val="32"/>
        </w:rPr>
      </w:pPr>
      <w:r w:rsidRPr="00EF44BF">
        <w:rPr>
          <w:b/>
          <w:sz w:val="28"/>
          <w:szCs w:val="32"/>
        </w:rPr>
        <w:t>Паспортные данные</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Ф.И.О.</w:t>
      </w:r>
      <w:r w:rsidR="00EF44BF" w:rsidRPr="00EF44BF">
        <w:rPr>
          <w:sz w:val="28"/>
        </w:rPr>
        <w:t>______</w:t>
      </w:r>
    </w:p>
    <w:p w:rsidR="00EF44BF" w:rsidRPr="00EF44BF" w:rsidRDefault="005E4845" w:rsidP="00EF44BF">
      <w:pPr>
        <w:spacing w:line="360" w:lineRule="auto"/>
        <w:ind w:firstLine="709"/>
        <w:jc w:val="both"/>
        <w:rPr>
          <w:sz w:val="28"/>
        </w:rPr>
      </w:pPr>
      <w:r w:rsidRPr="00EF44BF">
        <w:rPr>
          <w:sz w:val="28"/>
        </w:rPr>
        <w:t>Возраст: 68 лет</w:t>
      </w:r>
    </w:p>
    <w:p w:rsidR="005E4845" w:rsidRPr="00EF44BF" w:rsidRDefault="005E4845" w:rsidP="00EF44BF">
      <w:pPr>
        <w:spacing w:line="360" w:lineRule="auto"/>
        <w:ind w:firstLine="709"/>
        <w:jc w:val="both"/>
        <w:rPr>
          <w:sz w:val="28"/>
        </w:rPr>
      </w:pPr>
      <w:r w:rsidRPr="00EF44BF">
        <w:rPr>
          <w:sz w:val="28"/>
        </w:rPr>
        <w:t>Пол: мужской</w:t>
      </w:r>
    </w:p>
    <w:p w:rsidR="005E4845" w:rsidRPr="00EF44BF" w:rsidRDefault="005E4845" w:rsidP="00EF44BF">
      <w:pPr>
        <w:spacing w:line="360" w:lineRule="auto"/>
        <w:ind w:firstLine="709"/>
        <w:jc w:val="both"/>
        <w:rPr>
          <w:sz w:val="28"/>
        </w:rPr>
      </w:pPr>
      <w:r w:rsidRPr="00EF44BF">
        <w:rPr>
          <w:sz w:val="28"/>
        </w:rPr>
        <w:t>Семейное положение: женат</w:t>
      </w:r>
    </w:p>
    <w:p w:rsidR="005E4845" w:rsidRPr="00EF44BF" w:rsidRDefault="005E4845" w:rsidP="00EF44BF">
      <w:pPr>
        <w:spacing w:line="360" w:lineRule="auto"/>
        <w:ind w:firstLine="709"/>
        <w:jc w:val="both"/>
        <w:rPr>
          <w:sz w:val="28"/>
        </w:rPr>
      </w:pPr>
      <w:r w:rsidRPr="00EF44BF">
        <w:rPr>
          <w:sz w:val="28"/>
        </w:rPr>
        <w:t>Место работы: находится на пенсии</w:t>
      </w:r>
    </w:p>
    <w:p w:rsidR="005E4845" w:rsidRPr="00EF44BF" w:rsidRDefault="005E4845" w:rsidP="00EF44BF">
      <w:pPr>
        <w:spacing w:line="360" w:lineRule="auto"/>
        <w:ind w:firstLine="709"/>
        <w:jc w:val="both"/>
        <w:rPr>
          <w:sz w:val="28"/>
        </w:rPr>
      </w:pPr>
      <w:r w:rsidRPr="00EF44BF">
        <w:rPr>
          <w:sz w:val="28"/>
        </w:rPr>
        <w:t xml:space="preserve">Профессия: </w:t>
      </w:r>
      <w:r w:rsidR="00D07240" w:rsidRPr="00EF44BF">
        <w:rPr>
          <w:sz w:val="28"/>
        </w:rPr>
        <w:t>до пенсии работал в оборонной промышленности начальником цеха</w:t>
      </w:r>
    </w:p>
    <w:p w:rsidR="005E4845" w:rsidRPr="00EF44BF" w:rsidRDefault="005E4845" w:rsidP="00EF44BF">
      <w:pPr>
        <w:spacing w:line="360" w:lineRule="auto"/>
        <w:ind w:firstLine="709"/>
        <w:jc w:val="both"/>
        <w:rPr>
          <w:sz w:val="28"/>
        </w:rPr>
      </w:pPr>
      <w:r w:rsidRPr="00EF44BF">
        <w:rPr>
          <w:sz w:val="28"/>
        </w:rPr>
        <w:t xml:space="preserve">Домашний адрес: </w:t>
      </w:r>
      <w:r w:rsidR="00EF44BF" w:rsidRPr="00EF44BF">
        <w:rPr>
          <w:sz w:val="28"/>
        </w:rPr>
        <w:t>город______</w:t>
      </w:r>
    </w:p>
    <w:p w:rsidR="005E4845" w:rsidRPr="00EF44BF" w:rsidRDefault="005E4845" w:rsidP="00EF44BF">
      <w:pPr>
        <w:spacing w:line="360" w:lineRule="auto"/>
        <w:ind w:firstLine="709"/>
        <w:jc w:val="both"/>
        <w:rPr>
          <w:sz w:val="28"/>
        </w:rPr>
      </w:pPr>
      <w:r w:rsidRPr="00EF44BF">
        <w:rPr>
          <w:sz w:val="28"/>
        </w:rPr>
        <w:t xml:space="preserve">Время поступления в клинику: </w:t>
      </w:r>
      <w:r w:rsidR="00D07240" w:rsidRPr="00EF44BF">
        <w:rPr>
          <w:sz w:val="28"/>
        </w:rPr>
        <w:t>29</w:t>
      </w:r>
      <w:r w:rsidRPr="00EF44BF">
        <w:rPr>
          <w:sz w:val="28"/>
        </w:rPr>
        <w:t xml:space="preserve"> </w:t>
      </w:r>
      <w:r w:rsidR="00D07240" w:rsidRPr="00EF44BF">
        <w:rPr>
          <w:sz w:val="28"/>
        </w:rPr>
        <w:t>сентября</w:t>
      </w:r>
      <w:r w:rsidR="00EF44BF" w:rsidRPr="00EF44BF">
        <w:rPr>
          <w:sz w:val="28"/>
        </w:rPr>
        <w:t xml:space="preserve"> </w:t>
      </w:r>
      <w:r w:rsidRPr="00EF44BF">
        <w:rPr>
          <w:sz w:val="28"/>
        </w:rPr>
        <w:t>2005 года</w:t>
      </w:r>
    </w:p>
    <w:p w:rsidR="005E4845" w:rsidRPr="00EF44BF" w:rsidRDefault="005E4845" w:rsidP="00EF44BF">
      <w:pPr>
        <w:spacing w:line="360" w:lineRule="auto"/>
        <w:ind w:firstLine="709"/>
        <w:jc w:val="both"/>
        <w:rPr>
          <w:sz w:val="28"/>
          <w:szCs w:val="28"/>
        </w:rPr>
      </w:pPr>
      <w:r w:rsidRPr="00EF44BF">
        <w:rPr>
          <w:sz w:val="28"/>
        </w:rPr>
        <w:t xml:space="preserve">Диагноз: </w:t>
      </w:r>
      <w:r w:rsidR="00D07240" w:rsidRPr="00EF44BF">
        <w:rPr>
          <w:sz w:val="28"/>
          <w:szCs w:val="28"/>
        </w:rPr>
        <w:t>Трофические язвы правой голени. Онихомикоз стоп.</w:t>
      </w:r>
    </w:p>
    <w:p w:rsidR="00C25A32" w:rsidRPr="00EF44BF" w:rsidRDefault="00C25A32" w:rsidP="00EF44BF">
      <w:pPr>
        <w:spacing w:line="360" w:lineRule="auto"/>
        <w:ind w:firstLine="709"/>
        <w:jc w:val="both"/>
        <w:rPr>
          <w:sz w:val="28"/>
        </w:rPr>
      </w:pPr>
      <w:r w:rsidRPr="00EF44BF">
        <w:rPr>
          <w:sz w:val="28"/>
        </w:rPr>
        <w:t xml:space="preserve">Сопутствующие заболевания: Идиопатический Фиброзирующий Альвеолит; Гипертонческая болезнь </w:t>
      </w:r>
      <w:r w:rsidRPr="00EF44BF">
        <w:rPr>
          <w:sz w:val="28"/>
          <w:lang w:val="en-US"/>
        </w:rPr>
        <w:t>II</w:t>
      </w:r>
      <w:r w:rsidRPr="00EF44BF">
        <w:rPr>
          <w:sz w:val="28"/>
        </w:rPr>
        <w:t xml:space="preserve"> степени.</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rPr>
        <w:t>Жалобы на момент осмотра</w:t>
      </w:r>
    </w:p>
    <w:p w:rsidR="005E4845" w:rsidRPr="00EF44BF" w:rsidRDefault="005E4845" w:rsidP="00EF44BF">
      <w:pPr>
        <w:spacing w:line="360" w:lineRule="auto"/>
        <w:ind w:firstLine="709"/>
        <w:jc w:val="both"/>
        <w:rPr>
          <w:sz w:val="28"/>
        </w:rPr>
      </w:pPr>
    </w:p>
    <w:p w:rsidR="005E4845" w:rsidRPr="00EF44BF" w:rsidRDefault="00F51524" w:rsidP="00EF44BF">
      <w:pPr>
        <w:numPr>
          <w:ilvl w:val="0"/>
          <w:numId w:val="6"/>
        </w:numPr>
        <w:spacing w:line="360" w:lineRule="auto"/>
        <w:ind w:left="0" w:firstLine="709"/>
        <w:jc w:val="both"/>
        <w:rPr>
          <w:sz w:val="28"/>
        </w:rPr>
      </w:pPr>
      <w:r w:rsidRPr="00EF44BF">
        <w:rPr>
          <w:sz w:val="28"/>
        </w:rPr>
        <w:t>Жжение в области трофической язвы на правой голени</w:t>
      </w:r>
    </w:p>
    <w:p w:rsidR="005E4845" w:rsidRPr="00EF44BF" w:rsidRDefault="00F51524" w:rsidP="00EF44BF">
      <w:pPr>
        <w:numPr>
          <w:ilvl w:val="0"/>
          <w:numId w:val="6"/>
        </w:numPr>
        <w:spacing w:line="360" w:lineRule="auto"/>
        <w:ind w:left="0" w:firstLine="709"/>
        <w:jc w:val="both"/>
        <w:rPr>
          <w:sz w:val="28"/>
        </w:rPr>
      </w:pPr>
      <w:r w:rsidRPr="00EF44BF">
        <w:rPr>
          <w:sz w:val="28"/>
        </w:rPr>
        <w:t>Одышка при физической нагрузке</w:t>
      </w:r>
    </w:p>
    <w:p w:rsidR="005E4845" w:rsidRPr="00EF44BF" w:rsidRDefault="00F51524" w:rsidP="00EF44BF">
      <w:pPr>
        <w:numPr>
          <w:ilvl w:val="0"/>
          <w:numId w:val="6"/>
        </w:numPr>
        <w:spacing w:line="360" w:lineRule="auto"/>
        <w:ind w:left="0" w:firstLine="709"/>
        <w:jc w:val="both"/>
        <w:rPr>
          <w:sz w:val="28"/>
        </w:rPr>
      </w:pPr>
      <w:r w:rsidRPr="00EF44BF">
        <w:rPr>
          <w:sz w:val="28"/>
        </w:rPr>
        <w:t>Кашель</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lang w:val="en-US"/>
        </w:rPr>
        <w:t>Anamnesis</w:t>
      </w:r>
      <w:r w:rsidRPr="00EF44BF">
        <w:rPr>
          <w:b/>
          <w:sz w:val="28"/>
          <w:szCs w:val="32"/>
        </w:rPr>
        <w:t xml:space="preserve"> </w:t>
      </w:r>
      <w:r w:rsidRPr="00EF44BF">
        <w:rPr>
          <w:b/>
          <w:sz w:val="28"/>
          <w:szCs w:val="32"/>
          <w:lang w:val="en-US"/>
        </w:rPr>
        <w:t>morbi</w:t>
      </w:r>
    </w:p>
    <w:p w:rsidR="005E4845" w:rsidRPr="00EF44BF" w:rsidRDefault="005E4845" w:rsidP="00EF44BF">
      <w:pPr>
        <w:spacing w:line="360" w:lineRule="auto"/>
        <w:ind w:firstLine="709"/>
        <w:jc w:val="both"/>
        <w:rPr>
          <w:sz w:val="28"/>
        </w:rPr>
      </w:pPr>
    </w:p>
    <w:p w:rsidR="005E4845" w:rsidRPr="00EF44BF" w:rsidRDefault="00D6137B" w:rsidP="00EF44BF">
      <w:pPr>
        <w:spacing w:line="360" w:lineRule="auto"/>
        <w:ind w:firstLine="709"/>
        <w:jc w:val="both"/>
        <w:rPr>
          <w:sz w:val="28"/>
        </w:rPr>
      </w:pPr>
      <w:r w:rsidRPr="00EF44BF">
        <w:rPr>
          <w:sz w:val="28"/>
        </w:rPr>
        <w:t>…</w:t>
      </w:r>
      <w:r w:rsidR="00F51524" w:rsidRPr="00EF44BF">
        <w:rPr>
          <w:sz w:val="28"/>
        </w:rPr>
        <w:t xml:space="preserve"> считает себя больным с 1990 года, так как именно тогда в результате падения на дачном участке получил </w:t>
      </w:r>
      <w:r w:rsidR="009152F4" w:rsidRPr="00EF44BF">
        <w:rPr>
          <w:sz w:val="28"/>
        </w:rPr>
        <w:t>ушиб</w:t>
      </w:r>
      <w:r w:rsidR="00F51524" w:rsidRPr="00EF44BF">
        <w:rPr>
          <w:sz w:val="28"/>
        </w:rPr>
        <w:t xml:space="preserve"> правой голени в нижней её трети</w:t>
      </w:r>
      <w:r w:rsidR="009152F4" w:rsidRPr="00EF44BF">
        <w:rPr>
          <w:sz w:val="28"/>
        </w:rPr>
        <w:t>. В</w:t>
      </w:r>
      <w:r w:rsidR="00F51524" w:rsidRPr="00EF44BF">
        <w:rPr>
          <w:sz w:val="28"/>
        </w:rPr>
        <w:t xml:space="preserve"> результате на этом месте образовалась рана, которая в скором времени покрылась корочкой</w:t>
      </w:r>
      <w:r w:rsidR="009152F4" w:rsidRPr="00EF44BF">
        <w:rPr>
          <w:sz w:val="28"/>
        </w:rPr>
        <w:t xml:space="preserve">, а примерно через неделю приобрела характер язвы, которая ближе к осени открывалась. По этому поводу пациент обратился в районную поликлинику. В </w:t>
      </w:r>
      <w:r w:rsidR="00DE682D" w:rsidRPr="00EF44BF">
        <w:rPr>
          <w:sz w:val="28"/>
        </w:rPr>
        <w:t>качестве лечения получал Актовегин (по 5 мл в/м)</w:t>
      </w:r>
      <w:r w:rsidR="003C3828" w:rsidRPr="00EF44BF">
        <w:rPr>
          <w:sz w:val="28"/>
        </w:rPr>
        <w:t xml:space="preserve"> и мазь Солкосерил. На фоне такой терапии произошло улучшение состояние пациента, но</w:t>
      </w:r>
      <w:r w:rsidR="00EF44BF" w:rsidRPr="00EF44BF">
        <w:rPr>
          <w:sz w:val="28"/>
        </w:rPr>
        <w:t xml:space="preserve"> </w:t>
      </w:r>
      <w:r w:rsidR="003C3828" w:rsidRPr="00EF44BF">
        <w:rPr>
          <w:sz w:val="28"/>
        </w:rPr>
        <w:t>в 1996 году язва открылась вновь, и Анатолий Петрович поступил в клинику кожных болезней ММА им. Сеченова, где прошёл курс озонотерапии</w:t>
      </w:r>
      <w:r w:rsidR="00E24E5E" w:rsidRPr="00EF44BF">
        <w:rPr>
          <w:sz w:val="28"/>
        </w:rPr>
        <w:t>, которая дала положительный эффект. В 1997 году перенёс операцию в связи с варикозным расширением вен нижних конечностей. В 2003 году вновь стала беспокоить язва в нижней трети голени, и пациент снова поступил в клинику кожных болезней ММА им. Сеченова, где получал следующее лечение: Трентал 1,0 по 1 т 3 р/д, Тавегил по 1 т/сут, Диазолин по 1 т 3 р/д.; местно раневая поверхность обрабатывалась</w:t>
      </w:r>
      <w:r w:rsidR="00115843" w:rsidRPr="00EF44BF">
        <w:rPr>
          <w:sz w:val="28"/>
        </w:rPr>
        <w:t xml:space="preserve"> перекисью водорода, после снятия корок накладывались 2% борные примочки. На кожу вокруг дефекта накладывалась дерматоловая паста с кортикостероидами. После того как раневая поверхность полностью очистилась от гноя применялась маз</w:t>
      </w:r>
      <w:r w:rsidR="007E705F" w:rsidRPr="00EF44BF">
        <w:rPr>
          <w:sz w:val="28"/>
        </w:rPr>
        <w:t>ь Ируксол и гентамициновую мазь, а вокруг раневого дефекта накладывали цинковую пасту, Лориден С.</w:t>
      </w:r>
      <w:r w:rsidR="002A32F6" w:rsidRPr="00EF44BF">
        <w:rPr>
          <w:sz w:val="28"/>
        </w:rPr>
        <w:t xml:space="preserve"> Проведён курс озонотерапии. С апреля по сентябрь 2005 года находился в НИИ Пульмонологии с диагнозом Идиопатический Фиброзирующий Альвеолит и получал преднизолон. </w:t>
      </w:r>
    </w:p>
    <w:p w:rsidR="002A32F6" w:rsidRPr="00EF44BF" w:rsidRDefault="002A32F6" w:rsidP="00EF44BF">
      <w:pPr>
        <w:spacing w:line="360" w:lineRule="auto"/>
        <w:ind w:firstLine="709"/>
        <w:jc w:val="both"/>
        <w:rPr>
          <w:sz w:val="28"/>
        </w:rPr>
      </w:pPr>
      <w:r w:rsidRPr="00EF44BF">
        <w:rPr>
          <w:sz w:val="28"/>
        </w:rPr>
        <w:t>В начале сентября 2005 года вновь стала беспокоить трофическая язва, в связи с чем пациент обратился в клинику кожных болезней ММА им И.М. Сеченова.</w:t>
      </w:r>
    </w:p>
    <w:p w:rsidR="002A32F6" w:rsidRPr="00EF44BF" w:rsidRDefault="002A32F6"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lang w:val="en-US"/>
        </w:rPr>
        <w:t>Anamnesis</w:t>
      </w:r>
      <w:r w:rsidRPr="00EF44BF">
        <w:rPr>
          <w:b/>
          <w:sz w:val="28"/>
          <w:szCs w:val="32"/>
        </w:rPr>
        <w:t xml:space="preserve"> </w:t>
      </w:r>
      <w:r w:rsidRPr="00EF44BF">
        <w:rPr>
          <w:b/>
          <w:sz w:val="28"/>
          <w:szCs w:val="32"/>
          <w:lang w:val="en-US"/>
        </w:rPr>
        <w:t>vitae</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Пациент был рожден в 19</w:t>
      </w:r>
      <w:r w:rsidR="002A32F6" w:rsidRPr="00EF44BF">
        <w:rPr>
          <w:sz w:val="28"/>
        </w:rPr>
        <w:t>37</w:t>
      </w:r>
      <w:r w:rsidRPr="00EF44BF">
        <w:rPr>
          <w:sz w:val="28"/>
        </w:rPr>
        <w:t xml:space="preserve"> году. В умственном и физическом развитии не отставал от своих сверстников. В возрасте семи лет поступил учиться в школу. Трудностей в обучении не испытывал, окончил десять классов, имеет высшее образование</w:t>
      </w:r>
      <w:r w:rsidR="00C3557B" w:rsidRPr="00EF44BF">
        <w:rPr>
          <w:sz w:val="28"/>
        </w:rPr>
        <w:t xml:space="preserve"> (МИГАиК)</w:t>
      </w:r>
      <w:r w:rsidRPr="00EF44BF">
        <w:rPr>
          <w:sz w:val="28"/>
        </w:rPr>
        <w:t xml:space="preserve">, специальность – </w:t>
      </w:r>
      <w:r w:rsidR="00264E3B" w:rsidRPr="00EF44BF">
        <w:rPr>
          <w:sz w:val="28"/>
        </w:rPr>
        <w:t>конструктор-оптик-механик. С</w:t>
      </w:r>
      <w:r w:rsidRPr="00EF44BF">
        <w:rPr>
          <w:sz w:val="28"/>
        </w:rPr>
        <w:t>лужил в рядах Вооружённых Сил</w:t>
      </w:r>
      <w:r w:rsidR="00264E3B" w:rsidRPr="00EF44BF">
        <w:rPr>
          <w:sz w:val="28"/>
        </w:rPr>
        <w:t>.</w:t>
      </w:r>
    </w:p>
    <w:p w:rsidR="005E4845" w:rsidRPr="00EF44BF" w:rsidRDefault="00264E3B" w:rsidP="00EF44BF">
      <w:pPr>
        <w:spacing w:line="360" w:lineRule="auto"/>
        <w:ind w:firstLine="709"/>
        <w:jc w:val="both"/>
        <w:rPr>
          <w:sz w:val="28"/>
        </w:rPr>
      </w:pPr>
      <w:r w:rsidRPr="00EF44BF">
        <w:rPr>
          <w:sz w:val="28"/>
        </w:rPr>
        <w:t>Женат.</w:t>
      </w:r>
    </w:p>
    <w:p w:rsidR="005E4845" w:rsidRPr="00EF44BF" w:rsidRDefault="005E4845" w:rsidP="00EF44BF">
      <w:pPr>
        <w:spacing w:line="360" w:lineRule="auto"/>
        <w:ind w:firstLine="709"/>
        <w:jc w:val="both"/>
        <w:rPr>
          <w:sz w:val="28"/>
        </w:rPr>
      </w:pPr>
      <w:r w:rsidRPr="00EF44BF">
        <w:rPr>
          <w:sz w:val="28"/>
        </w:rPr>
        <w:t xml:space="preserve">Пациент </w:t>
      </w:r>
      <w:r w:rsidR="00264E3B" w:rsidRPr="00EF44BF">
        <w:rPr>
          <w:sz w:val="28"/>
        </w:rPr>
        <w:t xml:space="preserve">не </w:t>
      </w:r>
      <w:r w:rsidRPr="00EF44BF">
        <w:rPr>
          <w:sz w:val="28"/>
        </w:rPr>
        <w:t>кур</w:t>
      </w:r>
      <w:r w:rsidR="00264E3B" w:rsidRPr="00EF44BF">
        <w:rPr>
          <w:sz w:val="28"/>
        </w:rPr>
        <w:t>ит и не никогда курил</w:t>
      </w:r>
      <w:r w:rsidRPr="00EF44BF">
        <w:rPr>
          <w:sz w:val="28"/>
        </w:rPr>
        <w:t>. После перенесённого приступа острого инфаркта миокарда прекратил эту привычку. Употребляет спиртные напитки только по праздникам, таким, как Новый Год и дни рождения</w:t>
      </w:r>
      <w:r w:rsidR="00264E3B" w:rsidRPr="00EF44BF">
        <w:rPr>
          <w:sz w:val="28"/>
        </w:rPr>
        <w:t xml:space="preserve"> близких родственников и друзей</w:t>
      </w:r>
      <w:r w:rsidRPr="00EF44BF">
        <w:rPr>
          <w:sz w:val="28"/>
        </w:rPr>
        <w:t>. Кофе пьёт</w:t>
      </w:r>
      <w:r w:rsidR="00264E3B" w:rsidRPr="00EF44BF">
        <w:rPr>
          <w:sz w:val="28"/>
        </w:rPr>
        <w:t xml:space="preserve"> только по утрам</w:t>
      </w:r>
      <w:r w:rsidRPr="00EF44BF">
        <w:rPr>
          <w:sz w:val="28"/>
        </w:rPr>
        <w:t>, наркотические вещества не употребляет.</w:t>
      </w:r>
    </w:p>
    <w:p w:rsidR="005E4845" w:rsidRPr="00EF44BF" w:rsidRDefault="005E4845" w:rsidP="00EF44BF">
      <w:pPr>
        <w:spacing w:line="360" w:lineRule="auto"/>
        <w:ind w:firstLine="709"/>
        <w:jc w:val="both"/>
        <w:rPr>
          <w:sz w:val="28"/>
        </w:rPr>
      </w:pPr>
      <w:r w:rsidRPr="00EF44BF">
        <w:rPr>
          <w:sz w:val="28"/>
        </w:rPr>
        <w:t>Перенесённые заболевания, травмы</w:t>
      </w:r>
      <w:r w:rsidR="00EF44BF" w:rsidRPr="00EF44BF">
        <w:rPr>
          <w:sz w:val="28"/>
        </w:rPr>
        <w:t xml:space="preserve"> и операции:</w:t>
      </w:r>
    </w:p>
    <w:p w:rsidR="00264E3B" w:rsidRPr="00EF44BF" w:rsidRDefault="005E4845" w:rsidP="00EF44BF">
      <w:pPr>
        <w:spacing w:line="360" w:lineRule="auto"/>
        <w:ind w:firstLine="709"/>
        <w:jc w:val="both"/>
        <w:rPr>
          <w:sz w:val="28"/>
        </w:rPr>
      </w:pPr>
      <w:r w:rsidRPr="00EF44BF">
        <w:rPr>
          <w:sz w:val="28"/>
        </w:rPr>
        <w:t xml:space="preserve">Из детских инфекций пациент перенёс только </w:t>
      </w:r>
      <w:r w:rsidR="00264E3B" w:rsidRPr="00EF44BF">
        <w:rPr>
          <w:sz w:val="28"/>
        </w:rPr>
        <w:t>«свинку»</w:t>
      </w:r>
      <w:r w:rsidRPr="00EF44BF">
        <w:rPr>
          <w:sz w:val="28"/>
        </w:rPr>
        <w:t>. Какими-либо простудными заболеваниями практически не болел.</w:t>
      </w:r>
      <w:r w:rsidR="00EF44BF" w:rsidRPr="00EF44BF">
        <w:rPr>
          <w:sz w:val="28"/>
        </w:rPr>
        <w:t xml:space="preserve"> </w:t>
      </w:r>
      <w:r w:rsidR="00264E3B" w:rsidRPr="00EF44BF">
        <w:rPr>
          <w:sz w:val="28"/>
        </w:rPr>
        <w:t>В 1956 году в Венгрии</w:t>
      </w:r>
      <w:r w:rsidR="00EF44BF" w:rsidRPr="00EF44BF">
        <w:rPr>
          <w:sz w:val="28"/>
        </w:rPr>
        <w:t xml:space="preserve"> </w:t>
      </w:r>
      <w:r w:rsidR="00264E3B" w:rsidRPr="00EF44BF">
        <w:rPr>
          <w:sz w:val="28"/>
        </w:rPr>
        <w:t>во время боевых действий получил осколочное ранение правой голени.</w:t>
      </w:r>
      <w:r w:rsidR="00732CE8" w:rsidRPr="00EF44BF">
        <w:rPr>
          <w:sz w:val="28"/>
        </w:rPr>
        <w:t xml:space="preserve"> В 1997 году – операция по поводу варикозной болезни нижних конечностей.</w:t>
      </w:r>
    </w:p>
    <w:p w:rsidR="005E4845" w:rsidRPr="00EF44BF" w:rsidRDefault="00EF44BF" w:rsidP="00EF44BF">
      <w:pPr>
        <w:spacing w:line="360" w:lineRule="auto"/>
        <w:ind w:firstLine="709"/>
        <w:jc w:val="both"/>
        <w:rPr>
          <w:sz w:val="28"/>
        </w:rPr>
      </w:pPr>
      <w:r w:rsidRPr="00EF44BF">
        <w:rPr>
          <w:sz w:val="28"/>
        </w:rPr>
        <w:t>Аллергологический анамнез:</w:t>
      </w:r>
    </w:p>
    <w:p w:rsidR="005E4845" w:rsidRPr="00EF44BF" w:rsidRDefault="005A31A0" w:rsidP="00EF44BF">
      <w:pPr>
        <w:spacing w:line="360" w:lineRule="auto"/>
        <w:ind w:firstLine="709"/>
        <w:jc w:val="both"/>
        <w:rPr>
          <w:sz w:val="28"/>
        </w:rPr>
      </w:pPr>
      <w:r w:rsidRPr="00EF44BF">
        <w:rPr>
          <w:sz w:val="28"/>
        </w:rPr>
        <w:t>Отмечается непереносимость препарата Левомицетин.</w:t>
      </w:r>
    </w:p>
    <w:p w:rsidR="005E4845" w:rsidRPr="00EF44BF" w:rsidRDefault="005A31A0" w:rsidP="00EF44BF">
      <w:pPr>
        <w:spacing w:line="360" w:lineRule="auto"/>
        <w:ind w:firstLine="709"/>
        <w:jc w:val="both"/>
        <w:rPr>
          <w:sz w:val="28"/>
        </w:rPr>
      </w:pPr>
      <w:r w:rsidRPr="00EF44BF">
        <w:rPr>
          <w:sz w:val="28"/>
        </w:rPr>
        <w:t>Н</w:t>
      </w:r>
      <w:r w:rsidR="00905B89" w:rsidRPr="00EF44BF">
        <w:rPr>
          <w:sz w:val="28"/>
        </w:rPr>
        <w:t>аследственность не отягощена.</w:t>
      </w:r>
    </w:p>
    <w:p w:rsidR="005E4845" w:rsidRPr="00EF44BF" w:rsidRDefault="005E4845" w:rsidP="00EF44BF">
      <w:pPr>
        <w:spacing w:line="360" w:lineRule="auto"/>
        <w:ind w:firstLine="709"/>
        <w:jc w:val="both"/>
        <w:rPr>
          <w:sz w:val="28"/>
          <w:szCs w:val="32"/>
        </w:rPr>
      </w:pPr>
    </w:p>
    <w:p w:rsidR="005E4845" w:rsidRPr="00EF44BF" w:rsidRDefault="005E4845" w:rsidP="00EF44BF">
      <w:pPr>
        <w:spacing w:line="360" w:lineRule="auto"/>
        <w:ind w:firstLine="709"/>
        <w:jc w:val="both"/>
        <w:rPr>
          <w:b/>
          <w:sz w:val="28"/>
          <w:szCs w:val="32"/>
        </w:rPr>
      </w:pPr>
      <w:r w:rsidRPr="00EF44BF">
        <w:rPr>
          <w:b/>
          <w:sz w:val="28"/>
          <w:szCs w:val="32"/>
          <w:lang w:val="en-US"/>
        </w:rPr>
        <w:t>Status</w:t>
      </w:r>
      <w:r w:rsidRPr="00EF44BF">
        <w:rPr>
          <w:b/>
          <w:sz w:val="28"/>
          <w:szCs w:val="32"/>
        </w:rPr>
        <w:t xml:space="preserve"> </w:t>
      </w:r>
      <w:r w:rsidRPr="00EF44BF">
        <w:rPr>
          <w:b/>
          <w:sz w:val="28"/>
          <w:szCs w:val="32"/>
          <w:lang w:val="en-US"/>
        </w:rPr>
        <w:t>praesens</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Общее состояние относительно удовлетворительное.</w:t>
      </w:r>
      <w:r w:rsidR="00905B89" w:rsidRPr="00EF44BF">
        <w:rPr>
          <w:sz w:val="28"/>
        </w:rPr>
        <w:t xml:space="preserve"> Самочувствие хорошее. Сознание пациента ясное. Положение активное. Выражение лица спокойное. Температура тела нормальная (36,6)</w:t>
      </w:r>
      <w:r w:rsidR="00EF44BF" w:rsidRPr="00EF44BF">
        <w:rPr>
          <w:sz w:val="28"/>
        </w:rPr>
        <w:t>.</w:t>
      </w:r>
    </w:p>
    <w:p w:rsidR="005E4845" w:rsidRPr="00EF44BF" w:rsidRDefault="005E4845" w:rsidP="00EF44BF">
      <w:pPr>
        <w:spacing w:line="360" w:lineRule="auto"/>
        <w:ind w:firstLine="709"/>
        <w:jc w:val="both"/>
        <w:rPr>
          <w:sz w:val="28"/>
        </w:rPr>
      </w:pPr>
      <w:r w:rsidRPr="00EF44BF">
        <w:rPr>
          <w:sz w:val="28"/>
        </w:rPr>
        <w:t>Телосложение гиперстеническое (голова округлой формы, лицо широкое, черты мягкие, шея короткая, толстая, грудная клетка широкая, короткая).</w:t>
      </w:r>
    </w:p>
    <w:p w:rsidR="005E4845" w:rsidRPr="00EF44BF" w:rsidRDefault="005E4845" w:rsidP="00EF44BF">
      <w:pPr>
        <w:spacing w:line="360" w:lineRule="auto"/>
        <w:ind w:firstLine="709"/>
        <w:jc w:val="both"/>
        <w:rPr>
          <w:sz w:val="28"/>
        </w:rPr>
      </w:pPr>
      <w:r w:rsidRPr="00EF44BF">
        <w:rPr>
          <w:sz w:val="28"/>
        </w:rPr>
        <w:t xml:space="preserve">Рост </w:t>
      </w:r>
      <w:smartTag w:uri="urn:schemas-microsoft-com:office:smarttags" w:element="metricconverter">
        <w:smartTagPr>
          <w:attr w:name="ProductID" w:val="176 см"/>
        </w:smartTagPr>
        <w:r w:rsidRPr="00EF44BF">
          <w:rPr>
            <w:sz w:val="28"/>
          </w:rPr>
          <w:t>17</w:t>
        </w:r>
        <w:r w:rsidR="00905B89" w:rsidRPr="00EF44BF">
          <w:rPr>
            <w:sz w:val="28"/>
          </w:rPr>
          <w:t>6</w:t>
        </w:r>
        <w:r w:rsidRPr="00EF44BF">
          <w:rPr>
            <w:sz w:val="28"/>
          </w:rPr>
          <w:t xml:space="preserve"> см</w:t>
        </w:r>
      </w:smartTag>
      <w:r w:rsidRPr="00EF44BF">
        <w:rPr>
          <w:sz w:val="28"/>
        </w:rPr>
        <w:t xml:space="preserve">., масса тела </w:t>
      </w:r>
      <w:smartTag w:uri="urn:schemas-microsoft-com:office:smarttags" w:element="metricconverter">
        <w:smartTagPr>
          <w:attr w:name="ProductID" w:val="97 кг"/>
        </w:smartTagPr>
        <w:r w:rsidRPr="00EF44BF">
          <w:rPr>
            <w:sz w:val="28"/>
          </w:rPr>
          <w:t>9</w:t>
        </w:r>
        <w:r w:rsidR="00905B89" w:rsidRPr="00EF44BF">
          <w:rPr>
            <w:sz w:val="28"/>
          </w:rPr>
          <w:t>7</w:t>
        </w:r>
        <w:r w:rsidRPr="00EF44BF">
          <w:rPr>
            <w:sz w:val="28"/>
          </w:rPr>
          <w:t xml:space="preserve"> кг</w:t>
        </w:r>
      </w:smartTag>
      <w:r w:rsidRPr="00EF44BF">
        <w:rPr>
          <w:sz w:val="28"/>
        </w:rPr>
        <w:t xml:space="preserve">., индекс массы тела </w:t>
      </w:r>
      <w:r w:rsidR="00905B89" w:rsidRPr="00EF44BF">
        <w:rPr>
          <w:sz w:val="28"/>
        </w:rPr>
        <w:t>31</w:t>
      </w:r>
      <w:r w:rsidRPr="00EF44BF">
        <w:rPr>
          <w:sz w:val="28"/>
        </w:rPr>
        <w:t>кг/м</w:t>
      </w:r>
      <w:r w:rsidRPr="00EF44BF">
        <w:rPr>
          <w:sz w:val="28"/>
          <w:vertAlign w:val="superscript"/>
        </w:rPr>
        <w:t>2</w:t>
      </w:r>
      <w:r w:rsidRPr="00EF44BF">
        <w:rPr>
          <w:sz w:val="28"/>
        </w:rPr>
        <w:t>.</w:t>
      </w:r>
    </w:p>
    <w:p w:rsidR="00912239" w:rsidRPr="00EF44BF" w:rsidRDefault="005E4845" w:rsidP="00EF44BF">
      <w:pPr>
        <w:spacing w:line="360" w:lineRule="auto"/>
        <w:ind w:firstLine="709"/>
        <w:jc w:val="both"/>
        <w:rPr>
          <w:sz w:val="28"/>
        </w:rPr>
      </w:pPr>
      <w:r w:rsidRPr="00EF44BF">
        <w:rPr>
          <w:sz w:val="28"/>
        </w:rPr>
        <w:t>Можно заключить, что у пациента избыточна масса тела. Причём индекс массы тела уже незначительно превышает нижнюю границу такового при</w:t>
      </w:r>
      <w:r w:rsidR="00EF44BF" w:rsidRPr="00EF44BF">
        <w:rPr>
          <w:sz w:val="28"/>
        </w:rPr>
        <w:t xml:space="preserve"> начальной форме ожирения (25–</w:t>
      </w:r>
      <w:r w:rsidRPr="00EF44BF">
        <w:rPr>
          <w:sz w:val="28"/>
        </w:rPr>
        <w:t>30 кг/м</w:t>
      </w:r>
      <w:r w:rsidRPr="00EF44BF">
        <w:rPr>
          <w:sz w:val="28"/>
          <w:vertAlign w:val="superscript"/>
        </w:rPr>
        <w:t>2</w:t>
      </w:r>
      <w:r w:rsidRPr="00EF44BF">
        <w:rPr>
          <w:sz w:val="28"/>
        </w:rPr>
        <w:t>). Не исключено, что это фактор риска</w:t>
      </w:r>
      <w:r w:rsidR="00EF44BF" w:rsidRPr="00EF44BF">
        <w:rPr>
          <w:sz w:val="28"/>
        </w:rPr>
        <w:t xml:space="preserve"> </w:t>
      </w:r>
      <w:r w:rsidR="00905B89" w:rsidRPr="00EF44BF">
        <w:rPr>
          <w:sz w:val="28"/>
        </w:rPr>
        <w:t xml:space="preserve">для </w:t>
      </w:r>
      <w:r w:rsidRPr="00EF44BF">
        <w:rPr>
          <w:sz w:val="28"/>
        </w:rPr>
        <w:t>сахарного диабета второго типа</w:t>
      </w:r>
      <w:r w:rsidR="00905B89" w:rsidRPr="00EF44BF">
        <w:rPr>
          <w:sz w:val="28"/>
        </w:rPr>
        <w:t xml:space="preserve"> (См</w:t>
      </w:r>
      <w:r w:rsidR="00EF44BF" w:rsidRPr="00EF44BF">
        <w:rPr>
          <w:sz w:val="28"/>
        </w:rPr>
        <w:t>.</w:t>
      </w:r>
      <w:r w:rsidR="00905B89" w:rsidRPr="00EF44BF">
        <w:rPr>
          <w:sz w:val="28"/>
        </w:rPr>
        <w:t xml:space="preserve"> анализы: высокий уровень глюкозы в крови).</w:t>
      </w:r>
    </w:p>
    <w:p w:rsidR="00912239" w:rsidRPr="00EF44BF" w:rsidRDefault="00912239" w:rsidP="00EF44BF">
      <w:pPr>
        <w:tabs>
          <w:tab w:val="left" w:pos="8647"/>
          <w:tab w:val="right" w:pos="12191"/>
        </w:tabs>
        <w:spacing w:line="360" w:lineRule="auto"/>
        <w:ind w:firstLine="709"/>
        <w:jc w:val="both"/>
        <w:rPr>
          <w:sz w:val="28"/>
        </w:rPr>
      </w:pPr>
      <w:r w:rsidRPr="00EF44BF">
        <w:rPr>
          <w:sz w:val="28"/>
        </w:rPr>
        <w:t xml:space="preserve">Подкожно-жировая клетчатка выражена избыточно, преимущественно в области живота. Толщина складки на уровне пупка примерно </w:t>
      </w:r>
      <w:smartTag w:uri="urn:schemas-microsoft-com:office:smarttags" w:element="metricconverter">
        <w:smartTagPr>
          <w:attr w:name="ProductID" w:val="5 см"/>
        </w:smartTagPr>
        <w:r w:rsidRPr="00EF44BF">
          <w:rPr>
            <w:sz w:val="28"/>
          </w:rPr>
          <w:t>5 см</w:t>
        </w:r>
      </w:smartTag>
      <w:r w:rsidRPr="00EF44BF">
        <w:rPr>
          <w:sz w:val="28"/>
        </w:rPr>
        <w:t xml:space="preserve">. Отёков нет. Подкожные вены малозаметные. Липомы и другие подкожные образования отсутствуют. Болезненность подкожной жировой ткани при пальпации, а также подкожная эмфизема отсутствуют. </w:t>
      </w:r>
    </w:p>
    <w:p w:rsidR="005E4845" w:rsidRPr="00EF44BF" w:rsidRDefault="00912239" w:rsidP="00EF44BF">
      <w:pPr>
        <w:spacing w:line="360" w:lineRule="auto"/>
        <w:ind w:firstLine="709"/>
        <w:jc w:val="both"/>
        <w:rPr>
          <w:sz w:val="28"/>
        </w:rPr>
      </w:pPr>
      <w:r w:rsidRPr="00EF44BF">
        <w:rPr>
          <w:sz w:val="28"/>
        </w:rPr>
        <w:t>Рост волос не нарушен. Тип оволосения мужской.</w:t>
      </w:r>
    </w:p>
    <w:p w:rsidR="005E4845" w:rsidRPr="00EF44BF" w:rsidRDefault="005E4845" w:rsidP="00EF44BF">
      <w:pPr>
        <w:spacing w:line="360" w:lineRule="auto"/>
        <w:ind w:firstLine="709"/>
        <w:jc w:val="both"/>
        <w:rPr>
          <w:sz w:val="28"/>
        </w:rPr>
      </w:pPr>
      <w:r w:rsidRPr="00EF44BF">
        <w:rPr>
          <w:sz w:val="28"/>
        </w:rPr>
        <w:t xml:space="preserve">Кожные покровы </w:t>
      </w:r>
      <w:r w:rsidR="00912239" w:rsidRPr="00EF44BF">
        <w:rPr>
          <w:sz w:val="28"/>
        </w:rPr>
        <w:t xml:space="preserve">вне зоны поражения </w:t>
      </w:r>
      <w:r w:rsidRPr="00EF44BF">
        <w:rPr>
          <w:sz w:val="28"/>
        </w:rPr>
        <w:t xml:space="preserve">обычной окраски, чистые, отмечается сухость кожи; видимые слизистые оболочки бледно-розовые, склеры белые. Ногти </w:t>
      </w:r>
      <w:r w:rsidR="00912239" w:rsidRPr="00EF44BF">
        <w:rPr>
          <w:sz w:val="28"/>
        </w:rPr>
        <w:t xml:space="preserve">на руках </w:t>
      </w:r>
      <w:r w:rsidRPr="00EF44BF">
        <w:rPr>
          <w:sz w:val="28"/>
        </w:rPr>
        <w:t>овальной формы, розового цвета, чистые, с продольной исчерченностью, не слоятся.</w:t>
      </w:r>
    </w:p>
    <w:p w:rsidR="005E4845" w:rsidRPr="00EF44BF" w:rsidRDefault="005E4845" w:rsidP="00EF44BF">
      <w:pPr>
        <w:spacing w:line="360" w:lineRule="auto"/>
        <w:ind w:firstLine="709"/>
        <w:jc w:val="both"/>
        <w:rPr>
          <w:sz w:val="28"/>
        </w:rPr>
      </w:pPr>
      <w:r w:rsidRPr="00EF44BF">
        <w:rPr>
          <w:sz w:val="28"/>
        </w:rPr>
        <w:t>На момент осмотра наличие отёков не выявлено.</w:t>
      </w:r>
    </w:p>
    <w:p w:rsidR="005E4845" w:rsidRPr="00EF44BF" w:rsidRDefault="005E4845" w:rsidP="00EF44BF">
      <w:pPr>
        <w:spacing w:line="360" w:lineRule="auto"/>
        <w:ind w:firstLine="709"/>
        <w:jc w:val="both"/>
        <w:rPr>
          <w:sz w:val="28"/>
          <w:szCs w:val="20"/>
        </w:rPr>
      </w:pPr>
    </w:p>
    <w:p w:rsidR="005E4845" w:rsidRPr="00EF44BF" w:rsidRDefault="00EF44BF" w:rsidP="00EF44BF">
      <w:pPr>
        <w:spacing w:line="360" w:lineRule="auto"/>
        <w:ind w:firstLine="709"/>
        <w:jc w:val="both"/>
        <w:rPr>
          <w:b/>
          <w:sz w:val="28"/>
        </w:rPr>
      </w:pPr>
      <w:r w:rsidRPr="00EF44BF">
        <w:rPr>
          <w:b/>
          <w:sz w:val="28"/>
        </w:rPr>
        <w:t>Лимфатическая система</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sz w:val="28"/>
        </w:rPr>
      </w:pPr>
      <w:r w:rsidRPr="00EF44BF">
        <w:rPr>
          <w:sz w:val="28"/>
        </w:rPr>
        <w:t>Околоушные, подчелюстные, шейные, ярёмные, надключичные, подмышечные и локтевые лимфатические узлы не пальпируются.</w:t>
      </w:r>
    </w:p>
    <w:p w:rsidR="005E4845" w:rsidRPr="00EF44BF" w:rsidRDefault="005E4845" w:rsidP="00EF44BF">
      <w:pPr>
        <w:spacing w:line="360" w:lineRule="auto"/>
        <w:ind w:firstLine="709"/>
        <w:jc w:val="both"/>
        <w:rPr>
          <w:sz w:val="28"/>
          <w:szCs w:val="20"/>
        </w:rPr>
      </w:pPr>
    </w:p>
    <w:p w:rsidR="005E4845" w:rsidRPr="00EF44BF" w:rsidRDefault="00EF44BF" w:rsidP="00EF44BF">
      <w:pPr>
        <w:spacing w:line="360" w:lineRule="auto"/>
        <w:ind w:firstLine="709"/>
        <w:jc w:val="both"/>
        <w:rPr>
          <w:b/>
          <w:sz w:val="28"/>
        </w:rPr>
      </w:pPr>
      <w:r w:rsidRPr="00EF44BF">
        <w:rPr>
          <w:b/>
          <w:sz w:val="28"/>
        </w:rPr>
        <w:t>Мышечная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Мышечная система развита хорошо. Болезненность при движениях и при пальпации не отмечается. Тонус мышц нормальный, уплотнения, а также признаки местной гипертрофии или атрофии отсутствуют.</w:t>
      </w:r>
    </w:p>
    <w:p w:rsidR="005E4845" w:rsidRPr="00EF44BF" w:rsidRDefault="005E4845" w:rsidP="00EF44BF">
      <w:pPr>
        <w:spacing w:line="360" w:lineRule="auto"/>
        <w:ind w:firstLine="709"/>
        <w:jc w:val="both"/>
        <w:rPr>
          <w:sz w:val="28"/>
          <w:szCs w:val="20"/>
        </w:rPr>
      </w:pPr>
    </w:p>
    <w:p w:rsidR="005E4845" w:rsidRPr="00EF44BF" w:rsidRDefault="005E4845" w:rsidP="00EF44BF">
      <w:pPr>
        <w:pStyle w:val="a7"/>
        <w:ind w:left="0" w:firstLine="709"/>
        <w:jc w:val="both"/>
        <w:rPr>
          <w:b/>
          <w:sz w:val="28"/>
          <w:szCs w:val="24"/>
        </w:rPr>
      </w:pPr>
      <w:r w:rsidRPr="00EF44BF">
        <w:rPr>
          <w:b/>
          <w:sz w:val="28"/>
          <w:szCs w:val="24"/>
        </w:rPr>
        <w:t>Костная система</w:t>
      </w:r>
    </w:p>
    <w:p w:rsidR="005E4845" w:rsidRPr="00EF44BF" w:rsidRDefault="005E4845" w:rsidP="00EF44BF">
      <w:pPr>
        <w:pStyle w:val="a7"/>
        <w:ind w:left="0" w:firstLine="709"/>
        <w:jc w:val="both"/>
        <w:rPr>
          <w:sz w:val="28"/>
        </w:rPr>
      </w:pPr>
    </w:p>
    <w:p w:rsidR="005E4845" w:rsidRPr="00EF44BF" w:rsidRDefault="005E4845" w:rsidP="00EF44BF">
      <w:pPr>
        <w:pStyle w:val="a7"/>
        <w:ind w:left="0" w:firstLine="709"/>
        <w:jc w:val="both"/>
        <w:rPr>
          <w:sz w:val="28"/>
          <w:szCs w:val="28"/>
        </w:rPr>
      </w:pPr>
      <w:r w:rsidRPr="00EF44BF">
        <w:rPr>
          <w:sz w:val="28"/>
          <w:szCs w:val="28"/>
        </w:rPr>
        <w:t xml:space="preserve">Жалоб нет. Болезненность при поколачивании отсутствует, деформаций костей черепа, грудной клетки, позвоночника, таза, конечностей не выявлено. </w:t>
      </w:r>
    </w:p>
    <w:p w:rsidR="00EF44BF" w:rsidRPr="00EF44BF" w:rsidRDefault="005E4845" w:rsidP="00EF44BF">
      <w:pPr>
        <w:spacing w:line="360" w:lineRule="auto"/>
        <w:ind w:firstLine="709"/>
        <w:jc w:val="both"/>
        <w:rPr>
          <w:sz w:val="28"/>
        </w:rPr>
      </w:pPr>
      <w:r w:rsidRPr="00EF44BF">
        <w:rPr>
          <w:sz w:val="28"/>
          <w:szCs w:val="28"/>
        </w:rPr>
        <w:t>Суставы нормальной конфигурации, подвижны. Движения</w:t>
      </w:r>
      <w:r w:rsidRPr="00EF44BF">
        <w:rPr>
          <w:sz w:val="28"/>
        </w:rPr>
        <w:t xml:space="preserve"> в них активные, осуществляются в полном объёме. При пальпации безболезненности не отмечается. Кожные покровы над суставами обычной окраски.</w:t>
      </w:r>
    </w:p>
    <w:p w:rsidR="005E4845" w:rsidRPr="00EF44BF" w:rsidRDefault="00EF44BF" w:rsidP="00EF44BF">
      <w:pPr>
        <w:spacing w:line="360" w:lineRule="auto"/>
        <w:ind w:firstLine="709"/>
        <w:jc w:val="both"/>
        <w:rPr>
          <w:sz w:val="28"/>
        </w:rPr>
      </w:pPr>
      <w:r w:rsidRPr="00EF44BF">
        <w:rPr>
          <w:sz w:val="28"/>
        </w:rPr>
        <w:br w:type="page"/>
      </w:r>
      <w:r w:rsidR="005E4845" w:rsidRPr="00EF44BF">
        <w:rPr>
          <w:b/>
          <w:sz w:val="28"/>
        </w:rPr>
        <w:t>Дыхательная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Дыхание через нос свободное. Отделяемого из носа нет. Голос не громкий, но и не тихий. Тип дыхания смешанный, с преобладанием брюшного типа. Дыхание ровное, глубокое. Частота дыхательных движений –</w:t>
      </w:r>
      <w:r w:rsidR="00EF44BF" w:rsidRPr="00EF44BF">
        <w:rPr>
          <w:sz w:val="28"/>
        </w:rPr>
        <w:t xml:space="preserve"> </w:t>
      </w:r>
      <w:r w:rsidRPr="00EF44BF">
        <w:rPr>
          <w:sz w:val="28"/>
        </w:rPr>
        <w:t>16 в минуту.</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rPr>
      </w:pPr>
      <w:r w:rsidRPr="00EF44BF">
        <w:rPr>
          <w:b/>
          <w:sz w:val="28"/>
        </w:rPr>
        <w:t>Сердечно-сосудистая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Артериальное давление 1</w:t>
      </w:r>
      <w:r w:rsidR="001F12AA" w:rsidRPr="00EF44BF">
        <w:rPr>
          <w:sz w:val="28"/>
        </w:rPr>
        <w:t>60</w:t>
      </w:r>
      <w:r w:rsidRPr="00EF44BF">
        <w:rPr>
          <w:sz w:val="28"/>
        </w:rPr>
        <w:t>/</w:t>
      </w:r>
      <w:r w:rsidR="001F12AA" w:rsidRPr="00EF44BF">
        <w:rPr>
          <w:sz w:val="28"/>
        </w:rPr>
        <w:t>90</w:t>
      </w:r>
      <w:r w:rsidRPr="00EF44BF">
        <w:rPr>
          <w:sz w:val="28"/>
        </w:rPr>
        <w:t xml:space="preserve"> мм.рт.ст. на обеих руках, стало быть пульсовое давление </w:t>
      </w:r>
      <w:r w:rsidR="001F12AA" w:rsidRPr="00EF44BF">
        <w:rPr>
          <w:sz w:val="28"/>
        </w:rPr>
        <w:t>7</w:t>
      </w:r>
      <w:r w:rsidRPr="00EF44BF">
        <w:rPr>
          <w:sz w:val="28"/>
        </w:rPr>
        <w:t>0 мм.рт.ст.. Путём несложного расчёта (Р</w:t>
      </w:r>
      <w:r w:rsidRPr="00EF44BF">
        <w:rPr>
          <w:sz w:val="28"/>
          <w:vertAlign w:val="subscript"/>
        </w:rPr>
        <w:t>ср</w:t>
      </w:r>
      <w:r w:rsidRPr="00EF44BF">
        <w:rPr>
          <w:sz w:val="28"/>
        </w:rPr>
        <w:t>=Р</w:t>
      </w:r>
      <w:r w:rsidRPr="00EF44BF">
        <w:rPr>
          <w:sz w:val="28"/>
          <w:vertAlign w:val="subscript"/>
        </w:rPr>
        <w:t>д</w:t>
      </w:r>
      <w:r w:rsidRPr="00EF44BF">
        <w:rPr>
          <w:sz w:val="28"/>
        </w:rPr>
        <w:t>+1/2Р</w:t>
      </w:r>
      <w:r w:rsidRPr="00EF44BF">
        <w:rPr>
          <w:sz w:val="28"/>
          <w:vertAlign w:val="subscript"/>
        </w:rPr>
        <w:t>п</w:t>
      </w:r>
      <w:r w:rsidRPr="00EF44BF">
        <w:rPr>
          <w:sz w:val="28"/>
        </w:rPr>
        <w:t>) получается, что среднее АД равно 1</w:t>
      </w:r>
      <w:r w:rsidR="001F12AA" w:rsidRPr="00EF44BF">
        <w:rPr>
          <w:sz w:val="28"/>
        </w:rPr>
        <w:t>125</w:t>
      </w:r>
      <w:r w:rsidRPr="00EF44BF">
        <w:rPr>
          <w:sz w:val="28"/>
        </w:rPr>
        <w:t xml:space="preserve"> мм.рт.ст. На ногах измерение АД не проводилось.</w:t>
      </w:r>
      <w:r w:rsidR="001F12AA" w:rsidRPr="00EF44BF">
        <w:rPr>
          <w:sz w:val="28"/>
        </w:rPr>
        <w:t xml:space="preserve"> У пациента гипертоническая болезнь второй степени, а также отмечается экстрасистолия.</w:t>
      </w:r>
    </w:p>
    <w:p w:rsidR="005E4845" w:rsidRPr="00EF44BF" w:rsidRDefault="005E4845" w:rsidP="00EF44BF">
      <w:pPr>
        <w:tabs>
          <w:tab w:val="left" w:pos="8647"/>
          <w:tab w:val="right" w:pos="12191"/>
        </w:tabs>
        <w:spacing w:line="360" w:lineRule="auto"/>
        <w:ind w:firstLine="709"/>
        <w:jc w:val="both"/>
        <w:rPr>
          <w:sz w:val="28"/>
        </w:rPr>
      </w:pPr>
    </w:p>
    <w:p w:rsidR="005E4845" w:rsidRPr="00EF44BF" w:rsidRDefault="001F12AA" w:rsidP="00EF44BF">
      <w:pPr>
        <w:tabs>
          <w:tab w:val="left" w:pos="8647"/>
          <w:tab w:val="right" w:pos="12191"/>
        </w:tabs>
        <w:spacing w:line="360" w:lineRule="auto"/>
        <w:ind w:firstLine="709"/>
        <w:jc w:val="both"/>
        <w:rPr>
          <w:b/>
          <w:sz w:val="28"/>
        </w:rPr>
      </w:pPr>
      <w:r w:rsidRPr="00EF44BF">
        <w:rPr>
          <w:b/>
          <w:sz w:val="28"/>
        </w:rPr>
        <w:t>Система органов пищеварения</w:t>
      </w:r>
    </w:p>
    <w:p w:rsidR="005E4845" w:rsidRPr="00EF44BF" w:rsidRDefault="005E4845" w:rsidP="00EF44BF">
      <w:pPr>
        <w:tabs>
          <w:tab w:val="left" w:pos="8647"/>
          <w:tab w:val="right" w:pos="12191"/>
        </w:tabs>
        <w:spacing w:line="360" w:lineRule="auto"/>
        <w:ind w:firstLine="709"/>
        <w:jc w:val="both"/>
        <w:rPr>
          <w:sz w:val="28"/>
        </w:rPr>
      </w:pPr>
    </w:p>
    <w:p w:rsidR="005E4845" w:rsidRPr="00EF44BF" w:rsidRDefault="005E4845" w:rsidP="00EF44BF">
      <w:pPr>
        <w:shd w:val="clear" w:color="auto" w:fill="FFFFFF"/>
        <w:autoSpaceDE w:val="0"/>
        <w:autoSpaceDN w:val="0"/>
        <w:adjustRightInd w:val="0"/>
        <w:spacing w:line="360" w:lineRule="auto"/>
        <w:ind w:firstLine="709"/>
        <w:jc w:val="both"/>
        <w:rPr>
          <w:sz w:val="28"/>
        </w:rPr>
      </w:pPr>
      <w:r w:rsidRPr="00EF44BF">
        <w:rPr>
          <w:sz w:val="28"/>
        </w:rPr>
        <w:t>Жалоб со стороны желудочно-кишечного тракта нет.</w:t>
      </w:r>
      <w:r w:rsidR="00EF44BF" w:rsidRPr="00EF44BF">
        <w:rPr>
          <w:sz w:val="28"/>
        </w:rPr>
        <w:t xml:space="preserve"> </w:t>
      </w:r>
      <w:r w:rsidRPr="00EF44BF">
        <w:rPr>
          <w:sz w:val="28"/>
        </w:rPr>
        <w:t>Аппетит у пациента хороший, пищу прожёвывает хорошо. Болей при жевании нет, глотание и прохождение по пищеводу как жидкой, так и твёрдой пищи свободное, безболезненное. Деятельность кишечника самостоятельная, стул регулярный, один раз в сутки, оформленный, коричневого цвета, без патологических примесей (крови и слизи).</w:t>
      </w:r>
    </w:p>
    <w:p w:rsidR="005E4845" w:rsidRPr="00EF44BF" w:rsidRDefault="005E4845" w:rsidP="00EF44BF">
      <w:pPr>
        <w:tabs>
          <w:tab w:val="left" w:pos="8647"/>
          <w:tab w:val="right" w:pos="12191"/>
        </w:tabs>
        <w:spacing w:line="360" w:lineRule="auto"/>
        <w:ind w:firstLine="709"/>
        <w:jc w:val="both"/>
        <w:rPr>
          <w:sz w:val="28"/>
          <w:szCs w:val="20"/>
        </w:rPr>
      </w:pPr>
    </w:p>
    <w:p w:rsidR="005E4845" w:rsidRPr="00EF44BF" w:rsidRDefault="00EF44BF" w:rsidP="00EF44BF">
      <w:pPr>
        <w:tabs>
          <w:tab w:val="left" w:pos="8647"/>
          <w:tab w:val="right" w:pos="12191"/>
        </w:tabs>
        <w:spacing w:line="360" w:lineRule="auto"/>
        <w:ind w:firstLine="709"/>
        <w:jc w:val="both"/>
        <w:rPr>
          <w:b/>
          <w:sz w:val="28"/>
        </w:rPr>
      </w:pPr>
      <w:r w:rsidRPr="00EF44BF">
        <w:rPr>
          <w:b/>
          <w:sz w:val="28"/>
        </w:rPr>
        <w:t>Осмотр ротовой полости</w:t>
      </w:r>
    </w:p>
    <w:p w:rsidR="005E4845" w:rsidRPr="00EF44BF" w:rsidRDefault="005E4845" w:rsidP="00EF44BF">
      <w:pPr>
        <w:tabs>
          <w:tab w:val="left" w:pos="8647"/>
          <w:tab w:val="right" w:pos="12191"/>
        </w:tabs>
        <w:spacing w:line="360" w:lineRule="auto"/>
        <w:ind w:firstLine="709"/>
        <w:jc w:val="both"/>
        <w:rPr>
          <w:sz w:val="28"/>
          <w:szCs w:val="20"/>
        </w:rPr>
      </w:pPr>
    </w:p>
    <w:p w:rsidR="005E4845" w:rsidRPr="00EF44BF" w:rsidRDefault="005E4845" w:rsidP="00EF44BF">
      <w:pPr>
        <w:tabs>
          <w:tab w:val="left" w:pos="8647"/>
          <w:tab w:val="right" w:pos="12191"/>
        </w:tabs>
        <w:spacing w:line="360" w:lineRule="auto"/>
        <w:ind w:firstLine="709"/>
        <w:jc w:val="both"/>
        <w:rPr>
          <w:sz w:val="28"/>
        </w:rPr>
      </w:pPr>
      <w:r w:rsidRPr="00EF44BF">
        <w:rPr>
          <w:sz w:val="28"/>
        </w:rPr>
        <w:t xml:space="preserve">Язык обычной формы и величины, влажный, незначительно обложен белым налётом. </w:t>
      </w:r>
      <w:r w:rsidR="001F12AA" w:rsidRPr="00EF44BF">
        <w:rPr>
          <w:sz w:val="28"/>
        </w:rPr>
        <w:t>Десны розовые,</w:t>
      </w:r>
      <w:r w:rsidR="00EF44BF" w:rsidRPr="00EF44BF">
        <w:rPr>
          <w:sz w:val="28"/>
        </w:rPr>
        <w:t xml:space="preserve"> </w:t>
      </w:r>
      <w:r w:rsidR="001F12AA" w:rsidRPr="00EF44BF">
        <w:rPr>
          <w:sz w:val="28"/>
        </w:rPr>
        <w:t>не кровоточат, без воспалительных явлений и пигментации. Миндалины</w:t>
      </w:r>
      <w:r w:rsidR="00EF44BF" w:rsidRPr="00EF44BF">
        <w:rPr>
          <w:sz w:val="28"/>
        </w:rPr>
        <w:t xml:space="preserve"> </w:t>
      </w:r>
      <w:r w:rsidR="001F12AA" w:rsidRPr="00EF44BF">
        <w:rPr>
          <w:sz w:val="28"/>
        </w:rPr>
        <w:t>за небные дужки не выступают. Слизистая глотки влажная, розовая, чистая. Слизистая оболочка внутренней поверхности губ и щек, а также твердого и мягкого неба без патологических образований.</w:t>
      </w:r>
    </w:p>
    <w:p w:rsidR="005E4845" w:rsidRPr="00EF44BF" w:rsidRDefault="005E4845" w:rsidP="00EF44BF">
      <w:pPr>
        <w:tabs>
          <w:tab w:val="left" w:pos="8647"/>
          <w:tab w:val="right" w:pos="12191"/>
        </w:tabs>
        <w:spacing w:line="360" w:lineRule="auto"/>
        <w:ind w:firstLine="709"/>
        <w:jc w:val="both"/>
        <w:rPr>
          <w:sz w:val="28"/>
        </w:rPr>
      </w:pPr>
    </w:p>
    <w:p w:rsidR="005E4845" w:rsidRPr="00EF44BF" w:rsidRDefault="00EF44BF" w:rsidP="00EF44BF">
      <w:pPr>
        <w:tabs>
          <w:tab w:val="left" w:pos="8647"/>
          <w:tab w:val="right" w:pos="12191"/>
        </w:tabs>
        <w:spacing w:line="360" w:lineRule="auto"/>
        <w:ind w:firstLine="709"/>
        <w:jc w:val="both"/>
        <w:rPr>
          <w:b/>
          <w:sz w:val="28"/>
        </w:rPr>
      </w:pPr>
      <w:r w:rsidRPr="00EF44BF">
        <w:rPr>
          <w:b/>
          <w:sz w:val="28"/>
        </w:rPr>
        <w:t>Исследование области живота</w:t>
      </w:r>
    </w:p>
    <w:p w:rsidR="005E4845" w:rsidRPr="00EF44BF" w:rsidRDefault="005E4845" w:rsidP="00EF44BF">
      <w:pPr>
        <w:tabs>
          <w:tab w:val="left" w:pos="8647"/>
          <w:tab w:val="right" w:pos="12191"/>
        </w:tabs>
        <w:spacing w:line="360" w:lineRule="auto"/>
        <w:ind w:firstLine="709"/>
        <w:jc w:val="both"/>
        <w:rPr>
          <w:sz w:val="28"/>
          <w:szCs w:val="20"/>
        </w:rPr>
      </w:pPr>
    </w:p>
    <w:p w:rsidR="005E4845" w:rsidRPr="00EF44BF" w:rsidRDefault="005E4845" w:rsidP="00EF44BF">
      <w:pPr>
        <w:tabs>
          <w:tab w:val="left" w:pos="8647"/>
          <w:tab w:val="right" w:pos="12191"/>
        </w:tabs>
        <w:spacing w:line="360" w:lineRule="auto"/>
        <w:ind w:firstLine="709"/>
        <w:jc w:val="both"/>
        <w:rPr>
          <w:sz w:val="28"/>
        </w:rPr>
      </w:pPr>
      <w:r w:rsidRPr="00EF44BF">
        <w:rPr>
          <w:sz w:val="28"/>
        </w:rPr>
        <w:t>Живот округлой формы, умеренно увеличен в объёме за счёт подкожно-жировой клетчатки, симметричный с обеих сторон, в акте дыхания</w:t>
      </w:r>
      <w:r w:rsidR="00EF44BF" w:rsidRPr="00EF44BF">
        <w:rPr>
          <w:sz w:val="28"/>
        </w:rPr>
        <w:t xml:space="preserve"> </w:t>
      </w:r>
      <w:r w:rsidRPr="00EF44BF">
        <w:rPr>
          <w:sz w:val="28"/>
        </w:rPr>
        <w:t>участвует. Расширения подкожных вен нет.</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rPr>
      </w:pPr>
      <w:r w:rsidRPr="00EF44BF">
        <w:rPr>
          <w:b/>
          <w:sz w:val="28"/>
        </w:rPr>
        <w:t>Мочеполовая система</w:t>
      </w:r>
    </w:p>
    <w:p w:rsidR="005E4845" w:rsidRPr="00EF44BF" w:rsidRDefault="005E4845" w:rsidP="00EF44BF">
      <w:pPr>
        <w:spacing w:line="360" w:lineRule="auto"/>
        <w:ind w:firstLine="709"/>
        <w:jc w:val="both"/>
        <w:rPr>
          <w:sz w:val="28"/>
          <w:szCs w:val="28"/>
        </w:rPr>
      </w:pPr>
    </w:p>
    <w:p w:rsidR="005E4845" w:rsidRPr="00EF44BF" w:rsidRDefault="001F12AA" w:rsidP="00EF44BF">
      <w:pPr>
        <w:spacing w:line="360" w:lineRule="auto"/>
        <w:ind w:firstLine="709"/>
        <w:jc w:val="both"/>
        <w:rPr>
          <w:sz w:val="28"/>
        </w:rPr>
      </w:pPr>
      <w:r w:rsidRPr="00EF44BF">
        <w:rPr>
          <w:sz w:val="28"/>
        </w:rPr>
        <w:t xml:space="preserve">Жалоб нет. </w:t>
      </w:r>
      <w:r w:rsidR="005E4845" w:rsidRPr="00EF44BF">
        <w:rPr>
          <w:sz w:val="28"/>
        </w:rPr>
        <w:t xml:space="preserve">Боли в области поясницы и мочевого пузыря отсутствуют. </w:t>
      </w:r>
      <w:r w:rsidRPr="00EF44BF">
        <w:rPr>
          <w:sz w:val="28"/>
        </w:rPr>
        <w:t xml:space="preserve">Болей </w:t>
      </w:r>
      <w:r w:rsidR="005E4845" w:rsidRPr="00EF44BF">
        <w:rPr>
          <w:sz w:val="28"/>
        </w:rPr>
        <w:t>при мочеиспускании, никтурии, а также</w:t>
      </w:r>
      <w:r w:rsidR="00EF44BF" w:rsidRPr="00EF44BF">
        <w:rPr>
          <w:sz w:val="28"/>
        </w:rPr>
        <w:t xml:space="preserve"> </w:t>
      </w:r>
      <w:r w:rsidR="005E4845" w:rsidRPr="00EF44BF">
        <w:rPr>
          <w:sz w:val="28"/>
        </w:rPr>
        <w:t>ложных позывов на мочеиспускание нет.</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rPr>
      </w:pPr>
      <w:r w:rsidRPr="00EF44BF">
        <w:rPr>
          <w:b/>
          <w:sz w:val="28"/>
        </w:rPr>
        <w:t>Эндокринная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Что касается щитовидной железы, то видимого увеличения её нет, экзофтальм не</w:t>
      </w:r>
      <w:r w:rsidR="00EF44BF" w:rsidRPr="00EF44BF">
        <w:rPr>
          <w:sz w:val="28"/>
        </w:rPr>
        <w:t xml:space="preserve"> </w:t>
      </w:r>
      <w:r w:rsidRPr="00EF44BF">
        <w:rPr>
          <w:sz w:val="28"/>
        </w:rPr>
        <w:t xml:space="preserve">наблюдается, повышенный блеск, а также тусклость глазных яблок отсутствуют. Мелкого тремора пальцев вытянутых рук не отмечается. </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rPr>
      </w:pPr>
      <w:r w:rsidRPr="00EF44BF">
        <w:rPr>
          <w:b/>
          <w:sz w:val="28"/>
        </w:rPr>
        <w:t>Нервно-психическая сфера</w:t>
      </w:r>
    </w:p>
    <w:p w:rsidR="005E4845" w:rsidRPr="00EF44BF" w:rsidRDefault="005E4845" w:rsidP="00EF44BF">
      <w:pPr>
        <w:spacing w:line="360" w:lineRule="auto"/>
        <w:ind w:firstLine="709"/>
        <w:jc w:val="both"/>
        <w:rPr>
          <w:sz w:val="28"/>
        </w:rPr>
      </w:pPr>
    </w:p>
    <w:p w:rsidR="005E4845" w:rsidRPr="00EF44BF" w:rsidRDefault="00D6137B" w:rsidP="00EF44BF">
      <w:pPr>
        <w:spacing w:line="360" w:lineRule="auto"/>
        <w:ind w:firstLine="709"/>
        <w:jc w:val="both"/>
        <w:rPr>
          <w:sz w:val="28"/>
        </w:rPr>
      </w:pPr>
      <w:r w:rsidRPr="00EF44BF">
        <w:rPr>
          <w:sz w:val="28"/>
        </w:rPr>
        <w:t>…</w:t>
      </w:r>
      <w:r w:rsidR="005E4845" w:rsidRPr="00EF44BF">
        <w:rPr>
          <w:sz w:val="28"/>
        </w:rPr>
        <w:t xml:space="preserve"> хорошо идёт на контакт, настроение его ровное (устойчивое), он полностью адекватен; в пространстве, времени и собственной личности ориентирован прекрасно. Интеллект соответствует уровню развития, снижения памяти и ослабления внимания не наблюдается. На вопросы пациент отвечает должным образом,</w:t>
      </w:r>
      <w:r w:rsidR="005D1DE9" w:rsidRPr="00EF44BF">
        <w:rPr>
          <w:sz w:val="28"/>
        </w:rPr>
        <w:t xml:space="preserve"> не задумываясь над ними. Сон</w:t>
      </w:r>
      <w:r w:rsidR="00EF44BF" w:rsidRPr="00EF44BF">
        <w:rPr>
          <w:sz w:val="28"/>
        </w:rPr>
        <w:t xml:space="preserve"> </w:t>
      </w:r>
      <w:r w:rsidR="005E4845" w:rsidRPr="00EF44BF">
        <w:rPr>
          <w:sz w:val="28"/>
        </w:rPr>
        <w:t xml:space="preserve">нарушен: </w:t>
      </w:r>
      <w:r w:rsidR="005D1DE9" w:rsidRPr="00EF44BF">
        <w:rPr>
          <w:sz w:val="28"/>
        </w:rPr>
        <w:t>засыпает хорошо, но несколько раз просыпается ночью из-за кашля. Сон</w:t>
      </w:r>
      <w:r w:rsidR="00EF44BF" w:rsidRPr="00EF44BF">
        <w:rPr>
          <w:sz w:val="28"/>
        </w:rPr>
        <w:t xml:space="preserve"> </w:t>
      </w:r>
      <w:r w:rsidR="005E4845" w:rsidRPr="00EF44BF">
        <w:rPr>
          <w:sz w:val="28"/>
        </w:rPr>
        <w:t>в среднем 8 часов в сутки, днём спит</w:t>
      </w:r>
      <w:r w:rsidR="005D1DE9" w:rsidRPr="00EF44BF">
        <w:rPr>
          <w:sz w:val="28"/>
        </w:rPr>
        <w:t xml:space="preserve"> примерно 2 часа</w:t>
      </w:r>
      <w:r w:rsidR="005E4845" w:rsidRPr="00EF44BF">
        <w:rPr>
          <w:sz w:val="28"/>
        </w:rPr>
        <w:t xml:space="preserve">. Самочувствие после пробуждения хорошее. Нарушений со стороны болевой, температурной, тактильной, глубокой чувствительности, а также двигательной сферы не отмечается. Асимметрии лица нет, носогубные складки справа и слева выражены одинаково. Зрачки средней величины, и правый, и левый одинаковы по размеру, реакция на свет сохранена. Изменения зрения, слуха, обоняния, появления патологических рефлексов не выявлено. Головных болей, головокружений не отмечается, за исключением случаев подъёма артериального давления до цифр 210/140, когда имеет место головная боль преимущественно в области затылка. </w:t>
      </w:r>
      <w:r w:rsidR="005D1DE9" w:rsidRPr="00EF44BF">
        <w:rPr>
          <w:sz w:val="28"/>
        </w:rPr>
        <w:t xml:space="preserve">Но последний раз давление достигало таких цифр в 1980 году. </w:t>
      </w:r>
      <w:r w:rsidR="005E4845" w:rsidRPr="00EF44BF">
        <w:rPr>
          <w:sz w:val="28"/>
        </w:rPr>
        <w:t>Обмороков не было.</w:t>
      </w:r>
    </w:p>
    <w:p w:rsidR="00C3557B" w:rsidRPr="00EF44BF" w:rsidRDefault="00C3557B" w:rsidP="00EF44BF">
      <w:pPr>
        <w:spacing w:line="360" w:lineRule="auto"/>
        <w:ind w:firstLine="709"/>
        <w:jc w:val="both"/>
        <w:rPr>
          <w:sz w:val="28"/>
        </w:rPr>
      </w:pPr>
    </w:p>
    <w:p w:rsidR="00C3557B" w:rsidRPr="00EF44BF" w:rsidRDefault="00C3557B" w:rsidP="00EF44BF">
      <w:pPr>
        <w:spacing w:line="360" w:lineRule="auto"/>
        <w:ind w:firstLine="709"/>
        <w:jc w:val="both"/>
        <w:rPr>
          <w:b/>
          <w:sz w:val="28"/>
          <w:szCs w:val="32"/>
        </w:rPr>
      </w:pPr>
      <w:r w:rsidRPr="00EF44BF">
        <w:rPr>
          <w:b/>
          <w:sz w:val="28"/>
          <w:szCs w:val="32"/>
        </w:rPr>
        <w:t>Локальный статус</w:t>
      </w:r>
    </w:p>
    <w:p w:rsidR="005E4845" w:rsidRPr="00EF44BF" w:rsidRDefault="005E4845" w:rsidP="00EF44BF">
      <w:pPr>
        <w:spacing w:line="360" w:lineRule="auto"/>
        <w:ind w:firstLine="709"/>
        <w:jc w:val="both"/>
        <w:rPr>
          <w:sz w:val="28"/>
        </w:rPr>
      </w:pPr>
    </w:p>
    <w:p w:rsidR="001C4343" w:rsidRPr="00EF44BF" w:rsidRDefault="001C4343" w:rsidP="00EF44BF">
      <w:pPr>
        <w:spacing w:line="360" w:lineRule="auto"/>
        <w:ind w:firstLine="709"/>
        <w:jc w:val="both"/>
        <w:rPr>
          <w:sz w:val="28"/>
        </w:rPr>
      </w:pPr>
      <w:r w:rsidRPr="00EF44BF">
        <w:rPr>
          <w:sz w:val="28"/>
        </w:rPr>
        <w:t>Поражение</w:t>
      </w:r>
      <w:r w:rsidR="00EF44BF" w:rsidRPr="00EF44BF">
        <w:rPr>
          <w:sz w:val="28"/>
        </w:rPr>
        <w:t xml:space="preserve"> </w:t>
      </w:r>
      <w:r w:rsidRPr="00EF44BF">
        <w:rPr>
          <w:sz w:val="28"/>
        </w:rPr>
        <w:t>кожи хронического характера с локализацией на нижней трети передней поверхности правой голени. Язвы размером 4х2 и 3х1,5 см неправильных округлых очертаний с резкими границами и ровными краями. Кожа вокруг застойно-красного цвета, инфильтрированная, с наличием шелушения.</w:t>
      </w:r>
    </w:p>
    <w:p w:rsidR="001C4343" w:rsidRPr="00EF44BF" w:rsidRDefault="001C4343" w:rsidP="00EF44BF">
      <w:pPr>
        <w:spacing w:line="360" w:lineRule="auto"/>
        <w:ind w:firstLine="709"/>
        <w:jc w:val="both"/>
        <w:rPr>
          <w:sz w:val="28"/>
        </w:rPr>
      </w:pPr>
      <w:r w:rsidRPr="00EF44BF">
        <w:rPr>
          <w:sz w:val="28"/>
        </w:rPr>
        <w:t xml:space="preserve">На передней поверхности правой голени имеется рубец после </w:t>
      </w:r>
      <w:r w:rsidR="00D60FF9" w:rsidRPr="00EF44BF">
        <w:rPr>
          <w:sz w:val="28"/>
        </w:rPr>
        <w:t>перенесенной ранее операции в связи с варикозной болезнью вен нижних конечностей.</w:t>
      </w:r>
    </w:p>
    <w:p w:rsidR="00D60FF9" w:rsidRPr="00EF44BF" w:rsidRDefault="00D5045A" w:rsidP="00EF44BF">
      <w:pPr>
        <w:spacing w:line="360" w:lineRule="auto"/>
        <w:ind w:firstLine="709"/>
        <w:jc w:val="both"/>
        <w:rPr>
          <w:sz w:val="28"/>
        </w:rPr>
      </w:pPr>
      <w:r w:rsidRPr="00EF44BF">
        <w:rPr>
          <w:sz w:val="28"/>
        </w:rPr>
        <w:t>Волосы, а также</w:t>
      </w:r>
      <w:r w:rsidR="00EF44BF" w:rsidRPr="00EF44BF">
        <w:rPr>
          <w:sz w:val="28"/>
        </w:rPr>
        <w:t xml:space="preserve"> </w:t>
      </w:r>
      <w:r w:rsidR="00D60FF9" w:rsidRPr="00EF44BF">
        <w:rPr>
          <w:sz w:val="28"/>
        </w:rPr>
        <w:t>ногти кистей не изменены, ногтевые пластины стоп полностью поражены, грязно-жёлтого цвета, крошатся по свободному краю. На коже подошв гиперкератические</w:t>
      </w:r>
      <w:r w:rsidR="00AA1744" w:rsidRPr="00EF44BF">
        <w:rPr>
          <w:sz w:val="28"/>
        </w:rPr>
        <w:t xml:space="preserve"> наслоения с бело-жёлтыми чешуйками. Кожа сухая.</w:t>
      </w:r>
    </w:p>
    <w:p w:rsidR="00AA1744" w:rsidRPr="00EF44BF" w:rsidRDefault="00AA1744" w:rsidP="00EF44BF">
      <w:pPr>
        <w:spacing w:line="360" w:lineRule="auto"/>
        <w:ind w:firstLine="709"/>
        <w:jc w:val="both"/>
        <w:rPr>
          <w:sz w:val="28"/>
        </w:rPr>
      </w:pPr>
      <w:r w:rsidRPr="00EF44BF">
        <w:rPr>
          <w:sz w:val="28"/>
        </w:rPr>
        <w:t>Субъективно отмечается жжение и боли в очагах поражения.</w:t>
      </w:r>
    </w:p>
    <w:p w:rsidR="00C3557B" w:rsidRPr="00EF44BF" w:rsidRDefault="00C3557B"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rPr>
        <w:t>План обследования больного</w:t>
      </w:r>
    </w:p>
    <w:p w:rsidR="005E4845" w:rsidRPr="00EF44BF" w:rsidRDefault="005E4845" w:rsidP="00EF44BF">
      <w:pPr>
        <w:spacing w:line="360" w:lineRule="auto"/>
        <w:ind w:firstLine="709"/>
        <w:jc w:val="both"/>
        <w:rPr>
          <w:sz w:val="28"/>
          <w:szCs w:val="20"/>
        </w:rPr>
      </w:pPr>
    </w:p>
    <w:p w:rsidR="00EF44BF" w:rsidRDefault="005E4845" w:rsidP="00EF44BF">
      <w:pPr>
        <w:numPr>
          <w:ilvl w:val="0"/>
          <w:numId w:val="4"/>
        </w:numPr>
        <w:spacing w:line="360" w:lineRule="auto"/>
        <w:ind w:left="0" w:firstLine="709"/>
        <w:jc w:val="both"/>
        <w:rPr>
          <w:sz w:val="28"/>
        </w:rPr>
      </w:pPr>
      <w:r w:rsidRPr="00EF44BF">
        <w:rPr>
          <w:sz w:val="28"/>
        </w:rPr>
        <w:t>Общий анализ мочи</w:t>
      </w:r>
    </w:p>
    <w:p w:rsidR="005E4845" w:rsidRPr="00EF44BF" w:rsidRDefault="005E4845" w:rsidP="00EF44BF">
      <w:pPr>
        <w:numPr>
          <w:ilvl w:val="0"/>
          <w:numId w:val="4"/>
        </w:numPr>
        <w:spacing w:line="360" w:lineRule="auto"/>
        <w:ind w:left="0" w:firstLine="709"/>
        <w:jc w:val="both"/>
        <w:rPr>
          <w:sz w:val="28"/>
        </w:rPr>
      </w:pPr>
      <w:r w:rsidRPr="00EF44BF">
        <w:rPr>
          <w:sz w:val="28"/>
        </w:rPr>
        <w:t>Анализы крови:</w:t>
      </w:r>
    </w:p>
    <w:p w:rsidR="005E4845" w:rsidRPr="00EF44BF" w:rsidRDefault="005E4845" w:rsidP="00EF44BF">
      <w:pPr>
        <w:numPr>
          <w:ilvl w:val="1"/>
          <w:numId w:val="4"/>
        </w:numPr>
        <w:spacing w:line="360" w:lineRule="auto"/>
        <w:ind w:left="0" w:firstLine="709"/>
        <w:jc w:val="both"/>
        <w:rPr>
          <w:sz w:val="28"/>
        </w:rPr>
      </w:pPr>
      <w:r w:rsidRPr="00EF44BF">
        <w:rPr>
          <w:sz w:val="28"/>
        </w:rPr>
        <w:t>Общий анализ крови</w:t>
      </w:r>
    </w:p>
    <w:p w:rsidR="005D1DE9" w:rsidRPr="00EF44BF" w:rsidRDefault="005D1DE9" w:rsidP="00EF44BF">
      <w:pPr>
        <w:numPr>
          <w:ilvl w:val="1"/>
          <w:numId w:val="4"/>
        </w:numPr>
        <w:spacing w:line="360" w:lineRule="auto"/>
        <w:ind w:left="0" w:firstLine="709"/>
        <w:jc w:val="both"/>
        <w:rPr>
          <w:sz w:val="28"/>
        </w:rPr>
      </w:pPr>
      <w:r w:rsidRPr="00EF44BF">
        <w:rPr>
          <w:sz w:val="28"/>
        </w:rPr>
        <w:t>анализ крови на сахар</w:t>
      </w:r>
    </w:p>
    <w:p w:rsidR="005D1DE9" w:rsidRPr="00EF44BF" w:rsidRDefault="005D1DE9" w:rsidP="00EF44BF">
      <w:pPr>
        <w:numPr>
          <w:ilvl w:val="1"/>
          <w:numId w:val="4"/>
        </w:numPr>
        <w:spacing w:line="360" w:lineRule="auto"/>
        <w:ind w:left="0" w:firstLine="709"/>
        <w:jc w:val="both"/>
        <w:rPr>
          <w:sz w:val="28"/>
        </w:rPr>
      </w:pPr>
      <w:r w:rsidRPr="00EF44BF">
        <w:rPr>
          <w:sz w:val="28"/>
        </w:rPr>
        <w:t>коагулограмма</w:t>
      </w:r>
    </w:p>
    <w:p w:rsidR="005E4845" w:rsidRPr="00EF44BF" w:rsidRDefault="005D1DE9" w:rsidP="00EF44BF">
      <w:pPr>
        <w:numPr>
          <w:ilvl w:val="1"/>
          <w:numId w:val="4"/>
        </w:numPr>
        <w:spacing w:line="360" w:lineRule="auto"/>
        <w:ind w:left="0" w:firstLine="709"/>
        <w:jc w:val="both"/>
        <w:rPr>
          <w:sz w:val="28"/>
        </w:rPr>
      </w:pPr>
      <w:r w:rsidRPr="00EF44BF">
        <w:rPr>
          <w:sz w:val="28"/>
        </w:rPr>
        <w:t>реакция Вассермана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rPr>
        <w:t>Результаты инструментальных исследований</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sz w:val="28"/>
        </w:rPr>
      </w:pPr>
      <w:r w:rsidRPr="00EF44BF">
        <w:rPr>
          <w:sz w:val="28"/>
        </w:rPr>
        <w:t>Общий анализ крови</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3190"/>
        <w:gridCol w:w="2728"/>
      </w:tblGrid>
      <w:tr w:rsidR="005E4845" w:rsidRPr="00EF44BF" w:rsidTr="00EF44BF">
        <w:tc>
          <w:tcPr>
            <w:tcW w:w="2902" w:type="dxa"/>
            <w:vAlign w:val="center"/>
          </w:tcPr>
          <w:p w:rsidR="005E4845" w:rsidRPr="00EF44BF" w:rsidRDefault="005E4845" w:rsidP="00EF44BF">
            <w:pPr>
              <w:spacing w:line="360" w:lineRule="auto"/>
              <w:ind w:firstLine="180"/>
              <w:jc w:val="both"/>
              <w:rPr>
                <w:sz w:val="20"/>
                <w:szCs w:val="20"/>
              </w:rPr>
            </w:pPr>
            <w:r w:rsidRPr="00EF44BF">
              <w:rPr>
                <w:sz w:val="20"/>
                <w:szCs w:val="20"/>
              </w:rPr>
              <w:t>Показатель</w:t>
            </w:r>
          </w:p>
        </w:tc>
        <w:tc>
          <w:tcPr>
            <w:tcW w:w="3190" w:type="dxa"/>
            <w:vAlign w:val="center"/>
          </w:tcPr>
          <w:p w:rsidR="005E4845" w:rsidRPr="00EF44BF" w:rsidRDefault="005E4845" w:rsidP="00EF44BF">
            <w:pPr>
              <w:spacing w:line="360" w:lineRule="auto"/>
              <w:ind w:firstLine="180"/>
              <w:jc w:val="both"/>
              <w:rPr>
                <w:sz w:val="20"/>
                <w:szCs w:val="20"/>
              </w:rPr>
            </w:pPr>
            <w:r w:rsidRPr="00EF44BF">
              <w:rPr>
                <w:sz w:val="20"/>
                <w:szCs w:val="20"/>
              </w:rPr>
              <w:t>Результат</w:t>
            </w:r>
          </w:p>
        </w:tc>
        <w:tc>
          <w:tcPr>
            <w:tcW w:w="2728" w:type="dxa"/>
            <w:vAlign w:val="center"/>
          </w:tcPr>
          <w:p w:rsidR="005E4845" w:rsidRPr="00EF44BF" w:rsidRDefault="005E4845" w:rsidP="00EF44BF">
            <w:pPr>
              <w:spacing w:line="360" w:lineRule="auto"/>
              <w:ind w:firstLine="180"/>
              <w:jc w:val="both"/>
              <w:rPr>
                <w:sz w:val="20"/>
                <w:szCs w:val="20"/>
              </w:rPr>
            </w:pPr>
            <w:r w:rsidRPr="00EF44BF">
              <w:rPr>
                <w:sz w:val="20"/>
                <w:szCs w:val="20"/>
              </w:rPr>
              <w:t>Норма</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rPr>
              <w:t>Эритроциты</w:t>
            </w:r>
          </w:p>
        </w:tc>
        <w:tc>
          <w:tcPr>
            <w:tcW w:w="3190" w:type="dxa"/>
          </w:tcPr>
          <w:p w:rsidR="005E4845" w:rsidRPr="00EF44BF" w:rsidRDefault="005D1DE9" w:rsidP="00EF44BF">
            <w:pPr>
              <w:spacing w:line="360" w:lineRule="auto"/>
              <w:ind w:firstLine="180"/>
              <w:jc w:val="both"/>
              <w:rPr>
                <w:sz w:val="20"/>
                <w:szCs w:val="20"/>
              </w:rPr>
            </w:pPr>
            <w:r w:rsidRPr="00EF44BF">
              <w:rPr>
                <w:sz w:val="20"/>
                <w:szCs w:val="20"/>
              </w:rPr>
              <w:t>4</w:t>
            </w:r>
            <w:r w:rsidR="005E4845" w:rsidRPr="00EF44BF">
              <w:rPr>
                <w:sz w:val="20"/>
                <w:szCs w:val="20"/>
              </w:rPr>
              <w:t>,</w:t>
            </w:r>
            <w:r w:rsidRPr="00EF44BF">
              <w:rPr>
                <w:sz w:val="20"/>
                <w:szCs w:val="20"/>
              </w:rPr>
              <w:t>69</w:t>
            </w:r>
            <w:r w:rsidR="005E4845" w:rsidRPr="00EF44BF">
              <w:rPr>
                <w:sz w:val="20"/>
                <w:szCs w:val="20"/>
              </w:rPr>
              <w:t>х10</w:t>
            </w:r>
            <w:r w:rsidR="005E4845" w:rsidRPr="00EF44BF">
              <w:rPr>
                <w:sz w:val="20"/>
                <w:szCs w:val="20"/>
                <w:vertAlign w:val="superscript"/>
              </w:rPr>
              <w:t>6</w:t>
            </w:r>
            <w:r w:rsidR="005E4845" w:rsidRPr="00EF44BF">
              <w:rPr>
                <w:sz w:val="20"/>
                <w:szCs w:val="20"/>
              </w:rPr>
              <w:t>/мм</w:t>
            </w:r>
            <w:r w:rsidR="005E4845" w:rsidRPr="00EF44BF">
              <w:rPr>
                <w:sz w:val="20"/>
                <w:szCs w:val="20"/>
                <w:vertAlign w:val="superscript"/>
              </w:rPr>
              <w:t>3</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3,9-5,0х10</w:t>
            </w:r>
            <w:r w:rsidRPr="00EF44BF">
              <w:rPr>
                <w:sz w:val="20"/>
                <w:szCs w:val="20"/>
                <w:vertAlign w:val="superscript"/>
              </w:rPr>
              <w:t>6</w:t>
            </w:r>
            <w:r w:rsidRPr="00EF44BF">
              <w:rPr>
                <w:sz w:val="20"/>
                <w:szCs w:val="20"/>
              </w:rPr>
              <w:t>/мм</w:t>
            </w:r>
            <w:r w:rsidRPr="00EF44BF">
              <w:rPr>
                <w:sz w:val="20"/>
                <w:szCs w:val="20"/>
                <w:vertAlign w:val="superscript"/>
              </w:rPr>
              <w:t>3</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lang w:val="en-US"/>
              </w:rPr>
              <w:t>Hb</w:t>
            </w:r>
          </w:p>
        </w:tc>
        <w:tc>
          <w:tcPr>
            <w:tcW w:w="3190" w:type="dxa"/>
          </w:tcPr>
          <w:p w:rsidR="005E4845" w:rsidRPr="00EF44BF" w:rsidRDefault="005E4845" w:rsidP="00EF44BF">
            <w:pPr>
              <w:spacing w:line="360" w:lineRule="auto"/>
              <w:ind w:firstLine="180"/>
              <w:jc w:val="both"/>
              <w:rPr>
                <w:sz w:val="20"/>
                <w:szCs w:val="20"/>
              </w:rPr>
            </w:pPr>
            <w:r w:rsidRPr="00EF44BF">
              <w:rPr>
                <w:sz w:val="20"/>
                <w:szCs w:val="20"/>
              </w:rPr>
              <w:t>1</w:t>
            </w:r>
            <w:r w:rsidR="005D1DE9" w:rsidRPr="00EF44BF">
              <w:rPr>
                <w:sz w:val="20"/>
                <w:szCs w:val="20"/>
              </w:rPr>
              <w:t>3</w:t>
            </w:r>
            <w:r w:rsidRPr="00EF44BF">
              <w:rPr>
                <w:sz w:val="20"/>
                <w:szCs w:val="20"/>
              </w:rPr>
              <w:t>,</w:t>
            </w:r>
            <w:r w:rsidR="005D1DE9" w:rsidRPr="00EF44BF">
              <w:rPr>
                <w:sz w:val="20"/>
                <w:szCs w:val="20"/>
              </w:rPr>
              <w:t>3</w:t>
            </w:r>
            <w:r w:rsidRPr="00EF44BF">
              <w:rPr>
                <w:sz w:val="20"/>
                <w:szCs w:val="20"/>
              </w:rPr>
              <w:t xml:space="preserve"> г/дл</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11,5-16,0 г/дл</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rPr>
              <w:t>Цветовой показатель</w:t>
            </w:r>
          </w:p>
        </w:tc>
        <w:tc>
          <w:tcPr>
            <w:tcW w:w="3190" w:type="dxa"/>
          </w:tcPr>
          <w:p w:rsidR="005E4845" w:rsidRPr="00EF44BF" w:rsidRDefault="005E4845" w:rsidP="00EF44BF">
            <w:pPr>
              <w:spacing w:line="360" w:lineRule="auto"/>
              <w:ind w:firstLine="180"/>
              <w:jc w:val="both"/>
              <w:rPr>
                <w:sz w:val="20"/>
                <w:szCs w:val="20"/>
              </w:rPr>
            </w:pPr>
            <w:r w:rsidRPr="00EF44BF">
              <w:rPr>
                <w:sz w:val="20"/>
                <w:szCs w:val="20"/>
              </w:rPr>
              <w:t>(</w:t>
            </w:r>
            <w:r w:rsidRPr="00EF44BF">
              <w:rPr>
                <w:sz w:val="20"/>
                <w:szCs w:val="20"/>
                <w:lang w:val="en-US"/>
              </w:rPr>
              <w:t>Hb</w:t>
            </w:r>
            <w:r w:rsidRPr="00EF44BF">
              <w:rPr>
                <w:sz w:val="20"/>
                <w:szCs w:val="20"/>
              </w:rPr>
              <w:t>/Эритроциты)х0,03=</w:t>
            </w:r>
            <w:r w:rsidR="00C06DA1" w:rsidRPr="00EF44BF">
              <w:rPr>
                <w:sz w:val="20"/>
                <w:szCs w:val="20"/>
              </w:rPr>
              <w:t>1,05</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0,85-1,05</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rPr>
              <w:t>Тромбоциты</w:t>
            </w:r>
          </w:p>
        </w:tc>
        <w:tc>
          <w:tcPr>
            <w:tcW w:w="3190" w:type="dxa"/>
          </w:tcPr>
          <w:p w:rsidR="005E4845" w:rsidRPr="00EF44BF" w:rsidRDefault="005D1DE9" w:rsidP="00EF44BF">
            <w:pPr>
              <w:spacing w:line="360" w:lineRule="auto"/>
              <w:ind w:firstLine="180"/>
              <w:jc w:val="both"/>
              <w:rPr>
                <w:sz w:val="20"/>
                <w:szCs w:val="20"/>
              </w:rPr>
            </w:pPr>
            <w:r w:rsidRPr="00EF44BF">
              <w:rPr>
                <w:sz w:val="20"/>
                <w:szCs w:val="20"/>
              </w:rPr>
              <w:t>248</w:t>
            </w:r>
            <w:r w:rsidR="005E4845" w:rsidRPr="00EF44BF">
              <w:rPr>
                <w:sz w:val="20"/>
                <w:szCs w:val="20"/>
              </w:rPr>
              <w:t>х10</w:t>
            </w:r>
            <w:r w:rsidR="005E4845" w:rsidRPr="00EF44BF">
              <w:rPr>
                <w:sz w:val="20"/>
                <w:szCs w:val="20"/>
                <w:vertAlign w:val="superscript"/>
              </w:rPr>
              <w:t>3</w:t>
            </w:r>
            <w:r w:rsidR="005E4845" w:rsidRPr="00EF44BF">
              <w:rPr>
                <w:sz w:val="20"/>
                <w:szCs w:val="20"/>
              </w:rPr>
              <w:t>/мм</w:t>
            </w:r>
            <w:r w:rsidR="005E4845" w:rsidRPr="00EF44BF">
              <w:rPr>
                <w:sz w:val="20"/>
                <w:szCs w:val="20"/>
                <w:vertAlign w:val="superscript"/>
              </w:rPr>
              <w:t>3</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150-400 х10</w:t>
            </w:r>
            <w:r w:rsidRPr="00EF44BF">
              <w:rPr>
                <w:sz w:val="20"/>
                <w:szCs w:val="20"/>
                <w:vertAlign w:val="superscript"/>
              </w:rPr>
              <w:t>3</w:t>
            </w:r>
            <w:r w:rsidRPr="00EF44BF">
              <w:rPr>
                <w:sz w:val="20"/>
                <w:szCs w:val="20"/>
              </w:rPr>
              <w:t>/мм</w:t>
            </w:r>
            <w:r w:rsidRPr="00EF44BF">
              <w:rPr>
                <w:sz w:val="20"/>
                <w:szCs w:val="20"/>
                <w:vertAlign w:val="superscript"/>
              </w:rPr>
              <w:t>3</w:t>
            </w:r>
          </w:p>
        </w:tc>
      </w:tr>
      <w:tr w:rsidR="005E4845" w:rsidRPr="00EF44BF" w:rsidTr="00EF44BF">
        <w:trPr>
          <w:trHeight w:val="3085"/>
        </w:trPr>
        <w:tc>
          <w:tcPr>
            <w:tcW w:w="2902" w:type="dxa"/>
          </w:tcPr>
          <w:p w:rsidR="005E4845" w:rsidRPr="00EF44BF" w:rsidRDefault="005E4845" w:rsidP="00EF44BF">
            <w:pPr>
              <w:spacing w:line="360" w:lineRule="auto"/>
              <w:ind w:firstLine="180"/>
              <w:jc w:val="both"/>
              <w:rPr>
                <w:sz w:val="20"/>
                <w:szCs w:val="20"/>
              </w:rPr>
            </w:pPr>
            <w:r w:rsidRPr="00EF44BF">
              <w:rPr>
                <w:sz w:val="20"/>
                <w:szCs w:val="20"/>
              </w:rPr>
              <w:t>Лейкоциты</w:t>
            </w:r>
          </w:p>
          <w:p w:rsidR="005E4845" w:rsidRPr="00EF44BF" w:rsidRDefault="005E4845" w:rsidP="00EF44BF">
            <w:pPr>
              <w:spacing w:line="360" w:lineRule="auto"/>
              <w:ind w:firstLine="180"/>
              <w:jc w:val="both"/>
              <w:rPr>
                <w:sz w:val="20"/>
                <w:szCs w:val="20"/>
              </w:rPr>
            </w:pPr>
            <w:r w:rsidRPr="00EF44BF">
              <w:rPr>
                <w:sz w:val="20"/>
                <w:szCs w:val="20"/>
              </w:rPr>
              <w:t>Нейтрофилы:</w:t>
            </w:r>
          </w:p>
          <w:p w:rsidR="005E4845" w:rsidRPr="00EF44BF" w:rsidRDefault="005E4845" w:rsidP="00EF44BF">
            <w:pPr>
              <w:spacing w:line="360" w:lineRule="auto"/>
              <w:ind w:firstLine="180"/>
              <w:jc w:val="both"/>
              <w:rPr>
                <w:sz w:val="20"/>
                <w:szCs w:val="20"/>
              </w:rPr>
            </w:pPr>
            <w:r w:rsidRPr="00EF44BF">
              <w:rPr>
                <w:sz w:val="20"/>
                <w:szCs w:val="20"/>
              </w:rPr>
              <w:t>миелоциты</w:t>
            </w:r>
          </w:p>
          <w:p w:rsidR="005E4845" w:rsidRPr="00EF44BF" w:rsidRDefault="005E4845" w:rsidP="00EF44BF">
            <w:pPr>
              <w:spacing w:line="360" w:lineRule="auto"/>
              <w:ind w:firstLine="180"/>
              <w:jc w:val="both"/>
              <w:rPr>
                <w:sz w:val="20"/>
                <w:szCs w:val="20"/>
              </w:rPr>
            </w:pPr>
            <w:r w:rsidRPr="00EF44BF">
              <w:rPr>
                <w:sz w:val="20"/>
                <w:szCs w:val="20"/>
              </w:rPr>
              <w:t>метамиелоциты</w:t>
            </w:r>
          </w:p>
          <w:p w:rsidR="005E4845" w:rsidRPr="00EF44BF" w:rsidRDefault="005E4845" w:rsidP="00EF44BF">
            <w:pPr>
              <w:spacing w:line="360" w:lineRule="auto"/>
              <w:ind w:firstLine="180"/>
              <w:jc w:val="both"/>
              <w:rPr>
                <w:sz w:val="20"/>
                <w:szCs w:val="20"/>
              </w:rPr>
            </w:pPr>
            <w:r w:rsidRPr="00EF44BF">
              <w:rPr>
                <w:sz w:val="20"/>
                <w:szCs w:val="20"/>
              </w:rPr>
              <w:t>палочкоядерные</w:t>
            </w:r>
          </w:p>
          <w:p w:rsidR="005E4845" w:rsidRPr="00EF44BF" w:rsidRDefault="005E4845" w:rsidP="00EF44BF">
            <w:pPr>
              <w:spacing w:line="360" w:lineRule="auto"/>
              <w:ind w:firstLine="180"/>
              <w:jc w:val="both"/>
              <w:rPr>
                <w:sz w:val="20"/>
                <w:szCs w:val="20"/>
              </w:rPr>
            </w:pPr>
            <w:r w:rsidRPr="00EF44BF">
              <w:rPr>
                <w:sz w:val="20"/>
                <w:szCs w:val="20"/>
              </w:rPr>
              <w:t>сегментоядерные</w:t>
            </w:r>
          </w:p>
          <w:p w:rsidR="005E4845" w:rsidRPr="00EF44BF" w:rsidRDefault="005E4845" w:rsidP="00EF44BF">
            <w:pPr>
              <w:spacing w:line="360" w:lineRule="auto"/>
              <w:ind w:firstLine="180"/>
              <w:jc w:val="both"/>
              <w:rPr>
                <w:sz w:val="20"/>
                <w:szCs w:val="20"/>
              </w:rPr>
            </w:pPr>
            <w:r w:rsidRPr="00EF44BF">
              <w:rPr>
                <w:sz w:val="20"/>
                <w:szCs w:val="20"/>
              </w:rPr>
              <w:t>Эозинофилы</w:t>
            </w:r>
          </w:p>
          <w:p w:rsidR="005E4845" w:rsidRPr="00EF44BF" w:rsidRDefault="005E4845" w:rsidP="00EF44BF">
            <w:pPr>
              <w:spacing w:line="360" w:lineRule="auto"/>
              <w:ind w:firstLine="180"/>
              <w:jc w:val="both"/>
              <w:rPr>
                <w:sz w:val="20"/>
                <w:szCs w:val="20"/>
              </w:rPr>
            </w:pPr>
            <w:r w:rsidRPr="00EF44BF">
              <w:rPr>
                <w:sz w:val="20"/>
                <w:szCs w:val="20"/>
              </w:rPr>
              <w:t>Базофилы</w:t>
            </w:r>
          </w:p>
          <w:p w:rsidR="005E4845" w:rsidRPr="00EF44BF" w:rsidRDefault="005E4845" w:rsidP="00EF44BF">
            <w:pPr>
              <w:spacing w:line="360" w:lineRule="auto"/>
              <w:ind w:firstLine="180"/>
              <w:jc w:val="both"/>
              <w:rPr>
                <w:sz w:val="20"/>
                <w:szCs w:val="20"/>
              </w:rPr>
            </w:pPr>
            <w:r w:rsidRPr="00EF44BF">
              <w:rPr>
                <w:sz w:val="20"/>
                <w:szCs w:val="20"/>
              </w:rPr>
              <w:t>Лимфоциты</w:t>
            </w:r>
          </w:p>
          <w:p w:rsidR="005E4845" w:rsidRPr="00EF44BF" w:rsidRDefault="005E4845" w:rsidP="00EF44BF">
            <w:pPr>
              <w:spacing w:line="360" w:lineRule="auto"/>
              <w:ind w:firstLine="180"/>
              <w:jc w:val="both"/>
              <w:rPr>
                <w:sz w:val="20"/>
                <w:szCs w:val="20"/>
              </w:rPr>
            </w:pPr>
            <w:r w:rsidRPr="00EF44BF">
              <w:rPr>
                <w:sz w:val="20"/>
                <w:szCs w:val="20"/>
              </w:rPr>
              <w:t>Моноциты</w:t>
            </w:r>
          </w:p>
        </w:tc>
        <w:tc>
          <w:tcPr>
            <w:tcW w:w="3190" w:type="dxa"/>
          </w:tcPr>
          <w:p w:rsidR="005E4845" w:rsidRPr="00EF44BF" w:rsidRDefault="005E4845" w:rsidP="00EF44BF">
            <w:pPr>
              <w:spacing w:line="360" w:lineRule="auto"/>
              <w:ind w:firstLine="180"/>
              <w:jc w:val="both"/>
              <w:rPr>
                <w:sz w:val="20"/>
                <w:szCs w:val="20"/>
              </w:rPr>
            </w:pPr>
            <w:r w:rsidRPr="00EF44BF">
              <w:rPr>
                <w:sz w:val="20"/>
                <w:szCs w:val="20"/>
              </w:rPr>
              <w:t>8,4х10</w:t>
            </w:r>
            <w:r w:rsidRPr="00EF44BF">
              <w:rPr>
                <w:sz w:val="20"/>
                <w:szCs w:val="20"/>
                <w:vertAlign w:val="superscript"/>
              </w:rPr>
              <w:t>3</w:t>
            </w:r>
            <w:r w:rsidRPr="00EF44BF">
              <w:rPr>
                <w:sz w:val="20"/>
                <w:szCs w:val="20"/>
              </w:rPr>
              <w:t>/мм</w:t>
            </w:r>
            <w:r w:rsidRPr="00EF44BF">
              <w:rPr>
                <w:sz w:val="20"/>
                <w:szCs w:val="20"/>
                <w:vertAlign w:val="superscript"/>
              </w:rPr>
              <w:t>3</w:t>
            </w:r>
            <w:r w:rsidRPr="00EF44BF">
              <w:rPr>
                <w:sz w:val="20"/>
                <w:szCs w:val="20"/>
              </w:rPr>
              <w:t xml:space="preserve"> </w:t>
            </w:r>
          </w:p>
          <w:p w:rsidR="005E4845" w:rsidRPr="00EF44BF" w:rsidRDefault="005E4845" w:rsidP="00EF44BF">
            <w:pPr>
              <w:spacing w:line="360" w:lineRule="auto"/>
              <w:ind w:firstLine="180"/>
              <w:jc w:val="both"/>
              <w:rPr>
                <w:sz w:val="20"/>
                <w:szCs w:val="20"/>
              </w:rPr>
            </w:pP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1%</w:t>
            </w:r>
          </w:p>
          <w:p w:rsidR="005E4845" w:rsidRPr="00EF44BF" w:rsidRDefault="005E4845" w:rsidP="00EF44BF">
            <w:pPr>
              <w:spacing w:line="360" w:lineRule="auto"/>
              <w:ind w:firstLine="180"/>
              <w:jc w:val="both"/>
              <w:rPr>
                <w:sz w:val="20"/>
                <w:szCs w:val="20"/>
              </w:rPr>
            </w:pPr>
            <w:r w:rsidRPr="00EF44BF">
              <w:rPr>
                <w:sz w:val="20"/>
                <w:szCs w:val="20"/>
              </w:rPr>
              <w:t>68%</w:t>
            </w:r>
          </w:p>
          <w:p w:rsidR="005E4845" w:rsidRPr="00EF44BF" w:rsidRDefault="005E4845" w:rsidP="00EF44BF">
            <w:pPr>
              <w:spacing w:line="360" w:lineRule="auto"/>
              <w:ind w:firstLine="180"/>
              <w:jc w:val="both"/>
              <w:rPr>
                <w:sz w:val="20"/>
                <w:szCs w:val="20"/>
              </w:rPr>
            </w:pPr>
            <w:r w:rsidRPr="00EF44BF">
              <w:rPr>
                <w:sz w:val="20"/>
                <w:szCs w:val="20"/>
              </w:rPr>
              <w:t>3%</w:t>
            </w: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30%</w:t>
            </w:r>
          </w:p>
          <w:p w:rsidR="005E4845" w:rsidRPr="00EF44BF" w:rsidRDefault="005E4845" w:rsidP="00EF44BF">
            <w:pPr>
              <w:spacing w:line="360" w:lineRule="auto"/>
              <w:ind w:firstLine="180"/>
              <w:jc w:val="both"/>
              <w:rPr>
                <w:sz w:val="20"/>
                <w:szCs w:val="20"/>
              </w:rPr>
            </w:pPr>
            <w:r w:rsidRPr="00EF44BF">
              <w:rPr>
                <w:sz w:val="20"/>
                <w:szCs w:val="20"/>
              </w:rPr>
              <w:t>1%</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4,0-9,0 х10</w:t>
            </w:r>
            <w:r w:rsidRPr="00EF44BF">
              <w:rPr>
                <w:sz w:val="20"/>
                <w:szCs w:val="20"/>
                <w:vertAlign w:val="superscript"/>
              </w:rPr>
              <w:t>3</w:t>
            </w:r>
            <w:r w:rsidRPr="00EF44BF">
              <w:rPr>
                <w:sz w:val="20"/>
                <w:szCs w:val="20"/>
              </w:rPr>
              <w:t>/мм</w:t>
            </w:r>
            <w:r w:rsidRPr="00EF44BF">
              <w:rPr>
                <w:sz w:val="20"/>
                <w:szCs w:val="20"/>
                <w:vertAlign w:val="superscript"/>
              </w:rPr>
              <w:t>3</w:t>
            </w:r>
          </w:p>
          <w:p w:rsidR="005E4845" w:rsidRPr="00EF44BF" w:rsidRDefault="005E4845" w:rsidP="00EF44BF">
            <w:pPr>
              <w:spacing w:line="360" w:lineRule="auto"/>
              <w:ind w:firstLine="180"/>
              <w:jc w:val="both"/>
              <w:rPr>
                <w:sz w:val="20"/>
                <w:szCs w:val="20"/>
              </w:rPr>
            </w:pP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1-6%</w:t>
            </w:r>
          </w:p>
          <w:p w:rsidR="005E4845" w:rsidRPr="00EF44BF" w:rsidRDefault="005E4845" w:rsidP="00EF44BF">
            <w:pPr>
              <w:spacing w:line="360" w:lineRule="auto"/>
              <w:ind w:firstLine="180"/>
              <w:jc w:val="both"/>
              <w:rPr>
                <w:sz w:val="20"/>
                <w:szCs w:val="20"/>
              </w:rPr>
            </w:pPr>
            <w:r w:rsidRPr="00EF44BF">
              <w:rPr>
                <w:sz w:val="20"/>
                <w:szCs w:val="20"/>
              </w:rPr>
              <w:t>47-72%</w:t>
            </w:r>
          </w:p>
          <w:p w:rsidR="005E4845" w:rsidRPr="00EF44BF" w:rsidRDefault="005E4845" w:rsidP="00EF44BF">
            <w:pPr>
              <w:spacing w:line="360" w:lineRule="auto"/>
              <w:ind w:firstLine="180"/>
              <w:jc w:val="both"/>
              <w:rPr>
                <w:sz w:val="20"/>
                <w:szCs w:val="20"/>
              </w:rPr>
            </w:pPr>
            <w:r w:rsidRPr="00EF44BF">
              <w:rPr>
                <w:sz w:val="20"/>
                <w:szCs w:val="20"/>
              </w:rPr>
              <w:t>0,5-5%</w:t>
            </w:r>
          </w:p>
          <w:p w:rsidR="005E4845" w:rsidRPr="00EF44BF" w:rsidRDefault="005E4845" w:rsidP="00EF44BF">
            <w:pPr>
              <w:spacing w:line="360" w:lineRule="auto"/>
              <w:ind w:firstLine="180"/>
              <w:jc w:val="both"/>
              <w:rPr>
                <w:sz w:val="20"/>
                <w:szCs w:val="20"/>
              </w:rPr>
            </w:pPr>
            <w:r w:rsidRPr="00EF44BF">
              <w:rPr>
                <w:sz w:val="20"/>
                <w:szCs w:val="20"/>
              </w:rPr>
              <w:t>0-1%</w:t>
            </w:r>
          </w:p>
          <w:p w:rsidR="005E4845" w:rsidRPr="00EF44BF" w:rsidRDefault="005E4845" w:rsidP="00EF44BF">
            <w:pPr>
              <w:spacing w:line="360" w:lineRule="auto"/>
              <w:ind w:firstLine="180"/>
              <w:jc w:val="both"/>
              <w:rPr>
                <w:sz w:val="20"/>
                <w:szCs w:val="20"/>
              </w:rPr>
            </w:pPr>
            <w:r w:rsidRPr="00EF44BF">
              <w:rPr>
                <w:sz w:val="20"/>
                <w:szCs w:val="20"/>
              </w:rPr>
              <w:t>19-37%</w:t>
            </w:r>
          </w:p>
          <w:p w:rsidR="005E4845" w:rsidRPr="00EF44BF" w:rsidRDefault="005E4845" w:rsidP="00EF44BF">
            <w:pPr>
              <w:spacing w:line="360" w:lineRule="auto"/>
              <w:ind w:firstLine="180"/>
              <w:jc w:val="both"/>
              <w:rPr>
                <w:sz w:val="20"/>
                <w:szCs w:val="20"/>
              </w:rPr>
            </w:pPr>
            <w:r w:rsidRPr="00EF44BF">
              <w:rPr>
                <w:sz w:val="20"/>
                <w:szCs w:val="20"/>
              </w:rPr>
              <w:t>3-11%</w:t>
            </w:r>
          </w:p>
        </w:tc>
      </w:tr>
    </w:tbl>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sz w:val="28"/>
        </w:rPr>
      </w:pPr>
      <w:r w:rsidRPr="00EF44BF">
        <w:rPr>
          <w:sz w:val="28"/>
        </w:rPr>
        <w:t>Общий анализ мочи</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035"/>
      </w:tblGrid>
      <w:tr w:rsidR="005E4845" w:rsidRPr="00EF44BF" w:rsidTr="00EF44BF">
        <w:tc>
          <w:tcPr>
            <w:tcW w:w="4785" w:type="dxa"/>
            <w:vAlign w:val="center"/>
          </w:tcPr>
          <w:p w:rsidR="005E4845" w:rsidRPr="00EF44BF" w:rsidRDefault="005E4845" w:rsidP="00EF44BF">
            <w:pPr>
              <w:spacing w:line="360" w:lineRule="auto"/>
              <w:ind w:firstLine="180"/>
              <w:jc w:val="both"/>
              <w:rPr>
                <w:sz w:val="20"/>
                <w:szCs w:val="20"/>
              </w:rPr>
            </w:pPr>
            <w:r w:rsidRPr="00EF44BF">
              <w:rPr>
                <w:sz w:val="20"/>
                <w:szCs w:val="20"/>
              </w:rPr>
              <w:t>Показатель</w:t>
            </w:r>
          </w:p>
        </w:tc>
        <w:tc>
          <w:tcPr>
            <w:tcW w:w="4035" w:type="dxa"/>
            <w:vAlign w:val="center"/>
          </w:tcPr>
          <w:p w:rsidR="005E4845" w:rsidRPr="00EF44BF" w:rsidRDefault="005E4845" w:rsidP="00EF44BF">
            <w:pPr>
              <w:spacing w:line="360" w:lineRule="auto"/>
              <w:ind w:firstLine="180"/>
              <w:jc w:val="both"/>
              <w:rPr>
                <w:sz w:val="20"/>
                <w:szCs w:val="20"/>
              </w:rPr>
            </w:pPr>
            <w:r w:rsidRPr="00EF44BF">
              <w:rPr>
                <w:sz w:val="20"/>
                <w:szCs w:val="20"/>
              </w:rPr>
              <w:t>Значение</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Относительная плотность </w:t>
            </w:r>
          </w:p>
        </w:tc>
        <w:tc>
          <w:tcPr>
            <w:tcW w:w="4035" w:type="dxa"/>
          </w:tcPr>
          <w:p w:rsidR="005E4845" w:rsidRPr="00EF44BF" w:rsidRDefault="005E4845" w:rsidP="00EF44BF">
            <w:pPr>
              <w:spacing w:line="360" w:lineRule="auto"/>
              <w:ind w:firstLine="180"/>
              <w:jc w:val="both"/>
              <w:rPr>
                <w:sz w:val="20"/>
                <w:szCs w:val="20"/>
              </w:rPr>
            </w:pPr>
            <w:r w:rsidRPr="00EF44BF">
              <w:rPr>
                <w:sz w:val="20"/>
                <w:szCs w:val="20"/>
              </w:rPr>
              <w:t>102</w:t>
            </w:r>
            <w:r w:rsidR="00D667C0" w:rsidRPr="00EF44BF">
              <w:rPr>
                <w:sz w:val="20"/>
                <w:szCs w:val="20"/>
              </w:rPr>
              <w:t>2</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РН </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6,</w:t>
            </w:r>
            <w:r w:rsidR="005E4845" w:rsidRPr="00EF44BF">
              <w:rPr>
                <w:sz w:val="20"/>
                <w:szCs w:val="20"/>
              </w:rPr>
              <w:t>5</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Эритроциты </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ед.</w:t>
            </w:r>
            <w:r w:rsidR="00EF44BF" w:rsidRPr="00EF44BF">
              <w:rPr>
                <w:sz w:val="20"/>
                <w:szCs w:val="20"/>
              </w:rPr>
              <w:t xml:space="preserve"> </w:t>
            </w:r>
            <w:r w:rsidR="005E4845" w:rsidRPr="00EF44BF">
              <w:rPr>
                <w:sz w:val="20"/>
                <w:szCs w:val="20"/>
              </w:rPr>
              <w:t>в поле зрения</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Лейкоциты </w:t>
            </w:r>
          </w:p>
        </w:tc>
        <w:tc>
          <w:tcPr>
            <w:tcW w:w="4035" w:type="dxa"/>
          </w:tcPr>
          <w:p w:rsidR="005E4845" w:rsidRPr="00EF44BF" w:rsidRDefault="005E4845" w:rsidP="00EF44BF">
            <w:pPr>
              <w:spacing w:line="360" w:lineRule="auto"/>
              <w:ind w:firstLine="180"/>
              <w:jc w:val="both"/>
              <w:rPr>
                <w:sz w:val="20"/>
                <w:szCs w:val="20"/>
              </w:rPr>
            </w:pPr>
            <w:r w:rsidRPr="00EF44BF">
              <w:rPr>
                <w:sz w:val="20"/>
                <w:szCs w:val="20"/>
              </w:rPr>
              <w:t>1-2 в поле зрения</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Бактерии </w:t>
            </w:r>
          </w:p>
        </w:tc>
        <w:tc>
          <w:tcPr>
            <w:tcW w:w="4035" w:type="dxa"/>
          </w:tcPr>
          <w:p w:rsidR="005E4845" w:rsidRPr="00EF44BF" w:rsidRDefault="005E4845" w:rsidP="00EF44BF">
            <w:pPr>
              <w:spacing w:line="360" w:lineRule="auto"/>
              <w:ind w:firstLine="180"/>
              <w:jc w:val="both"/>
              <w:rPr>
                <w:sz w:val="20"/>
                <w:szCs w:val="20"/>
              </w:rPr>
            </w:pPr>
            <w:r w:rsidRPr="00EF44BF">
              <w:rPr>
                <w:sz w:val="20"/>
                <w:szCs w:val="20"/>
              </w:rPr>
              <w:t>нет</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Белок </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следы</w:t>
            </w:r>
          </w:p>
        </w:tc>
      </w:tr>
      <w:tr w:rsidR="005E4845" w:rsidRPr="00EF44BF" w:rsidTr="00EF44BF">
        <w:tc>
          <w:tcPr>
            <w:tcW w:w="4785" w:type="dxa"/>
          </w:tcPr>
          <w:p w:rsidR="005E4845" w:rsidRPr="00EF44BF" w:rsidRDefault="00D667C0" w:rsidP="00EF44BF">
            <w:pPr>
              <w:spacing w:line="360" w:lineRule="auto"/>
              <w:ind w:firstLine="180"/>
              <w:jc w:val="both"/>
              <w:rPr>
                <w:sz w:val="20"/>
                <w:szCs w:val="20"/>
              </w:rPr>
            </w:pPr>
            <w:r w:rsidRPr="00EF44BF">
              <w:rPr>
                <w:sz w:val="20"/>
                <w:szCs w:val="20"/>
              </w:rPr>
              <w:t>Ацетон</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нет</w:t>
            </w:r>
          </w:p>
        </w:tc>
      </w:tr>
    </w:tbl>
    <w:p w:rsidR="00EF44BF" w:rsidRDefault="00EF44BF" w:rsidP="00EF44BF">
      <w:pPr>
        <w:spacing w:line="360" w:lineRule="auto"/>
        <w:ind w:firstLine="709"/>
        <w:jc w:val="both"/>
        <w:rPr>
          <w:sz w:val="28"/>
          <w:szCs w:val="20"/>
        </w:rPr>
      </w:pPr>
    </w:p>
    <w:p w:rsidR="00D667C0" w:rsidRPr="00EF44BF" w:rsidRDefault="00EF44BF" w:rsidP="00EF44BF">
      <w:pPr>
        <w:spacing w:line="360" w:lineRule="auto"/>
        <w:ind w:firstLine="709"/>
        <w:jc w:val="both"/>
        <w:rPr>
          <w:sz w:val="28"/>
          <w:szCs w:val="20"/>
        </w:rPr>
      </w:pPr>
      <w:r>
        <w:rPr>
          <w:sz w:val="28"/>
          <w:szCs w:val="20"/>
        </w:rPr>
        <w:br w:type="page"/>
      </w:r>
      <w:r w:rsidR="00D667C0" w:rsidRPr="00EF44BF">
        <w:rPr>
          <w:sz w:val="28"/>
        </w:rPr>
        <w:t>Коагулограмма: повышение уровня фибриногена.</w:t>
      </w:r>
    </w:p>
    <w:p w:rsidR="00D667C0" w:rsidRPr="00EF44BF" w:rsidRDefault="00D667C0" w:rsidP="00EF44BF">
      <w:pPr>
        <w:spacing w:line="360" w:lineRule="auto"/>
        <w:ind w:firstLine="709"/>
        <w:jc w:val="both"/>
        <w:rPr>
          <w:sz w:val="28"/>
        </w:rPr>
      </w:pPr>
      <w:r w:rsidRPr="00EF44BF">
        <w:rPr>
          <w:sz w:val="28"/>
        </w:rPr>
        <w:t>Анализ крови на сахар: 119 мг/дл (Норма – 70-100 мг/дл)</w:t>
      </w:r>
    </w:p>
    <w:p w:rsidR="00D667C0" w:rsidRPr="00EF44BF" w:rsidRDefault="007E7D80" w:rsidP="00EF44BF">
      <w:pPr>
        <w:spacing w:line="360" w:lineRule="auto"/>
        <w:ind w:firstLine="709"/>
        <w:jc w:val="both"/>
        <w:rPr>
          <w:sz w:val="28"/>
        </w:rPr>
      </w:pPr>
      <w:r w:rsidRPr="00EF44BF">
        <w:rPr>
          <w:sz w:val="28"/>
        </w:rPr>
        <w:t>Реакция Вассермана: отрицательна</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szCs w:val="32"/>
        </w:rPr>
      </w:pPr>
      <w:r w:rsidRPr="00EF44BF">
        <w:rPr>
          <w:b/>
          <w:sz w:val="28"/>
          <w:szCs w:val="32"/>
        </w:rPr>
        <w:t>Обоснование диагноза</w:t>
      </w:r>
    </w:p>
    <w:p w:rsidR="005E4845" w:rsidRPr="00EF44BF" w:rsidRDefault="005E4845" w:rsidP="00EF44BF">
      <w:pPr>
        <w:spacing w:line="360" w:lineRule="auto"/>
        <w:ind w:firstLine="709"/>
        <w:jc w:val="both"/>
        <w:rPr>
          <w:sz w:val="28"/>
          <w:szCs w:val="20"/>
        </w:rPr>
      </w:pPr>
    </w:p>
    <w:p w:rsidR="00953EFD" w:rsidRPr="00EF44BF" w:rsidRDefault="00953EFD" w:rsidP="00EF44BF">
      <w:pPr>
        <w:spacing w:line="360" w:lineRule="auto"/>
        <w:ind w:firstLine="709"/>
        <w:jc w:val="both"/>
        <w:rPr>
          <w:sz w:val="28"/>
        </w:rPr>
      </w:pPr>
      <w:r w:rsidRPr="00EF44BF">
        <w:rPr>
          <w:sz w:val="28"/>
        </w:rPr>
        <w:t>Диагноз установлен на основании данных анамнеза и объективного осмотра:</w:t>
      </w:r>
      <w:r w:rsidR="00EF44BF" w:rsidRPr="00EF44BF">
        <w:rPr>
          <w:sz w:val="28"/>
        </w:rPr>
        <w:t xml:space="preserve"> </w:t>
      </w:r>
      <w:r w:rsidRPr="00EF44BF">
        <w:rPr>
          <w:sz w:val="28"/>
        </w:rPr>
        <w:t>на передней поверхности нижней</w:t>
      </w:r>
      <w:r w:rsidR="00EF44BF" w:rsidRPr="00EF44BF">
        <w:rPr>
          <w:sz w:val="28"/>
        </w:rPr>
        <w:t xml:space="preserve"> </w:t>
      </w:r>
      <w:r w:rsidRPr="00EF44BF">
        <w:rPr>
          <w:sz w:val="28"/>
        </w:rPr>
        <w:t>трети голени наблюдается нарушение целостности кожного покрова в виде двух язв</w:t>
      </w:r>
      <w:r w:rsidR="00150240" w:rsidRPr="00EF44BF">
        <w:rPr>
          <w:sz w:val="28"/>
        </w:rPr>
        <w:t>; отмечается изменение ногтевых пластин нижних конечностей.</w:t>
      </w:r>
    </w:p>
    <w:p w:rsidR="00150240" w:rsidRPr="00EF44BF" w:rsidRDefault="00150240"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szCs w:val="32"/>
        </w:rPr>
      </w:pPr>
      <w:r w:rsidRPr="00EF44BF">
        <w:rPr>
          <w:b/>
          <w:sz w:val="28"/>
          <w:szCs w:val="32"/>
        </w:rPr>
        <w:t>Лечение</w:t>
      </w:r>
    </w:p>
    <w:p w:rsidR="00E37499" w:rsidRPr="00EF44BF" w:rsidRDefault="00E37499" w:rsidP="00EF44BF">
      <w:pPr>
        <w:spacing w:line="360" w:lineRule="auto"/>
        <w:ind w:firstLine="709"/>
        <w:jc w:val="both"/>
        <w:rPr>
          <w:sz w:val="28"/>
          <w:szCs w:val="20"/>
        </w:rPr>
      </w:pP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Ципрофлоксацин</w:t>
      </w:r>
    </w:p>
    <w:p w:rsidR="00E37499" w:rsidRPr="00EF44BF" w:rsidRDefault="00E37499" w:rsidP="00EF44BF">
      <w:pPr>
        <w:spacing w:line="360" w:lineRule="auto"/>
        <w:ind w:firstLine="709"/>
        <w:jc w:val="both"/>
        <w:rPr>
          <w:sz w:val="28"/>
          <w:szCs w:val="20"/>
          <w:lang w:val="en-US"/>
        </w:rPr>
      </w:pPr>
      <w:r w:rsidRPr="00EF44BF">
        <w:rPr>
          <w:sz w:val="28"/>
          <w:szCs w:val="20"/>
          <w:lang w:val="en-US"/>
        </w:rPr>
        <w:t>Rp: Ciproflocsacini 0,25</w:t>
      </w:r>
    </w:p>
    <w:p w:rsidR="00E37499" w:rsidRPr="00EF44BF" w:rsidRDefault="00E37499" w:rsidP="00EF44BF">
      <w:pPr>
        <w:spacing w:line="360" w:lineRule="auto"/>
        <w:ind w:firstLine="709"/>
        <w:jc w:val="both"/>
        <w:rPr>
          <w:sz w:val="28"/>
          <w:szCs w:val="20"/>
          <w:lang w:val="en-US"/>
        </w:rPr>
      </w:pPr>
      <w:r w:rsidRPr="00EF44BF">
        <w:rPr>
          <w:sz w:val="28"/>
          <w:szCs w:val="20"/>
          <w:lang w:val="en-US"/>
        </w:rPr>
        <w:t>D.t.d.N. 10 in tabulettis</w:t>
      </w:r>
    </w:p>
    <w:p w:rsidR="00E37499" w:rsidRPr="00EF44BF" w:rsidRDefault="00E37499" w:rsidP="00EF44BF">
      <w:pPr>
        <w:spacing w:line="360" w:lineRule="auto"/>
        <w:ind w:firstLine="709"/>
        <w:jc w:val="both"/>
        <w:rPr>
          <w:sz w:val="28"/>
          <w:szCs w:val="20"/>
        </w:rPr>
      </w:pPr>
      <w:r w:rsidRPr="00EF44BF">
        <w:rPr>
          <w:sz w:val="28"/>
          <w:szCs w:val="20"/>
          <w:lang w:val="en-US"/>
        </w:rPr>
        <w:t>S</w:t>
      </w:r>
      <w:r w:rsidRPr="00EF44BF">
        <w:rPr>
          <w:sz w:val="28"/>
          <w:szCs w:val="20"/>
        </w:rPr>
        <w:t>.</w:t>
      </w:r>
      <w:r w:rsidR="00712BEB" w:rsidRPr="00EF44BF">
        <w:rPr>
          <w:sz w:val="28"/>
          <w:szCs w:val="20"/>
        </w:rPr>
        <w:t xml:space="preserve"> Принимать внутрь по 1 т 3 р/д</w:t>
      </w: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Курантил</w:t>
      </w:r>
    </w:p>
    <w:p w:rsidR="00E37499" w:rsidRPr="00EF44BF" w:rsidRDefault="00712BEB" w:rsidP="00EF44BF">
      <w:pPr>
        <w:spacing w:line="360" w:lineRule="auto"/>
        <w:ind w:firstLine="709"/>
        <w:jc w:val="both"/>
        <w:rPr>
          <w:sz w:val="28"/>
          <w:szCs w:val="20"/>
          <w:lang w:val="en-US"/>
        </w:rPr>
      </w:pPr>
      <w:r w:rsidRPr="00EF44BF">
        <w:rPr>
          <w:sz w:val="28"/>
          <w:szCs w:val="20"/>
          <w:lang w:val="en-US"/>
        </w:rPr>
        <w:t xml:space="preserve">Rp: </w:t>
      </w:r>
      <w:r w:rsidR="00C91B00" w:rsidRPr="00EF44BF">
        <w:rPr>
          <w:sz w:val="28"/>
          <w:szCs w:val="20"/>
        </w:rPr>
        <w:t>С</w:t>
      </w:r>
      <w:r w:rsidRPr="00EF44BF">
        <w:rPr>
          <w:sz w:val="28"/>
          <w:szCs w:val="20"/>
          <w:lang w:val="en-US"/>
        </w:rPr>
        <w:t>urantyli 0,025</w:t>
      </w:r>
    </w:p>
    <w:p w:rsidR="00712BEB" w:rsidRPr="00EF44BF" w:rsidRDefault="00712BEB" w:rsidP="00EF44BF">
      <w:pPr>
        <w:spacing w:line="360" w:lineRule="auto"/>
        <w:ind w:firstLine="709"/>
        <w:jc w:val="both"/>
        <w:rPr>
          <w:sz w:val="28"/>
          <w:szCs w:val="20"/>
          <w:lang w:val="en-US"/>
        </w:rPr>
      </w:pPr>
      <w:r w:rsidRPr="00EF44BF">
        <w:rPr>
          <w:sz w:val="28"/>
          <w:szCs w:val="20"/>
          <w:lang w:val="en-US"/>
        </w:rPr>
        <w:t>D.t.d.N. 10 in tabulettis</w:t>
      </w:r>
    </w:p>
    <w:p w:rsidR="00712BEB" w:rsidRPr="00EF44BF" w:rsidRDefault="00712BEB" w:rsidP="00EF44BF">
      <w:pPr>
        <w:spacing w:line="360" w:lineRule="auto"/>
        <w:ind w:firstLine="709"/>
        <w:jc w:val="both"/>
        <w:rPr>
          <w:sz w:val="28"/>
          <w:szCs w:val="20"/>
        </w:rPr>
      </w:pPr>
      <w:r w:rsidRPr="00EF44BF">
        <w:rPr>
          <w:sz w:val="28"/>
          <w:szCs w:val="20"/>
          <w:lang w:val="en-US"/>
        </w:rPr>
        <w:t>S</w:t>
      </w:r>
      <w:r w:rsidRPr="00EF44BF">
        <w:rPr>
          <w:sz w:val="28"/>
          <w:szCs w:val="20"/>
        </w:rPr>
        <w:t>. принимать внутрь по 2 т 3 р/д</w:t>
      </w: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Троксевазин</w:t>
      </w:r>
    </w:p>
    <w:p w:rsidR="00712BEB" w:rsidRPr="00EF44BF" w:rsidRDefault="00712BEB" w:rsidP="00EF44BF">
      <w:pPr>
        <w:spacing w:line="360" w:lineRule="auto"/>
        <w:ind w:firstLine="709"/>
        <w:jc w:val="both"/>
        <w:rPr>
          <w:sz w:val="28"/>
          <w:szCs w:val="20"/>
          <w:lang w:val="en-US"/>
        </w:rPr>
      </w:pPr>
      <w:r w:rsidRPr="00EF44BF">
        <w:rPr>
          <w:sz w:val="28"/>
          <w:szCs w:val="20"/>
          <w:lang w:val="en-US"/>
        </w:rPr>
        <w:t xml:space="preserve">Rp: Troxevasini </w:t>
      </w:r>
    </w:p>
    <w:p w:rsidR="00712BEB" w:rsidRPr="00EF44BF" w:rsidRDefault="00712BEB" w:rsidP="00EF44BF">
      <w:pPr>
        <w:spacing w:line="360" w:lineRule="auto"/>
        <w:ind w:firstLine="709"/>
        <w:jc w:val="both"/>
        <w:rPr>
          <w:sz w:val="28"/>
          <w:szCs w:val="20"/>
          <w:lang w:val="en-US"/>
        </w:rPr>
      </w:pPr>
      <w:r w:rsidRPr="00EF44BF">
        <w:rPr>
          <w:sz w:val="28"/>
          <w:szCs w:val="20"/>
          <w:lang w:val="en-US"/>
        </w:rPr>
        <w:t>D.t.d.N. 10 in tabulettis</w:t>
      </w:r>
    </w:p>
    <w:p w:rsidR="00712BEB" w:rsidRPr="00EF44BF" w:rsidRDefault="00712BEB" w:rsidP="00EF44BF">
      <w:pPr>
        <w:spacing w:line="360" w:lineRule="auto"/>
        <w:ind w:firstLine="709"/>
        <w:jc w:val="both"/>
        <w:rPr>
          <w:sz w:val="28"/>
          <w:szCs w:val="20"/>
        </w:rPr>
      </w:pPr>
      <w:r w:rsidRPr="00EF44BF">
        <w:rPr>
          <w:sz w:val="28"/>
          <w:szCs w:val="20"/>
          <w:lang w:val="en-US"/>
        </w:rPr>
        <w:t>S</w:t>
      </w:r>
      <w:r w:rsidRPr="00EF44BF">
        <w:rPr>
          <w:sz w:val="28"/>
          <w:szCs w:val="20"/>
        </w:rPr>
        <w:t>. Принимать по 1 т 3 р/д</w:t>
      </w: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Индометацин</w:t>
      </w:r>
    </w:p>
    <w:p w:rsidR="00712BEB" w:rsidRPr="00EF44BF" w:rsidRDefault="00712BEB" w:rsidP="00EF44BF">
      <w:pPr>
        <w:spacing w:line="360" w:lineRule="auto"/>
        <w:ind w:firstLine="709"/>
        <w:jc w:val="both"/>
        <w:rPr>
          <w:sz w:val="28"/>
          <w:szCs w:val="20"/>
          <w:lang w:val="en-US"/>
        </w:rPr>
      </w:pPr>
      <w:r w:rsidRPr="00EF44BF">
        <w:rPr>
          <w:sz w:val="28"/>
          <w:szCs w:val="20"/>
          <w:lang w:val="en-US"/>
        </w:rPr>
        <w:t>Rp: Indomethacini 0,25</w:t>
      </w:r>
    </w:p>
    <w:p w:rsidR="00712BEB" w:rsidRPr="00EF44BF" w:rsidRDefault="00712BEB" w:rsidP="00EF44BF">
      <w:pPr>
        <w:spacing w:line="360" w:lineRule="auto"/>
        <w:ind w:firstLine="709"/>
        <w:jc w:val="both"/>
        <w:rPr>
          <w:sz w:val="28"/>
          <w:szCs w:val="20"/>
          <w:lang w:val="en-US"/>
        </w:rPr>
      </w:pPr>
      <w:r w:rsidRPr="00EF44BF">
        <w:rPr>
          <w:sz w:val="28"/>
          <w:szCs w:val="20"/>
          <w:lang w:val="en-US"/>
        </w:rPr>
        <w:t>D.t.d.N. 10 in tabulettis</w:t>
      </w:r>
    </w:p>
    <w:p w:rsidR="00712BEB" w:rsidRPr="00EF44BF" w:rsidRDefault="00712BEB" w:rsidP="00EF44BF">
      <w:pPr>
        <w:spacing w:line="360" w:lineRule="auto"/>
        <w:ind w:firstLine="709"/>
        <w:jc w:val="both"/>
        <w:rPr>
          <w:sz w:val="28"/>
          <w:szCs w:val="20"/>
        </w:rPr>
      </w:pPr>
      <w:r w:rsidRPr="00EF44BF">
        <w:rPr>
          <w:sz w:val="28"/>
          <w:szCs w:val="20"/>
          <w:lang w:val="en-US"/>
        </w:rPr>
        <w:t>S</w:t>
      </w:r>
      <w:r w:rsidRPr="00EF44BF">
        <w:rPr>
          <w:sz w:val="28"/>
          <w:szCs w:val="20"/>
        </w:rPr>
        <w:t>. принимать внутрь по 1 т 3 р/д</w:t>
      </w:r>
    </w:p>
    <w:p w:rsidR="00712BEB" w:rsidRPr="00EF44BF" w:rsidRDefault="00712BEB" w:rsidP="00EF44BF">
      <w:pPr>
        <w:spacing w:line="360" w:lineRule="auto"/>
        <w:ind w:firstLine="709"/>
        <w:jc w:val="both"/>
        <w:rPr>
          <w:sz w:val="28"/>
        </w:rPr>
      </w:pPr>
      <w:r w:rsidRPr="00EF44BF">
        <w:rPr>
          <w:sz w:val="28"/>
        </w:rPr>
        <w:t>Местное лечение:</w:t>
      </w:r>
    </w:p>
    <w:p w:rsidR="00D12876" w:rsidRPr="00EF44BF" w:rsidRDefault="00D12876" w:rsidP="00EF44BF">
      <w:pPr>
        <w:numPr>
          <w:ilvl w:val="0"/>
          <w:numId w:val="16"/>
        </w:numPr>
        <w:spacing w:line="360" w:lineRule="auto"/>
        <w:ind w:left="0" w:firstLine="709"/>
        <w:jc w:val="both"/>
        <w:rPr>
          <w:sz w:val="28"/>
        </w:rPr>
      </w:pPr>
      <w:r w:rsidRPr="00EF44BF">
        <w:rPr>
          <w:sz w:val="28"/>
        </w:rPr>
        <w:t xml:space="preserve">Дерматоловая паста + Лориден С 1 р/д </w:t>
      </w:r>
    </w:p>
    <w:p w:rsidR="00D12876" w:rsidRPr="00EF44BF" w:rsidRDefault="00D12876" w:rsidP="00EF44BF">
      <w:pPr>
        <w:spacing w:line="360" w:lineRule="auto"/>
        <w:ind w:firstLine="709"/>
        <w:jc w:val="both"/>
        <w:rPr>
          <w:sz w:val="28"/>
          <w:szCs w:val="20"/>
        </w:rPr>
      </w:pPr>
      <w:r w:rsidRPr="00EF44BF">
        <w:rPr>
          <w:sz w:val="28"/>
          <w:szCs w:val="20"/>
          <w:lang w:val="en-US"/>
        </w:rPr>
        <w:t>Rp</w:t>
      </w:r>
      <w:r w:rsidRPr="00EF44BF">
        <w:rPr>
          <w:sz w:val="28"/>
          <w:szCs w:val="20"/>
        </w:rPr>
        <w:t xml:space="preserve">: </w:t>
      </w:r>
      <w:r w:rsidRPr="00EF44BF">
        <w:rPr>
          <w:sz w:val="28"/>
          <w:szCs w:val="20"/>
          <w:lang w:val="en-US"/>
        </w:rPr>
        <w:t>Ung</w:t>
      </w:r>
      <w:r w:rsidRPr="00EF44BF">
        <w:rPr>
          <w:sz w:val="28"/>
          <w:szCs w:val="20"/>
        </w:rPr>
        <w:t>. “</w:t>
      </w:r>
      <w:r w:rsidRPr="00EF44BF">
        <w:rPr>
          <w:sz w:val="28"/>
          <w:szCs w:val="20"/>
          <w:lang w:val="en-US"/>
        </w:rPr>
        <w:t>Loriden</w:t>
      </w:r>
      <w:r w:rsidRPr="00EF44BF">
        <w:rPr>
          <w:sz w:val="28"/>
          <w:szCs w:val="20"/>
        </w:rPr>
        <w:t>-</w:t>
      </w:r>
      <w:r w:rsidRPr="00EF44BF">
        <w:rPr>
          <w:sz w:val="28"/>
          <w:szCs w:val="20"/>
          <w:lang w:val="en-US"/>
        </w:rPr>
        <w:t>C</w:t>
      </w:r>
      <w:r w:rsidRPr="00EF44BF">
        <w:rPr>
          <w:sz w:val="28"/>
          <w:szCs w:val="20"/>
        </w:rPr>
        <w:t>” 15,0</w:t>
      </w:r>
    </w:p>
    <w:p w:rsidR="00D12876" w:rsidRPr="00EF44BF" w:rsidRDefault="00D12876" w:rsidP="00EF44BF">
      <w:pPr>
        <w:spacing w:line="360" w:lineRule="auto"/>
        <w:ind w:firstLine="709"/>
        <w:jc w:val="both"/>
        <w:rPr>
          <w:sz w:val="28"/>
          <w:szCs w:val="20"/>
        </w:rPr>
      </w:pPr>
      <w:r w:rsidRPr="00EF44BF">
        <w:rPr>
          <w:sz w:val="28"/>
          <w:szCs w:val="20"/>
          <w:lang w:val="en-US"/>
        </w:rPr>
        <w:t>D</w:t>
      </w:r>
      <w:r w:rsidRPr="00EF44BF">
        <w:rPr>
          <w:sz w:val="28"/>
          <w:szCs w:val="20"/>
        </w:rPr>
        <w:t xml:space="preserve">. </w:t>
      </w:r>
      <w:r w:rsidRPr="00EF44BF">
        <w:rPr>
          <w:sz w:val="28"/>
          <w:szCs w:val="20"/>
          <w:lang w:val="en-US"/>
        </w:rPr>
        <w:t>S</w:t>
      </w:r>
      <w:r w:rsidRPr="00EF44BF">
        <w:rPr>
          <w:sz w:val="28"/>
          <w:szCs w:val="20"/>
        </w:rPr>
        <w:t>.</w:t>
      </w:r>
      <w:r w:rsidR="00EF44BF" w:rsidRPr="00EF44BF">
        <w:rPr>
          <w:sz w:val="28"/>
          <w:szCs w:val="20"/>
        </w:rPr>
        <w:t xml:space="preserve"> </w:t>
      </w:r>
      <w:r w:rsidRPr="00EF44BF">
        <w:rPr>
          <w:sz w:val="28"/>
          <w:szCs w:val="20"/>
        </w:rPr>
        <w:t>Для наружного применения</w:t>
      </w:r>
      <w:r w:rsidR="00E454F0" w:rsidRPr="00EF44BF">
        <w:rPr>
          <w:sz w:val="28"/>
          <w:szCs w:val="20"/>
        </w:rPr>
        <w:t>: смазывать кожу вокруг язвы</w:t>
      </w:r>
    </w:p>
    <w:p w:rsidR="001C2F70" w:rsidRPr="00EF44BF" w:rsidRDefault="00D12876" w:rsidP="00EF44BF">
      <w:pPr>
        <w:numPr>
          <w:ilvl w:val="0"/>
          <w:numId w:val="16"/>
        </w:numPr>
        <w:spacing w:line="360" w:lineRule="auto"/>
        <w:ind w:left="0" w:firstLine="709"/>
        <w:jc w:val="both"/>
        <w:rPr>
          <w:sz w:val="28"/>
        </w:rPr>
      </w:pPr>
      <w:r w:rsidRPr="00EF44BF">
        <w:rPr>
          <w:sz w:val="28"/>
        </w:rPr>
        <w:t xml:space="preserve">Примочки с раствором фурафиллина </w:t>
      </w:r>
      <w:r w:rsidR="00C91B00" w:rsidRPr="00EF44BF">
        <w:rPr>
          <w:sz w:val="28"/>
        </w:rPr>
        <w:t xml:space="preserve">на язву </w:t>
      </w:r>
      <w:r w:rsidRPr="00EF44BF">
        <w:rPr>
          <w:sz w:val="28"/>
        </w:rPr>
        <w:t xml:space="preserve">1 р/д </w:t>
      </w:r>
    </w:p>
    <w:p w:rsidR="001C2F70" w:rsidRPr="00EF44BF" w:rsidRDefault="001C2F70" w:rsidP="00EF44BF">
      <w:pPr>
        <w:spacing w:line="360" w:lineRule="auto"/>
        <w:ind w:firstLine="709"/>
        <w:jc w:val="both"/>
        <w:rPr>
          <w:sz w:val="28"/>
          <w:szCs w:val="20"/>
          <w:lang w:val="en-US"/>
        </w:rPr>
      </w:pPr>
      <w:r w:rsidRPr="00EF44BF">
        <w:rPr>
          <w:sz w:val="28"/>
          <w:szCs w:val="20"/>
          <w:lang w:val="en-US"/>
        </w:rPr>
        <w:t>Rp: Sol.</w:t>
      </w:r>
      <w:r w:rsidR="00C91B00" w:rsidRPr="00EF44BF">
        <w:rPr>
          <w:sz w:val="28"/>
          <w:szCs w:val="20"/>
          <w:lang w:val="en-US"/>
        </w:rPr>
        <w:t xml:space="preserve"> Furacilini</w:t>
      </w:r>
      <w:r w:rsidRPr="00EF44BF">
        <w:rPr>
          <w:sz w:val="28"/>
          <w:szCs w:val="20"/>
          <w:lang w:val="en-US"/>
        </w:rPr>
        <w:t xml:space="preserve"> </w:t>
      </w:r>
      <w:r w:rsidR="00C91B00" w:rsidRPr="00EF44BF">
        <w:rPr>
          <w:sz w:val="28"/>
          <w:szCs w:val="20"/>
          <w:lang w:val="en-US"/>
        </w:rPr>
        <w:t>1:5000</w:t>
      </w:r>
    </w:p>
    <w:p w:rsidR="001C2F70" w:rsidRPr="00EF44BF" w:rsidRDefault="001C2F70" w:rsidP="00EF44BF">
      <w:pPr>
        <w:spacing w:line="360" w:lineRule="auto"/>
        <w:ind w:firstLine="709"/>
        <w:jc w:val="both"/>
        <w:rPr>
          <w:sz w:val="28"/>
          <w:szCs w:val="20"/>
          <w:lang w:val="en-US"/>
        </w:rPr>
      </w:pPr>
      <w:r w:rsidRPr="00EF44BF">
        <w:rPr>
          <w:sz w:val="28"/>
          <w:szCs w:val="20"/>
          <w:lang w:val="en-US"/>
        </w:rPr>
        <w:t xml:space="preserve">D.t.d.N. </w:t>
      </w:r>
      <w:r w:rsidR="00C91B00" w:rsidRPr="00EF44BF">
        <w:rPr>
          <w:sz w:val="28"/>
          <w:szCs w:val="20"/>
          <w:lang w:val="en-US"/>
        </w:rPr>
        <w:t>5</w:t>
      </w:r>
    </w:p>
    <w:p w:rsidR="00E454F0" w:rsidRPr="00EF44BF" w:rsidRDefault="001C2F70" w:rsidP="00EF44BF">
      <w:pPr>
        <w:spacing w:line="360" w:lineRule="auto"/>
        <w:ind w:firstLine="709"/>
        <w:jc w:val="both"/>
        <w:rPr>
          <w:sz w:val="28"/>
          <w:szCs w:val="20"/>
        </w:rPr>
      </w:pPr>
      <w:r w:rsidRPr="00EF44BF">
        <w:rPr>
          <w:sz w:val="28"/>
          <w:szCs w:val="20"/>
          <w:lang w:val="en-US"/>
        </w:rPr>
        <w:t>S</w:t>
      </w:r>
      <w:r w:rsidRPr="00EF44BF">
        <w:rPr>
          <w:sz w:val="28"/>
          <w:szCs w:val="20"/>
        </w:rPr>
        <w:t xml:space="preserve">. </w:t>
      </w:r>
      <w:r w:rsidR="00C91B00" w:rsidRPr="00EF44BF">
        <w:rPr>
          <w:sz w:val="28"/>
          <w:szCs w:val="20"/>
        </w:rPr>
        <w:t>Для примочек</w:t>
      </w:r>
    </w:p>
    <w:p w:rsidR="00E454F0" w:rsidRPr="00EF44BF" w:rsidRDefault="00E454F0" w:rsidP="00EF44BF">
      <w:pPr>
        <w:numPr>
          <w:ilvl w:val="0"/>
          <w:numId w:val="16"/>
        </w:numPr>
        <w:spacing w:line="360" w:lineRule="auto"/>
        <w:ind w:left="0" w:firstLine="709"/>
        <w:jc w:val="both"/>
        <w:rPr>
          <w:sz w:val="28"/>
        </w:rPr>
      </w:pPr>
      <w:r w:rsidRPr="00EF44BF">
        <w:rPr>
          <w:sz w:val="28"/>
        </w:rPr>
        <w:t>Левом</w:t>
      </w:r>
      <w:r w:rsidR="001C2F70" w:rsidRPr="00EF44BF">
        <w:rPr>
          <w:sz w:val="28"/>
        </w:rPr>
        <w:t>е</w:t>
      </w:r>
      <w:r w:rsidRPr="00EF44BF">
        <w:rPr>
          <w:sz w:val="28"/>
        </w:rPr>
        <w:t>коль</w:t>
      </w:r>
    </w:p>
    <w:p w:rsidR="001C2F70" w:rsidRPr="00EF44BF" w:rsidRDefault="001C2F70" w:rsidP="00EF44BF">
      <w:pPr>
        <w:spacing w:line="360" w:lineRule="auto"/>
        <w:ind w:firstLine="709"/>
        <w:jc w:val="both"/>
        <w:rPr>
          <w:sz w:val="28"/>
          <w:szCs w:val="20"/>
        </w:rPr>
      </w:pPr>
      <w:r w:rsidRPr="00EF44BF">
        <w:rPr>
          <w:sz w:val="28"/>
          <w:szCs w:val="20"/>
          <w:lang w:val="en-US"/>
        </w:rPr>
        <w:t>Rp</w:t>
      </w:r>
      <w:r w:rsidRPr="00EF44BF">
        <w:rPr>
          <w:sz w:val="28"/>
          <w:szCs w:val="20"/>
        </w:rPr>
        <w:t xml:space="preserve">: </w:t>
      </w:r>
      <w:r w:rsidRPr="00EF44BF">
        <w:rPr>
          <w:sz w:val="28"/>
          <w:szCs w:val="20"/>
          <w:lang w:val="en-US"/>
        </w:rPr>
        <w:t>Ung</w:t>
      </w:r>
      <w:r w:rsidRPr="00EF44BF">
        <w:rPr>
          <w:sz w:val="28"/>
          <w:szCs w:val="20"/>
        </w:rPr>
        <w:t xml:space="preserve">. </w:t>
      </w:r>
      <w:r w:rsidRPr="00EF44BF">
        <w:rPr>
          <w:sz w:val="28"/>
          <w:szCs w:val="20"/>
          <w:lang w:val="en-US"/>
        </w:rPr>
        <w:t>Laevomecolum</w:t>
      </w:r>
      <w:r w:rsidRPr="00EF44BF">
        <w:rPr>
          <w:sz w:val="28"/>
          <w:szCs w:val="20"/>
        </w:rPr>
        <w:t xml:space="preserve"> 100</w:t>
      </w:r>
    </w:p>
    <w:p w:rsidR="001C2F70" w:rsidRPr="00EF44BF" w:rsidRDefault="001C2F70" w:rsidP="00EF44BF">
      <w:pPr>
        <w:spacing w:line="360" w:lineRule="auto"/>
        <w:ind w:firstLine="709"/>
        <w:jc w:val="both"/>
        <w:rPr>
          <w:sz w:val="28"/>
          <w:szCs w:val="20"/>
        </w:rPr>
      </w:pPr>
      <w:r w:rsidRPr="00EF44BF">
        <w:rPr>
          <w:sz w:val="28"/>
          <w:szCs w:val="20"/>
          <w:lang w:val="en-US"/>
        </w:rPr>
        <w:t>D</w:t>
      </w:r>
      <w:r w:rsidRPr="00EF44BF">
        <w:rPr>
          <w:sz w:val="28"/>
          <w:szCs w:val="20"/>
        </w:rPr>
        <w:t xml:space="preserve">. </w:t>
      </w:r>
      <w:r w:rsidRPr="00EF44BF">
        <w:rPr>
          <w:sz w:val="28"/>
          <w:szCs w:val="20"/>
          <w:lang w:val="en-US"/>
        </w:rPr>
        <w:t>S</w:t>
      </w:r>
      <w:r w:rsidRPr="00EF44BF">
        <w:rPr>
          <w:sz w:val="28"/>
          <w:szCs w:val="20"/>
        </w:rPr>
        <w:t>.</w:t>
      </w:r>
      <w:r w:rsidR="00EF44BF" w:rsidRPr="00EF44BF">
        <w:rPr>
          <w:sz w:val="28"/>
          <w:szCs w:val="20"/>
        </w:rPr>
        <w:t xml:space="preserve"> </w:t>
      </w:r>
      <w:r w:rsidRPr="00EF44BF">
        <w:rPr>
          <w:sz w:val="28"/>
          <w:szCs w:val="20"/>
        </w:rPr>
        <w:t>Для наружного применения</w:t>
      </w:r>
    </w:p>
    <w:p w:rsidR="00E454F0" w:rsidRPr="00EF44BF" w:rsidRDefault="00E454F0" w:rsidP="00EF44BF">
      <w:pPr>
        <w:numPr>
          <w:ilvl w:val="0"/>
          <w:numId w:val="16"/>
        </w:numPr>
        <w:spacing w:line="360" w:lineRule="auto"/>
        <w:ind w:left="0" w:firstLine="709"/>
        <w:jc w:val="both"/>
        <w:rPr>
          <w:sz w:val="28"/>
        </w:rPr>
      </w:pPr>
      <w:r w:rsidRPr="00EF44BF">
        <w:rPr>
          <w:sz w:val="28"/>
        </w:rPr>
        <w:t>Микосептин</w:t>
      </w:r>
    </w:p>
    <w:p w:rsidR="00E454F0" w:rsidRPr="00EF44BF" w:rsidRDefault="00E454F0" w:rsidP="00EF44BF">
      <w:pPr>
        <w:spacing w:line="360" w:lineRule="auto"/>
        <w:ind w:firstLine="709"/>
        <w:jc w:val="both"/>
        <w:rPr>
          <w:sz w:val="28"/>
          <w:szCs w:val="20"/>
        </w:rPr>
      </w:pPr>
      <w:r w:rsidRPr="00EF44BF">
        <w:rPr>
          <w:sz w:val="28"/>
          <w:szCs w:val="20"/>
          <w:lang w:val="en-US"/>
        </w:rPr>
        <w:t>Rp</w:t>
      </w:r>
      <w:r w:rsidRPr="00EF44BF">
        <w:rPr>
          <w:sz w:val="28"/>
          <w:szCs w:val="20"/>
        </w:rPr>
        <w:t>: “</w:t>
      </w:r>
      <w:r w:rsidRPr="00EF44BF">
        <w:rPr>
          <w:sz w:val="28"/>
          <w:szCs w:val="20"/>
          <w:lang w:val="en-US"/>
        </w:rPr>
        <w:t>Mycoseptin</w:t>
      </w:r>
      <w:r w:rsidRPr="00EF44BF">
        <w:rPr>
          <w:sz w:val="28"/>
          <w:szCs w:val="20"/>
        </w:rPr>
        <w:t>” 30,0</w:t>
      </w:r>
    </w:p>
    <w:p w:rsidR="00D12876" w:rsidRPr="00EF44BF" w:rsidRDefault="00E454F0" w:rsidP="00EF44BF">
      <w:pPr>
        <w:spacing w:line="360" w:lineRule="auto"/>
        <w:ind w:firstLine="709"/>
        <w:jc w:val="both"/>
        <w:rPr>
          <w:sz w:val="28"/>
          <w:szCs w:val="20"/>
        </w:rPr>
      </w:pPr>
      <w:r w:rsidRPr="00EF44BF">
        <w:rPr>
          <w:sz w:val="28"/>
          <w:szCs w:val="20"/>
          <w:lang w:val="en-US"/>
        </w:rPr>
        <w:t>D</w:t>
      </w:r>
      <w:r w:rsidRPr="00EF44BF">
        <w:rPr>
          <w:sz w:val="28"/>
          <w:szCs w:val="20"/>
        </w:rPr>
        <w:t xml:space="preserve">. </w:t>
      </w:r>
      <w:r w:rsidRPr="00EF44BF">
        <w:rPr>
          <w:sz w:val="28"/>
          <w:szCs w:val="20"/>
          <w:lang w:val="en-US"/>
        </w:rPr>
        <w:t>S</w:t>
      </w:r>
      <w:r w:rsidRPr="00EF44BF">
        <w:rPr>
          <w:sz w:val="28"/>
          <w:szCs w:val="20"/>
        </w:rPr>
        <w:t>.</w:t>
      </w:r>
      <w:r w:rsidR="00EF44BF" w:rsidRPr="00EF44BF">
        <w:rPr>
          <w:sz w:val="28"/>
          <w:szCs w:val="20"/>
        </w:rPr>
        <w:t xml:space="preserve"> </w:t>
      </w:r>
      <w:r w:rsidRPr="00EF44BF">
        <w:rPr>
          <w:sz w:val="28"/>
          <w:szCs w:val="20"/>
        </w:rPr>
        <w:t>Для наружного применения: смазывать кожу стоп 1 р/д</w:t>
      </w:r>
      <w:r w:rsidR="00EF44BF">
        <w:rPr>
          <w:sz w:val="28"/>
          <w:szCs w:val="20"/>
        </w:rPr>
        <w:t>.</w:t>
      </w:r>
      <w:bookmarkStart w:id="0" w:name="_GoBack"/>
      <w:bookmarkEnd w:id="0"/>
    </w:p>
    <w:sectPr w:rsidR="00D12876" w:rsidRPr="00EF44BF" w:rsidSect="00EF44BF">
      <w:footerReference w:type="even" r:id="rId7"/>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E2" w:rsidRDefault="00E470E2">
      <w:r>
        <w:separator/>
      </w:r>
    </w:p>
  </w:endnote>
  <w:endnote w:type="continuationSeparator" w:id="0">
    <w:p w:rsidR="00E470E2" w:rsidRDefault="00E4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CA" w:rsidRDefault="005F78CA" w:rsidP="00732CE8">
    <w:pPr>
      <w:pStyle w:val="a4"/>
      <w:framePr w:wrap="around" w:vAnchor="text" w:hAnchor="margin" w:xAlign="center" w:y="1"/>
      <w:rPr>
        <w:rStyle w:val="a6"/>
      </w:rPr>
    </w:pPr>
  </w:p>
  <w:p w:rsidR="005F78CA" w:rsidRDefault="005F78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E2" w:rsidRDefault="00E470E2">
      <w:r>
        <w:separator/>
      </w:r>
    </w:p>
  </w:footnote>
  <w:footnote w:type="continuationSeparator" w:id="0">
    <w:p w:rsidR="00E470E2" w:rsidRDefault="00E47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3F7"/>
    <w:multiLevelType w:val="hybridMultilevel"/>
    <w:tmpl w:val="DAAA59D8"/>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E479D9"/>
    <w:multiLevelType w:val="hybridMultilevel"/>
    <w:tmpl w:val="4AA876D2"/>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0D095C"/>
    <w:multiLevelType w:val="hybridMultilevel"/>
    <w:tmpl w:val="90325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25FDD"/>
    <w:multiLevelType w:val="hybridMultilevel"/>
    <w:tmpl w:val="2B1E95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323D1C"/>
    <w:multiLevelType w:val="hybridMultilevel"/>
    <w:tmpl w:val="29004C3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00219B"/>
    <w:multiLevelType w:val="hybridMultilevel"/>
    <w:tmpl w:val="C4962D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F54F90"/>
    <w:multiLevelType w:val="hybridMultilevel"/>
    <w:tmpl w:val="EEB8D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F7438A"/>
    <w:multiLevelType w:val="hybridMultilevel"/>
    <w:tmpl w:val="9B0C85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825F50"/>
    <w:multiLevelType w:val="hybridMultilevel"/>
    <w:tmpl w:val="B36E054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090DBF"/>
    <w:multiLevelType w:val="hybridMultilevel"/>
    <w:tmpl w:val="5B309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762A42"/>
    <w:multiLevelType w:val="hybridMultilevel"/>
    <w:tmpl w:val="6756C808"/>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BC53F3"/>
    <w:multiLevelType w:val="hybridMultilevel"/>
    <w:tmpl w:val="D2580E4E"/>
    <w:lvl w:ilvl="0" w:tplc="0419000F">
      <w:start w:val="1"/>
      <w:numFmt w:val="decimal"/>
      <w:lvlText w:val="%1."/>
      <w:lvlJc w:val="left"/>
      <w:pPr>
        <w:tabs>
          <w:tab w:val="num" w:pos="720"/>
        </w:tabs>
        <w:ind w:left="720" w:hanging="360"/>
      </w:pPr>
      <w:rPr>
        <w:rFonts w:cs="Times New Roman" w:hint="default"/>
      </w:rPr>
    </w:lvl>
    <w:lvl w:ilvl="1" w:tplc="1EAC02B0">
      <w:start w:val="1"/>
      <w:numFmt w:val="bullet"/>
      <w:lvlText w:val=""/>
      <w:lvlJc w:val="left"/>
      <w:pPr>
        <w:tabs>
          <w:tab w:val="num" w:pos="1440"/>
        </w:tabs>
        <w:ind w:left="1440" w:hanging="360"/>
      </w:pPr>
      <w:rPr>
        <w:rFonts w:ascii="Wingdings" w:hAnsi="Wingdings" w:hint="default"/>
        <w:color w:val="000000"/>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F74B3A"/>
    <w:multiLevelType w:val="hybridMultilevel"/>
    <w:tmpl w:val="5766755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0E966F8"/>
    <w:multiLevelType w:val="hybridMultilevel"/>
    <w:tmpl w:val="2FDA32B8"/>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68578A"/>
    <w:multiLevelType w:val="hybridMultilevel"/>
    <w:tmpl w:val="27DEBA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75F3C8F"/>
    <w:multiLevelType w:val="hybridMultilevel"/>
    <w:tmpl w:val="903A8FD8"/>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2"/>
  </w:num>
  <w:num w:numId="4">
    <w:abstractNumId w:val="15"/>
  </w:num>
  <w:num w:numId="5">
    <w:abstractNumId w:val="0"/>
  </w:num>
  <w:num w:numId="6">
    <w:abstractNumId w:val="5"/>
  </w:num>
  <w:num w:numId="7">
    <w:abstractNumId w:val="10"/>
  </w:num>
  <w:num w:numId="8">
    <w:abstractNumId w:val="11"/>
  </w:num>
  <w:num w:numId="9">
    <w:abstractNumId w:val="6"/>
  </w:num>
  <w:num w:numId="10">
    <w:abstractNumId w:val="7"/>
  </w:num>
  <w:num w:numId="11">
    <w:abstractNumId w:val="13"/>
  </w:num>
  <w:num w:numId="12">
    <w:abstractNumId w:val="1"/>
  </w:num>
  <w:num w:numId="13">
    <w:abstractNumId w:val="4"/>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68A"/>
    <w:rsid w:val="00006FD5"/>
    <w:rsid w:val="00115843"/>
    <w:rsid w:val="00150240"/>
    <w:rsid w:val="001C2F70"/>
    <w:rsid w:val="001C4343"/>
    <w:rsid w:val="001D7078"/>
    <w:rsid w:val="001F12AA"/>
    <w:rsid w:val="00264E3B"/>
    <w:rsid w:val="002A2A42"/>
    <w:rsid w:val="002A32F6"/>
    <w:rsid w:val="00395800"/>
    <w:rsid w:val="003C0A78"/>
    <w:rsid w:val="003C168A"/>
    <w:rsid w:val="003C3828"/>
    <w:rsid w:val="004249E5"/>
    <w:rsid w:val="00507F87"/>
    <w:rsid w:val="00586588"/>
    <w:rsid w:val="005A31A0"/>
    <w:rsid w:val="005D1DE9"/>
    <w:rsid w:val="005E4845"/>
    <w:rsid w:val="005F78CA"/>
    <w:rsid w:val="00700A19"/>
    <w:rsid w:val="00712BEB"/>
    <w:rsid w:val="00732CE8"/>
    <w:rsid w:val="00797943"/>
    <w:rsid w:val="007E705F"/>
    <w:rsid w:val="007E7D80"/>
    <w:rsid w:val="007F5CCE"/>
    <w:rsid w:val="008801C6"/>
    <w:rsid w:val="00893ECC"/>
    <w:rsid w:val="008A716F"/>
    <w:rsid w:val="00905B89"/>
    <w:rsid w:val="00912239"/>
    <w:rsid w:val="009152F4"/>
    <w:rsid w:val="00953EFD"/>
    <w:rsid w:val="009E6D98"/>
    <w:rsid w:val="009F536A"/>
    <w:rsid w:val="00AA1744"/>
    <w:rsid w:val="00B20C98"/>
    <w:rsid w:val="00B82532"/>
    <w:rsid w:val="00BB3467"/>
    <w:rsid w:val="00C06DA1"/>
    <w:rsid w:val="00C25A32"/>
    <w:rsid w:val="00C3557B"/>
    <w:rsid w:val="00C91B00"/>
    <w:rsid w:val="00D07240"/>
    <w:rsid w:val="00D12876"/>
    <w:rsid w:val="00D5045A"/>
    <w:rsid w:val="00D60FF9"/>
    <w:rsid w:val="00D6137B"/>
    <w:rsid w:val="00D667C0"/>
    <w:rsid w:val="00DC7131"/>
    <w:rsid w:val="00DE682D"/>
    <w:rsid w:val="00E24E5E"/>
    <w:rsid w:val="00E37499"/>
    <w:rsid w:val="00E41559"/>
    <w:rsid w:val="00E444D3"/>
    <w:rsid w:val="00E454F0"/>
    <w:rsid w:val="00E470E2"/>
    <w:rsid w:val="00EF44BF"/>
    <w:rsid w:val="00F51524"/>
    <w:rsid w:val="00F947BF"/>
    <w:rsid w:val="00FD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32D485-208D-4B7C-B1ED-F83FA03F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E484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E4845"/>
    <w:rPr>
      <w:rFonts w:cs="Times New Roman"/>
    </w:rPr>
  </w:style>
  <w:style w:type="paragraph" w:styleId="a7">
    <w:name w:val="Body Text Indent"/>
    <w:basedOn w:val="a"/>
    <w:link w:val="a8"/>
    <w:uiPriority w:val="99"/>
    <w:rsid w:val="005E4845"/>
    <w:pPr>
      <w:spacing w:line="360" w:lineRule="auto"/>
      <w:ind w:left="360"/>
    </w:pPr>
    <w:rPr>
      <w:szCs w:val="20"/>
    </w:rPr>
  </w:style>
  <w:style w:type="character" w:customStyle="1" w:styleId="a8">
    <w:name w:val="Основной текст с отступом Знак"/>
    <w:link w:val="a7"/>
    <w:uiPriority w:val="99"/>
    <w:semiHidden/>
    <w:rPr>
      <w:sz w:val="24"/>
      <w:szCs w:val="24"/>
    </w:rPr>
  </w:style>
  <w:style w:type="paragraph" w:styleId="a9">
    <w:name w:val="header"/>
    <w:basedOn w:val="a"/>
    <w:link w:val="aa"/>
    <w:uiPriority w:val="99"/>
    <w:rsid w:val="00EF44BF"/>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subject/>
  <dc:creator>Евгений Викторович Костюков</dc:creator>
  <cp:keywords/>
  <dc:description/>
  <cp:lastModifiedBy>admin</cp:lastModifiedBy>
  <cp:revision>2</cp:revision>
  <dcterms:created xsi:type="dcterms:W3CDTF">2014-02-25T10:31:00Z</dcterms:created>
  <dcterms:modified xsi:type="dcterms:W3CDTF">2014-02-25T10:31:00Z</dcterms:modified>
</cp:coreProperties>
</file>