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415" w:rsidRDefault="00057415">
      <w:pPr>
        <w:pStyle w:val="a5"/>
        <w:rPr>
          <w:rFonts w:ascii="Century" w:hAnsi="Century"/>
          <w:sz w:val="24"/>
        </w:rPr>
      </w:pPr>
      <w:r>
        <w:rPr>
          <w:rFonts w:ascii="Century" w:hAnsi="Century"/>
          <w:sz w:val="24"/>
        </w:rPr>
        <w:t>МИНИСТЕРСТВО ОБРАЗОВАНИЯ РОССИЙСКОЙ ФЕДЕРАЦИИ</w:t>
      </w:r>
    </w:p>
    <w:p w:rsidR="00057415" w:rsidRDefault="00057415">
      <w:pPr>
        <w:pStyle w:val="a4"/>
        <w:jc w:val="center"/>
        <w:rPr>
          <w:rFonts w:ascii="Century" w:hAnsi="Century"/>
          <w:b/>
          <w:bCs/>
        </w:rPr>
      </w:pPr>
      <w:r>
        <w:rPr>
          <w:rFonts w:ascii="Century" w:hAnsi="Century"/>
          <w:b/>
          <w:bCs/>
        </w:rPr>
        <w:t>ЛЕНИНГРАДСКИЙ ГОСУДАРСТВЕННЫЙ ОБЛАСТНОЙ УНИВЕРСИТЕТ ИМ. А.С. ПУШКИНА</w:t>
      </w:r>
    </w:p>
    <w:p w:rsidR="00057415" w:rsidRDefault="00057415">
      <w:pPr>
        <w:pStyle w:val="a4"/>
        <w:jc w:val="center"/>
        <w:rPr>
          <w:rFonts w:ascii="Century" w:hAnsi="Century"/>
          <w:b/>
          <w:bCs/>
        </w:rPr>
      </w:pPr>
    </w:p>
    <w:p w:rsidR="00057415" w:rsidRDefault="00057415">
      <w:pPr>
        <w:pStyle w:val="2"/>
        <w:jc w:val="center"/>
        <w:rPr>
          <w:rFonts w:ascii="Century" w:hAnsi="Century"/>
          <w:b/>
          <w:bCs/>
        </w:rPr>
      </w:pPr>
      <w:r>
        <w:rPr>
          <w:rFonts w:ascii="Century" w:hAnsi="Century"/>
          <w:b/>
          <w:bCs/>
        </w:rPr>
        <w:t>ФАКУЛЬТЕТ ПЕДАГОГИКИ И ПСИХОЛОГИИ</w:t>
      </w:r>
    </w:p>
    <w:p w:rsidR="00057415" w:rsidRDefault="00057415">
      <w:pPr>
        <w:pStyle w:val="2"/>
        <w:jc w:val="center"/>
        <w:rPr>
          <w:rFonts w:ascii="Century" w:hAnsi="Century"/>
        </w:rPr>
      </w:pPr>
      <w:r>
        <w:rPr>
          <w:rFonts w:ascii="Century" w:hAnsi="Century"/>
        </w:rPr>
        <w:t>КАФЕДРА ПСИХОЛОГИИ</w:t>
      </w:r>
    </w:p>
    <w:p w:rsidR="00057415" w:rsidRDefault="00057415">
      <w:pPr>
        <w:spacing w:before="120" w:after="120" w:line="360" w:lineRule="auto"/>
        <w:jc w:val="center"/>
        <w:rPr>
          <w:rFonts w:ascii="Century" w:hAnsi="Century" w:cs="Arial"/>
          <w:b/>
          <w:bCs/>
        </w:rPr>
      </w:pPr>
    </w:p>
    <w:p w:rsidR="00057415" w:rsidRDefault="00057415">
      <w:pPr>
        <w:spacing w:before="120" w:after="120" w:line="360" w:lineRule="auto"/>
        <w:jc w:val="center"/>
        <w:rPr>
          <w:rFonts w:ascii="Century" w:hAnsi="Century" w:cs="Arial"/>
          <w:b/>
          <w:bCs/>
        </w:rPr>
      </w:pPr>
    </w:p>
    <w:p w:rsidR="00057415" w:rsidRDefault="00057415">
      <w:pPr>
        <w:spacing w:before="120" w:after="120" w:line="360" w:lineRule="auto"/>
        <w:jc w:val="center"/>
        <w:rPr>
          <w:rFonts w:ascii="Century" w:hAnsi="Century" w:cs="Arial"/>
          <w:b/>
          <w:bCs/>
        </w:rPr>
      </w:pPr>
    </w:p>
    <w:p w:rsidR="00057415" w:rsidRDefault="00057415">
      <w:pPr>
        <w:pStyle w:val="2"/>
        <w:jc w:val="center"/>
        <w:rPr>
          <w:rFonts w:ascii="Century" w:hAnsi="Century"/>
        </w:rPr>
      </w:pPr>
      <w:r>
        <w:rPr>
          <w:rFonts w:ascii="Century" w:hAnsi="Century"/>
        </w:rPr>
        <w:t>РЕФЕРАТ</w:t>
      </w:r>
    </w:p>
    <w:p w:rsidR="00057415" w:rsidRDefault="00057415">
      <w:pPr>
        <w:pStyle w:val="1"/>
        <w:jc w:val="center"/>
        <w:rPr>
          <w:rFonts w:ascii="Century" w:hAnsi="Century"/>
          <w:color w:val="auto"/>
        </w:rPr>
      </w:pPr>
      <w:r>
        <w:rPr>
          <w:rFonts w:ascii="Century" w:hAnsi="Century"/>
          <w:color w:val="auto"/>
        </w:rPr>
        <w:t>ТРУДОВАЯ  ДЕЯТЕЛЬНОСТЬ</w:t>
      </w:r>
    </w:p>
    <w:p w:rsidR="00057415" w:rsidRDefault="00057415">
      <w:pPr>
        <w:rPr>
          <w:rFonts w:ascii="Century" w:hAnsi="Century"/>
        </w:rPr>
      </w:pPr>
    </w:p>
    <w:p w:rsidR="00057415" w:rsidRDefault="00057415">
      <w:pPr>
        <w:rPr>
          <w:rFonts w:ascii="Century" w:hAnsi="Century"/>
        </w:rPr>
      </w:pPr>
    </w:p>
    <w:p w:rsidR="00057415" w:rsidRDefault="00057415">
      <w:pPr>
        <w:tabs>
          <w:tab w:val="center" w:pos="9356"/>
        </w:tabs>
        <w:spacing w:before="120" w:after="120" w:line="360" w:lineRule="auto"/>
        <w:rPr>
          <w:rFonts w:ascii="Century" w:hAnsi="Century" w:cs="Arial"/>
          <w:b/>
          <w:bCs/>
          <w:sz w:val="20"/>
        </w:rPr>
      </w:pPr>
      <w:r>
        <w:rPr>
          <w:rFonts w:ascii="Century" w:hAnsi="Century"/>
        </w:rPr>
        <w:tab/>
      </w:r>
    </w:p>
    <w:p w:rsidR="00057415" w:rsidRDefault="00057415">
      <w:pPr>
        <w:tabs>
          <w:tab w:val="center" w:pos="9356"/>
        </w:tabs>
        <w:spacing w:before="120" w:after="120" w:line="360" w:lineRule="auto"/>
        <w:rPr>
          <w:rFonts w:ascii="Century" w:hAnsi="Century" w:cs="Arial"/>
          <w:b/>
          <w:bCs/>
          <w:sz w:val="20"/>
        </w:rPr>
      </w:pPr>
    </w:p>
    <w:p w:rsidR="00057415" w:rsidRDefault="00057415">
      <w:pPr>
        <w:tabs>
          <w:tab w:val="center" w:pos="9356"/>
        </w:tabs>
        <w:spacing w:before="120" w:after="120" w:line="360" w:lineRule="auto"/>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cs="Arial"/>
          <w:b/>
          <w:bCs/>
          <w:sz w:val="20"/>
        </w:rPr>
      </w:pPr>
    </w:p>
    <w:p w:rsidR="00057415" w:rsidRDefault="00057415">
      <w:pPr>
        <w:tabs>
          <w:tab w:val="center" w:pos="9356"/>
        </w:tabs>
        <w:spacing w:before="120" w:after="120" w:line="360" w:lineRule="auto"/>
        <w:jc w:val="center"/>
        <w:rPr>
          <w:rFonts w:ascii="Century" w:hAnsi="Century"/>
        </w:rPr>
      </w:pPr>
      <w:r>
        <w:rPr>
          <w:rFonts w:ascii="Century" w:hAnsi="Century" w:cs="Arial"/>
          <w:b/>
          <w:bCs/>
          <w:sz w:val="20"/>
        </w:rPr>
        <w:t>2001</w:t>
      </w:r>
    </w:p>
    <w:p w:rsidR="00057415" w:rsidRDefault="00057415">
      <w:pPr>
        <w:pStyle w:val="a5"/>
        <w:rPr>
          <w:rFonts w:ascii="Century" w:hAnsi="Century" w:cs="Tahoma"/>
        </w:rPr>
      </w:pPr>
    </w:p>
    <w:p w:rsidR="00057415" w:rsidRDefault="00057415">
      <w:pPr>
        <w:pStyle w:val="a5"/>
        <w:rPr>
          <w:rFonts w:ascii="Century" w:hAnsi="Century" w:cs="Tahoma"/>
        </w:rPr>
      </w:pPr>
      <w:r>
        <w:rPr>
          <w:rFonts w:ascii="Century" w:hAnsi="Century" w:cs="Tahoma"/>
        </w:rPr>
        <w:t>СОДЕРЖАНИЕ</w:t>
      </w:r>
    </w:p>
    <w:p w:rsidR="00057415" w:rsidRDefault="00057415">
      <w:pPr>
        <w:jc w:val="center"/>
        <w:rPr>
          <w:rFonts w:ascii="Century" w:hAnsi="Century" w:cs="Tahoma"/>
          <w:b/>
          <w:bCs/>
          <w:sz w:val="28"/>
        </w:rPr>
      </w:pPr>
    </w:p>
    <w:p w:rsidR="00057415" w:rsidRDefault="00057415">
      <w:pPr>
        <w:numPr>
          <w:ilvl w:val="0"/>
          <w:numId w:val="6"/>
        </w:numPr>
        <w:tabs>
          <w:tab w:val="left" w:leader="dot" w:pos="8789"/>
        </w:tabs>
        <w:spacing w:before="120" w:after="120" w:line="360" w:lineRule="auto"/>
        <w:rPr>
          <w:rFonts w:ascii="Century" w:hAnsi="Century" w:cs="Tahoma"/>
          <w:sz w:val="28"/>
        </w:rPr>
      </w:pPr>
      <w:r>
        <w:rPr>
          <w:rFonts w:ascii="Century" w:hAnsi="Century" w:cs="Tahoma"/>
          <w:sz w:val="28"/>
        </w:rPr>
        <w:t>Введение</w:t>
      </w:r>
      <w:r>
        <w:rPr>
          <w:rFonts w:ascii="Century" w:hAnsi="Century" w:cs="Tahoma"/>
          <w:sz w:val="28"/>
        </w:rPr>
        <w:tab/>
        <w:t>2</w:t>
      </w:r>
    </w:p>
    <w:p w:rsidR="00057415" w:rsidRDefault="00057415">
      <w:pPr>
        <w:numPr>
          <w:ilvl w:val="0"/>
          <w:numId w:val="6"/>
        </w:numPr>
        <w:tabs>
          <w:tab w:val="right" w:leader="dot" w:pos="7938"/>
          <w:tab w:val="left" w:leader="dot" w:pos="8789"/>
        </w:tabs>
        <w:spacing w:before="120" w:after="120" w:line="360" w:lineRule="auto"/>
        <w:rPr>
          <w:rFonts w:ascii="Century" w:hAnsi="Century" w:cs="Tahoma"/>
          <w:sz w:val="28"/>
        </w:rPr>
      </w:pPr>
      <w:r>
        <w:rPr>
          <w:rFonts w:ascii="Century" w:hAnsi="Century" w:cs="Tahoma"/>
          <w:sz w:val="28"/>
        </w:rPr>
        <w:t>Монотонная деятельность и типологические особенности</w:t>
      </w:r>
      <w:r>
        <w:rPr>
          <w:rFonts w:ascii="Century" w:hAnsi="Century" w:cs="Tahoma"/>
          <w:sz w:val="28"/>
        </w:rPr>
        <w:tab/>
        <w:t>5</w:t>
      </w:r>
    </w:p>
    <w:p w:rsidR="00057415" w:rsidRDefault="00057415">
      <w:pPr>
        <w:numPr>
          <w:ilvl w:val="0"/>
          <w:numId w:val="6"/>
        </w:numPr>
        <w:tabs>
          <w:tab w:val="left" w:leader="dot" w:pos="8789"/>
        </w:tabs>
        <w:spacing w:before="120" w:after="120" w:line="360" w:lineRule="auto"/>
        <w:rPr>
          <w:rFonts w:ascii="Century" w:hAnsi="Century" w:cs="Tahoma"/>
          <w:sz w:val="28"/>
        </w:rPr>
      </w:pPr>
      <w:r>
        <w:rPr>
          <w:rFonts w:ascii="Century" w:hAnsi="Century" w:cs="Tahoma"/>
          <w:sz w:val="28"/>
        </w:rPr>
        <w:t>Деятельность в экстремальных ситуациях и типологические особенности</w:t>
      </w:r>
      <w:r>
        <w:rPr>
          <w:rFonts w:ascii="Century" w:hAnsi="Century" w:cs="Tahoma"/>
          <w:sz w:val="28"/>
        </w:rPr>
        <w:tab/>
        <w:t>9</w:t>
      </w:r>
    </w:p>
    <w:p w:rsidR="00057415" w:rsidRDefault="00057415">
      <w:pPr>
        <w:numPr>
          <w:ilvl w:val="0"/>
          <w:numId w:val="6"/>
        </w:numPr>
        <w:tabs>
          <w:tab w:val="left" w:leader="dot" w:pos="8789"/>
        </w:tabs>
        <w:spacing w:before="120" w:after="120" w:line="360" w:lineRule="auto"/>
        <w:rPr>
          <w:rFonts w:ascii="Century" w:hAnsi="Century" w:cs="Tahoma"/>
          <w:sz w:val="28"/>
        </w:rPr>
      </w:pPr>
      <w:r>
        <w:rPr>
          <w:rFonts w:ascii="Century" w:hAnsi="Century" w:cs="Tahoma"/>
          <w:sz w:val="28"/>
        </w:rPr>
        <w:t>Операциональная напряженность и         типологические особенности</w:t>
      </w:r>
      <w:r>
        <w:rPr>
          <w:rFonts w:ascii="Century" w:hAnsi="Century" w:cs="Tahoma"/>
          <w:sz w:val="28"/>
        </w:rPr>
        <w:tab/>
        <w:t>11</w:t>
      </w:r>
    </w:p>
    <w:p w:rsidR="00057415" w:rsidRDefault="00057415">
      <w:pPr>
        <w:numPr>
          <w:ilvl w:val="0"/>
          <w:numId w:val="6"/>
        </w:numPr>
        <w:tabs>
          <w:tab w:val="left" w:leader="dot" w:pos="8789"/>
        </w:tabs>
        <w:spacing w:before="120" w:after="120" w:line="360" w:lineRule="auto"/>
        <w:rPr>
          <w:rFonts w:ascii="Century" w:hAnsi="Century" w:cs="Tahoma"/>
          <w:sz w:val="28"/>
        </w:rPr>
      </w:pPr>
      <w:r>
        <w:rPr>
          <w:rFonts w:ascii="Century" w:hAnsi="Century" w:cs="Tahoma"/>
          <w:sz w:val="28"/>
        </w:rPr>
        <w:t>Деятельность, требующая  концентрации и устойчивости внимания, и типологические   особенности</w:t>
      </w:r>
      <w:r>
        <w:rPr>
          <w:rFonts w:ascii="Century" w:hAnsi="Century" w:cs="Tahoma"/>
          <w:sz w:val="28"/>
        </w:rPr>
        <w:tab/>
        <w:t>13</w:t>
      </w:r>
    </w:p>
    <w:p w:rsidR="00057415" w:rsidRDefault="00057415">
      <w:pPr>
        <w:numPr>
          <w:ilvl w:val="0"/>
          <w:numId w:val="6"/>
        </w:numPr>
        <w:tabs>
          <w:tab w:val="left" w:leader="dot" w:pos="8789"/>
        </w:tabs>
        <w:spacing w:before="120" w:after="120" w:line="360" w:lineRule="auto"/>
        <w:rPr>
          <w:rFonts w:ascii="Century" w:hAnsi="Century" w:cs="Tahoma"/>
          <w:sz w:val="28"/>
        </w:rPr>
      </w:pPr>
      <w:r>
        <w:rPr>
          <w:rFonts w:ascii="Century" w:hAnsi="Century" w:cs="Tahoma"/>
          <w:sz w:val="28"/>
        </w:rPr>
        <w:t>Режимы труда и отдыха, основные пути снижения утомления и монотонности труда</w:t>
      </w:r>
      <w:r>
        <w:rPr>
          <w:rFonts w:ascii="Century" w:hAnsi="Century" w:cs="Tahoma"/>
          <w:sz w:val="28"/>
        </w:rPr>
        <w:tab/>
        <w:t>14</w:t>
      </w:r>
    </w:p>
    <w:p w:rsidR="00057415" w:rsidRDefault="00057415">
      <w:pPr>
        <w:numPr>
          <w:ilvl w:val="0"/>
          <w:numId w:val="6"/>
        </w:numPr>
        <w:tabs>
          <w:tab w:val="left" w:leader="dot" w:pos="8789"/>
        </w:tabs>
        <w:spacing w:before="120" w:after="120" w:line="360" w:lineRule="auto"/>
        <w:rPr>
          <w:rFonts w:ascii="Century" w:hAnsi="Century" w:cs="Tahoma"/>
          <w:sz w:val="28"/>
        </w:rPr>
      </w:pPr>
      <w:r>
        <w:rPr>
          <w:rFonts w:ascii="Century" w:hAnsi="Century" w:cs="Tahoma"/>
          <w:sz w:val="28"/>
        </w:rPr>
        <w:t>Труд женщин и подростков</w:t>
      </w:r>
      <w:r>
        <w:rPr>
          <w:rFonts w:ascii="Century" w:hAnsi="Century" w:cs="Tahoma"/>
          <w:sz w:val="28"/>
        </w:rPr>
        <w:tab/>
        <w:t>18</w:t>
      </w:r>
    </w:p>
    <w:p w:rsidR="00057415" w:rsidRDefault="00057415">
      <w:pPr>
        <w:numPr>
          <w:ilvl w:val="0"/>
          <w:numId w:val="6"/>
        </w:numPr>
        <w:tabs>
          <w:tab w:val="left" w:leader="dot" w:pos="8789"/>
        </w:tabs>
        <w:spacing w:before="120" w:after="120" w:line="360" w:lineRule="auto"/>
        <w:rPr>
          <w:rFonts w:ascii="Century" w:hAnsi="Century" w:cs="Tahoma"/>
          <w:sz w:val="28"/>
        </w:rPr>
      </w:pPr>
      <w:r>
        <w:rPr>
          <w:rFonts w:ascii="Century" w:hAnsi="Century" w:cs="Tahoma"/>
          <w:sz w:val="28"/>
        </w:rPr>
        <w:t>Заключение</w:t>
      </w:r>
      <w:r>
        <w:rPr>
          <w:rFonts w:ascii="Century" w:hAnsi="Century" w:cs="Tahoma"/>
          <w:sz w:val="28"/>
        </w:rPr>
        <w:tab/>
        <w:t>20</w:t>
      </w:r>
    </w:p>
    <w:p w:rsidR="00057415" w:rsidRDefault="00057415">
      <w:pPr>
        <w:numPr>
          <w:ilvl w:val="0"/>
          <w:numId w:val="6"/>
        </w:numPr>
        <w:tabs>
          <w:tab w:val="left" w:leader="dot" w:pos="8789"/>
        </w:tabs>
        <w:spacing w:before="120" w:after="120" w:line="360" w:lineRule="auto"/>
        <w:rPr>
          <w:rFonts w:ascii="Century" w:hAnsi="Century" w:cs="Tahoma"/>
          <w:sz w:val="28"/>
        </w:rPr>
      </w:pPr>
      <w:r>
        <w:rPr>
          <w:rFonts w:ascii="Century" w:hAnsi="Century" w:cs="Tahoma"/>
          <w:sz w:val="28"/>
        </w:rPr>
        <w:t>Библиография</w:t>
      </w:r>
      <w:r>
        <w:rPr>
          <w:rFonts w:ascii="Century" w:hAnsi="Century" w:cs="Tahoma"/>
          <w:sz w:val="28"/>
        </w:rPr>
        <w:tab/>
        <w:t>22</w:t>
      </w:r>
    </w:p>
    <w:p w:rsidR="00057415" w:rsidRDefault="00057415">
      <w:pPr>
        <w:pStyle w:val="a5"/>
        <w:tabs>
          <w:tab w:val="left" w:leader="dot" w:pos="8789"/>
        </w:tabs>
        <w:spacing w:before="120" w:after="120"/>
        <w:rPr>
          <w:rFonts w:ascii="Century" w:hAnsi="Century" w:cs="Tahoma"/>
        </w:rPr>
      </w:pPr>
    </w:p>
    <w:p w:rsidR="00057415" w:rsidRDefault="00057415">
      <w:pPr>
        <w:pStyle w:val="a5"/>
        <w:spacing w:before="120" w:after="120"/>
        <w:rPr>
          <w:rFonts w:ascii="Century" w:hAnsi="Century" w:cs="Tahoma"/>
        </w:rPr>
      </w:pPr>
      <w:r>
        <w:rPr>
          <w:rFonts w:ascii="Century" w:hAnsi="Century" w:cs="Tahoma"/>
        </w:rPr>
        <w:t>ВВЕДЕНИЕ</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Трудовая деятельность играет определяющую роль в человеческой жизни, в какой бы форме эта деятельность не совершалась. Именно от нее, прежде всего, зависит существование человека и общества.</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Исходя из общего определения деятельности вообще, а именно: «Деятельность – динамическая система взаимодействий субъекта с миром, в процессе которых происходит возникновение и воплощение в объекте психического образа и реализация опосредованных им отношений субъекта в предметной действительности. Это форма активности» (4), можно определить, что трудовая деятельность это система определенных взаимоотношений субъекта деятельности с обществом в сфере производственных отношений. Причем эти взаимоотношения активны и жизненно необходимы, как субъекту, так и обществу.</w:t>
      </w:r>
    </w:p>
    <w:p w:rsidR="00057415" w:rsidRDefault="00057415">
      <w:pPr>
        <w:pStyle w:val="20"/>
        <w:spacing w:before="120" w:after="120"/>
        <w:rPr>
          <w:rFonts w:ascii="Century" w:hAnsi="Century" w:cs="Tahoma"/>
          <w:i w:val="0"/>
          <w:iCs w:val="0"/>
        </w:rPr>
      </w:pPr>
      <w:r>
        <w:rPr>
          <w:rFonts w:ascii="Century" w:hAnsi="Century" w:cs="Tahoma"/>
          <w:i w:val="0"/>
          <w:iCs w:val="0"/>
        </w:rPr>
        <w:t>Одним из наиболее существенных факторов, влияющих на успешность трудовой деятельности, является стиль деятельности и его взаимосвязь с психофизиологическим складом человека. Под стилем деятельности понимается «система наиболее эффективных приемов и способов организации своей деятельности, некоторая устойчивая система особенностей деятельности и поведения» (1).</w:t>
      </w:r>
    </w:p>
    <w:p w:rsidR="00057415" w:rsidRDefault="00057415">
      <w:pPr>
        <w:spacing w:before="120" w:after="120" w:line="360" w:lineRule="auto"/>
        <w:ind w:firstLine="709"/>
        <w:jc w:val="both"/>
        <w:rPr>
          <w:rFonts w:ascii="Century" w:hAnsi="Century" w:cs="Tahoma"/>
          <w:i/>
          <w:iCs/>
          <w:sz w:val="28"/>
        </w:rPr>
      </w:pPr>
      <w:r>
        <w:rPr>
          <w:rFonts w:ascii="Century" w:hAnsi="Century" w:cs="Tahoma"/>
          <w:sz w:val="28"/>
        </w:rPr>
        <w:t>Особенности подхода, например, пермской психологической школы, состоит в увязывании стилей деятельности со свойствами нервной системы.</w:t>
      </w:r>
    </w:p>
    <w:p w:rsidR="00057415" w:rsidRDefault="00057415">
      <w:pPr>
        <w:pStyle w:val="30"/>
        <w:spacing w:before="120" w:after="120"/>
        <w:rPr>
          <w:rFonts w:ascii="Century" w:hAnsi="Century" w:cs="Tahoma"/>
        </w:rPr>
      </w:pPr>
      <w:r>
        <w:rPr>
          <w:rFonts w:ascii="Century" w:hAnsi="Century" w:cs="Tahoma"/>
        </w:rPr>
        <w:t>Е.А. Климов считает, что типологические особенности свойств нервной системы являются «ядром» стиля. Во многих его работах показано, что склонность к тому или иному стилю деятельности определяется как отдельными типологическими особенностями, так и их сочетанием. В свою очередь стиль деятельности влияет на становление профессионала, профессиональную ориентацию и отбор, профессиональное обучение, адаптацию к данной профессии и рациональную организацию труда и на производстве. Еще в 16 веке Фрэнсис Бэкон говорил: «Счастливы те, чья природа находится в согласии с их занятием» (1).</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Видный психотехник О. Липманн связывал выбор профессии с типом темперамента. Э. Клапаред тоже считал, что одни профессии подходят людям с живым темпераментом, а другие – к людям со спокойным темпераментом.</w:t>
      </w:r>
    </w:p>
    <w:p w:rsidR="00057415" w:rsidRDefault="00057415">
      <w:pPr>
        <w:pStyle w:val="20"/>
        <w:spacing w:before="120" w:after="120"/>
        <w:rPr>
          <w:rFonts w:ascii="Century" w:hAnsi="Century" w:cs="Tahoma"/>
          <w:i w:val="0"/>
          <w:iCs w:val="0"/>
        </w:rPr>
      </w:pPr>
      <w:r>
        <w:rPr>
          <w:rFonts w:ascii="Century" w:hAnsi="Century" w:cs="Tahoma"/>
          <w:i w:val="0"/>
          <w:iCs w:val="0"/>
        </w:rPr>
        <w:t xml:space="preserve">«Как отмечает К.М. Гуревич, каждый человек может овладеть любой профессией, но все дело в том, сколько на это понадобится времени и сил» (1). От этого же будет зависеть успешность трудовой деятельности человека. Отсюда важность учета типологических особенностей свойств темперамента и нервной системы, обладающих относительной устойчивостью своего проявления, при профессиональной ориентации и профессиональной трудовой деятельности. </w:t>
      </w:r>
    </w:p>
    <w:p w:rsidR="00057415" w:rsidRDefault="00057415">
      <w:pPr>
        <w:pStyle w:val="20"/>
        <w:spacing w:before="120" w:after="120"/>
        <w:rPr>
          <w:rFonts w:ascii="Century" w:hAnsi="Century" w:cs="Tahoma"/>
          <w:i w:val="0"/>
          <w:iCs w:val="0"/>
        </w:rPr>
      </w:pPr>
      <w:r>
        <w:rPr>
          <w:rFonts w:ascii="Century" w:hAnsi="Century" w:cs="Tahoma"/>
          <w:i w:val="0"/>
          <w:iCs w:val="0"/>
        </w:rPr>
        <w:t>Эта тема в психологии труда обсуждалась неоднократно и с разных позиций. Например, В.С. Мерлин и Е.А. Климов считали (в конце 1960-х годов), что если за счет выработки стиля деятельности производительность труда одинаковая, несмотря на разные типологические особенности нервной системы человека, то нет необходимости отбирать людей вообще и с учетом типологических особенностей в частности. «В противовес этой точке зрения К.М. Гуревич (1970) доказывал, что в профессиях первого типа, связанных с экстремальностью ситуаций и большим нервно-психическим напряжением, отбор необходим» (1). По этому поводу он пишет: «…имеется группа профессий, пригодность к которым сформируется только при наличии некоторых природных данных, степень и модальность которых может быть установлена путем предварительного анализа и последующей экспериментальной проверки» (1).</w:t>
      </w:r>
    </w:p>
    <w:p w:rsidR="00057415" w:rsidRDefault="00057415">
      <w:pPr>
        <w:pStyle w:val="20"/>
        <w:spacing w:before="120" w:after="120"/>
        <w:rPr>
          <w:rFonts w:ascii="Century" w:hAnsi="Century" w:cs="Tahoma"/>
          <w:i w:val="0"/>
          <w:iCs w:val="0"/>
        </w:rPr>
      </w:pPr>
      <w:r>
        <w:rPr>
          <w:rFonts w:ascii="Century" w:hAnsi="Century" w:cs="Tahoma"/>
          <w:i w:val="0"/>
          <w:iCs w:val="0"/>
        </w:rPr>
        <w:t>Что касается вопросов профессионального обучения, то здесь также показано, что в зависимости от специфики профессиональной деятельности успешность обучения определяется разными типологическими особенностями. Например: З.Н. Брикс показал, что успешнее овладевают профессией слесаря-инструментальщика учащиеся со средней силой нервной системы и уравновешенностью нервных процессов. По данным И.Д. Карцева, хорошо осваивают профессию монтажника-высотника лица, имеющие сильную нервную систему и подвижность возбуждения.</w:t>
      </w:r>
    </w:p>
    <w:p w:rsidR="00057415" w:rsidRDefault="00057415">
      <w:pPr>
        <w:pStyle w:val="20"/>
        <w:spacing w:before="120" w:after="120"/>
        <w:rPr>
          <w:rFonts w:ascii="Century" w:hAnsi="Century" w:cs="Tahoma"/>
          <w:i w:val="0"/>
          <w:iCs w:val="0"/>
        </w:rPr>
      </w:pPr>
      <w:r>
        <w:rPr>
          <w:rFonts w:ascii="Century" w:hAnsi="Century" w:cs="Tahoma"/>
          <w:i w:val="0"/>
          <w:iCs w:val="0"/>
        </w:rPr>
        <w:t xml:space="preserve">Кроме этого типологические особенности нервной системы влияют на профессиональную адаптацию. </w:t>
      </w:r>
    </w:p>
    <w:p w:rsidR="00057415" w:rsidRDefault="00057415">
      <w:pPr>
        <w:pStyle w:val="20"/>
        <w:spacing w:before="120" w:after="120"/>
        <w:rPr>
          <w:rFonts w:ascii="Century" w:hAnsi="Century" w:cs="Tahoma"/>
          <w:i w:val="0"/>
          <w:iCs w:val="0"/>
        </w:rPr>
      </w:pPr>
      <w:r>
        <w:rPr>
          <w:rFonts w:ascii="Century" w:hAnsi="Century" w:cs="Tahoma"/>
          <w:i w:val="0"/>
          <w:iCs w:val="0"/>
        </w:rPr>
        <w:t xml:space="preserve">Подсчитано, что в мире существует более 3000 профессий. Поэтому в психологии труда создаются различные классификации профессий. Наиболее известными являются подходы К.М. Гуревича, Е.А. Климова, К.К. Платонова. </w:t>
      </w:r>
    </w:p>
    <w:p w:rsidR="00057415" w:rsidRDefault="00057415">
      <w:pPr>
        <w:pStyle w:val="20"/>
        <w:spacing w:before="120" w:after="120"/>
        <w:rPr>
          <w:rFonts w:ascii="Century" w:hAnsi="Century" w:cs="Tahoma"/>
          <w:i w:val="0"/>
          <w:iCs w:val="0"/>
        </w:rPr>
      </w:pPr>
      <w:r>
        <w:rPr>
          <w:rFonts w:ascii="Century" w:hAnsi="Century" w:cs="Tahoma"/>
          <w:i w:val="0"/>
          <w:iCs w:val="0"/>
        </w:rPr>
        <w:t>«В этих подходах отражается не только содержательно-операциональная специфика той или иной профессии, сколько психологические особенности осуществляемой в ней трудовой деятельности. Отсюда методологический подход состоит в изучении влияния типологических особенностей человека на эффективность деятельности, обладающей той или иной спецификой (монотонной деятельности, деятельности в экстремальных условиях и т.д.)» (1).</w:t>
      </w:r>
    </w:p>
    <w:p w:rsidR="00057415" w:rsidRDefault="00057415">
      <w:pPr>
        <w:spacing w:before="120" w:after="120" w:line="360" w:lineRule="auto"/>
        <w:ind w:firstLine="709"/>
        <w:jc w:val="both"/>
        <w:rPr>
          <w:rFonts w:ascii="Century" w:hAnsi="Century" w:cs="Tahoma"/>
          <w:sz w:val="28"/>
        </w:rPr>
      </w:pPr>
    </w:p>
    <w:p w:rsidR="00057415" w:rsidRDefault="00057415">
      <w:pPr>
        <w:spacing w:before="120" w:after="120" w:line="360" w:lineRule="auto"/>
        <w:ind w:left="349"/>
        <w:jc w:val="center"/>
        <w:rPr>
          <w:rFonts w:ascii="Century" w:hAnsi="Century" w:cs="Tahoma"/>
          <w:b/>
          <w:bCs/>
          <w:sz w:val="28"/>
        </w:rPr>
      </w:pPr>
      <w:r>
        <w:rPr>
          <w:rFonts w:ascii="Century" w:hAnsi="Century" w:cs="Tahoma"/>
          <w:b/>
          <w:bCs/>
          <w:sz w:val="28"/>
        </w:rPr>
        <w:t>МОНОТОННАЯ ДЕЯТЕЛЬНОСТЬ И ТИПОЛОГИЧЕСКИЕ ОСОБЕННОСТИ</w:t>
      </w:r>
    </w:p>
    <w:p w:rsidR="00057415" w:rsidRDefault="00057415">
      <w:pPr>
        <w:pStyle w:val="a4"/>
        <w:spacing w:before="120" w:after="120" w:line="360" w:lineRule="auto"/>
        <w:ind w:firstLine="709"/>
        <w:rPr>
          <w:rFonts w:ascii="Century" w:hAnsi="Century" w:cs="Tahoma"/>
          <w:sz w:val="28"/>
        </w:rPr>
      </w:pPr>
      <w:r>
        <w:rPr>
          <w:rFonts w:ascii="Century" w:hAnsi="Century" w:cs="Tahoma"/>
          <w:sz w:val="28"/>
        </w:rPr>
        <w:t>«</w:t>
      </w:r>
      <w:r>
        <w:rPr>
          <w:rFonts w:ascii="Century" w:hAnsi="Century" w:cs="Tahoma"/>
          <w:b/>
          <w:bCs/>
          <w:i/>
          <w:iCs/>
          <w:sz w:val="28"/>
        </w:rPr>
        <w:t>Монотония</w:t>
      </w:r>
      <w:r>
        <w:rPr>
          <w:rFonts w:ascii="Century" w:hAnsi="Century" w:cs="Tahoma"/>
          <w:sz w:val="28"/>
        </w:rPr>
        <w:t xml:space="preserve"> – напряжение, вызванное однообразием выполняемых действий, невозможностью переключения внимания, повышенными требованиями, как к концентрации, так и к устойчивости внимания» (3).</w:t>
      </w:r>
    </w:p>
    <w:p w:rsidR="00057415" w:rsidRDefault="00057415">
      <w:pPr>
        <w:spacing w:before="120" w:after="120" w:line="360" w:lineRule="auto"/>
        <w:ind w:firstLine="709"/>
        <w:jc w:val="both"/>
        <w:rPr>
          <w:rFonts w:ascii="Century" w:hAnsi="Century" w:cs="Tahoma"/>
          <w:sz w:val="28"/>
        </w:rPr>
      </w:pPr>
      <w:r>
        <w:rPr>
          <w:rFonts w:ascii="Century" w:hAnsi="Century" w:cs="Tahoma"/>
          <w:b/>
          <w:bCs/>
          <w:i/>
          <w:iCs/>
          <w:sz w:val="28"/>
        </w:rPr>
        <w:t>Состояние монотонности.</w:t>
      </w:r>
      <w:r>
        <w:rPr>
          <w:rFonts w:ascii="Century" w:hAnsi="Century" w:cs="Tahoma"/>
          <w:sz w:val="28"/>
        </w:rPr>
        <w:t xml:space="preserve"> В процессе деятельности помимо состояния утомления возникает состояние монотонности, отрицательно действующее на психическое состояние и работоспособность человека. «Состояние переживания монотонности вызывается действительным и кажущимся однообразием выполняемых на работе движений и действий. Под влиянием переживания монотонности человек, не умеющий это психическое состояние сдерживать или устранять, становится вялым, безучастным к работе. Состояние монотонности также отрицательно действует на организм человека, приводя к преждевременному утомлению» (3).</w:t>
      </w:r>
    </w:p>
    <w:p w:rsidR="00057415" w:rsidRDefault="00057415">
      <w:pPr>
        <w:pStyle w:val="a4"/>
        <w:spacing w:before="120" w:after="120" w:line="360" w:lineRule="auto"/>
        <w:ind w:firstLine="709"/>
        <w:rPr>
          <w:rFonts w:ascii="Century" w:hAnsi="Century" w:cs="Tahoma"/>
          <w:sz w:val="28"/>
        </w:rPr>
      </w:pPr>
      <w:r>
        <w:rPr>
          <w:rFonts w:ascii="Century" w:hAnsi="Century" w:cs="Tahoma"/>
          <w:sz w:val="28"/>
        </w:rPr>
        <w:t>«В физиологической основе монотонности лежит тормозящее действие однообразных повторных раздражителей. Монотонность может переживаться и при легком, не утомительном труде» (3). Отрицательно влияет на работоспособность и переживается как неприятное чувство. Снижает психическую напряженность, сопровождается полусонным состоянием, снижением психической активности.</w:t>
      </w:r>
    </w:p>
    <w:p w:rsidR="00057415" w:rsidRDefault="00057415">
      <w:pPr>
        <w:pStyle w:val="30"/>
        <w:spacing w:before="120" w:after="120"/>
        <w:rPr>
          <w:rFonts w:ascii="Century" w:hAnsi="Century" w:cs="Tahoma"/>
        </w:rPr>
      </w:pPr>
      <w:r>
        <w:rPr>
          <w:rFonts w:ascii="Century" w:hAnsi="Century" w:cs="Tahoma"/>
        </w:rPr>
        <w:t>Исторически сложилось, что монотонность труда привлекла наибольшее внимание психологов. Этому способствовало распространение конвейерного труда с однообразием рабочих операций, бедностью впечатлений и образованием «психологического вакуума» в сознании работающих на конвейере.</w:t>
      </w:r>
    </w:p>
    <w:p w:rsidR="00057415" w:rsidRDefault="00057415">
      <w:pPr>
        <w:pStyle w:val="20"/>
        <w:spacing w:before="120" w:after="120"/>
        <w:rPr>
          <w:rFonts w:ascii="Century" w:hAnsi="Century" w:cs="Tahoma"/>
          <w:i w:val="0"/>
          <w:iCs w:val="0"/>
        </w:rPr>
      </w:pPr>
      <w:r>
        <w:rPr>
          <w:rFonts w:ascii="Century" w:hAnsi="Century" w:cs="Tahoma"/>
          <w:i w:val="0"/>
          <w:iCs w:val="0"/>
        </w:rPr>
        <w:t>Значение проблемы монотонности труда возрастает с появлением монотонной сенсорно-интеллектуальной деятельности. «Острота этой проблемы состоит не только в снижении производительности труда и увеличении травматизма, но и в изменении личности, нарушении ее контактности с окружающими, что приводит к конфликтам на работе и дома»(1).</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Большой вклад в изучение монотонной деятельности внесли исследования в области дифференциальной психологии. Уже в первых работах была показана роль типологических особенностей человека в устойчивости к однообразной работе, к развитию состояния монотонии (В.И. Рождественская, И.А. Левочкина, Н.П. Фетискин и др.).</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В результате этих работ выявлено, что состояние монотонии быстрее развивается и сильнее выражено у лиц с сильной нервной системой по сравнению с лицами со слабой нервной системой.</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Н.П. Фетискин выяснил также, что более устойчивы к монотонии лица с инертностью нервных процессов. Эти типологические особенности образуют типологический комплекс монотоноустойчивости. Противоположные типологические особенности (сильная нервная система, подвижность нервных процессов и т.д.) не способствуют устойчивости к монотонии и образуют монотонофобный типологический комплекс.</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«Исследования в этой области выяснили, что у лиц с монотонофильным типологическим комплексом состояние монотонии появляется на полтора часа позже, чем у лиц с монотонофобным типологическим комплексом. Различны и производственные показатели. У монотонофильных рабочая норма выполнялась на 33% чаще, а брак отсутствовал в 31% случаев, в то время как среди монотонофобных с отсутствием брака не обнаружилось ни одного человека. Важно и то, что среди первых положительное отношение к работе встречалось чаще» (1).</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Лица, обладающие типологическим комплексом, не способствующим монотоноустойчивости, за более короткий срок, чем другие, увольнялись с работы. В частности, А.И. Самойлова показала, что среди работниц, занимающихся однообразным трудом, преобладают лица со слабой нервной системой.</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«В целом, полученные на монотонных производствах данные подтверждают результаты многочисленных лабораторных экспериментов о большой устойчивости к действию однообразного фактора лиц со слабой нервной системой» (1).</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В исследованиях Фетискина Н.П. была выявлена связь устойчивости к монотонии со свойствами темперамента; более устойчивыми оказались лица с высокой ригидностью (что можно связать с сильно выраженной у них инертностью нервных процессов), интроверсией и низким нейротизмом. Кроме того, устойчивость к монотонии была выше у лиц с низкой и средней самооценкой, средним уровнем притязаний. Влиял также пол работающих: у женщин устойчивость выше, чем у мужчин.</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Связь монотоноустойчивости со слабой нервной системой объясняется тем, что эти люди обладают более высокой чувствительностью, чем люди с сильной нервной системой.</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Монотонная деятельность приводит к развитию такого состояния как психическое пресыщение, которое по своим характеристикам противоположно состоянию монотонии. Поэтому вместо апатии, скуки у рабочих появляется раздражение, отвращение к работе, даже агрессивность. Анализ таких случаев показал, что состояние психического пресыщения самостоятельно появляется у лиц со слабой нервной системой.</w:t>
      </w:r>
    </w:p>
    <w:p w:rsidR="00057415" w:rsidRDefault="00057415">
      <w:pPr>
        <w:spacing w:before="120" w:after="120" w:line="360" w:lineRule="auto"/>
        <w:ind w:left="349"/>
        <w:jc w:val="both"/>
        <w:rPr>
          <w:rFonts w:ascii="Century" w:hAnsi="Century" w:cs="Tahoma"/>
          <w:sz w:val="28"/>
        </w:rPr>
      </w:pPr>
    </w:p>
    <w:p w:rsidR="00057415" w:rsidRDefault="00057415">
      <w:pPr>
        <w:pStyle w:val="a3"/>
        <w:spacing w:before="120" w:after="120"/>
        <w:rPr>
          <w:rFonts w:ascii="Century" w:hAnsi="Century" w:cs="Tahoma"/>
          <w:b/>
          <w:bCs/>
        </w:rPr>
      </w:pPr>
      <w:r>
        <w:rPr>
          <w:rFonts w:ascii="Century" w:hAnsi="Century" w:cs="Tahoma"/>
          <w:b/>
          <w:bCs/>
        </w:rPr>
        <w:t>ДЕЯТЕЛЬНОСТЬ В ЭКСТРЕМАЛЬНЫХ СИТУАЦИЯХ И ТИПОЛОГИЧЕСКИЕ ОСОБЕННОСТИ</w:t>
      </w:r>
    </w:p>
    <w:p w:rsidR="00057415" w:rsidRDefault="00057415">
      <w:pPr>
        <w:pStyle w:val="a3"/>
        <w:spacing w:before="120" w:after="120"/>
        <w:ind w:left="0" w:firstLine="709"/>
        <w:jc w:val="both"/>
        <w:rPr>
          <w:rFonts w:ascii="Century" w:hAnsi="Century" w:cs="Tahoma"/>
        </w:rPr>
      </w:pPr>
      <w:r>
        <w:rPr>
          <w:rFonts w:ascii="Century" w:hAnsi="Century" w:cs="Tahoma"/>
        </w:rPr>
        <w:t>«Имеется много профессий, где деятельность носит экстремальный характер, где присутствуют, по выражению К.М. Гуревича, «катастрофогенные» ситуации. Это и оперативные дежурные энергосистем, водители авто-, авиа-, и морского транспорта, это и космонавты, и ряд военных специальностей и т.д. Главным фактором здесь является переживание опасности в связи с возможными авариями и большой личной ответственностью за их ликвидацию. Стрессовая ситуация ведет к нарушению сенсорной и мыслительной деятельности. Человек неадекватно воспринимает показатели приборов, соответственно принимая неправильные решения, а, порой забывая, что вообще надо делать. Многие психологи отмечают, что подверженность стрессу у людей не одинакова» (1).</w:t>
      </w:r>
    </w:p>
    <w:p w:rsidR="00057415" w:rsidRDefault="00057415">
      <w:pPr>
        <w:pStyle w:val="a3"/>
        <w:spacing w:before="120" w:after="120"/>
        <w:ind w:left="0" w:firstLine="709"/>
        <w:jc w:val="both"/>
        <w:rPr>
          <w:rFonts w:ascii="Century" w:hAnsi="Century" w:cs="Tahoma"/>
        </w:rPr>
      </w:pPr>
      <w:r>
        <w:rPr>
          <w:rFonts w:ascii="Century" w:hAnsi="Century" w:cs="Tahoma"/>
        </w:rPr>
        <w:t>Одним из первых исследований роли типологических особенностей свойств нервной системы в экстремальных ситуациях явилась работа К.М. Гуревича и В.Ф. Матвеева (1966). Авторы показали на примере операторов – руководителей энергосистем, что «оперативные качества», позволяющие успешно справляться с работой в аварийной ситуации, больше выражена у лиц с сильной нервной системой. Ненадежными оказались лица со слабой нервной системой и преобладанием торможения. У них часто наблюдалась растерянность, доходящая до шока, отсюда большое количество неадекватных действий.</w:t>
      </w:r>
    </w:p>
    <w:p w:rsidR="00057415" w:rsidRDefault="00057415">
      <w:pPr>
        <w:pStyle w:val="a3"/>
        <w:spacing w:before="120" w:after="120"/>
        <w:ind w:left="0" w:firstLine="709"/>
        <w:jc w:val="both"/>
        <w:rPr>
          <w:rFonts w:ascii="Century" w:hAnsi="Century" w:cs="Tahoma"/>
        </w:rPr>
      </w:pPr>
      <w:r>
        <w:rPr>
          <w:rFonts w:ascii="Century" w:hAnsi="Century" w:cs="Tahoma"/>
        </w:rPr>
        <w:t>«Психическое напряжение может возникать по тем или иным причинам в самых различных видах профессиональной деятельности (наладчики со слабой нервной системой покрываются потом при простое станков, их нервирует крик мастера)» (1).</w:t>
      </w:r>
    </w:p>
    <w:p w:rsidR="00057415" w:rsidRDefault="00057415">
      <w:pPr>
        <w:pStyle w:val="a3"/>
        <w:spacing w:before="120" w:after="120"/>
        <w:ind w:left="0" w:firstLine="709"/>
        <w:jc w:val="both"/>
        <w:rPr>
          <w:rFonts w:ascii="Century" w:hAnsi="Century" w:cs="Tahoma"/>
        </w:rPr>
      </w:pPr>
      <w:r>
        <w:rPr>
          <w:rFonts w:ascii="Century" w:hAnsi="Century" w:cs="Tahoma"/>
        </w:rPr>
        <w:t>В деятельности водителей городского транспорта экстремальность ситуаций является постоянным фоном. Исследования В.А. Трошихина, С.И. Молдавской и И.В. Кольченко (1978) показали, что при стаже более пяти лет высокую надежность показывают водители с высокой подвижностью нервных процессов и с сильной нервной системой. «Водители с высокой инертностью нервных процессов осторожны при вождении, сравнительно редко нарушают правила движения, но, несмотря на это, попадают в аварии чаще. Самая высокая надежность у водителей, имеющих наряду с сильной нервной системой среднюю степень подвижности нервных процессов» (1).</w:t>
      </w:r>
    </w:p>
    <w:p w:rsidR="00057415" w:rsidRDefault="00057415">
      <w:pPr>
        <w:pStyle w:val="a3"/>
        <w:spacing w:before="120" w:after="120"/>
        <w:ind w:left="0" w:firstLine="709"/>
        <w:jc w:val="both"/>
        <w:rPr>
          <w:rFonts w:ascii="Century" w:hAnsi="Century" w:cs="Tahoma"/>
        </w:rPr>
      </w:pPr>
      <w:r>
        <w:rPr>
          <w:rFonts w:ascii="Century" w:hAnsi="Century" w:cs="Tahoma"/>
        </w:rPr>
        <w:t>Прямое отнесение многих профессий к определенному типу деятельности (монотонной, экстремальной и т.д.) не правомерно, тем более, что большинство этих профессий могут предъявлять человеку противоположные требования (вождение городского автобуса, своего рода монотония). В связи с этим в более выгодном положении могут оказаться лица не с крайними проявлениями свойств нервной системы и темперамента, а со средней их выраженностью.</w:t>
      </w:r>
    </w:p>
    <w:p w:rsidR="00057415" w:rsidRDefault="00057415">
      <w:pPr>
        <w:pStyle w:val="a3"/>
        <w:spacing w:before="120" w:after="120"/>
        <w:ind w:left="0" w:firstLine="709"/>
        <w:jc w:val="both"/>
        <w:rPr>
          <w:rFonts w:ascii="Century" w:hAnsi="Century" w:cs="Tahoma"/>
        </w:rPr>
      </w:pPr>
      <w:r>
        <w:rPr>
          <w:rFonts w:ascii="Century" w:hAnsi="Century" w:cs="Tahoma"/>
        </w:rPr>
        <w:t>С.А. Гапонова (1983), изучая частоту ДТП у водителей различного транспорта, нашла, что количество лиц с сильной и слабой нервной системой было одинаковым как в группе безаварийно работающих водителей, так и в группе «аварийщиков». Автор объясняет это тем, что у первых выражены такие качества, как эмоциональная устойчивость, помехоустойчивость, концентрация и переключение внимания, а у вторых – высокая способность к вероятностному прогнозированию, подвижность нервных процессов, большая пропускная способность зрительного анализатора, долговременная память.</w:t>
      </w:r>
    </w:p>
    <w:p w:rsidR="00057415" w:rsidRDefault="00057415">
      <w:pPr>
        <w:pStyle w:val="a3"/>
        <w:spacing w:before="120" w:after="120"/>
        <w:ind w:left="0" w:firstLine="709"/>
        <w:jc w:val="both"/>
        <w:rPr>
          <w:rFonts w:ascii="Century" w:hAnsi="Century" w:cs="Tahoma"/>
        </w:rPr>
      </w:pPr>
      <w:r>
        <w:rPr>
          <w:rFonts w:ascii="Century" w:hAnsi="Century" w:cs="Tahoma"/>
        </w:rPr>
        <w:t>«Успешность деятельности пожарников в экстремальных ситуациях зависит от склонности к риску. Эта склонность сильнее выражена у пожарников с сильной нервной системой и низкотревожных» (1).</w:t>
      </w:r>
    </w:p>
    <w:p w:rsidR="00057415" w:rsidRDefault="00057415">
      <w:pPr>
        <w:pStyle w:val="a3"/>
        <w:spacing w:before="120" w:after="120"/>
        <w:ind w:left="0" w:firstLine="709"/>
        <w:jc w:val="both"/>
        <w:rPr>
          <w:rFonts w:ascii="Century" w:hAnsi="Century" w:cs="Tahoma"/>
        </w:rPr>
      </w:pPr>
      <w:r>
        <w:rPr>
          <w:rFonts w:ascii="Century" w:hAnsi="Century" w:cs="Tahoma"/>
        </w:rPr>
        <w:t>Приведенные примеры показывают, что с экстремальными ситуациями успешнее справляются лица с сильной нервной системой и подвижностью нервных процессов.</w:t>
      </w:r>
    </w:p>
    <w:p w:rsidR="00057415" w:rsidRDefault="00057415">
      <w:pPr>
        <w:pStyle w:val="a3"/>
        <w:spacing w:before="120" w:after="120"/>
        <w:ind w:left="0" w:firstLine="709"/>
        <w:jc w:val="both"/>
        <w:rPr>
          <w:rFonts w:ascii="Century" w:hAnsi="Century" w:cs="Tahoma"/>
        </w:rPr>
      </w:pPr>
      <w:r>
        <w:rPr>
          <w:rFonts w:ascii="Century" w:hAnsi="Century" w:cs="Tahoma"/>
        </w:rPr>
        <w:t>Кроме этого устойчивость человека к стрессу зависит и от темпераментных свойств и свойств личности. Например, некоторые исследователи пришли к выводу, что интроверты при выполнении заданий, моделирующих операторскую деятельность, работают лучше, чем экстраверты. Много фактов получено в отношении меньшей надежности лиц с высокой тревожностью, так как им присущ повышенный самоконтроль, к которому они обращаются в процессе приема и переработки информации. Это требует дополнительного времени для принятия правильного решения, что негативно сказывается в условиях экстремальности.</w:t>
      </w:r>
    </w:p>
    <w:p w:rsidR="00057415" w:rsidRDefault="00057415">
      <w:pPr>
        <w:pStyle w:val="a3"/>
        <w:spacing w:before="120" w:after="120"/>
        <w:ind w:left="0" w:firstLine="709"/>
        <w:jc w:val="both"/>
        <w:rPr>
          <w:rFonts w:ascii="Century" w:hAnsi="Century" w:cs="Tahoma"/>
        </w:rPr>
      </w:pPr>
    </w:p>
    <w:p w:rsidR="00057415" w:rsidRDefault="00057415">
      <w:pPr>
        <w:spacing w:before="120" w:after="120" w:line="360" w:lineRule="auto"/>
        <w:ind w:left="349"/>
        <w:jc w:val="center"/>
        <w:rPr>
          <w:rFonts w:ascii="Century" w:hAnsi="Century" w:cs="Tahoma"/>
          <w:b/>
          <w:bCs/>
          <w:sz w:val="28"/>
        </w:rPr>
      </w:pPr>
      <w:r>
        <w:rPr>
          <w:rFonts w:ascii="Century" w:hAnsi="Century" w:cs="Tahoma"/>
          <w:b/>
          <w:bCs/>
          <w:sz w:val="28"/>
        </w:rPr>
        <w:t>ОПЕРАЦИОНАЛЬНАЯ НАПРЯЖЕННОСТЬ И ТИПОЛОГИЧЕСКИЕ ОСОБЕННОСТИ</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«Некоторые профессии связаны с высоким темпом выполнения рабочих операций, в связи с чем у работающих возникает операциональная напряженность. В частности, к таким профессиям относятся радиотелеграфисты и телефонистки. Нормативы радиста 1-го класса предусматривают прием и передачу не менее 18 групп в минуту, причем каждая группа состоит из пяти знаков (букв или цифр), а каждый знак в среднем – из 3-3,5 сигналов (точек и тире). Таким образом, за одну минуту телеграфист 1-го класса должен совершить не менее 270 действий. Телефонистка междугородных связей обеспечивает связь одновременно на десяти каналах. Эта работа требует большого внимания, быстрой реакции и хорошей переключаемости» (1).</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Изучение типологических особенностей в этих профессиях, проведенное В.А. Трошихиным и др., показало, что наиболее успешно овладевали этими профессиями лица с высокой подвижностью нервных процессов и с сильной нервной системой. Лица с инертностью нервных процессов и со слабой нервной системой, по мнению этих авторов, к данным профессиям не пригодны.</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Другие исследователи этой проблемы в целом согласны с такими выводами, но делают некоторые дополнения. Например, В.Г. Зарихина отмечает, что скорость передачи сообщений радиотелеграфистами зависит от степени лабильности нервной системы. «Специфической трудностью для инертных является необходимость совершать быстрые повторяющиеся движения рукой» (1).</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Н.А. Бесстрашная (1982) изучала роль типологических особенностей в успешности овладения профессией машинистки. Эта профессия требует овладения сложно координированным скоростным двигательным навыком, выносливости в связи с необходимостью длительное время выдерживать высокий темп печатания текста, быстрого переключения внимания с одного предмета на другой. Было выявлено, что «у лиц, успешно осваивавших эту профессию, высокая подвижность нервных процессов и высокая работоспособность по теппинг-тесту» (1).</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 xml:space="preserve">   </w:t>
      </w:r>
    </w:p>
    <w:p w:rsidR="00057415" w:rsidRDefault="00057415">
      <w:pPr>
        <w:spacing w:before="120" w:after="120" w:line="360" w:lineRule="auto"/>
        <w:ind w:left="349"/>
        <w:jc w:val="center"/>
        <w:rPr>
          <w:rFonts w:ascii="Century" w:hAnsi="Century" w:cs="Tahoma"/>
          <w:b/>
          <w:bCs/>
          <w:sz w:val="28"/>
        </w:rPr>
      </w:pPr>
      <w:r>
        <w:rPr>
          <w:rFonts w:ascii="Century" w:hAnsi="Century" w:cs="Tahoma"/>
          <w:b/>
          <w:bCs/>
          <w:sz w:val="28"/>
        </w:rPr>
        <w:t>ДЕЯТЕЛЬНОСТЬ, ТРЕБУЮЩАЯ КОНЦЕНТРАЦИИ И УСТОЙЧИВОСТИ ВНИМАНИЯ И ТИПОЛОГИЧЕСКИЕ ОСОБЕННОСТИ</w:t>
      </w:r>
    </w:p>
    <w:p w:rsidR="00057415" w:rsidRDefault="00057415">
      <w:pPr>
        <w:pStyle w:val="30"/>
        <w:spacing w:before="120" w:after="120"/>
        <w:rPr>
          <w:rFonts w:ascii="Century" w:hAnsi="Century" w:cs="Tahoma"/>
        </w:rPr>
      </w:pPr>
      <w:r>
        <w:rPr>
          <w:rFonts w:ascii="Century" w:hAnsi="Century" w:cs="Tahoma"/>
        </w:rPr>
        <w:t xml:space="preserve">«Многие профессии связаны с концентрированным и устойчивым вниманием (корректоры в издательствах, наборщики в типографиях, операторы, осуществляющие функцию слежения, и т.п.)» (1). </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По данным Е.П. Ильина среди корректоров и наборщиков типографий со стажем более 10 лет преобладают лица с сильной нервной системой и инертностью нервных процессов. Это, к сожалению, единичное исследование, проведенное на производстве, поэтому больше приходится опираться на данные, полученные в лабораторных условиях при выполнении корректурного теста.</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«Лица с подвижностью возбуждения меньше просматривают за отведенное время знаков и допускают больше ошибок независимо от сложности задания.</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Лица с подвижностью торможения меньше просматривают знаков, но и ошибок делают меньше, чем лица с инертностью торможения.</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При простом задании лица со слабой нервной системой допускают больше ошибок, чем лица с сильной нервной системой при почти одинаковой быстроте выполнения заданий» (1).</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Простое задание хуже всего выполняли лица с преобладанием возбуждения (меньший темп работы и большее количество ошибок) и лучше всех – лица с преобладанием торможения.</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Таким образом, работа, требующая внимания, лучше осуществляется лицами, имеющими сильную нервную систему, инертность возбуждения и преобладание торможения .</w:t>
      </w:r>
    </w:p>
    <w:p w:rsidR="00057415" w:rsidRDefault="00057415">
      <w:pPr>
        <w:pStyle w:val="1"/>
        <w:spacing w:before="120" w:after="120"/>
        <w:jc w:val="center"/>
        <w:rPr>
          <w:rFonts w:ascii="Century" w:hAnsi="Century" w:cs="Tahoma"/>
          <w:color w:val="auto"/>
        </w:rPr>
      </w:pPr>
      <w:r>
        <w:rPr>
          <w:rFonts w:ascii="Century" w:hAnsi="Century" w:cs="Tahoma"/>
          <w:color w:val="auto"/>
        </w:rPr>
        <w:t>РЕЖИМЫ ТРУДА И ОТДЫХА, ОСНОВНЫЕ ПУТИ СНИЖЕНИЯ УТОМЛЕНИЯ И МОНОТОННОСТИ</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w:t>
      </w:r>
      <w:r>
        <w:rPr>
          <w:rFonts w:ascii="Century" w:hAnsi="Century" w:cs="Tahoma"/>
          <w:b/>
          <w:bCs/>
          <w:i/>
          <w:iCs/>
          <w:sz w:val="28"/>
        </w:rPr>
        <w:t>Утомление</w:t>
      </w:r>
      <w:r>
        <w:rPr>
          <w:rFonts w:ascii="Century" w:hAnsi="Century" w:cs="Tahoma"/>
          <w:sz w:val="28"/>
        </w:rPr>
        <w:t xml:space="preserve"> – напряжение, связанное с временным снижением работоспособности, вызванное длительной работой» (2).</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 xml:space="preserve">«Утомление усиливает психическую напряженность, является одним из самых распространенных факторов, оказывающих существенное влияние на эффективность и безопасность деятельности, и представляет собой сложный, разнородный комплекс явлений» (2). </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 xml:space="preserve"> Утомление должно рассматриваться, по меньшей мере, с трех сторон:</w:t>
      </w:r>
    </w:p>
    <w:p w:rsidR="00057415" w:rsidRDefault="00057415">
      <w:pPr>
        <w:numPr>
          <w:ilvl w:val="0"/>
          <w:numId w:val="1"/>
        </w:numPr>
        <w:spacing w:before="120" w:after="120" w:line="360" w:lineRule="auto"/>
        <w:ind w:left="0" w:firstLine="709"/>
        <w:jc w:val="both"/>
        <w:rPr>
          <w:rFonts w:ascii="Century" w:hAnsi="Century" w:cs="Tahoma"/>
          <w:sz w:val="28"/>
        </w:rPr>
      </w:pPr>
      <w:r>
        <w:rPr>
          <w:rFonts w:ascii="Century" w:hAnsi="Century" w:cs="Tahoma"/>
          <w:sz w:val="28"/>
        </w:rPr>
        <w:t>со стороны субъективной – как психическое состояние;</w:t>
      </w:r>
    </w:p>
    <w:p w:rsidR="00057415" w:rsidRDefault="00057415">
      <w:pPr>
        <w:numPr>
          <w:ilvl w:val="0"/>
          <w:numId w:val="1"/>
        </w:numPr>
        <w:spacing w:before="120" w:after="120" w:line="360" w:lineRule="auto"/>
        <w:ind w:left="0" w:firstLine="709"/>
        <w:jc w:val="both"/>
        <w:rPr>
          <w:rFonts w:ascii="Century" w:hAnsi="Century" w:cs="Tahoma"/>
          <w:sz w:val="28"/>
        </w:rPr>
      </w:pPr>
      <w:r>
        <w:rPr>
          <w:rFonts w:ascii="Century" w:hAnsi="Century" w:cs="Tahoma"/>
          <w:sz w:val="28"/>
        </w:rPr>
        <w:t>со стороны физиологических механизмов;</w:t>
      </w:r>
    </w:p>
    <w:p w:rsidR="00057415" w:rsidRDefault="00057415">
      <w:pPr>
        <w:numPr>
          <w:ilvl w:val="0"/>
          <w:numId w:val="1"/>
        </w:numPr>
        <w:spacing w:before="120" w:after="120" w:line="360" w:lineRule="auto"/>
        <w:ind w:left="0" w:firstLine="709"/>
        <w:jc w:val="both"/>
        <w:rPr>
          <w:rFonts w:ascii="Century" w:hAnsi="Century" w:cs="Tahoma"/>
          <w:sz w:val="28"/>
        </w:rPr>
      </w:pPr>
      <w:r>
        <w:rPr>
          <w:rFonts w:ascii="Century" w:hAnsi="Century" w:cs="Tahoma"/>
          <w:sz w:val="28"/>
        </w:rPr>
        <w:t>со стороны понижения эффективности труда;</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Рассмотрим компоненты утомления (субъективные психические состояния):</w:t>
      </w:r>
    </w:p>
    <w:p w:rsidR="00057415" w:rsidRDefault="00057415">
      <w:pPr>
        <w:numPr>
          <w:ilvl w:val="1"/>
          <w:numId w:val="2"/>
        </w:numPr>
        <w:spacing w:before="120" w:after="120" w:line="360" w:lineRule="auto"/>
        <w:jc w:val="both"/>
        <w:rPr>
          <w:rFonts w:ascii="Century" w:hAnsi="Century" w:cs="Tahoma"/>
          <w:sz w:val="28"/>
        </w:rPr>
      </w:pPr>
      <w:r>
        <w:rPr>
          <w:rFonts w:ascii="Century" w:hAnsi="Century" w:cs="Tahoma"/>
          <w:b/>
          <w:bCs/>
          <w:i/>
          <w:iCs/>
          <w:sz w:val="28"/>
        </w:rPr>
        <w:t>Чувство слабосилия.</w:t>
      </w:r>
      <w:r>
        <w:rPr>
          <w:rFonts w:ascii="Century" w:hAnsi="Century" w:cs="Tahoma"/>
          <w:sz w:val="28"/>
        </w:rPr>
        <w:t xml:space="preserve"> Утомление сказывается в том, что человек чувствует снижение своей работоспособности, даже когда производительность труда еще не падает. Это снижение работоспособности выражается в переживании особого, тягостного напряжения и в неуверенности; человек чувствует, что не в силах должным образом продолжать работу.</w:t>
      </w:r>
    </w:p>
    <w:p w:rsidR="00057415" w:rsidRDefault="00057415">
      <w:pPr>
        <w:numPr>
          <w:ilvl w:val="1"/>
          <w:numId w:val="2"/>
        </w:numPr>
        <w:spacing w:before="120" w:after="120" w:line="360" w:lineRule="auto"/>
        <w:jc w:val="both"/>
        <w:rPr>
          <w:rFonts w:ascii="Century" w:hAnsi="Century" w:cs="Tahoma"/>
          <w:sz w:val="28"/>
        </w:rPr>
      </w:pPr>
      <w:r>
        <w:rPr>
          <w:rFonts w:ascii="Century" w:hAnsi="Century" w:cs="Tahoma"/>
          <w:b/>
          <w:bCs/>
          <w:i/>
          <w:iCs/>
          <w:sz w:val="28"/>
        </w:rPr>
        <w:t>Расстройство внимания</w:t>
      </w:r>
      <w:r>
        <w:rPr>
          <w:rFonts w:ascii="Century" w:hAnsi="Century" w:cs="Tahoma"/>
          <w:sz w:val="28"/>
        </w:rPr>
        <w:t>. Внимание – одна из наиболее утомляемых психических функций. В случае утомления внимание легко отвлекается, становится вялым, малоподвижным или, наоборот, хаотически подвижным, неустойчивым.</w:t>
      </w:r>
    </w:p>
    <w:p w:rsidR="00057415" w:rsidRDefault="00057415">
      <w:pPr>
        <w:numPr>
          <w:ilvl w:val="1"/>
          <w:numId w:val="2"/>
        </w:numPr>
        <w:spacing w:before="120" w:after="120" w:line="360" w:lineRule="auto"/>
        <w:jc w:val="both"/>
        <w:rPr>
          <w:rFonts w:ascii="Century" w:hAnsi="Century" w:cs="Tahoma"/>
          <w:sz w:val="28"/>
        </w:rPr>
      </w:pPr>
      <w:r>
        <w:rPr>
          <w:rFonts w:ascii="Century" w:hAnsi="Century" w:cs="Tahoma"/>
          <w:b/>
          <w:bCs/>
          <w:i/>
          <w:iCs/>
          <w:sz w:val="28"/>
        </w:rPr>
        <w:t>Расстройство в сенсорной области.</w:t>
      </w:r>
      <w:r>
        <w:rPr>
          <w:rFonts w:ascii="Century" w:hAnsi="Century" w:cs="Tahoma"/>
          <w:sz w:val="28"/>
        </w:rPr>
        <w:t xml:space="preserve"> Таким расстройством под влиянием утомления подвергаются рецепторы, которые принимали участие в работе. Если человек долго читает без перерывов, то, по его словам, у него начинают «расплываться» в глазах строчки текста. Продолжительная ручная работа может привести к ослаблению тактильной и кинестетической чувствительности.</w:t>
      </w:r>
    </w:p>
    <w:p w:rsidR="00057415" w:rsidRDefault="00057415">
      <w:pPr>
        <w:numPr>
          <w:ilvl w:val="1"/>
          <w:numId w:val="2"/>
        </w:numPr>
        <w:spacing w:before="120" w:after="120" w:line="360" w:lineRule="auto"/>
        <w:jc w:val="both"/>
        <w:rPr>
          <w:rFonts w:ascii="Century" w:hAnsi="Century" w:cs="Tahoma"/>
          <w:sz w:val="28"/>
        </w:rPr>
      </w:pPr>
      <w:r>
        <w:rPr>
          <w:rFonts w:ascii="Century" w:hAnsi="Century" w:cs="Tahoma"/>
          <w:b/>
          <w:bCs/>
          <w:i/>
          <w:iCs/>
          <w:sz w:val="28"/>
        </w:rPr>
        <w:t>Нарушение в моторной сфере.</w:t>
      </w:r>
      <w:r>
        <w:rPr>
          <w:rFonts w:ascii="Century" w:hAnsi="Century" w:cs="Tahoma"/>
          <w:sz w:val="28"/>
        </w:rPr>
        <w:t xml:space="preserve"> Утомление сказывается в замедлении или беспорядочной торопливости движений, расстройстве их ритма, в ослаблении точности и координированности движений, их деавтоматизации.</w:t>
      </w:r>
    </w:p>
    <w:p w:rsidR="00057415" w:rsidRDefault="00057415">
      <w:pPr>
        <w:numPr>
          <w:ilvl w:val="1"/>
          <w:numId w:val="2"/>
        </w:numPr>
        <w:spacing w:before="120" w:after="120" w:line="360" w:lineRule="auto"/>
        <w:jc w:val="both"/>
        <w:rPr>
          <w:rFonts w:ascii="Century" w:hAnsi="Century" w:cs="Tahoma"/>
          <w:sz w:val="28"/>
        </w:rPr>
      </w:pPr>
      <w:r>
        <w:rPr>
          <w:rFonts w:ascii="Century" w:hAnsi="Century" w:cs="Tahoma"/>
          <w:b/>
          <w:bCs/>
          <w:i/>
          <w:iCs/>
          <w:sz w:val="28"/>
        </w:rPr>
        <w:t>Дефекты памяти и мышления.</w:t>
      </w:r>
      <w:r>
        <w:rPr>
          <w:rFonts w:ascii="Century" w:hAnsi="Century" w:cs="Tahoma"/>
          <w:sz w:val="28"/>
        </w:rPr>
        <w:t xml:space="preserve"> Эти дефекты также относятся непосредственно к той сфере, с которой связана работа. В состоянии сильного утомления оператор может забыть инструкцию и одновременно хорошо помнить все, что не имеет отношения к работе. Мыслительные процессы особенно нарушаются при утомлении от умственной работы, но при физической работе человек нередко жалуется на понижение сообразительности и умственной ориентации.</w:t>
      </w:r>
    </w:p>
    <w:p w:rsidR="00057415" w:rsidRDefault="00057415">
      <w:pPr>
        <w:numPr>
          <w:ilvl w:val="1"/>
          <w:numId w:val="2"/>
        </w:numPr>
        <w:spacing w:before="120" w:after="120" w:line="360" w:lineRule="auto"/>
        <w:jc w:val="both"/>
        <w:rPr>
          <w:rFonts w:ascii="Century" w:hAnsi="Century" w:cs="Tahoma"/>
          <w:sz w:val="28"/>
        </w:rPr>
      </w:pPr>
      <w:r>
        <w:rPr>
          <w:rFonts w:ascii="Century" w:hAnsi="Century" w:cs="Tahoma"/>
          <w:b/>
          <w:bCs/>
          <w:i/>
          <w:iCs/>
          <w:sz w:val="28"/>
        </w:rPr>
        <w:t>Ослабление воли.</w:t>
      </w:r>
      <w:r>
        <w:rPr>
          <w:rFonts w:ascii="Century" w:hAnsi="Century" w:cs="Tahoma"/>
          <w:sz w:val="28"/>
        </w:rPr>
        <w:t xml:space="preserve"> При утомлении ослабляются решительность, выдержка и самоконтроль. Отсутствует настойчивость.</w:t>
      </w:r>
    </w:p>
    <w:p w:rsidR="00057415" w:rsidRDefault="00057415">
      <w:pPr>
        <w:numPr>
          <w:ilvl w:val="1"/>
          <w:numId w:val="2"/>
        </w:numPr>
        <w:spacing w:before="120" w:after="120" w:line="360" w:lineRule="auto"/>
        <w:jc w:val="both"/>
        <w:rPr>
          <w:rFonts w:ascii="Century" w:hAnsi="Century" w:cs="Tahoma"/>
          <w:sz w:val="28"/>
        </w:rPr>
      </w:pPr>
      <w:r>
        <w:rPr>
          <w:rFonts w:ascii="Century" w:hAnsi="Century" w:cs="Tahoma"/>
          <w:b/>
          <w:bCs/>
          <w:i/>
          <w:iCs/>
          <w:sz w:val="28"/>
        </w:rPr>
        <w:t>Сонливость.</w:t>
      </w:r>
      <w:r>
        <w:rPr>
          <w:rFonts w:ascii="Century" w:hAnsi="Century" w:cs="Tahoma"/>
          <w:sz w:val="28"/>
        </w:rPr>
        <w:t xml:space="preserve"> При сильном утомлении возникает сонливость как выражение охранительного торможения. Потребность во сне при изнурительной  деятельности такова, что человек засыпает часто в любом положении, например, сидя.</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 xml:space="preserve">Отмеченные психологические показатели утомления проявляются в зависимости от его силы. Бывает слабое утомление, при котором не происходит значительных изменений в психике. Такое утомление только сигнализирует о необходимости принять меры. </w:t>
      </w:r>
    </w:p>
    <w:p w:rsidR="00057415" w:rsidRDefault="00057415">
      <w:pPr>
        <w:pStyle w:val="30"/>
        <w:spacing w:before="120" w:after="120"/>
        <w:rPr>
          <w:rFonts w:ascii="Century" w:hAnsi="Century" w:cs="Tahoma"/>
        </w:rPr>
      </w:pPr>
      <w:r>
        <w:rPr>
          <w:rFonts w:ascii="Century" w:hAnsi="Century" w:cs="Tahoma"/>
        </w:rPr>
        <w:t>При переутомлении указанные выше нарушения в психической сфере очень заметны.</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Для того чтобы предотвратить переутомление и дальнейшее отрицательное действие состояния монотонности необходимо соблюдать режим труда и отдыха.</w:t>
      </w:r>
    </w:p>
    <w:p w:rsidR="00057415" w:rsidRDefault="00057415">
      <w:pPr>
        <w:spacing w:before="120" w:after="120" w:line="360" w:lineRule="auto"/>
        <w:ind w:firstLine="709"/>
        <w:jc w:val="both"/>
        <w:rPr>
          <w:rFonts w:ascii="Century" w:hAnsi="Century" w:cs="Tahoma"/>
          <w:sz w:val="28"/>
        </w:rPr>
      </w:pPr>
      <w:r>
        <w:rPr>
          <w:rFonts w:ascii="Century" w:hAnsi="Century" w:cs="Tahoma"/>
          <w:sz w:val="28"/>
        </w:rPr>
        <w:t>«Режим труда и отдыха - это устанавливаемые для каж</w:t>
      </w:r>
      <w:r>
        <w:rPr>
          <w:rFonts w:ascii="Century" w:hAnsi="Century" w:cs="Tahoma"/>
          <w:sz w:val="28"/>
        </w:rPr>
        <w:softHyphen/>
        <w:t>дого вида работ поря</w:t>
      </w:r>
      <w:r>
        <w:rPr>
          <w:rFonts w:ascii="Century" w:hAnsi="Century" w:cs="Tahoma"/>
          <w:sz w:val="28"/>
        </w:rPr>
        <w:softHyphen/>
        <w:t>док чередования периодов работы и от</w:t>
      </w:r>
      <w:r>
        <w:rPr>
          <w:rFonts w:ascii="Century" w:hAnsi="Century" w:cs="Tahoma"/>
          <w:sz w:val="28"/>
        </w:rPr>
        <w:softHyphen/>
        <w:t xml:space="preserve">дыха и их продолжительность. </w:t>
      </w:r>
    </w:p>
    <w:p w:rsidR="00057415" w:rsidRDefault="00057415">
      <w:pPr>
        <w:pStyle w:val="30"/>
        <w:spacing w:before="120" w:after="120"/>
        <w:rPr>
          <w:rFonts w:ascii="Century" w:hAnsi="Century" w:cs="Tahoma"/>
        </w:rPr>
      </w:pPr>
      <w:r>
        <w:rPr>
          <w:rFonts w:ascii="Century" w:hAnsi="Century" w:cs="Tahoma"/>
        </w:rPr>
        <w:t>Рацио</w:t>
      </w:r>
      <w:r>
        <w:rPr>
          <w:rFonts w:ascii="Century" w:hAnsi="Century" w:cs="Tahoma"/>
        </w:rPr>
        <w:softHyphen/>
        <w:t>нальный режим - такое соотношение и со</w:t>
      </w:r>
      <w:r>
        <w:rPr>
          <w:rFonts w:ascii="Century" w:hAnsi="Century" w:cs="Tahoma"/>
        </w:rPr>
        <w:softHyphen/>
        <w:t>держа</w:t>
      </w:r>
      <w:r>
        <w:rPr>
          <w:rFonts w:ascii="Century" w:hAnsi="Century" w:cs="Tahoma"/>
        </w:rPr>
        <w:softHyphen/>
        <w:t>ние перио</w:t>
      </w:r>
      <w:r>
        <w:rPr>
          <w:rFonts w:ascii="Century" w:hAnsi="Century" w:cs="Tahoma"/>
        </w:rPr>
        <w:softHyphen/>
        <w:t>дов работы и от</w:t>
      </w:r>
      <w:r>
        <w:rPr>
          <w:rFonts w:ascii="Century" w:hAnsi="Century" w:cs="Tahoma"/>
        </w:rPr>
        <w:softHyphen/>
        <w:t>дыха, при кото</w:t>
      </w:r>
      <w:r>
        <w:rPr>
          <w:rFonts w:ascii="Century" w:hAnsi="Century" w:cs="Tahoma"/>
        </w:rPr>
        <w:softHyphen/>
        <w:t>рых высокая произ</w:t>
      </w:r>
      <w:r>
        <w:rPr>
          <w:rFonts w:ascii="Century" w:hAnsi="Century" w:cs="Tahoma"/>
        </w:rPr>
        <w:softHyphen/>
        <w:t>води</w:t>
      </w:r>
      <w:r>
        <w:rPr>
          <w:rFonts w:ascii="Century" w:hAnsi="Century" w:cs="Tahoma"/>
        </w:rPr>
        <w:softHyphen/>
        <w:t>тель</w:t>
      </w:r>
      <w:r>
        <w:rPr>
          <w:rFonts w:ascii="Century" w:hAnsi="Century" w:cs="Tahoma"/>
        </w:rPr>
        <w:softHyphen/>
        <w:t>ность труда со</w:t>
      </w:r>
      <w:r>
        <w:rPr>
          <w:rFonts w:ascii="Century" w:hAnsi="Century" w:cs="Tahoma"/>
        </w:rPr>
        <w:softHyphen/>
        <w:t>четается с вы</w:t>
      </w:r>
      <w:r>
        <w:rPr>
          <w:rFonts w:ascii="Century" w:hAnsi="Century" w:cs="Tahoma"/>
        </w:rPr>
        <w:softHyphen/>
        <w:t>сокой и устойчи</w:t>
      </w:r>
      <w:r>
        <w:rPr>
          <w:rFonts w:ascii="Century" w:hAnsi="Century" w:cs="Tahoma"/>
        </w:rPr>
        <w:softHyphen/>
        <w:t>вой рабо</w:t>
      </w:r>
      <w:r>
        <w:rPr>
          <w:rFonts w:ascii="Century" w:hAnsi="Century" w:cs="Tahoma"/>
        </w:rPr>
        <w:softHyphen/>
        <w:t>то</w:t>
      </w:r>
      <w:r>
        <w:rPr>
          <w:rFonts w:ascii="Century" w:hAnsi="Century" w:cs="Tahoma"/>
        </w:rPr>
        <w:softHyphen/>
        <w:t>способ</w:t>
      </w:r>
      <w:r>
        <w:rPr>
          <w:rFonts w:ascii="Century" w:hAnsi="Century" w:cs="Tahoma"/>
        </w:rPr>
        <w:softHyphen/>
        <w:t>ностью че</w:t>
      </w:r>
      <w:r>
        <w:rPr>
          <w:rFonts w:ascii="Century" w:hAnsi="Century" w:cs="Tahoma"/>
        </w:rPr>
        <w:softHyphen/>
        <w:t>ловека без приз</w:t>
      </w:r>
      <w:r>
        <w:rPr>
          <w:rFonts w:ascii="Century" w:hAnsi="Century" w:cs="Tahoma"/>
        </w:rPr>
        <w:softHyphen/>
        <w:t>на</w:t>
      </w:r>
      <w:r>
        <w:rPr>
          <w:rFonts w:ascii="Century" w:hAnsi="Century" w:cs="Tahoma"/>
        </w:rPr>
        <w:softHyphen/>
        <w:t>ков чрезмерного утомления в те</w:t>
      </w:r>
      <w:r>
        <w:rPr>
          <w:rFonts w:ascii="Century" w:hAnsi="Century" w:cs="Tahoma"/>
        </w:rPr>
        <w:softHyphen/>
        <w:t>че</w:t>
      </w:r>
      <w:r>
        <w:rPr>
          <w:rFonts w:ascii="Century" w:hAnsi="Century" w:cs="Tahoma"/>
        </w:rPr>
        <w:softHyphen/>
        <w:t>ние дли</w:t>
      </w:r>
      <w:r>
        <w:rPr>
          <w:rFonts w:ascii="Century" w:hAnsi="Century" w:cs="Tahoma"/>
        </w:rPr>
        <w:softHyphen/>
        <w:t>тельного вре</w:t>
      </w:r>
      <w:r>
        <w:rPr>
          <w:rFonts w:ascii="Century" w:hAnsi="Century" w:cs="Tahoma"/>
        </w:rPr>
        <w:softHyphen/>
        <w:t>мени» (3).</w:t>
      </w:r>
    </w:p>
    <w:p w:rsidR="00057415" w:rsidRDefault="00057415">
      <w:pPr>
        <w:pStyle w:val="21"/>
        <w:spacing w:before="120" w:after="120"/>
        <w:ind w:left="0" w:firstLine="567"/>
        <w:rPr>
          <w:rFonts w:ascii="Century" w:hAnsi="Century" w:cs="Tahoma"/>
          <w:color w:val="auto"/>
        </w:rPr>
      </w:pPr>
      <w:r>
        <w:rPr>
          <w:rFonts w:ascii="Century" w:hAnsi="Century" w:cs="Tahoma"/>
          <w:color w:val="auto"/>
        </w:rPr>
        <w:t>Под</w:t>
      </w:r>
      <w:r>
        <w:rPr>
          <w:rFonts w:ascii="Century" w:hAnsi="Century" w:cs="Tahoma"/>
          <w:color w:val="auto"/>
        </w:rPr>
        <w:softHyphen/>
        <w:t>дер</w:t>
      </w:r>
      <w:r>
        <w:rPr>
          <w:rFonts w:ascii="Century" w:hAnsi="Century" w:cs="Tahoma"/>
          <w:color w:val="auto"/>
        </w:rPr>
        <w:softHyphen/>
        <w:t>жа</w:t>
      </w:r>
      <w:r>
        <w:rPr>
          <w:rFonts w:ascii="Century" w:hAnsi="Century" w:cs="Tahoma"/>
          <w:color w:val="auto"/>
        </w:rPr>
        <w:softHyphen/>
        <w:t>ние ра</w:t>
      </w:r>
      <w:r>
        <w:rPr>
          <w:rFonts w:ascii="Century" w:hAnsi="Century" w:cs="Tahoma"/>
          <w:color w:val="auto"/>
        </w:rPr>
        <w:softHyphen/>
        <w:t>ботоспо</w:t>
      </w:r>
      <w:r>
        <w:rPr>
          <w:rFonts w:ascii="Century" w:hAnsi="Century" w:cs="Tahoma"/>
          <w:color w:val="auto"/>
        </w:rPr>
        <w:softHyphen/>
        <w:t>соб</w:t>
      </w:r>
      <w:r>
        <w:rPr>
          <w:rFonts w:ascii="Century" w:hAnsi="Century" w:cs="Tahoma"/>
          <w:color w:val="auto"/>
        </w:rPr>
        <w:softHyphen/>
        <w:t>ности на опти</w:t>
      </w:r>
      <w:r>
        <w:rPr>
          <w:rFonts w:ascii="Century" w:hAnsi="Century" w:cs="Tahoma"/>
          <w:color w:val="auto"/>
        </w:rPr>
        <w:softHyphen/>
        <w:t>мальном уровне - основная цель ра</w:t>
      </w:r>
      <w:r>
        <w:rPr>
          <w:rFonts w:ascii="Century" w:hAnsi="Century" w:cs="Tahoma"/>
          <w:color w:val="auto"/>
        </w:rPr>
        <w:softHyphen/>
        <w:t>цио</w:t>
      </w:r>
      <w:r>
        <w:rPr>
          <w:rFonts w:ascii="Century" w:hAnsi="Century" w:cs="Tahoma"/>
          <w:color w:val="auto"/>
        </w:rPr>
        <w:softHyphen/>
        <w:t>нального режима труда и от</w:t>
      </w:r>
      <w:r>
        <w:rPr>
          <w:rFonts w:ascii="Century" w:hAnsi="Century" w:cs="Tahoma"/>
          <w:color w:val="auto"/>
        </w:rPr>
        <w:softHyphen/>
        <w:t>дыха.</w:t>
      </w:r>
    </w:p>
    <w:p w:rsidR="00057415" w:rsidRDefault="00057415">
      <w:pPr>
        <w:pStyle w:val="21"/>
        <w:spacing w:before="120" w:after="120"/>
        <w:ind w:left="0" w:firstLine="567"/>
        <w:rPr>
          <w:rFonts w:ascii="Century" w:hAnsi="Century" w:cs="Tahoma"/>
          <w:color w:val="auto"/>
        </w:rPr>
      </w:pPr>
      <w:r>
        <w:rPr>
          <w:rFonts w:ascii="Century" w:hAnsi="Century" w:cs="Tahoma"/>
          <w:color w:val="auto"/>
        </w:rPr>
        <w:t>Внутрисменный режим труда и отдыха проектируется на основе следующих общих требований:</w:t>
      </w:r>
    </w:p>
    <w:p w:rsidR="00057415" w:rsidRDefault="00057415">
      <w:pPr>
        <w:numPr>
          <w:ilvl w:val="0"/>
          <w:numId w:val="3"/>
        </w:numPr>
        <w:spacing w:before="120" w:after="120" w:line="360" w:lineRule="auto"/>
        <w:jc w:val="both"/>
        <w:rPr>
          <w:rFonts w:ascii="Century" w:hAnsi="Century" w:cs="Tahoma"/>
          <w:sz w:val="28"/>
        </w:rPr>
      </w:pPr>
      <w:r>
        <w:rPr>
          <w:rFonts w:ascii="Century" w:hAnsi="Century" w:cs="Tahoma"/>
          <w:sz w:val="28"/>
        </w:rPr>
        <w:t xml:space="preserve">Рациональное чередование работы и перерывов для отдыха как одно из средств профилактики утомления и состояния монотонии должно осуществляться на всех работах. </w:t>
      </w:r>
    </w:p>
    <w:p w:rsidR="00057415" w:rsidRDefault="00057415">
      <w:pPr>
        <w:numPr>
          <w:ilvl w:val="0"/>
          <w:numId w:val="3"/>
        </w:numPr>
        <w:spacing w:before="120" w:after="120" w:line="360" w:lineRule="auto"/>
        <w:jc w:val="both"/>
        <w:rPr>
          <w:rFonts w:ascii="Century" w:hAnsi="Century" w:cs="Tahoma"/>
          <w:sz w:val="28"/>
        </w:rPr>
      </w:pPr>
      <w:r>
        <w:rPr>
          <w:rFonts w:ascii="Century" w:hAnsi="Century" w:cs="Tahoma"/>
          <w:sz w:val="28"/>
        </w:rPr>
        <w:t xml:space="preserve">Совершенствование режимов труда и отдыха проводится с учетом воздействия условий труда на организм человека, его работоспособность. </w:t>
      </w:r>
    </w:p>
    <w:p w:rsidR="00057415" w:rsidRDefault="00057415">
      <w:pPr>
        <w:numPr>
          <w:ilvl w:val="0"/>
          <w:numId w:val="3"/>
        </w:numPr>
        <w:spacing w:before="120" w:after="120" w:line="360" w:lineRule="auto"/>
        <w:jc w:val="both"/>
        <w:rPr>
          <w:rFonts w:ascii="Century" w:hAnsi="Century" w:cs="Tahoma"/>
          <w:sz w:val="28"/>
        </w:rPr>
      </w:pPr>
      <w:r>
        <w:rPr>
          <w:rFonts w:ascii="Century" w:hAnsi="Century" w:cs="Tahoma"/>
          <w:sz w:val="28"/>
        </w:rPr>
        <w:t xml:space="preserve">Принципы и методика определения количества и продолжительности перерывов на отдых, независимо от регламентированного периода работы, едины. При сокращенной длительности рабочего дня (при 6-7-часовой рабочей смене) потребность в отдыхе может возрастать, поскольку, как правило, повышается интенсивность труда. </w:t>
      </w:r>
    </w:p>
    <w:p w:rsidR="00057415" w:rsidRDefault="00057415">
      <w:pPr>
        <w:numPr>
          <w:ilvl w:val="0"/>
          <w:numId w:val="3"/>
        </w:numPr>
        <w:spacing w:before="120" w:after="120" w:line="360" w:lineRule="auto"/>
        <w:jc w:val="both"/>
        <w:rPr>
          <w:rFonts w:ascii="Century" w:hAnsi="Century" w:cs="Tahoma"/>
          <w:sz w:val="28"/>
        </w:rPr>
      </w:pPr>
      <w:r>
        <w:rPr>
          <w:rFonts w:ascii="Century" w:hAnsi="Century" w:cs="Tahoma"/>
          <w:sz w:val="28"/>
        </w:rPr>
        <w:t>Перерывы на отдых должны быть строго регламентированы, что повышает их эффективность. Перерывы по усмотрению рабочих и простои из-за недостатков в организации труда не являются полноценным отдыхом, так как вызывают нарушения рабочего динамического стереотипа и отрицательные эмоции.</w:t>
      </w:r>
    </w:p>
    <w:p w:rsidR="00057415" w:rsidRDefault="00057415">
      <w:pPr>
        <w:pStyle w:val="2"/>
        <w:spacing w:before="120" w:after="120"/>
        <w:ind w:firstLine="567"/>
        <w:rPr>
          <w:rFonts w:ascii="Century" w:hAnsi="Century" w:cs="Tahoma"/>
        </w:rPr>
      </w:pPr>
      <w:r>
        <w:rPr>
          <w:rFonts w:ascii="Century" w:hAnsi="Century" w:cs="Tahoma"/>
        </w:rPr>
        <w:t>При развитии монотонии необходимо сменить ритм деятельности, во время перерыва рекомендуется использовать активный отдых, например: производственную гимнастику.</w:t>
      </w:r>
    </w:p>
    <w:p w:rsidR="00057415" w:rsidRDefault="00057415">
      <w:pPr>
        <w:suppressAutoHyphens/>
        <w:spacing w:before="120" w:after="120" w:line="360" w:lineRule="auto"/>
        <w:ind w:firstLine="567"/>
        <w:jc w:val="both"/>
        <w:rPr>
          <w:rFonts w:ascii="Century" w:hAnsi="Century" w:cs="Tahoma"/>
          <w:sz w:val="28"/>
        </w:rPr>
      </w:pPr>
      <w:r>
        <w:rPr>
          <w:rFonts w:ascii="Century" w:hAnsi="Century" w:cs="Tahoma"/>
          <w:sz w:val="28"/>
        </w:rPr>
        <w:t xml:space="preserve"> Перерыв на отдых назначается до наступления утомления организма или при первых признаках развития монотонии.</w:t>
      </w:r>
    </w:p>
    <w:p w:rsidR="00057415" w:rsidRDefault="00057415">
      <w:pPr>
        <w:pStyle w:val="2"/>
        <w:spacing w:before="120" w:after="120"/>
        <w:ind w:firstLine="567"/>
        <w:rPr>
          <w:rFonts w:ascii="Century" w:hAnsi="Century" w:cs="Tahoma"/>
        </w:rPr>
      </w:pPr>
      <w:r>
        <w:rPr>
          <w:rFonts w:ascii="Century" w:hAnsi="Century" w:cs="Tahoma"/>
        </w:rPr>
        <w:t>Чем тяжелее и напряженнее работа, тем раньше по отношению к началу стадии развивающегося утомления следует вводить регламентированные перерывы. Во второй половине рабочего дня в связи с более глубоким утомлением количество перерывов на отдых должно быть больше, чем в первой половине смены. Физиологами установлено, что для большинства видов работ оптимальная продолжительность перерыва 5-10 минут. Именно этот перерыв позволяет восстановить физиологические функции, снизить утомление и сохранить рабочую установку. Кратковременность перерывов позволяет не только задерживать развитие утомления, но и сохранять рабочую  установку.  При глубоком утомлении необходимо идти как по линии увеличения количества перерывов, так и по линии увеличения их длительности. Но перерывы длительностью более 20 минут нарушают уже сложившееся  состояние врабатывания.</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«Активный отдых ускоряет  восстановление  сил,  так  как при смене деятельности энергия, затраченная работающим органом, восстанавливается быстрее» (3).</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Наиболее эффективной формой активного отдыха является производственная гимнастика, то есть выполнение специального комплекса гимнастических упражнений, особенно рекомендуется при развитии состояния монотонии.</w:t>
      </w:r>
    </w:p>
    <w:p w:rsidR="00057415" w:rsidRDefault="00057415">
      <w:pPr>
        <w:spacing w:before="120" w:after="120" w:line="360" w:lineRule="auto"/>
        <w:ind w:firstLine="567"/>
        <w:jc w:val="both"/>
        <w:rPr>
          <w:rFonts w:ascii="Century" w:hAnsi="Century" w:cs="Tahoma"/>
          <w:sz w:val="28"/>
        </w:rPr>
      </w:pPr>
    </w:p>
    <w:p w:rsidR="00057415" w:rsidRDefault="00057415">
      <w:pPr>
        <w:pStyle w:val="4"/>
        <w:spacing w:before="120" w:after="120"/>
        <w:rPr>
          <w:rFonts w:ascii="Century" w:hAnsi="Century" w:cs="Tahoma"/>
          <w:sz w:val="28"/>
        </w:rPr>
      </w:pPr>
      <w:r>
        <w:rPr>
          <w:rFonts w:ascii="Century" w:hAnsi="Century" w:cs="Tahoma"/>
          <w:sz w:val="28"/>
        </w:rPr>
        <w:t>ТРУД ЖЕНЩИН И ПОДРОСТКОВ</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Особенности организации труда женщин в народном хозяйстве законодательно определены в Кодексе законов о труде РФ. «Согласно статей этого Кодекса запрещается применение труда женщин на тяжелых работах и на работах с вредными условиями труда, а также на подземных работах, кроме некоторых, не связанных с физическими нагрузками, подземных работ, работ по санитарному и бытовому обслуживанию. Запрещается подъем, переноска и перемещение женщинами тяжестей, масса которых превышает установленные предельные нормы» (2).</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Нормы предельно допустимых нагрузок для женщин при подъеме и перемещении тяжестей вручную:</w:t>
      </w:r>
    </w:p>
    <w:p w:rsidR="00057415" w:rsidRDefault="00057415">
      <w:pPr>
        <w:numPr>
          <w:ilvl w:val="0"/>
          <w:numId w:val="4"/>
        </w:numPr>
        <w:spacing w:before="120" w:after="120" w:line="360" w:lineRule="auto"/>
        <w:jc w:val="both"/>
        <w:rPr>
          <w:rFonts w:ascii="Century" w:hAnsi="Century" w:cs="Tahoma"/>
          <w:sz w:val="28"/>
        </w:rPr>
      </w:pPr>
      <w:r>
        <w:rPr>
          <w:rFonts w:ascii="Century" w:hAnsi="Century" w:cs="Tahoma"/>
          <w:sz w:val="28"/>
        </w:rPr>
        <w:t>Подъем и перемещение тяжестей при чередовании с другой работой (до 2 раз в час) – 10 кг</w:t>
      </w:r>
    </w:p>
    <w:p w:rsidR="00057415" w:rsidRDefault="00057415">
      <w:pPr>
        <w:numPr>
          <w:ilvl w:val="0"/>
          <w:numId w:val="4"/>
        </w:numPr>
        <w:spacing w:before="120" w:after="120" w:line="360" w:lineRule="auto"/>
        <w:jc w:val="both"/>
        <w:rPr>
          <w:rFonts w:ascii="Century" w:hAnsi="Century" w:cs="Tahoma"/>
          <w:sz w:val="28"/>
        </w:rPr>
      </w:pPr>
      <w:r>
        <w:rPr>
          <w:rFonts w:ascii="Century" w:hAnsi="Century" w:cs="Tahoma"/>
          <w:sz w:val="28"/>
        </w:rPr>
        <w:t>Подъем и перемещение тяжестей постоянно в течение рабочей смены – 7 кг</w:t>
      </w:r>
    </w:p>
    <w:p w:rsidR="00057415" w:rsidRDefault="00057415">
      <w:pPr>
        <w:numPr>
          <w:ilvl w:val="0"/>
          <w:numId w:val="4"/>
        </w:numPr>
        <w:spacing w:before="120" w:after="120" w:line="360" w:lineRule="auto"/>
        <w:jc w:val="both"/>
        <w:rPr>
          <w:rFonts w:ascii="Century" w:hAnsi="Century" w:cs="Tahoma"/>
          <w:sz w:val="28"/>
        </w:rPr>
      </w:pPr>
      <w:r>
        <w:rPr>
          <w:rFonts w:ascii="Century" w:hAnsi="Century" w:cs="Tahoma"/>
          <w:sz w:val="28"/>
        </w:rPr>
        <w:t>Величина динамической работы, совершаемой в течение каждого часа рабочей смены, не должна превышать: с рабочей поверхности – 1750 кгм; с пола – 875 кгм.</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При перемещении груза на тележках или в контейнерах  прилагаемое усилие не должно превышать 10 кг.</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«Привлечение женщин к работам в ночное время не допускается, за исключением тех отраслей народного хозяйства, где это вызывается особой необходимостью и разрешается в качестве временной меры» (2).</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Труд молодежи также законодательно определен Кодексом законов о труде РФ.</w:t>
      </w:r>
    </w:p>
    <w:p w:rsidR="00057415" w:rsidRDefault="00057415">
      <w:pPr>
        <w:pStyle w:val="30"/>
        <w:spacing w:before="120" w:after="120"/>
        <w:ind w:firstLine="567"/>
        <w:rPr>
          <w:rFonts w:ascii="Century" w:hAnsi="Century" w:cs="Tahoma"/>
        </w:rPr>
      </w:pPr>
      <w:r>
        <w:rPr>
          <w:rFonts w:ascii="Century" w:hAnsi="Century" w:cs="Tahoma"/>
        </w:rPr>
        <w:t>«Не допускается прием на работу лиц моложе шестнадцати лет. В исключительных случаях, по согласованию с соответствующим выборным профсоюзным органом предприятия могут приниматься на работу лица, достигшие 15 лет» (2).</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«Запрещается применение труда лиц моложе 18 лет на тяжелых работах и на работах с вредными или опасными условиями труда, а также на подземных работах» (2).</w:t>
      </w:r>
    </w:p>
    <w:p w:rsidR="00057415" w:rsidRDefault="00057415">
      <w:pPr>
        <w:spacing w:before="120" w:after="120" w:line="360" w:lineRule="auto"/>
        <w:ind w:firstLine="567"/>
        <w:jc w:val="both"/>
        <w:rPr>
          <w:rFonts w:ascii="Century" w:hAnsi="Century" w:cs="Tahoma"/>
          <w:sz w:val="28"/>
        </w:rPr>
      </w:pPr>
    </w:p>
    <w:p w:rsidR="00057415" w:rsidRDefault="00057415">
      <w:pPr>
        <w:pStyle w:val="3"/>
        <w:spacing w:before="120" w:after="120"/>
        <w:ind w:firstLine="567"/>
        <w:rPr>
          <w:rFonts w:ascii="Century" w:hAnsi="Century" w:cs="Tahoma"/>
          <w:b/>
          <w:bCs/>
        </w:rPr>
      </w:pPr>
      <w:r>
        <w:rPr>
          <w:rFonts w:ascii="Century" w:hAnsi="Century" w:cs="Tahoma"/>
          <w:b/>
          <w:bCs/>
        </w:rPr>
        <w:t>ЗАКЛЮЧЕНИЕ</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«Изучение связей типологических особенностей проявления свойств нервной системы с эффективностью деятельности касается более общего вопроса о связи биологического и социального в человеке, т.е. касается мировоззренческих и методологических аспектов современного естествознания» (1).</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В настоящее время не раз доказано, что биологический (психофизиологический) фактор играет важную роль в профессиональной деятельности человека. Сейчас необходимо выяснить другой вопрос: в каком соотношении находится социальное и биологическое в каждом конкретном случае. Как известно, формирование и развитие человека происходит в результате сложного взаимодействия природных и социальных систем, воздействие которых неравнозначно и противоречиво. «В связи с этим роль типологических особенностей может быть в том или ином действии и поступке велика, а в других случаях – незначительна» (1).</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Связь типологических особенностей проявления свойств нервной системы с эффективностью деятельности всегда косвенная, опосредованная способностями и стилем деятельности. Поэтому нельзя связывать успехи человека, а равно и не успехи, с присущим ему комплексом типологических особенностей. «Ведь достижения высоких результатов в любой области определяется многими факторами, в частности – обученностью, мотивацией, техническими средствами и т.д.» (1). Кроме того, сами способности могут зависеть не только от типологических особенностей, но и от физиологических и морфологических особенностей человека, например: двигательные способности связанны со структурой мышц.</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Важно учитывать и то, что на разных этапах овладения профессиональным мастерством, адаптации к условиям деятельности ее эффективность может зависеть от разных, даже противоположных типологических особенностей проявления свойств нервной системы.</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Рассмотрим модель П.К. Анохина о функциональных системах, смысл которой заключается в следующем.</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 xml:space="preserve">Определенное сочетание типологических особенностей формирует склонность (потребность) к определенному виду деятельности. Осознание этой потребности человеком приводит к выбору деятельности, более соответствующей имеющимся склонностям. Это же сочетание типологических особенностей способствует проявлению способностей к данной деятельности, что обеспечивает ее успешность. Успешность в деятельности подкрепляет стойкий интерес, который повышает работоспособность за счет положительного отношения к деятельности. </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«Эта схема работает и в том случае, если типологические особенности обусловливают устойчивость к неблагоприятным состояниям, развивающимся при данной деятельности. У более устойчивых будет большая эффективность деятельности и большее удовлетворение от ее выполнения. Это отчетливо проявилось при изучении состояния монотонии: рабочие с типологическим комплексом, способствующим устойчивости к монотонии, часто имели и положительное отношение к монотонной работе (Н.П. Фетискин)» (1).</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При этом следует заметить, что удовлетворение человек может получать не столько от результата деятельности, сколько от процесса ее выполнения.</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 xml:space="preserve">Основной смысл изучения закономерностей связей типологических особенностей проявления свойств нервной системы с другими факторами, влияющими на эффективность деятельности, заключается в возможности прогнозирования. «Можно предсказать с определенной вероятностью, как человек поведет себя в той или иной ситуации, какие способности у него выражены больше, а какие – меньше, какой стиль деятельности ему более подходит и т.д.» (1). </w:t>
      </w:r>
    </w:p>
    <w:p w:rsidR="00057415" w:rsidRDefault="00057415">
      <w:pPr>
        <w:spacing w:before="120" w:after="120" w:line="360" w:lineRule="auto"/>
        <w:ind w:firstLine="567"/>
        <w:jc w:val="both"/>
        <w:rPr>
          <w:rFonts w:ascii="Century" w:hAnsi="Century" w:cs="Tahoma"/>
          <w:sz w:val="28"/>
        </w:rPr>
      </w:pPr>
      <w:r>
        <w:rPr>
          <w:rFonts w:ascii="Century" w:hAnsi="Century" w:cs="Tahoma"/>
          <w:sz w:val="28"/>
        </w:rPr>
        <w:t xml:space="preserve">При этом важно помнить, что типологические особенности выступают лишь как один из факторов успеха, облегчают его достижение, но не гарантируют его. И было бы ошибкой считать, что людям с «нетипичной» для данного вида деятельности типологией дорога к успеху заказана. </w:t>
      </w:r>
    </w:p>
    <w:p w:rsidR="00057415" w:rsidRDefault="00057415">
      <w:pPr>
        <w:pStyle w:val="a5"/>
        <w:rPr>
          <w:rFonts w:ascii="Century" w:hAnsi="Century" w:cs="Tahoma"/>
        </w:rPr>
      </w:pPr>
      <w:r>
        <w:rPr>
          <w:rFonts w:ascii="Century" w:hAnsi="Century" w:cs="Tahoma"/>
        </w:rPr>
        <w:t>БИБЛИОГРАФИЯ</w:t>
      </w:r>
    </w:p>
    <w:p w:rsidR="00057415" w:rsidRDefault="00057415">
      <w:pPr>
        <w:jc w:val="center"/>
        <w:rPr>
          <w:rFonts w:ascii="Century" w:hAnsi="Century" w:cs="Tahoma"/>
          <w:b/>
          <w:bCs/>
          <w:sz w:val="28"/>
        </w:rPr>
      </w:pPr>
    </w:p>
    <w:p w:rsidR="00057415" w:rsidRDefault="00057415">
      <w:pPr>
        <w:jc w:val="center"/>
        <w:rPr>
          <w:rFonts w:ascii="Century" w:hAnsi="Century" w:cs="Tahoma"/>
          <w:b/>
          <w:bCs/>
          <w:sz w:val="28"/>
        </w:rPr>
      </w:pPr>
    </w:p>
    <w:p w:rsidR="00057415" w:rsidRDefault="00057415">
      <w:pPr>
        <w:jc w:val="both"/>
        <w:rPr>
          <w:rFonts w:ascii="Century" w:hAnsi="Century" w:cs="Tahoma"/>
          <w:b/>
          <w:bCs/>
          <w:sz w:val="28"/>
        </w:rPr>
      </w:pPr>
    </w:p>
    <w:p w:rsidR="00057415" w:rsidRDefault="00057415">
      <w:pPr>
        <w:numPr>
          <w:ilvl w:val="0"/>
          <w:numId w:val="5"/>
        </w:numPr>
        <w:spacing w:before="120" w:after="120" w:line="360" w:lineRule="auto"/>
        <w:rPr>
          <w:rFonts w:ascii="Century" w:hAnsi="Century" w:cs="Tahoma"/>
          <w:sz w:val="28"/>
        </w:rPr>
      </w:pPr>
      <w:r>
        <w:rPr>
          <w:rFonts w:ascii="Century" w:hAnsi="Century" w:cs="Tahoma"/>
          <w:sz w:val="28"/>
        </w:rPr>
        <w:t>Е.П. Ильин/ Дифференциальная психофизиология/ СПб. Питер,2001</w:t>
      </w:r>
    </w:p>
    <w:p w:rsidR="00057415" w:rsidRDefault="00057415">
      <w:pPr>
        <w:numPr>
          <w:ilvl w:val="0"/>
          <w:numId w:val="5"/>
        </w:numPr>
        <w:spacing w:before="120" w:after="120" w:line="360" w:lineRule="auto"/>
        <w:rPr>
          <w:rFonts w:ascii="Century" w:hAnsi="Century" w:cs="Tahoma"/>
          <w:sz w:val="28"/>
        </w:rPr>
      </w:pPr>
      <w:r>
        <w:rPr>
          <w:rFonts w:ascii="Century" w:hAnsi="Century" w:cs="Tahoma"/>
          <w:sz w:val="28"/>
        </w:rPr>
        <w:t>П.П. Кукин, В.Л. Лапин, Е.А. Подгорных, Н.Л. Пономарев, Н.И. Сердюк/ Безопасность технологических процессов и производств. Охрана труда/ Москва/ 1999.</w:t>
      </w:r>
    </w:p>
    <w:p w:rsidR="00057415" w:rsidRDefault="00057415">
      <w:pPr>
        <w:numPr>
          <w:ilvl w:val="0"/>
          <w:numId w:val="5"/>
        </w:numPr>
        <w:spacing w:before="120" w:after="120" w:line="360" w:lineRule="auto"/>
        <w:rPr>
          <w:rFonts w:ascii="Century" w:hAnsi="Century" w:cs="Tahoma"/>
          <w:sz w:val="28"/>
        </w:rPr>
      </w:pPr>
      <w:r>
        <w:rPr>
          <w:rFonts w:ascii="Century" w:hAnsi="Century" w:cs="Tahoma"/>
          <w:sz w:val="28"/>
        </w:rPr>
        <w:t>А.И. Рофе/ Основы организации труда на предприятии. Учебное пособие/ Москва/ 1994.</w:t>
      </w:r>
    </w:p>
    <w:p w:rsidR="00057415" w:rsidRDefault="00057415">
      <w:pPr>
        <w:numPr>
          <w:ilvl w:val="0"/>
          <w:numId w:val="5"/>
        </w:numPr>
        <w:spacing w:before="120" w:after="120" w:line="360" w:lineRule="auto"/>
        <w:jc w:val="both"/>
        <w:rPr>
          <w:rFonts w:ascii="Century" w:hAnsi="Century" w:cs="Tahoma"/>
          <w:sz w:val="28"/>
        </w:rPr>
      </w:pPr>
      <w:r>
        <w:rPr>
          <w:rFonts w:ascii="Century" w:hAnsi="Century" w:cs="Tahoma"/>
          <w:sz w:val="28"/>
        </w:rPr>
        <w:t>Словарь практического психолога/ Сост. С.Ю. Головин/ Минск: Харвест, 1998.</w:t>
      </w:r>
      <w:bookmarkStart w:id="0" w:name="_GoBack"/>
      <w:bookmarkEnd w:id="0"/>
    </w:p>
    <w:sectPr w:rsidR="00057415">
      <w:footerReference w:type="even" r:id="rId7"/>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415" w:rsidRDefault="00057415">
      <w:r>
        <w:separator/>
      </w:r>
    </w:p>
  </w:endnote>
  <w:endnote w:type="continuationSeparator" w:id="0">
    <w:p w:rsidR="00057415" w:rsidRDefault="00057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15" w:rsidRDefault="00057415">
    <w:pPr>
      <w:pStyle w:val="a6"/>
      <w:framePr w:wrap="around" w:vAnchor="text" w:hAnchor="margin" w:xAlign="right" w:y="1"/>
      <w:rPr>
        <w:rStyle w:val="a7"/>
      </w:rPr>
    </w:pPr>
  </w:p>
  <w:p w:rsidR="00057415" w:rsidRDefault="0005741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415" w:rsidRDefault="00103DA3">
    <w:pPr>
      <w:pStyle w:val="a6"/>
      <w:framePr w:wrap="around" w:vAnchor="text" w:hAnchor="margin" w:xAlign="right" w:y="1"/>
      <w:rPr>
        <w:rStyle w:val="a7"/>
      </w:rPr>
    </w:pPr>
    <w:r>
      <w:rPr>
        <w:rStyle w:val="a7"/>
        <w:noProof/>
      </w:rPr>
      <w:t>2</w:t>
    </w:r>
  </w:p>
  <w:p w:rsidR="00057415" w:rsidRDefault="0005741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415" w:rsidRDefault="00057415">
      <w:r>
        <w:separator/>
      </w:r>
    </w:p>
  </w:footnote>
  <w:footnote w:type="continuationSeparator" w:id="0">
    <w:p w:rsidR="00057415" w:rsidRDefault="000574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F56855"/>
    <w:multiLevelType w:val="hybridMultilevel"/>
    <w:tmpl w:val="4B8A4B34"/>
    <w:lvl w:ilvl="0" w:tplc="7BF4AB34">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F2068D"/>
    <w:multiLevelType w:val="hybridMultilevel"/>
    <w:tmpl w:val="60C49580"/>
    <w:lvl w:ilvl="0" w:tplc="15942450">
      <w:start w:val="1"/>
      <w:numFmt w:val="bullet"/>
      <w:lvlText w:val=""/>
      <w:lvlJc w:val="left"/>
      <w:pPr>
        <w:tabs>
          <w:tab w:val="num" w:pos="567"/>
        </w:tabs>
        <w:ind w:left="567" w:hanging="567"/>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6213F59"/>
    <w:multiLevelType w:val="hybridMultilevel"/>
    <w:tmpl w:val="1834DDC6"/>
    <w:lvl w:ilvl="0" w:tplc="0419000F">
      <w:start w:val="1"/>
      <w:numFmt w:val="decimal"/>
      <w:lvlText w:val="%1."/>
      <w:lvlJc w:val="left"/>
      <w:pPr>
        <w:tabs>
          <w:tab w:val="num" w:pos="720"/>
        </w:tabs>
        <w:ind w:left="720" w:hanging="360"/>
      </w:pPr>
    </w:lvl>
    <w:lvl w:ilvl="1" w:tplc="7BF4AB34">
      <w:start w:val="1"/>
      <w:numFmt w:val="bullet"/>
      <w:lvlText w:val=""/>
      <w:lvlJc w:val="left"/>
      <w:pPr>
        <w:tabs>
          <w:tab w:val="num" w:pos="1647"/>
        </w:tabs>
        <w:ind w:left="1647" w:hanging="567"/>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A731954"/>
    <w:multiLevelType w:val="hybridMultilevel"/>
    <w:tmpl w:val="4FE6BE46"/>
    <w:lvl w:ilvl="0" w:tplc="A08CA934">
      <w:start w:val="1"/>
      <w:numFmt w:val="bullet"/>
      <w:lvlText w:val=""/>
      <w:lvlJc w:val="left"/>
      <w:pPr>
        <w:tabs>
          <w:tab w:val="num" w:pos="709"/>
        </w:tabs>
        <w:ind w:left="709" w:hanging="709"/>
      </w:pPr>
      <w:rPr>
        <w:rFonts w:ascii="Symbol" w:hAnsi="Symbol" w:hint="default"/>
      </w:rPr>
    </w:lvl>
    <w:lvl w:ilvl="1" w:tplc="22B6EAEA">
      <w:start w:val="1"/>
      <w:numFmt w:val="bullet"/>
      <w:lvlText w:val=""/>
      <w:lvlJc w:val="left"/>
      <w:pPr>
        <w:tabs>
          <w:tab w:val="num" w:pos="709"/>
        </w:tabs>
        <w:ind w:left="709" w:hanging="709"/>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61A25BD"/>
    <w:multiLevelType w:val="hybridMultilevel"/>
    <w:tmpl w:val="8028F7D8"/>
    <w:lvl w:ilvl="0" w:tplc="1F4AD160">
      <w:start w:val="1"/>
      <w:numFmt w:val="bullet"/>
      <w:lvlText w:val=""/>
      <w:lvlJc w:val="left"/>
      <w:pPr>
        <w:tabs>
          <w:tab w:val="num" w:pos="567"/>
        </w:tabs>
        <w:ind w:left="567" w:hanging="567"/>
      </w:pPr>
      <w:rPr>
        <w:rFonts w:ascii="Symbol" w:hAnsi="Symbol" w:hint="default"/>
        <w:sz w:val="20"/>
      </w:rPr>
    </w:lvl>
    <w:lvl w:ilvl="1" w:tplc="0C4AE218" w:tentative="1">
      <w:start w:val="1"/>
      <w:numFmt w:val="bullet"/>
      <w:lvlText w:val="o"/>
      <w:lvlJc w:val="left"/>
      <w:pPr>
        <w:tabs>
          <w:tab w:val="num" w:pos="1440"/>
        </w:tabs>
        <w:ind w:left="1440" w:hanging="360"/>
      </w:pPr>
      <w:rPr>
        <w:rFonts w:ascii="Courier New" w:hAnsi="Courier New" w:hint="default"/>
        <w:sz w:val="20"/>
      </w:rPr>
    </w:lvl>
    <w:lvl w:ilvl="2" w:tplc="55C82D5E" w:tentative="1">
      <w:start w:val="1"/>
      <w:numFmt w:val="bullet"/>
      <w:lvlText w:val=""/>
      <w:lvlJc w:val="left"/>
      <w:pPr>
        <w:tabs>
          <w:tab w:val="num" w:pos="2160"/>
        </w:tabs>
        <w:ind w:left="2160" w:hanging="360"/>
      </w:pPr>
      <w:rPr>
        <w:rFonts w:ascii="Wingdings" w:hAnsi="Wingdings" w:hint="default"/>
        <w:sz w:val="20"/>
      </w:rPr>
    </w:lvl>
    <w:lvl w:ilvl="3" w:tplc="C1405A68" w:tentative="1">
      <w:start w:val="1"/>
      <w:numFmt w:val="bullet"/>
      <w:lvlText w:val=""/>
      <w:lvlJc w:val="left"/>
      <w:pPr>
        <w:tabs>
          <w:tab w:val="num" w:pos="2880"/>
        </w:tabs>
        <w:ind w:left="2880" w:hanging="360"/>
      </w:pPr>
      <w:rPr>
        <w:rFonts w:ascii="Wingdings" w:hAnsi="Wingdings" w:hint="default"/>
        <w:sz w:val="20"/>
      </w:rPr>
    </w:lvl>
    <w:lvl w:ilvl="4" w:tplc="B7689CA4" w:tentative="1">
      <w:start w:val="1"/>
      <w:numFmt w:val="bullet"/>
      <w:lvlText w:val=""/>
      <w:lvlJc w:val="left"/>
      <w:pPr>
        <w:tabs>
          <w:tab w:val="num" w:pos="3600"/>
        </w:tabs>
        <w:ind w:left="3600" w:hanging="360"/>
      </w:pPr>
      <w:rPr>
        <w:rFonts w:ascii="Wingdings" w:hAnsi="Wingdings" w:hint="default"/>
        <w:sz w:val="20"/>
      </w:rPr>
    </w:lvl>
    <w:lvl w:ilvl="5" w:tplc="ECFAC354" w:tentative="1">
      <w:start w:val="1"/>
      <w:numFmt w:val="bullet"/>
      <w:lvlText w:val=""/>
      <w:lvlJc w:val="left"/>
      <w:pPr>
        <w:tabs>
          <w:tab w:val="num" w:pos="4320"/>
        </w:tabs>
        <w:ind w:left="4320" w:hanging="360"/>
      </w:pPr>
      <w:rPr>
        <w:rFonts w:ascii="Wingdings" w:hAnsi="Wingdings" w:hint="default"/>
        <w:sz w:val="20"/>
      </w:rPr>
    </w:lvl>
    <w:lvl w:ilvl="6" w:tplc="2A4C0AF0" w:tentative="1">
      <w:start w:val="1"/>
      <w:numFmt w:val="bullet"/>
      <w:lvlText w:val=""/>
      <w:lvlJc w:val="left"/>
      <w:pPr>
        <w:tabs>
          <w:tab w:val="num" w:pos="5040"/>
        </w:tabs>
        <w:ind w:left="5040" w:hanging="360"/>
      </w:pPr>
      <w:rPr>
        <w:rFonts w:ascii="Wingdings" w:hAnsi="Wingdings" w:hint="default"/>
        <w:sz w:val="20"/>
      </w:rPr>
    </w:lvl>
    <w:lvl w:ilvl="7" w:tplc="11D0CFD6" w:tentative="1">
      <w:start w:val="1"/>
      <w:numFmt w:val="bullet"/>
      <w:lvlText w:val=""/>
      <w:lvlJc w:val="left"/>
      <w:pPr>
        <w:tabs>
          <w:tab w:val="num" w:pos="5760"/>
        </w:tabs>
        <w:ind w:left="5760" w:hanging="360"/>
      </w:pPr>
      <w:rPr>
        <w:rFonts w:ascii="Wingdings" w:hAnsi="Wingdings" w:hint="default"/>
        <w:sz w:val="20"/>
      </w:rPr>
    </w:lvl>
    <w:lvl w:ilvl="8" w:tplc="04AC8E12" w:tentative="1">
      <w:start w:val="1"/>
      <w:numFmt w:val="bullet"/>
      <w:lvlText w:val=""/>
      <w:lvlJc w:val="left"/>
      <w:pPr>
        <w:tabs>
          <w:tab w:val="num" w:pos="6480"/>
        </w:tabs>
        <w:ind w:left="6480" w:hanging="360"/>
      </w:pPr>
      <w:rPr>
        <w:rFonts w:ascii="Wingdings" w:hAnsi="Wingdings" w:hint="default"/>
        <w:sz w:val="20"/>
      </w:rPr>
    </w:lvl>
  </w:abstractNum>
  <w:abstractNum w:abstractNumId="5">
    <w:nsid w:val="7CDD6BCC"/>
    <w:multiLevelType w:val="hybridMultilevel"/>
    <w:tmpl w:val="5D748A28"/>
    <w:lvl w:ilvl="0" w:tplc="989E6F32">
      <w:start w:val="1"/>
      <w:numFmt w:val="decimal"/>
      <w:lvlText w:val="%1."/>
      <w:lvlJc w:val="left"/>
      <w:pPr>
        <w:tabs>
          <w:tab w:val="num" w:pos="567"/>
        </w:tabs>
        <w:ind w:left="567" w:hanging="567"/>
      </w:pPr>
      <w:rPr>
        <w:rFonts w:ascii="Arial" w:hAnsi="Arial" w:hint="default"/>
        <w:b/>
        <w:i w:val="0"/>
        <w:sz w:val="24"/>
      </w:rPr>
    </w:lvl>
    <w:lvl w:ilvl="1" w:tplc="0D3034A0">
      <w:start w:val="1"/>
      <w:numFmt w:val="bullet"/>
      <w:lvlText w:val=""/>
      <w:lvlJc w:val="left"/>
      <w:pPr>
        <w:tabs>
          <w:tab w:val="num" w:pos="1647"/>
        </w:tabs>
        <w:ind w:left="1647" w:hanging="567"/>
      </w:pPr>
      <w:rPr>
        <w:rFonts w:ascii="Symbol" w:hAnsi="Symbol" w:hint="default"/>
        <w:sz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DA3"/>
    <w:rsid w:val="00057415"/>
    <w:rsid w:val="00103DA3"/>
    <w:rsid w:val="004935E1"/>
    <w:rsid w:val="00D21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CAE86D-D9B6-4250-BE6B-1412F590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09"/>
      <w:jc w:val="both"/>
      <w:outlineLvl w:val="0"/>
    </w:pPr>
    <w:rPr>
      <w:rFonts w:ascii="Arial" w:hAnsi="Arial" w:cs="Arial"/>
      <w:b/>
      <w:bCs/>
      <w:color w:val="FF0000"/>
      <w:sz w:val="28"/>
    </w:rPr>
  </w:style>
  <w:style w:type="paragraph" w:styleId="2">
    <w:name w:val="heading 2"/>
    <w:basedOn w:val="a"/>
    <w:next w:val="a"/>
    <w:qFormat/>
    <w:pPr>
      <w:keepNext/>
      <w:spacing w:line="360" w:lineRule="auto"/>
      <w:jc w:val="both"/>
      <w:outlineLvl w:val="1"/>
    </w:pPr>
    <w:rPr>
      <w:rFonts w:ascii="Arial" w:hAnsi="Arial" w:cs="Arial"/>
      <w:sz w:val="28"/>
    </w:rPr>
  </w:style>
  <w:style w:type="paragraph" w:styleId="3">
    <w:name w:val="heading 3"/>
    <w:basedOn w:val="a"/>
    <w:next w:val="a"/>
    <w:qFormat/>
    <w:pPr>
      <w:keepNext/>
      <w:spacing w:line="360" w:lineRule="auto"/>
      <w:ind w:firstLine="709"/>
      <w:jc w:val="center"/>
      <w:outlineLvl w:val="2"/>
    </w:pPr>
    <w:rPr>
      <w:rFonts w:ascii="Arial" w:hAnsi="Arial" w:cs="Arial"/>
      <w:sz w:val="28"/>
    </w:rPr>
  </w:style>
  <w:style w:type="paragraph" w:styleId="4">
    <w:name w:val="heading 4"/>
    <w:basedOn w:val="a"/>
    <w:next w:val="a"/>
    <w:qFormat/>
    <w:pPr>
      <w:keepNext/>
      <w:spacing w:line="360" w:lineRule="auto"/>
      <w:ind w:firstLine="567"/>
      <w:jc w:val="center"/>
      <w:outlineLvl w:val="3"/>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left="349"/>
      <w:jc w:val="center"/>
    </w:pPr>
    <w:rPr>
      <w:rFonts w:ascii="Arial" w:hAnsi="Arial" w:cs="Arial"/>
      <w:sz w:val="28"/>
    </w:rPr>
  </w:style>
  <w:style w:type="paragraph" w:styleId="20">
    <w:name w:val="Body Text Indent 2"/>
    <w:basedOn w:val="a"/>
    <w:semiHidden/>
    <w:pPr>
      <w:spacing w:line="360" w:lineRule="auto"/>
      <w:ind w:firstLine="709"/>
      <w:jc w:val="both"/>
    </w:pPr>
    <w:rPr>
      <w:rFonts w:ascii="Arial" w:hAnsi="Arial" w:cs="Arial"/>
      <w:i/>
      <w:iCs/>
      <w:sz w:val="28"/>
    </w:rPr>
  </w:style>
  <w:style w:type="paragraph" w:styleId="30">
    <w:name w:val="Body Text Indent 3"/>
    <w:basedOn w:val="a"/>
    <w:semiHidden/>
    <w:pPr>
      <w:spacing w:line="360" w:lineRule="auto"/>
      <w:ind w:firstLine="709"/>
      <w:jc w:val="both"/>
    </w:pPr>
    <w:rPr>
      <w:rFonts w:ascii="Arial" w:hAnsi="Arial" w:cs="Arial"/>
      <w:sz w:val="28"/>
    </w:rPr>
  </w:style>
  <w:style w:type="paragraph" w:styleId="a4">
    <w:name w:val="Body Text"/>
    <w:basedOn w:val="a"/>
    <w:semiHidden/>
    <w:pPr>
      <w:jc w:val="both"/>
    </w:pPr>
  </w:style>
  <w:style w:type="paragraph" w:styleId="a5">
    <w:name w:val="Title"/>
    <w:basedOn w:val="a"/>
    <w:qFormat/>
    <w:pPr>
      <w:spacing w:line="360" w:lineRule="auto"/>
      <w:ind w:firstLine="709"/>
      <w:jc w:val="center"/>
    </w:pPr>
    <w:rPr>
      <w:rFonts w:ascii="Arial" w:hAnsi="Arial" w:cs="Arial"/>
      <w:b/>
      <w:bCs/>
      <w:sz w:val="28"/>
    </w:rPr>
  </w:style>
  <w:style w:type="paragraph" w:customStyle="1" w:styleId="21">
    <w:name w:val="Основной текст 21"/>
    <w:basedOn w:val="a"/>
    <w:pPr>
      <w:suppressAutoHyphens/>
      <w:overflowPunct w:val="0"/>
      <w:autoSpaceDE w:val="0"/>
      <w:autoSpaceDN w:val="0"/>
      <w:adjustRightInd w:val="0"/>
      <w:spacing w:line="360" w:lineRule="auto"/>
      <w:ind w:left="709" w:firstLine="425"/>
      <w:jc w:val="both"/>
      <w:textAlignment w:val="baseline"/>
    </w:pPr>
    <w:rPr>
      <w:color w:val="0000FF"/>
      <w:sz w:val="28"/>
      <w:szCs w:val="20"/>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header"/>
    <w:basedOn w:val="a"/>
    <w:semiHidden/>
    <w:pPr>
      <w:tabs>
        <w:tab w:val="center" w:pos="4677"/>
        <w:tab w:val="right" w:pos="9355"/>
      </w:tabs>
    </w:pPr>
  </w:style>
  <w:style w:type="character" w:styleId="a9">
    <w:name w:val="annotation reference"/>
    <w:semiHidden/>
    <w:rPr>
      <w:sz w:val="16"/>
      <w:szCs w:val="16"/>
    </w:rPr>
  </w:style>
  <w:style w:type="paragraph" w:styleId="aa">
    <w:name w:val="annotation text"/>
    <w:basedOn w:val="a"/>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4363</Words>
  <Characters>24875</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Домашний</Company>
  <LinksUpToDate>false</LinksUpToDate>
  <CharactersWithSpaces>29180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Пользователь</dc:creator>
  <cp:keywords/>
  <dc:description/>
  <cp:lastModifiedBy>admin</cp:lastModifiedBy>
  <cp:revision>2</cp:revision>
  <dcterms:created xsi:type="dcterms:W3CDTF">2014-02-09T13:38:00Z</dcterms:created>
  <dcterms:modified xsi:type="dcterms:W3CDTF">2014-02-09T13:38:00Z</dcterms:modified>
</cp:coreProperties>
</file>