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7B5" w:rsidRDefault="008537B5" w:rsidP="004225FA">
      <w:pPr>
        <w:spacing w:after="0" w:line="360" w:lineRule="auto"/>
        <w:jc w:val="center"/>
        <w:rPr>
          <w:rFonts w:ascii="Times New Roman" w:eastAsia="Times New Roman" w:hAnsi="Times New Roman"/>
          <w:color w:val="000000"/>
          <w:sz w:val="28"/>
          <w:szCs w:val="28"/>
          <w:lang w:eastAsia="ru-RU"/>
        </w:rPr>
      </w:pPr>
    </w:p>
    <w:p w:rsidR="0017359C" w:rsidRPr="0017359C" w:rsidRDefault="0017359C" w:rsidP="004225FA">
      <w:pPr>
        <w:spacing w:after="0" w:line="360" w:lineRule="auto"/>
        <w:jc w:val="center"/>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С</w:t>
      </w:r>
      <w:r w:rsidR="004225FA">
        <w:rPr>
          <w:rFonts w:ascii="Times New Roman" w:eastAsia="Times New Roman" w:hAnsi="Times New Roman"/>
          <w:color w:val="000000"/>
          <w:sz w:val="28"/>
          <w:szCs w:val="28"/>
          <w:lang w:eastAsia="ru-RU"/>
        </w:rPr>
        <w:t>одержание</w:t>
      </w:r>
    </w:p>
    <w:p w:rsidR="0017359C" w:rsidRPr="0017359C" w:rsidRDefault="0017359C" w:rsidP="004225FA">
      <w:pPr>
        <w:spacing w:after="0" w:line="360" w:lineRule="auto"/>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Введение</w:t>
      </w:r>
    </w:p>
    <w:p w:rsidR="0017359C" w:rsidRPr="0017359C" w:rsidRDefault="0017359C" w:rsidP="004225FA">
      <w:pPr>
        <w:spacing w:after="0" w:line="360" w:lineRule="auto"/>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Понятие трудового потенциала</w:t>
      </w:r>
    </w:p>
    <w:p w:rsidR="0017359C" w:rsidRPr="0017359C" w:rsidRDefault="0017359C" w:rsidP="004225FA">
      <w:pPr>
        <w:spacing w:after="0" w:line="360" w:lineRule="auto"/>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 xml:space="preserve">Трудовой потенциал </w:t>
      </w:r>
      <w:r w:rsidR="00C26BDC">
        <w:rPr>
          <w:rFonts w:ascii="Times New Roman" w:eastAsia="Times New Roman" w:hAnsi="Times New Roman"/>
          <w:color w:val="000000"/>
          <w:sz w:val="28"/>
          <w:szCs w:val="28"/>
          <w:lang w:eastAsia="ru-RU"/>
        </w:rPr>
        <w:t>отдельного человека</w:t>
      </w:r>
    </w:p>
    <w:p w:rsidR="0017359C" w:rsidRPr="0017359C" w:rsidRDefault="0017359C" w:rsidP="004225FA">
      <w:pPr>
        <w:spacing w:after="0" w:line="360" w:lineRule="auto"/>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 xml:space="preserve">Трудовой потенциал предприятия </w:t>
      </w:r>
    </w:p>
    <w:p w:rsidR="0017359C" w:rsidRPr="0017359C" w:rsidRDefault="0017359C" w:rsidP="004225FA">
      <w:pPr>
        <w:spacing w:after="0" w:line="360" w:lineRule="auto"/>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Трудовой потенциал общества</w:t>
      </w:r>
    </w:p>
    <w:p w:rsidR="0017359C" w:rsidRPr="0017359C" w:rsidRDefault="0017359C" w:rsidP="004225FA">
      <w:pPr>
        <w:spacing w:after="0" w:line="360" w:lineRule="auto"/>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Заключение</w:t>
      </w:r>
    </w:p>
    <w:p w:rsidR="0017359C" w:rsidRPr="0017359C" w:rsidRDefault="004225FA" w:rsidP="004225FA">
      <w:p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Литература</w:t>
      </w:r>
    </w:p>
    <w:p w:rsidR="0017359C" w:rsidRDefault="004225FA" w:rsidP="004225FA">
      <w:pPr>
        <w:spacing w:after="0" w:line="360" w:lineRule="auto"/>
        <w:jc w:val="center"/>
        <w:rPr>
          <w:rFonts w:ascii="Times New Roman" w:eastAsia="Times New Roman" w:hAnsi="Times New Roman"/>
          <w:b/>
          <w:bCs/>
          <w:iCs/>
          <w:color w:val="000000"/>
          <w:sz w:val="28"/>
          <w:szCs w:val="28"/>
          <w:lang w:val="fr-FR" w:eastAsia="ru-RU"/>
        </w:rPr>
      </w:pPr>
      <w:r>
        <w:rPr>
          <w:rFonts w:ascii="Times New Roman" w:eastAsia="Times New Roman" w:hAnsi="Times New Roman"/>
          <w:b/>
          <w:bCs/>
          <w:i/>
          <w:iCs/>
          <w:color w:val="000000"/>
          <w:sz w:val="28"/>
          <w:szCs w:val="28"/>
          <w:lang w:eastAsia="ru-RU"/>
        </w:rPr>
        <w:br w:type="page"/>
      </w:r>
      <w:r>
        <w:rPr>
          <w:rFonts w:ascii="Times New Roman" w:eastAsia="Times New Roman" w:hAnsi="Times New Roman"/>
          <w:b/>
          <w:bCs/>
          <w:iCs/>
          <w:color w:val="000000"/>
          <w:sz w:val="28"/>
          <w:szCs w:val="28"/>
          <w:lang w:eastAsia="ru-RU"/>
        </w:rPr>
        <w:t>Введение</w:t>
      </w:r>
    </w:p>
    <w:p w:rsidR="001F1516" w:rsidRPr="00B74A05" w:rsidRDefault="001F1516" w:rsidP="00B74A05">
      <w:pPr>
        <w:spacing w:after="0" w:line="360" w:lineRule="auto"/>
        <w:ind w:firstLine="851"/>
        <w:jc w:val="both"/>
        <w:rPr>
          <w:rFonts w:ascii="Times New Roman" w:eastAsia="Times New Roman" w:hAnsi="Times New Roman"/>
          <w:color w:val="000000"/>
          <w:sz w:val="28"/>
          <w:szCs w:val="28"/>
          <w:lang w:eastAsia="ru-RU"/>
        </w:rPr>
      </w:pPr>
      <w:r w:rsidRPr="00B74A05">
        <w:rPr>
          <w:rFonts w:ascii="Times New Roman" w:eastAsia="Times New Roman" w:hAnsi="Times New Roman"/>
          <w:color w:val="000000"/>
          <w:sz w:val="28"/>
          <w:szCs w:val="28"/>
          <w:lang w:eastAsia="ru-RU"/>
        </w:rPr>
        <w:t>Важнейшим фактором, обеспечивающим переход к социально-ориентированной рыночной экономике, является эффективное использование трудовых ресурсов страны. Для этого необходимы рынок труда, для которого характерно соблюдение социальных прав, предоставление работникам гаран</w:t>
      </w:r>
      <w:r w:rsidR="00E91F52">
        <w:rPr>
          <w:rFonts w:ascii="Times New Roman" w:eastAsia="Times New Roman" w:hAnsi="Times New Roman"/>
          <w:color w:val="000000"/>
          <w:sz w:val="28"/>
          <w:szCs w:val="28"/>
          <w:lang w:eastAsia="ru-RU"/>
        </w:rPr>
        <w:t>тий по условиям и оплате труда</w:t>
      </w:r>
      <w:r w:rsidRPr="00B74A05">
        <w:rPr>
          <w:rFonts w:ascii="Times New Roman" w:eastAsia="Times New Roman" w:hAnsi="Times New Roman"/>
          <w:color w:val="000000"/>
          <w:sz w:val="28"/>
          <w:szCs w:val="28"/>
          <w:lang w:eastAsia="ru-RU"/>
        </w:rPr>
        <w:t xml:space="preserve">, наличие развитого комплекса социальных услуг для подготовки человека к трудовой деятельности. Многие функции такой организации призвано выполнять государство, тем более, если оно в России согласно конституции - социальное. </w:t>
      </w:r>
    </w:p>
    <w:p w:rsidR="001F1516" w:rsidRPr="00B74A05" w:rsidRDefault="001F1516" w:rsidP="00B74A05">
      <w:pPr>
        <w:spacing w:after="0" w:line="360" w:lineRule="auto"/>
        <w:ind w:firstLine="851"/>
        <w:jc w:val="both"/>
        <w:rPr>
          <w:rFonts w:ascii="Times New Roman" w:eastAsia="Times New Roman" w:hAnsi="Times New Roman"/>
          <w:color w:val="000000"/>
          <w:sz w:val="28"/>
          <w:szCs w:val="28"/>
          <w:lang w:eastAsia="ru-RU"/>
        </w:rPr>
      </w:pPr>
      <w:r w:rsidRPr="00B74A05">
        <w:rPr>
          <w:rFonts w:ascii="Times New Roman" w:eastAsia="Times New Roman" w:hAnsi="Times New Roman"/>
          <w:color w:val="000000"/>
          <w:sz w:val="28"/>
          <w:szCs w:val="28"/>
          <w:lang w:eastAsia="ru-RU"/>
        </w:rPr>
        <w:t>Рынок трудовых ресурсов характеризуется количественными оценками экономически активного населения и уровня безработицы. Экономически активное население - это численность лиц, признаваемых законодательством страны способными работать и не обеспечиваемых пенсиями (от 16 до 55 лет для женщин и от 16 до 60 лет для мужчин). К экономически активному населению относятся и работодатели и работополучатели, как занятые, так и безработные.</w:t>
      </w:r>
    </w:p>
    <w:p w:rsidR="00B74A05" w:rsidRDefault="001F1516" w:rsidP="00B74A05">
      <w:pPr>
        <w:spacing w:after="0" w:line="360" w:lineRule="auto"/>
        <w:ind w:firstLine="851"/>
        <w:jc w:val="both"/>
        <w:rPr>
          <w:rFonts w:ascii="Times New Roman" w:eastAsia="Times New Roman" w:hAnsi="Times New Roman"/>
          <w:color w:val="000000"/>
          <w:sz w:val="28"/>
          <w:szCs w:val="28"/>
          <w:lang w:val="en-US" w:eastAsia="ru-RU"/>
        </w:rPr>
      </w:pPr>
      <w:r w:rsidRPr="00B74A05">
        <w:rPr>
          <w:rFonts w:ascii="Times New Roman" w:eastAsia="Times New Roman" w:hAnsi="Times New Roman"/>
          <w:color w:val="000000"/>
          <w:sz w:val="28"/>
          <w:szCs w:val="28"/>
          <w:lang w:eastAsia="ru-RU"/>
        </w:rPr>
        <w:t xml:space="preserve">Согласно российскому законодательству, регистрируемыми безработными признаются граждане в трудоспособном возрасте, которые по независящим от них причинам не имеют работы, способные и готовые трудиться и которым служба занятости не сделала предложений подходящей работы. </w:t>
      </w:r>
    </w:p>
    <w:p w:rsidR="000B0456" w:rsidRDefault="000B0456" w:rsidP="00B74A05">
      <w:pPr>
        <w:spacing w:after="0" w:line="360" w:lineRule="auto"/>
        <w:ind w:firstLine="851"/>
        <w:jc w:val="both"/>
        <w:rPr>
          <w:rFonts w:ascii="Times New Roman" w:eastAsia="Times New Roman" w:hAnsi="Times New Roman"/>
          <w:color w:val="000000"/>
          <w:sz w:val="28"/>
          <w:szCs w:val="28"/>
          <w:lang w:val="en-US" w:eastAsia="ru-RU"/>
        </w:rPr>
      </w:pPr>
    </w:p>
    <w:p w:rsidR="000B0456" w:rsidRPr="000B0456" w:rsidRDefault="000B0456" w:rsidP="00B74A05">
      <w:pPr>
        <w:spacing w:after="0" w:line="360" w:lineRule="auto"/>
        <w:ind w:firstLine="851"/>
        <w:jc w:val="both"/>
        <w:rPr>
          <w:rFonts w:ascii="Times New Roman" w:eastAsia="Times New Roman" w:hAnsi="Times New Roman"/>
          <w:color w:val="000000"/>
          <w:sz w:val="28"/>
          <w:szCs w:val="28"/>
          <w:lang w:eastAsia="ru-RU"/>
        </w:rPr>
      </w:pPr>
    </w:p>
    <w:p w:rsidR="0017359C" w:rsidRDefault="004225FA" w:rsidP="004225FA">
      <w:pPr>
        <w:spacing w:after="0" w:line="36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br w:type="page"/>
      </w:r>
      <w:r w:rsidR="0017359C" w:rsidRPr="0017359C">
        <w:rPr>
          <w:rFonts w:ascii="Times New Roman" w:eastAsia="Times New Roman" w:hAnsi="Times New Roman"/>
          <w:b/>
          <w:bCs/>
          <w:color w:val="000000"/>
          <w:sz w:val="28"/>
          <w:szCs w:val="28"/>
          <w:lang w:eastAsia="ru-RU"/>
        </w:rPr>
        <w:t>Понятие трудового потенциала</w:t>
      </w:r>
    </w:p>
    <w:p w:rsidR="0017359C" w:rsidRPr="0017359C" w:rsidRDefault="0017359C" w:rsidP="004225FA">
      <w:pPr>
        <w:spacing w:after="0" w:line="360" w:lineRule="auto"/>
        <w:ind w:firstLine="851"/>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 xml:space="preserve">Обобщающим показателем процесса становления и развития человека в трудовой деятельности является </w:t>
      </w:r>
      <w:r w:rsidRPr="00E91F52">
        <w:rPr>
          <w:rFonts w:ascii="Times New Roman" w:eastAsia="Times New Roman" w:hAnsi="Times New Roman"/>
          <w:iCs/>
          <w:color w:val="000000"/>
          <w:sz w:val="28"/>
          <w:szCs w:val="28"/>
          <w:lang w:eastAsia="ru-RU"/>
        </w:rPr>
        <w:t>трудовой потенциал общества</w:t>
      </w:r>
      <w:r w:rsidRPr="0017359C">
        <w:rPr>
          <w:rFonts w:ascii="Times New Roman" w:eastAsia="Times New Roman" w:hAnsi="Times New Roman"/>
          <w:i/>
          <w:iCs/>
          <w:color w:val="000000"/>
          <w:sz w:val="28"/>
          <w:szCs w:val="28"/>
          <w:lang w:eastAsia="ru-RU"/>
        </w:rPr>
        <w:t xml:space="preserve">. </w:t>
      </w:r>
      <w:r w:rsidRPr="0017359C">
        <w:rPr>
          <w:rFonts w:ascii="Times New Roman" w:eastAsia="Times New Roman" w:hAnsi="Times New Roman"/>
          <w:color w:val="000000"/>
          <w:sz w:val="28"/>
          <w:szCs w:val="28"/>
          <w:lang w:eastAsia="ru-RU"/>
        </w:rPr>
        <w:t>Словом «потенциал» обычно обозначают средства, запасы, источники, которые могут быть использованы, а также возможности отдельного лица, группы лиц, общества в конкретной обстановке.</w:t>
      </w:r>
    </w:p>
    <w:p w:rsidR="0017359C" w:rsidRPr="0017359C" w:rsidRDefault="0017359C" w:rsidP="004225FA">
      <w:pPr>
        <w:spacing w:after="0" w:line="360" w:lineRule="auto"/>
        <w:ind w:firstLine="567"/>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Во всем мире пришли к признанию, что главной производительной силой является человек. Каждый работник, отдельные группы и общество в целом располагают возможностями и способностями осуществлять и совершенствовать трудовую деятельность, существенно повышать ее эффективность.</w:t>
      </w:r>
    </w:p>
    <w:p w:rsidR="0017359C" w:rsidRPr="0017359C" w:rsidRDefault="0017359C" w:rsidP="004225FA">
      <w:pPr>
        <w:spacing w:after="0" w:line="360" w:lineRule="auto"/>
        <w:ind w:firstLine="567"/>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Трактовка термина</w:t>
      </w:r>
      <w:r w:rsidR="00E91F52">
        <w:rPr>
          <w:rFonts w:ascii="Times New Roman" w:eastAsia="Times New Roman" w:hAnsi="Times New Roman"/>
          <w:color w:val="000000"/>
          <w:sz w:val="28"/>
          <w:szCs w:val="28"/>
          <w:lang w:eastAsia="ru-RU"/>
        </w:rPr>
        <w:t xml:space="preserve"> «потенциал»</w:t>
      </w:r>
      <w:r w:rsidRPr="0017359C">
        <w:rPr>
          <w:rFonts w:ascii="Times New Roman" w:eastAsia="Times New Roman" w:hAnsi="Times New Roman"/>
          <w:color w:val="000000"/>
          <w:sz w:val="28"/>
          <w:szCs w:val="28"/>
          <w:lang w:eastAsia="ru-RU"/>
        </w:rPr>
        <w:t xml:space="preserve"> означает наличие у кого-либо (отдельно взятого человека, первичного трудового коллектива, общества в целом) скрытых, еще не проявивших себя возможностей или способностей в соответствующих сферах их жизнедеятельности. Определяя данную экономическую категорию, следует иметь в виду, что потенциал (экономический, производственный, трудовой) представляет собой обобщенную, собирательную характеристику ресурсов, привязанную к месту и времени.</w:t>
      </w:r>
    </w:p>
    <w:p w:rsidR="0017359C" w:rsidRDefault="0017359C" w:rsidP="004225FA">
      <w:pPr>
        <w:spacing w:after="0" w:line="360" w:lineRule="auto"/>
        <w:ind w:firstLine="851"/>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Возможности людей по осуществлению в процессе общественно полезной деятельности широкого комплекса функций (производственных, организационно-управленческих, общественно-политических и др.) определяются качествами человека как:</w:t>
      </w:r>
    </w:p>
    <w:p w:rsidR="0017359C" w:rsidRDefault="004225FA" w:rsidP="004225FA">
      <w:pPr>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7359C" w:rsidRPr="0017359C">
        <w:rPr>
          <w:rFonts w:ascii="Times New Roman" w:eastAsia="Times New Roman" w:hAnsi="Times New Roman"/>
          <w:color w:val="000000"/>
          <w:sz w:val="28"/>
          <w:szCs w:val="28"/>
          <w:lang w:eastAsia="ru-RU"/>
        </w:rPr>
        <w:t>специфического (трудового) ресурса и основы производства (качествами индивида как части населения);</w:t>
      </w:r>
    </w:p>
    <w:p w:rsidR="00CE6556" w:rsidRDefault="004225FA" w:rsidP="004225FA">
      <w:pPr>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7359C" w:rsidRPr="0017359C">
        <w:rPr>
          <w:rFonts w:ascii="Times New Roman" w:eastAsia="Times New Roman" w:hAnsi="Times New Roman"/>
          <w:color w:val="000000"/>
          <w:sz w:val="28"/>
          <w:szCs w:val="28"/>
          <w:lang w:eastAsia="ru-RU"/>
        </w:rPr>
        <w:t xml:space="preserve">главной производительной силы и субъекта производственных отношений (качествами индивида как работника </w:t>
      </w:r>
      <w:r>
        <w:rPr>
          <w:rFonts w:ascii="Times New Roman" w:eastAsia="Times New Roman" w:hAnsi="Times New Roman"/>
          <w:color w:val="000000"/>
          <w:sz w:val="28"/>
          <w:szCs w:val="28"/>
          <w:lang w:eastAsia="ru-RU"/>
        </w:rPr>
        <w:t>–</w:t>
      </w:r>
      <w:r w:rsidR="0017359C" w:rsidRPr="0017359C">
        <w:rPr>
          <w:rFonts w:ascii="Times New Roman" w:eastAsia="Times New Roman" w:hAnsi="Times New Roman"/>
          <w:color w:val="000000"/>
          <w:sz w:val="28"/>
          <w:szCs w:val="28"/>
          <w:lang w:eastAsia="ru-RU"/>
        </w:rPr>
        <w:t xml:space="preserve"> носителя</w:t>
      </w:r>
      <w:r w:rsidR="00CE6556">
        <w:rPr>
          <w:rFonts w:ascii="Times New Roman" w:eastAsia="Times New Roman" w:hAnsi="Times New Roman"/>
          <w:color w:val="000000"/>
          <w:sz w:val="28"/>
          <w:szCs w:val="28"/>
          <w:lang w:eastAsia="ru-RU"/>
        </w:rPr>
        <w:t xml:space="preserve"> </w:t>
      </w:r>
      <w:r w:rsidR="0017359C" w:rsidRPr="0017359C">
        <w:rPr>
          <w:rFonts w:ascii="Times New Roman" w:eastAsia="Times New Roman" w:hAnsi="Times New Roman"/>
          <w:color w:val="000000"/>
          <w:sz w:val="28"/>
          <w:szCs w:val="28"/>
          <w:lang w:eastAsia="ru-RU"/>
        </w:rPr>
        <w:t xml:space="preserve"> способности к</w:t>
      </w:r>
    </w:p>
    <w:p w:rsidR="0017359C" w:rsidRDefault="0017359C" w:rsidP="00CE6556">
      <w:pPr>
        <w:spacing w:after="0" w:line="360" w:lineRule="auto"/>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труду, создателя материальных и духовных благ);</w:t>
      </w:r>
    </w:p>
    <w:p w:rsidR="0017359C" w:rsidRPr="0017359C" w:rsidRDefault="00CE6556" w:rsidP="00CE6556">
      <w:pPr>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7359C" w:rsidRPr="0017359C">
        <w:rPr>
          <w:rFonts w:ascii="Times New Roman" w:eastAsia="Times New Roman" w:hAnsi="Times New Roman"/>
          <w:color w:val="000000"/>
          <w:sz w:val="28"/>
          <w:szCs w:val="28"/>
          <w:lang w:eastAsia="ru-RU"/>
        </w:rPr>
        <w:t>члена общества (качества индивида как социально формируемой личности, члена ассоциации трудящихся, участника управления государственными делами).</w:t>
      </w:r>
    </w:p>
    <w:p w:rsidR="0017359C" w:rsidRPr="0017359C" w:rsidRDefault="0017359C" w:rsidP="00CE6556">
      <w:pPr>
        <w:spacing w:after="0" w:line="360" w:lineRule="auto"/>
        <w:ind w:firstLine="851"/>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В силу этого совокупная способность к труду, определяющая меру возможного участия любого человека в общественно полезной деятельности, может быть охарактеризована не только со стороны психофизиологической пригодности и профессиональной подготовленности к выполнению конкретных трудовых функций, но и по времени и затратам труда, а также по степени гражданской и духовной зрелости личности.</w:t>
      </w:r>
    </w:p>
    <w:p w:rsidR="0017359C" w:rsidRDefault="0017359C" w:rsidP="00CE6556">
      <w:pPr>
        <w:spacing w:after="0" w:line="360" w:lineRule="auto"/>
        <w:ind w:firstLine="851"/>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Потенциал, выступая в единстве пространственных и временных характеристик, концентрирует в себе одновременно три уровня связей и отношений:</w:t>
      </w:r>
    </w:p>
    <w:p w:rsidR="0017359C" w:rsidRDefault="00CE6556" w:rsidP="00CE6556">
      <w:pPr>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7359C" w:rsidRPr="0017359C">
        <w:rPr>
          <w:rFonts w:ascii="Times New Roman" w:eastAsia="Times New Roman" w:hAnsi="Times New Roman"/>
          <w:color w:val="000000"/>
          <w:sz w:val="28"/>
          <w:szCs w:val="28"/>
          <w:lang w:eastAsia="ru-RU"/>
        </w:rPr>
        <w:t xml:space="preserve"> первый уровень, отражающий прошлое, т.е. представляющий собой совокупность свойств, накопленных системой в процессе ее становления и обусловливающих ее возможность функционирования и развития;</w:t>
      </w:r>
    </w:p>
    <w:p w:rsidR="0017359C" w:rsidRDefault="00CE6556" w:rsidP="00CE6556">
      <w:pPr>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7359C" w:rsidRPr="0017359C">
        <w:rPr>
          <w:rFonts w:ascii="Times New Roman" w:eastAsia="Times New Roman" w:hAnsi="Times New Roman"/>
          <w:color w:val="000000"/>
          <w:sz w:val="28"/>
          <w:szCs w:val="28"/>
          <w:lang w:eastAsia="ru-RU"/>
        </w:rPr>
        <w:t>второй уровень, характеризующий настоящее с точки зрения практического применения и использования наличных способностей;</w:t>
      </w:r>
    </w:p>
    <w:p w:rsidR="00CE6556" w:rsidRDefault="00CE6556" w:rsidP="00CE6556">
      <w:pPr>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7359C" w:rsidRPr="0017359C">
        <w:rPr>
          <w:rFonts w:ascii="Times New Roman" w:eastAsia="Times New Roman" w:hAnsi="Times New Roman"/>
          <w:color w:val="000000"/>
          <w:sz w:val="28"/>
          <w:szCs w:val="28"/>
          <w:lang w:eastAsia="ru-RU"/>
        </w:rPr>
        <w:t>третий уровень, ориентированный на развитие: в процессе трудовой деятельности работник не только реализует свои способности,. но и приобретает новые навыки.</w:t>
      </w:r>
    </w:p>
    <w:p w:rsidR="0017359C" w:rsidRDefault="00CE6556" w:rsidP="00CE6556">
      <w:pPr>
        <w:spacing w:after="0" w:line="360" w:lineRule="auto"/>
        <w:jc w:val="center"/>
        <w:rPr>
          <w:rFonts w:ascii="Times New Roman" w:eastAsia="Times New Roman" w:hAnsi="Times New Roman"/>
          <w:b/>
          <w:bCs/>
          <w:color w:val="000000"/>
          <w:sz w:val="28"/>
          <w:szCs w:val="28"/>
          <w:lang w:eastAsia="ru-RU"/>
        </w:rPr>
      </w:pPr>
      <w:r>
        <w:rPr>
          <w:rFonts w:ascii="Times New Roman" w:eastAsia="Times New Roman" w:hAnsi="Times New Roman"/>
          <w:color w:val="000000"/>
          <w:sz w:val="28"/>
          <w:szCs w:val="28"/>
          <w:lang w:eastAsia="ru-RU"/>
        </w:rPr>
        <w:br w:type="page"/>
      </w:r>
      <w:r w:rsidR="0017359C" w:rsidRPr="0017359C">
        <w:rPr>
          <w:rFonts w:ascii="Times New Roman" w:eastAsia="Times New Roman" w:hAnsi="Times New Roman"/>
          <w:b/>
          <w:bCs/>
          <w:color w:val="000000"/>
          <w:sz w:val="28"/>
          <w:szCs w:val="28"/>
          <w:lang w:eastAsia="ru-RU"/>
        </w:rPr>
        <w:t xml:space="preserve"> Трудовой </w:t>
      </w:r>
      <w:r w:rsidR="007F4C62">
        <w:rPr>
          <w:rFonts w:ascii="Times New Roman" w:eastAsia="Times New Roman" w:hAnsi="Times New Roman"/>
          <w:b/>
          <w:bCs/>
          <w:color w:val="000000"/>
          <w:sz w:val="28"/>
          <w:szCs w:val="28"/>
          <w:lang w:eastAsia="ru-RU"/>
        </w:rPr>
        <w:t xml:space="preserve">потенциал </w:t>
      </w:r>
      <w:r>
        <w:rPr>
          <w:rFonts w:ascii="Times New Roman" w:eastAsia="Times New Roman" w:hAnsi="Times New Roman"/>
          <w:b/>
          <w:bCs/>
          <w:color w:val="000000"/>
          <w:sz w:val="28"/>
          <w:szCs w:val="28"/>
          <w:lang w:eastAsia="ru-RU"/>
        </w:rPr>
        <w:t>отдельного человека</w:t>
      </w:r>
    </w:p>
    <w:p w:rsidR="0017359C" w:rsidRPr="0017359C" w:rsidRDefault="0017359C" w:rsidP="00CE6556">
      <w:pPr>
        <w:spacing w:after="0" w:line="360" w:lineRule="auto"/>
        <w:ind w:firstLine="851"/>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Трудовой потенциал личности формируется под воздействием таких качеств, как умение и желание трудиться, инициативность в труде и хозяйственная предприимчивость, творческая активность и др.</w:t>
      </w:r>
    </w:p>
    <w:p w:rsidR="0017359C" w:rsidRPr="0017359C" w:rsidRDefault="0017359C" w:rsidP="00CE6556">
      <w:pPr>
        <w:spacing w:after="0" w:line="360" w:lineRule="auto"/>
        <w:ind w:firstLine="851"/>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Таким образом, можно говорить о трудовом потенциале отдельного человека, предприятия, города, области, всего общества, поскольку он представляет собой совокупность всех способностей человека к труду.</w:t>
      </w:r>
    </w:p>
    <w:p w:rsidR="0017359C" w:rsidRPr="0017359C" w:rsidRDefault="0017359C" w:rsidP="00CE6556">
      <w:pPr>
        <w:spacing w:after="0" w:line="360" w:lineRule="auto"/>
        <w:ind w:firstLine="851"/>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Исходной структурообразующей единицей трудового потенциала является трудовой потенциал работника (личности), составляющий основу формирования трудовых потенциалов более высоких структурных уровней.</w:t>
      </w:r>
    </w:p>
    <w:p w:rsidR="00CF0607" w:rsidRDefault="0017359C" w:rsidP="00B74A05">
      <w:pPr>
        <w:spacing w:after="0" w:line="360" w:lineRule="auto"/>
        <w:ind w:firstLine="851"/>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Кроме того, следует учитывать два важных обстоятельства. Во-первых, до момента занятости человека трудом говорить о его рабочей силе можно лишь условно как о физической и духовной трудоспособности вообще, как о возможном потенциальном трудовом вкладе. Во-вторых, результат использовани</w:t>
      </w:r>
      <w:r w:rsidR="00B74A05">
        <w:rPr>
          <w:rFonts w:ascii="Times New Roman" w:eastAsia="Times New Roman" w:hAnsi="Times New Roman"/>
          <w:color w:val="000000"/>
          <w:sz w:val="28"/>
          <w:szCs w:val="28"/>
          <w:lang w:eastAsia="ru-RU"/>
        </w:rPr>
        <w:t xml:space="preserve">я индивидуальной рабочей силы – </w:t>
      </w:r>
      <w:r w:rsidRPr="0017359C">
        <w:rPr>
          <w:rFonts w:ascii="Times New Roman" w:eastAsia="Times New Roman" w:hAnsi="Times New Roman"/>
          <w:color w:val="000000"/>
          <w:sz w:val="28"/>
          <w:szCs w:val="28"/>
          <w:lang w:eastAsia="ru-RU"/>
        </w:rPr>
        <w:t xml:space="preserve"> это реальный трудовой вклад работника, он выражается в конкретном продукте, а также в определенном</w:t>
      </w:r>
      <w:r w:rsidR="00B74A05">
        <w:rPr>
          <w:rFonts w:ascii="Times New Roman" w:eastAsia="Times New Roman" w:hAnsi="Times New Roman"/>
          <w:color w:val="000000"/>
          <w:sz w:val="28"/>
          <w:szCs w:val="28"/>
          <w:lang w:eastAsia="ru-RU"/>
        </w:rPr>
        <w:t xml:space="preserve"> уровне эффективности труда, до</w:t>
      </w:r>
      <w:r w:rsidRPr="0017359C">
        <w:rPr>
          <w:rFonts w:ascii="Times New Roman" w:eastAsia="Times New Roman" w:hAnsi="Times New Roman"/>
          <w:color w:val="000000"/>
          <w:sz w:val="28"/>
          <w:szCs w:val="28"/>
          <w:lang w:eastAsia="ru-RU"/>
        </w:rPr>
        <w:t>стигнутом работником.</w:t>
      </w:r>
    </w:p>
    <w:p w:rsidR="007646B9" w:rsidRDefault="0017359C" w:rsidP="007646B9">
      <w:pPr>
        <w:spacing w:after="0" w:line="360" w:lineRule="auto"/>
        <w:ind w:firstLine="851"/>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Трудовой потенциал работника не является величиной постоянной, он непрерывно изменяется. Трудоспособность человека и накапливаемые в процессе трудовой деят</w:t>
      </w:r>
      <w:r w:rsidR="007646B9">
        <w:rPr>
          <w:rFonts w:ascii="Times New Roman" w:eastAsia="Times New Roman" w:hAnsi="Times New Roman"/>
          <w:color w:val="000000"/>
          <w:sz w:val="28"/>
          <w:szCs w:val="28"/>
          <w:lang w:eastAsia="ru-RU"/>
        </w:rPr>
        <w:t>ельности созидательные способно</w:t>
      </w:r>
      <w:r w:rsidRPr="0017359C">
        <w:rPr>
          <w:rFonts w:ascii="Times New Roman" w:eastAsia="Times New Roman" w:hAnsi="Times New Roman"/>
          <w:color w:val="000000"/>
          <w:sz w:val="28"/>
          <w:szCs w:val="28"/>
          <w:lang w:eastAsia="ru-RU"/>
        </w:rPr>
        <w:t>сти работника возрастают по мере развития и сов</w:t>
      </w:r>
      <w:r w:rsidR="007646B9">
        <w:rPr>
          <w:rFonts w:ascii="Times New Roman" w:eastAsia="Times New Roman" w:hAnsi="Times New Roman"/>
          <w:color w:val="000000"/>
          <w:sz w:val="28"/>
          <w:szCs w:val="28"/>
          <w:lang w:eastAsia="ru-RU"/>
        </w:rPr>
        <w:t>ершенствования зна</w:t>
      </w:r>
      <w:r w:rsidRPr="0017359C">
        <w:rPr>
          <w:rFonts w:ascii="Times New Roman" w:eastAsia="Times New Roman" w:hAnsi="Times New Roman"/>
          <w:color w:val="000000"/>
          <w:sz w:val="28"/>
          <w:szCs w:val="28"/>
          <w:lang w:eastAsia="ru-RU"/>
        </w:rPr>
        <w:t>ни</w:t>
      </w:r>
      <w:r w:rsidR="007646B9">
        <w:rPr>
          <w:rFonts w:ascii="Times New Roman" w:eastAsia="Times New Roman" w:hAnsi="Times New Roman"/>
          <w:color w:val="000000"/>
          <w:sz w:val="28"/>
          <w:szCs w:val="28"/>
          <w:lang w:eastAsia="ru-RU"/>
        </w:rPr>
        <w:t>й</w:t>
      </w:r>
      <w:r w:rsidRPr="0017359C">
        <w:rPr>
          <w:rFonts w:ascii="Times New Roman" w:eastAsia="Times New Roman" w:hAnsi="Times New Roman"/>
          <w:color w:val="000000"/>
          <w:sz w:val="28"/>
          <w:szCs w:val="28"/>
          <w:lang w:eastAsia="ru-RU"/>
        </w:rPr>
        <w:t xml:space="preserve"> и навыков, улучшения условий труда и жизнедеятельности. Но они могут и снижаться, если, в частности, ухудшается состояние здоровья работника, ужесточается режим труда и т.п.</w:t>
      </w:r>
    </w:p>
    <w:p w:rsidR="0017359C" w:rsidRDefault="0017359C" w:rsidP="007646B9">
      <w:pPr>
        <w:spacing w:after="0" w:line="360" w:lineRule="auto"/>
        <w:ind w:firstLine="851"/>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Трудовой потенциал работника включает:</w:t>
      </w:r>
    </w:p>
    <w:p w:rsidR="0017359C" w:rsidRDefault="007646B9" w:rsidP="007646B9">
      <w:pPr>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7359C" w:rsidRPr="0017359C">
        <w:rPr>
          <w:rFonts w:ascii="Times New Roman" w:eastAsia="Times New Roman" w:hAnsi="Times New Roman"/>
          <w:color w:val="000000"/>
          <w:sz w:val="28"/>
          <w:szCs w:val="28"/>
          <w:lang w:eastAsia="ru-RU"/>
        </w:rPr>
        <w:t xml:space="preserve">психофизиологический потенциал </w:t>
      </w:r>
      <w:r>
        <w:rPr>
          <w:rFonts w:ascii="Times New Roman" w:eastAsia="Times New Roman" w:hAnsi="Times New Roman"/>
          <w:color w:val="000000"/>
          <w:sz w:val="28"/>
          <w:szCs w:val="28"/>
          <w:lang w:eastAsia="ru-RU"/>
        </w:rPr>
        <w:t xml:space="preserve">– </w:t>
      </w:r>
      <w:r w:rsidR="0017359C" w:rsidRPr="0017359C">
        <w:rPr>
          <w:rFonts w:ascii="Times New Roman" w:eastAsia="Times New Roman" w:hAnsi="Times New Roman"/>
          <w:color w:val="000000"/>
          <w:sz w:val="28"/>
          <w:szCs w:val="28"/>
          <w:lang w:eastAsia="ru-RU"/>
        </w:rPr>
        <w:t>способности и склонности человека, состояние его здоровья, работоспособность, выносливость, тип нервной системы и т.п.;</w:t>
      </w:r>
    </w:p>
    <w:p w:rsidR="0017359C" w:rsidRDefault="007646B9" w:rsidP="007646B9">
      <w:pPr>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7359C" w:rsidRPr="0017359C">
        <w:rPr>
          <w:rFonts w:ascii="Times New Roman" w:eastAsia="Times New Roman" w:hAnsi="Times New Roman"/>
          <w:color w:val="000000"/>
          <w:sz w:val="28"/>
          <w:szCs w:val="28"/>
          <w:lang w:eastAsia="ru-RU"/>
        </w:rPr>
        <w:t xml:space="preserve">квалификационный потенциал </w:t>
      </w:r>
      <w:r>
        <w:rPr>
          <w:rFonts w:ascii="Times New Roman" w:eastAsia="Times New Roman" w:hAnsi="Times New Roman"/>
          <w:color w:val="000000"/>
          <w:sz w:val="28"/>
          <w:szCs w:val="28"/>
          <w:lang w:eastAsia="ru-RU"/>
        </w:rPr>
        <w:t>– объем, глубину и разносто</w:t>
      </w:r>
      <w:r w:rsidR="0017359C" w:rsidRPr="0017359C">
        <w:rPr>
          <w:rFonts w:ascii="Times New Roman" w:eastAsia="Times New Roman" w:hAnsi="Times New Roman"/>
          <w:color w:val="000000"/>
          <w:sz w:val="28"/>
          <w:szCs w:val="28"/>
          <w:lang w:eastAsia="ru-RU"/>
        </w:rPr>
        <w:t>ронность общих и специальных знаний, трудовых навыков и умений, обусловливающих способность работника к труду определенного содержания и сложности;</w:t>
      </w:r>
    </w:p>
    <w:p w:rsidR="0017359C" w:rsidRPr="0017359C" w:rsidRDefault="007646B9" w:rsidP="007646B9">
      <w:pPr>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7359C" w:rsidRPr="0017359C">
        <w:rPr>
          <w:rFonts w:ascii="Times New Roman" w:eastAsia="Times New Roman" w:hAnsi="Times New Roman"/>
          <w:color w:val="000000"/>
          <w:sz w:val="28"/>
          <w:szCs w:val="28"/>
          <w:lang w:eastAsia="ru-RU"/>
        </w:rPr>
        <w:t xml:space="preserve">личностный потенциал </w:t>
      </w:r>
      <w:r>
        <w:rPr>
          <w:rFonts w:ascii="Times New Roman" w:eastAsia="Times New Roman" w:hAnsi="Times New Roman"/>
          <w:color w:val="000000"/>
          <w:sz w:val="28"/>
          <w:szCs w:val="28"/>
          <w:lang w:eastAsia="ru-RU"/>
        </w:rPr>
        <w:t>- уровень</w:t>
      </w:r>
      <w:r w:rsidR="0017359C" w:rsidRPr="0017359C">
        <w:rPr>
          <w:rFonts w:ascii="Times New Roman" w:eastAsia="Times New Roman" w:hAnsi="Times New Roman"/>
          <w:color w:val="000000"/>
          <w:sz w:val="28"/>
          <w:szCs w:val="28"/>
          <w:lang w:eastAsia="ru-RU"/>
        </w:rPr>
        <w:t xml:space="preserve"> гражданского сознания и социальной зрелости, степень усвоения работником норм отношения к труду, ценностные ориентации, интересы, потребности в сфере труда.</w:t>
      </w:r>
    </w:p>
    <w:p w:rsidR="0017359C" w:rsidRPr="0017359C" w:rsidRDefault="0017359C" w:rsidP="007646B9">
      <w:pPr>
        <w:spacing w:after="0" w:line="360" w:lineRule="auto"/>
        <w:ind w:firstLine="851"/>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Трудовой потенциал работника зависит от степени взаимного согласования в развитии психофизиологического, квалификационного и личностного потенциалов.</w:t>
      </w:r>
    </w:p>
    <w:p w:rsidR="0017359C" w:rsidRDefault="007646B9" w:rsidP="007646B9">
      <w:pPr>
        <w:spacing w:after="0" w:line="36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br w:type="page"/>
      </w:r>
      <w:r w:rsidR="0017359C" w:rsidRPr="0017359C">
        <w:rPr>
          <w:rFonts w:ascii="Times New Roman" w:eastAsia="Times New Roman" w:hAnsi="Times New Roman"/>
          <w:b/>
          <w:bCs/>
          <w:color w:val="000000"/>
          <w:sz w:val="28"/>
          <w:szCs w:val="28"/>
          <w:lang w:eastAsia="ru-RU"/>
        </w:rPr>
        <w:t>Трудовой потенциал предприятия</w:t>
      </w:r>
    </w:p>
    <w:p w:rsidR="0017359C" w:rsidRPr="0017359C" w:rsidRDefault="0017359C" w:rsidP="00F17130">
      <w:pPr>
        <w:spacing w:after="0" w:line="360" w:lineRule="auto"/>
        <w:ind w:firstLine="851"/>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Применительно к предприятию трудовой потенциал представляет собой предельную величину возможного участия работников в производстве с учетом их психофизиологических особенностей, уровня профессиональных знаний, накопленного опыта при наличии необходимых организационно</w:t>
      </w:r>
      <w:r w:rsidR="00F17130">
        <w:rPr>
          <w:rFonts w:ascii="Times New Roman" w:eastAsia="Times New Roman" w:hAnsi="Times New Roman"/>
          <w:color w:val="000000"/>
          <w:sz w:val="28"/>
          <w:szCs w:val="28"/>
          <w:lang w:eastAsia="ru-RU"/>
        </w:rPr>
        <w:t>-</w:t>
      </w:r>
      <w:r w:rsidRPr="0017359C">
        <w:rPr>
          <w:rFonts w:ascii="Times New Roman" w:eastAsia="Times New Roman" w:hAnsi="Times New Roman"/>
          <w:color w:val="000000"/>
          <w:sz w:val="28"/>
          <w:szCs w:val="28"/>
          <w:lang w:eastAsia="ru-RU"/>
        </w:rPr>
        <w:t>технических условий.</w:t>
      </w:r>
    </w:p>
    <w:p w:rsidR="0017359C" w:rsidRPr="0017359C" w:rsidRDefault="0017359C" w:rsidP="00F17130">
      <w:pPr>
        <w:spacing w:after="0" w:line="360" w:lineRule="auto"/>
        <w:ind w:firstLine="851"/>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Трудовой потенциал предприятия как система всегда больше сум</w:t>
      </w:r>
      <w:r w:rsidR="00F17130">
        <w:rPr>
          <w:rFonts w:ascii="Times New Roman" w:eastAsia="Times New Roman" w:hAnsi="Times New Roman"/>
          <w:color w:val="000000"/>
          <w:sz w:val="28"/>
          <w:szCs w:val="28"/>
          <w:lang w:eastAsia="ru-RU"/>
        </w:rPr>
        <w:t>мы составляющих ее частей –</w:t>
      </w:r>
      <w:r w:rsidRPr="0017359C">
        <w:rPr>
          <w:rFonts w:ascii="Times New Roman" w:eastAsia="Times New Roman" w:hAnsi="Times New Roman"/>
          <w:color w:val="000000"/>
          <w:sz w:val="28"/>
          <w:szCs w:val="28"/>
          <w:lang w:eastAsia="ru-RU"/>
        </w:rPr>
        <w:t xml:space="preserve"> индивидуальных трудовых потенциалов отдельных работников. Уже само объединение работников в единый и планомерно организованный процесс труда порождает эффект коллективного труда, который превосходит сумму сил работников, дейс</w:t>
      </w:r>
      <w:r w:rsidR="00F17130">
        <w:rPr>
          <w:rFonts w:ascii="Times New Roman" w:eastAsia="Times New Roman" w:hAnsi="Times New Roman"/>
          <w:color w:val="000000"/>
          <w:sz w:val="28"/>
          <w:szCs w:val="28"/>
          <w:lang w:eastAsia="ru-RU"/>
        </w:rPr>
        <w:t>т</w:t>
      </w:r>
      <w:r w:rsidRPr="0017359C">
        <w:rPr>
          <w:rFonts w:ascii="Times New Roman" w:eastAsia="Times New Roman" w:hAnsi="Times New Roman"/>
          <w:color w:val="000000"/>
          <w:sz w:val="28"/>
          <w:szCs w:val="28"/>
          <w:lang w:eastAsia="ru-RU"/>
        </w:rPr>
        <w:t>вующих индивидуально.</w:t>
      </w:r>
    </w:p>
    <w:p w:rsidR="0017359C" w:rsidRPr="0017359C" w:rsidRDefault="0017359C" w:rsidP="00F17130">
      <w:pPr>
        <w:spacing w:after="0" w:line="360" w:lineRule="auto"/>
        <w:ind w:firstLine="851"/>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Таким образом, если совокупность физических и духовных способностей человека является основой трудового потенциала личности, то производительная сила, возникающая благодаря совместной деятельности различных индивидов, составляет основу трудового потенциала коллектива предприятия. При этом необходимо учитывать, что трудовые коллективы обладают разными потенциалами в зависимости от территориального расположения предприятия, отраслевой принадлежности, размеров производства, половозрастной структуры и др. Кроме того, каждое предприятие имеет свои особенности формирования коллектива, трудовые традиции, взаимоотношения между работниками.</w:t>
      </w:r>
    </w:p>
    <w:p w:rsidR="0017359C" w:rsidRPr="0017359C" w:rsidRDefault="0017359C" w:rsidP="00F17130">
      <w:pPr>
        <w:spacing w:after="0" w:line="360" w:lineRule="auto"/>
        <w:ind w:firstLine="851"/>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Структура трудового потенциала предприятия представляет собой соотношение различных демографических, социальных, функциональных, профессиональных и других характеристик групп работников и отношений между ними.</w:t>
      </w:r>
    </w:p>
    <w:p w:rsidR="003920B9" w:rsidRDefault="0017359C" w:rsidP="003920B9">
      <w:pPr>
        <w:spacing w:after="0" w:line="360" w:lineRule="auto"/>
        <w:ind w:firstLine="851"/>
        <w:jc w:val="both"/>
        <w:rPr>
          <w:rFonts w:ascii="Times New Roman" w:eastAsia="Times New Roman" w:hAnsi="Times New Roman"/>
          <w:color w:val="000000"/>
          <w:sz w:val="28"/>
          <w:szCs w:val="28"/>
          <w:lang w:eastAsia="ru-RU"/>
        </w:rPr>
      </w:pPr>
      <w:r w:rsidRPr="0017359C">
        <w:rPr>
          <w:rFonts w:ascii="Times New Roman" w:eastAsia="Times New Roman" w:hAnsi="Times New Roman"/>
          <w:color w:val="000000"/>
          <w:sz w:val="28"/>
          <w:szCs w:val="28"/>
          <w:lang w:eastAsia="ru-RU"/>
        </w:rPr>
        <w:t xml:space="preserve">В трудовом потенциале предприятия можно выделить следующие компоненты: </w:t>
      </w:r>
    </w:p>
    <w:p w:rsidR="0017359C" w:rsidRDefault="003920B9" w:rsidP="003920B9">
      <w:pPr>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 к</w:t>
      </w:r>
      <w:r w:rsidR="0017359C" w:rsidRPr="0017359C">
        <w:rPr>
          <w:rFonts w:ascii="Times New Roman" w:eastAsia="Times New Roman" w:hAnsi="Times New Roman"/>
          <w:color w:val="000000"/>
          <w:sz w:val="28"/>
          <w:szCs w:val="28"/>
          <w:lang w:eastAsia="ru-RU"/>
        </w:rPr>
        <w:t>адровая составляющая включает: квалификационный потенциал (профессиональные знания, умения и навыки) и образовательный потенци</w:t>
      </w:r>
      <w:r>
        <w:rPr>
          <w:rFonts w:ascii="Times New Roman" w:eastAsia="Times New Roman" w:hAnsi="Times New Roman"/>
          <w:color w:val="000000"/>
          <w:sz w:val="28"/>
          <w:szCs w:val="28"/>
          <w:lang w:eastAsia="ru-RU"/>
        </w:rPr>
        <w:t>ал (познавательные способности);</w:t>
      </w:r>
    </w:p>
    <w:p w:rsidR="0017359C" w:rsidRDefault="003920B9" w:rsidP="003920B9">
      <w:pPr>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w:t>
      </w:r>
      <w:r w:rsidR="0017359C" w:rsidRPr="0017359C">
        <w:rPr>
          <w:rFonts w:ascii="Times New Roman" w:eastAsia="Times New Roman" w:hAnsi="Times New Roman"/>
          <w:color w:val="000000"/>
          <w:sz w:val="28"/>
          <w:szCs w:val="28"/>
          <w:lang w:eastAsia="ru-RU"/>
        </w:rPr>
        <w:t>рофессиональная структура коллектива связана с изменениями в содержании труда</w:t>
      </w:r>
      <w:r>
        <w:rPr>
          <w:rFonts w:ascii="Times New Roman" w:eastAsia="Times New Roman" w:hAnsi="Times New Roman"/>
          <w:color w:val="000000"/>
          <w:sz w:val="28"/>
          <w:szCs w:val="28"/>
          <w:lang w:eastAsia="ru-RU"/>
        </w:rPr>
        <w:t xml:space="preserve"> (</w:t>
      </w:r>
      <w:r w:rsidR="0017359C" w:rsidRPr="0017359C">
        <w:rPr>
          <w:rFonts w:ascii="Times New Roman" w:eastAsia="Times New Roman" w:hAnsi="Times New Roman"/>
          <w:color w:val="000000"/>
          <w:sz w:val="28"/>
          <w:szCs w:val="28"/>
          <w:lang w:eastAsia="ru-RU"/>
        </w:rPr>
        <w:t>появление новых и отмирание старых профессий, усложнение трудовых опе</w:t>
      </w:r>
      <w:r>
        <w:rPr>
          <w:rFonts w:ascii="Times New Roman" w:eastAsia="Times New Roman" w:hAnsi="Times New Roman"/>
          <w:color w:val="000000"/>
          <w:sz w:val="28"/>
          <w:szCs w:val="28"/>
          <w:lang w:eastAsia="ru-RU"/>
        </w:rPr>
        <w:t>раций);</w:t>
      </w:r>
    </w:p>
    <w:p w:rsidR="0017359C" w:rsidRDefault="003920B9" w:rsidP="003920B9">
      <w:pPr>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к</w:t>
      </w:r>
      <w:r w:rsidR="0017359C" w:rsidRPr="0017359C">
        <w:rPr>
          <w:rFonts w:ascii="Times New Roman" w:eastAsia="Times New Roman" w:hAnsi="Times New Roman"/>
          <w:color w:val="000000"/>
          <w:sz w:val="28"/>
          <w:szCs w:val="28"/>
          <w:lang w:eastAsia="ru-RU"/>
        </w:rPr>
        <w:t>валификационная структура определяется качественными изменениями в трудовом потенциале (рост умений, знаний, навыков) и отражает прежде всего изменени</w:t>
      </w:r>
      <w:r>
        <w:rPr>
          <w:rFonts w:ascii="Times New Roman" w:eastAsia="Times New Roman" w:hAnsi="Times New Roman"/>
          <w:color w:val="000000"/>
          <w:sz w:val="28"/>
          <w:szCs w:val="28"/>
          <w:lang w:eastAsia="ru-RU"/>
        </w:rPr>
        <w:t>я в его личностной составляющей;</w:t>
      </w:r>
    </w:p>
    <w:p w:rsidR="003920B9" w:rsidRPr="0017359C" w:rsidRDefault="003920B9" w:rsidP="003920B9">
      <w:pPr>
        <w:spacing w:after="0" w:line="360" w:lineRule="auto"/>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w:t>
      </w:r>
      <w:r w:rsidR="0017359C" w:rsidRPr="0017359C">
        <w:rPr>
          <w:rFonts w:ascii="Times New Roman" w:eastAsia="Times New Roman" w:hAnsi="Times New Roman"/>
          <w:color w:val="000000"/>
          <w:sz w:val="28"/>
          <w:szCs w:val="28"/>
          <w:lang w:eastAsia="ru-RU"/>
        </w:rPr>
        <w:t>рганизационная составляющая трудового потенциала предприятия включает высокую организац</w:t>
      </w:r>
      <w:r>
        <w:rPr>
          <w:rFonts w:ascii="Times New Roman" w:eastAsia="Times New Roman" w:hAnsi="Times New Roman"/>
          <w:color w:val="000000"/>
          <w:sz w:val="28"/>
          <w:szCs w:val="28"/>
          <w:lang w:eastAsia="ru-RU"/>
        </w:rPr>
        <w:t>ию и культуру труда, находя своё</w:t>
      </w:r>
      <w:r w:rsidR="0017359C" w:rsidRPr="0017359C">
        <w:rPr>
          <w:rFonts w:ascii="Times New Roman" w:eastAsia="Times New Roman" w:hAnsi="Times New Roman"/>
          <w:color w:val="000000"/>
          <w:sz w:val="28"/>
          <w:szCs w:val="28"/>
          <w:lang w:eastAsia="ru-RU"/>
        </w:rPr>
        <w:t xml:space="preserve"> выражение в четкости, ритмичности, согласованности трудовых усилий и высокой степени удовлетвор</w:t>
      </w:r>
      <w:r>
        <w:rPr>
          <w:rFonts w:ascii="Times New Roman" w:eastAsia="Times New Roman" w:hAnsi="Times New Roman"/>
          <w:color w:val="000000"/>
          <w:sz w:val="28"/>
          <w:szCs w:val="28"/>
          <w:lang w:eastAsia="ru-RU"/>
        </w:rPr>
        <w:t>енности работников своим трудом.</w:t>
      </w:r>
    </w:p>
    <w:p w:rsidR="0017359C" w:rsidRDefault="003920B9" w:rsidP="003920B9">
      <w:pPr>
        <w:spacing w:after="0" w:line="36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br w:type="page"/>
      </w:r>
      <w:r w:rsidR="0017359C" w:rsidRPr="0017359C">
        <w:rPr>
          <w:rFonts w:ascii="Times New Roman" w:eastAsia="Times New Roman" w:hAnsi="Times New Roman"/>
          <w:b/>
          <w:bCs/>
          <w:color w:val="000000"/>
          <w:sz w:val="28"/>
          <w:szCs w:val="28"/>
          <w:lang w:eastAsia="ru-RU"/>
        </w:rPr>
        <w:t>Трудовой потенциал общества</w:t>
      </w:r>
    </w:p>
    <w:p w:rsidR="00035545" w:rsidRPr="00035545" w:rsidRDefault="00035545" w:rsidP="00035545">
      <w:pPr>
        <w:spacing w:after="0" w:line="360" w:lineRule="auto"/>
        <w:ind w:firstLine="851"/>
        <w:jc w:val="both"/>
        <w:rPr>
          <w:rFonts w:ascii="Times New Roman" w:eastAsia="Times New Roman" w:hAnsi="Times New Roman"/>
          <w:color w:val="000000"/>
          <w:sz w:val="28"/>
          <w:szCs w:val="28"/>
          <w:lang w:eastAsia="ru-RU"/>
        </w:rPr>
      </w:pPr>
      <w:r w:rsidRPr="00035545">
        <w:rPr>
          <w:rFonts w:ascii="Times New Roman" w:eastAsia="Times New Roman" w:hAnsi="Times New Roman"/>
          <w:color w:val="000000"/>
          <w:sz w:val="28"/>
          <w:szCs w:val="28"/>
          <w:lang w:eastAsia="ru-RU"/>
        </w:rPr>
        <w:t>Общественный трудовой потенциал, аккумулирующий и синтезирующий совокупные способности к общественно полезной деятельности трудоспособного населения, представляет собой конкретную форму материализации человеческого фактора, показатель уровня развития и границы созидательной активности трудящихся масс.</w:t>
      </w:r>
    </w:p>
    <w:p w:rsidR="00035545" w:rsidRPr="00035545" w:rsidRDefault="00035545" w:rsidP="00035545">
      <w:pPr>
        <w:spacing w:after="0" w:line="360" w:lineRule="auto"/>
        <w:ind w:firstLine="851"/>
        <w:jc w:val="both"/>
        <w:rPr>
          <w:rFonts w:ascii="Times New Roman" w:eastAsia="Times New Roman" w:hAnsi="Times New Roman"/>
          <w:color w:val="000000"/>
          <w:sz w:val="28"/>
          <w:szCs w:val="28"/>
          <w:lang w:eastAsia="ru-RU"/>
        </w:rPr>
      </w:pPr>
      <w:r w:rsidRPr="00035545">
        <w:rPr>
          <w:rFonts w:ascii="Times New Roman" w:eastAsia="Times New Roman" w:hAnsi="Times New Roman"/>
          <w:color w:val="000000"/>
          <w:sz w:val="28"/>
          <w:szCs w:val="28"/>
          <w:lang w:eastAsia="ru-RU"/>
        </w:rPr>
        <w:t>В количественном отношении общественный трудовой потенциал характеризует возможности общества по привлечению к общественному, труду населения разного пола и возраста (мужчин и женщин рабочего, дорабочего</w:t>
      </w:r>
      <w:r w:rsidRPr="00035545">
        <w:rPr>
          <w:rFonts w:ascii="Times New Roman" w:eastAsia="Times New Roman" w:hAnsi="Times New Roman"/>
          <w:b/>
          <w:bCs/>
          <w:color w:val="000000"/>
          <w:sz w:val="28"/>
          <w:szCs w:val="28"/>
          <w:lang w:eastAsia="ru-RU"/>
        </w:rPr>
        <w:t xml:space="preserve"> </w:t>
      </w:r>
      <w:r w:rsidR="00B07AEE">
        <w:rPr>
          <w:rFonts w:ascii="Times New Roman" w:eastAsia="Times New Roman" w:hAnsi="Times New Roman"/>
          <w:color w:val="000000"/>
          <w:sz w:val="28"/>
          <w:szCs w:val="28"/>
          <w:lang w:eastAsia="ru-RU"/>
        </w:rPr>
        <w:t xml:space="preserve">и послерабочего возрастов). </w:t>
      </w:r>
      <w:r w:rsidRPr="00035545">
        <w:rPr>
          <w:rFonts w:ascii="Times New Roman" w:eastAsia="Times New Roman" w:hAnsi="Times New Roman"/>
          <w:color w:val="000000"/>
          <w:sz w:val="28"/>
          <w:szCs w:val="28"/>
          <w:lang w:eastAsia="ru-RU"/>
        </w:rPr>
        <w:t>В качественном отношении трудовой потенциал общества - это его реальные возможности по реализации через участие в общественно полезном труде всего многообразия личных способностей и качеств: знаний, умений и навыков, приобретаемых людьми в процессе воспитания, подготовки к труду, непосредственно трудовой деятельности, переобучения и повышения квалификации.</w:t>
      </w:r>
    </w:p>
    <w:p w:rsidR="00035545" w:rsidRPr="00035545" w:rsidRDefault="00035545" w:rsidP="00035545">
      <w:pPr>
        <w:spacing w:after="0" w:line="360" w:lineRule="auto"/>
        <w:ind w:firstLine="851"/>
        <w:jc w:val="both"/>
        <w:rPr>
          <w:rFonts w:ascii="Times New Roman" w:eastAsia="Times New Roman" w:hAnsi="Times New Roman"/>
          <w:color w:val="000000"/>
          <w:sz w:val="28"/>
          <w:szCs w:val="28"/>
          <w:lang w:eastAsia="ru-RU"/>
        </w:rPr>
      </w:pPr>
      <w:r w:rsidRPr="00035545">
        <w:rPr>
          <w:rFonts w:ascii="Times New Roman" w:eastAsia="Times New Roman" w:hAnsi="Times New Roman"/>
          <w:color w:val="000000"/>
          <w:sz w:val="28"/>
          <w:szCs w:val="28"/>
          <w:lang w:eastAsia="ru-RU"/>
        </w:rPr>
        <w:t>Он является производным от уровня развития производительных сил и состояния здоровья населения, от содержания общего и специального образования, профессиональной подготовки, нравственного воспитания, отражающих цели, ко</w:t>
      </w:r>
      <w:r w:rsidR="00B07AEE">
        <w:rPr>
          <w:rFonts w:ascii="Times New Roman" w:eastAsia="Times New Roman" w:hAnsi="Times New Roman"/>
          <w:color w:val="000000"/>
          <w:sz w:val="28"/>
          <w:szCs w:val="28"/>
          <w:lang w:eastAsia="ru-RU"/>
        </w:rPr>
        <w:t>нечную направленность и социаль</w:t>
      </w:r>
      <w:r w:rsidRPr="00035545">
        <w:rPr>
          <w:rFonts w:ascii="Times New Roman" w:eastAsia="Times New Roman" w:hAnsi="Times New Roman"/>
          <w:color w:val="000000"/>
          <w:sz w:val="28"/>
          <w:szCs w:val="28"/>
          <w:lang w:eastAsia="ru-RU"/>
        </w:rPr>
        <w:t>но-экономические условия формирования личности.</w:t>
      </w:r>
    </w:p>
    <w:p w:rsidR="00035545" w:rsidRPr="00035545" w:rsidRDefault="00035545" w:rsidP="00035545">
      <w:pPr>
        <w:spacing w:after="0" w:line="360" w:lineRule="auto"/>
        <w:ind w:firstLine="851"/>
        <w:jc w:val="both"/>
        <w:rPr>
          <w:rFonts w:ascii="Times New Roman" w:eastAsia="Times New Roman" w:hAnsi="Times New Roman"/>
          <w:color w:val="000000"/>
          <w:sz w:val="28"/>
          <w:szCs w:val="28"/>
          <w:lang w:eastAsia="ru-RU"/>
        </w:rPr>
      </w:pPr>
      <w:r w:rsidRPr="00035545">
        <w:rPr>
          <w:rFonts w:ascii="Times New Roman" w:eastAsia="Times New Roman" w:hAnsi="Times New Roman"/>
          <w:color w:val="000000"/>
          <w:sz w:val="28"/>
          <w:szCs w:val="28"/>
          <w:lang w:eastAsia="ru-RU"/>
        </w:rPr>
        <w:t>Потенциал общества зависит от качественных характеристик совокупной рабочей силы, определяющих уровень развития способностей к труду (профессионального мастерства, интеллекта, творческой активности, мобильности) и специфику важнейших социально формирующих черт членов общества (ответственности, исполнительности, дисциплинированности, инициативности, организаторских способностей и др.).</w:t>
      </w:r>
    </w:p>
    <w:p w:rsidR="00035545" w:rsidRPr="00035545" w:rsidRDefault="00035545" w:rsidP="00035545">
      <w:pPr>
        <w:spacing w:after="0" w:line="360" w:lineRule="auto"/>
        <w:ind w:firstLine="851"/>
        <w:jc w:val="both"/>
        <w:rPr>
          <w:rFonts w:ascii="Times New Roman" w:eastAsia="Times New Roman" w:hAnsi="Times New Roman"/>
          <w:color w:val="000000"/>
          <w:sz w:val="28"/>
          <w:szCs w:val="28"/>
          <w:lang w:eastAsia="ru-RU"/>
        </w:rPr>
      </w:pPr>
      <w:r w:rsidRPr="00035545">
        <w:rPr>
          <w:rFonts w:ascii="Times New Roman" w:eastAsia="Times New Roman" w:hAnsi="Times New Roman"/>
          <w:color w:val="000000"/>
          <w:sz w:val="28"/>
          <w:szCs w:val="28"/>
          <w:lang w:eastAsia="ru-RU"/>
        </w:rPr>
        <w:t>При определении величины пот</w:t>
      </w:r>
      <w:r w:rsidR="00B07AEE">
        <w:rPr>
          <w:rFonts w:ascii="Times New Roman" w:eastAsia="Times New Roman" w:hAnsi="Times New Roman"/>
          <w:color w:val="000000"/>
          <w:sz w:val="28"/>
          <w:szCs w:val="28"/>
          <w:lang w:eastAsia="ru-RU"/>
        </w:rPr>
        <w:t>енциала и его использования важ</w:t>
      </w:r>
      <w:r w:rsidRPr="00035545">
        <w:rPr>
          <w:rFonts w:ascii="Times New Roman" w:eastAsia="Times New Roman" w:hAnsi="Times New Roman"/>
          <w:color w:val="000000"/>
          <w:sz w:val="28"/>
          <w:szCs w:val="28"/>
          <w:lang w:eastAsia="ru-RU"/>
        </w:rPr>
        <w:t>но правильно выбрать показатель измерения. В качестве основного показателя объема применяется численность, а показателя использования - человекогод. Исследования</w:t>
      </w:r>
      <w:r w:rsidR="00B07AEE">
        <w:rPr>
          <w:rFonts w:ascii="Times New Roman" w:eastAsia="Times New Roman" w:hAnsi="Times New Roman"/>
          <w:color w:val="000000"/>
          <w:sz w:val="28"/>
          <w:szCs w:val="28"/>
          <w:lang w:eastAsia="ru-RU"/>
        </w:rPr>
        <w:t xml:space="preserve"> показывают, что разница в оцен</w:t>
      </w:r>
      <w:r w:rsidRPr="00035545">
        <w:rPr>
          <w:rFonts w:ascii="Times New Roman" w:eastAsia="Times New Roman" w:hAnsi="Times New Roman"/>
          <w:color w:val="000000"/>
          <w:sz w:val="28"/>
          <w:szCs w:val="28"/>
          <w:lang w:eastAsia="ru-RU"/>
        </w:rPr>
        <w:t>ке затрат труда в промышленности страны по величине отработанных человекочасов и среднесписочной численности работников находится в пределах 15%. Следовательно, пока</w:t>
      </w:r>
      <w:r w:rsidR="00B07AEE">
        <w:rPr>
          <w:rFonts w:ascii="Times New Roman" w:eastAsia="Times New Roman" w:hAnsi="Times New Roman"/>
          <w:color w:val="000000"/>
          <w:sz w:val="28"/>
          <w:szCs w:val="28"/>
          <w:lang w:eastAsia="ru-RU"/>
        </w:rPr>
        <w:t>затель среднесписочной числен</w:t>
      </w:r>
      <w:r w:rsidRPr="00035545">
        <w:rPr>
          <w:rFonts w:ascii="Times New Roman" w:eastAsia="Times New Roman" w:hAnsi="Times New Roman"/>
          <w:color w:val="000000"/>
          <w:sz w:val="28"/>
          <w:szCs w:val="28"/>
          <w:lang w:eastAsia="ru-RU"/>
        </w:rPr>
        <w:t>ности работников, являющийся переменной величиной, не может быть эталоном при оценке величины потенциала, поэтому при анализе динамики его можно применять т</w:t>
      </w:r>
      <w:r w:rsidR="00B07AEE">
        <w:rPr>
          <w:rFonts w:ascii="Times New Roman" w:eastAsia="Times New Roman" w:hAnsi="Times New Roman"/>
          <w:color w:val="000000"/>
          <w:sz w:val="28"/>
          <w:szCs w:val="28"/>
          <w:lang w:eastAsia="ru-RU"/>
        </w:rPr>
        <w:t>олько с поправочными коэффициен</w:t>
      </w:r>
      <w:r w:rsidRPr="00035545">
        <w:rPr>
          <w:rFonts w:ascii="Times New Roman" w:eastAsia="Times New Roman" w:hAnsi="Times New Roman"/>
          <w:color w:val="000000"/>
          <w:sz w:val="28"/>
          <w:szCs w:val="28"/>
          <w:lang w:eastAsia="ru-RU"/>
        </w:rPr>
        <w:t>тами. А поскольку такие коэффициенты р</w:t>
      </w:r>
      <w:r w:rsidR="00B07AEE">
        <w:rPr>
          <w:rFonts w:ascii="Times New Roman" w:eastAsia="Times New Roman" w:hAnsi="Times New Roman"/>
          <w:color w:val="000000"/>
          <w:sz w:val="28"/>
          <w:szCs w:val="28"/>
          <w:lang w:eastAsia="ru-RU"/>
        </w:rPr>
        <w:t>азработать очень трудно, не</w:t>
      </w:r>
      <w:r w:rsidRPr="00035545">
        <w:rPr>
          <w:rFonts w:ascii="Times New Roman" w:eastAsia="Times New Roman" w:hAnsi="Times New Roman"/>
          <w:color w:val="000000"/>
          <w:sz w:val="28"/>
          <w:szCs w:val="28"/>
          <w:lang w:eastAsia="ru-RU"/>
        </w:rPr>
        <w:t>обходимо найти новый объемный показатель.</w:t>
      </w:r>
    </w:p>
    <w:p w:rsidR="00035545" w:rsidRPr="00035545" w:rsidRDefault="00035545" w:rsidP="00035545">
      <w:pPr>
        <w:spacing w:after="0" w:line="360" w:lineRule="auto"/>
        <w:ind w:firstLine="851"/>
        <w:jc w:val="both"/>
        <w:rPr>
          <w:rFonts w:ascii="Times New Roman" w:eastAsia="Times New Roman" w:hAnsi="Times New Roman"/>
          <w:color w:val="000000"/>
          <w:sz w:val="28"/>
          <w:szCs w:val="28"/>
          <w:lang w:eastAsia="ru-RU"/>
        </w:rPr>
      </w:pPr>
      <w:r w:rsidRPr="00035545">
        <w:rPr>
          <w:rFonts w:ascii="Times New Roman" w:eastAsia="Times New Roman" w:hAnsi="Times New Roman"/>
          <w:color w:val="000000"/>
          <w:sz w:val="28"/>
          <w:szCs w:val="28"/>
          <w:lang w:eastAsia="ru-RU"/>
        </w:rPr>
        <w:t>Исследования, проведенные отечественными экономистами, в том числе работниками кафедры экономики труда ВЗФЭИ</w:t>
      </w:r>
      <w:r w:rsidR="00B07AEE">
        <w:rPr>
          <w:rFonts w:ascii="Times New Roman" w:eastAsia="Times New Roman" w:hAnsi="Times New Roman"/>
          <w:color w:val="000000"/>
          <w:sz w:val="28"/>
          <w:szCs w:val="28"/>
          <w:lang w:eastAsia="ru-RU"/>
        </w:rPr>
        <w:t xml:space="preserve"> (Всероссийский Заочный Финансово-Экономический Институт)</w:t>
      </w:r>
      <w:r w:rsidRPr="00035545">
        <w:rPr>
          <w:rFonts w:ascii="Times New Roman" w:eastAsia="Times New Roman" w:hAnsi="Times New Roman"/>
          <w:color w:val="000000"/>
          <w:sz w:val="28"/>
          <w:szCs w:val="28"/>
          <w:lang w:eastAsia="ru-RU"/>
        </w:rPr>
        <w:t>, убедительно показали, что в качестве основного объемного показателя трудового потенциала может выступать только человекочас. Он обладает стабильностью и допустим к применению во всех экономических расчетах на любом уровне.</w:t>
      </w:r>
    </w:p>
    <w:p w:rsidR="00035545" w:rsidRPr="00035545" w:rsidRDefault="00035545" w:rsidP="00035545">
      <w:pPr>
        <w:spacing w:after="0" w:line="360" w:lineRule="auto"/>
        <w:ind w:firstLine="851"/>
        <w:jc w:val="both"/>
        <w:rPr>
          <w:rFonts w:ascii="Times New Roman" w:eastAsia="Times New Roman" w:hAnsi="Times New Roman"/>
          <w:color w:val="000000"/>
          <w:sz w:val="28"/>
          <w:szCs w:val="28"/>
          <w:lang w:eastAsia="ru-RU"/>
        </w:rPr>
      </w:pPr>
      <w:r w:rsidRPr="00035545">
        <w:rPr>
          <w:rFonts w:ascii="Times New Roman" w:eastAsia="Times New Roman" w:hAnsi="Times New Roman"/>
          <w:color w:val="000000"/>
          <w:sz w:val="28"/>
          <w:szCs w:val="28"/>
          <w:lang w:eastAsia="ru-RU"/>
        </w:rPr>
        <w:t>Величина совокупного потенциального фонда рабочего времени производственного коллектива представляет собой разность между календарным фондом (Ф</w:t>
      </w:r>
      <w:r w:rsidRPr="00035545">
        <w:rPr>
          <w:rFonts w:ascii="Times New Roman" w:eastAsia="Times New Roman" w:hAnsi="Times New Roman"/>
          <w:color w:val="000000"/>
          <w:sz w:val="28"/>
          <w:szCs w:val="28"/>
          <w:vertAlign w:val="subscript"/>
          <w:lang w:eastAsia="ru-RU"/>
        </w:rPr>
        <w:t>к</w:t>
      </w:r>
      <w:r w:rsidRPr="00035545">
        <w:rPr>
          <w:rFonts w:ascii="Times New Roman" w:eastAsia="Times New Roman" w:hAnsi="Times New Roman"/>
          <w:color w:val="000000"/>
          <w:sz w:val="28"/>
          <w:szCs w:val="28"/>
          <w:lang w:eastAsia="ru-RU"/>
        </w:rPr>
        <w:t>) и суммарными резервообразующими неявками и перерывами (Т</w:t>
      </w:r>
      <w:r w:rsidRPr="00035545">
        <w:rPr>
          <w:rFonts w:ascii="Times New Roman" w:eastAsia="Times New Roman" w:hAnsi="Times New Roman"/>
          <w:color w:val="000000"/>
          <w:sz w:val="28"/>
          <w:szCs w:val="28"/>
          <w:vertAlign w:val="subscript"/>
          <w:lang w:eastAsia="ru-RU"/>
        </w:rPr>
        <w:t>н.п.</w:t>
      </w:r>
      <w:r w:rsidRPr="00035545">
        <w:rPr>
          <w:rFonts w:ascii="Times New Roman" w:eastAsia="Times New Roman" w:hAnsi="Times New Roman"/>
          <w:color w:val="000000"/>
          <w:sz w:val="28"/>
          <w:szCs w:val="28"/>
          <w:lang w:eastAsia="ru-RU"/>
        </w:rPr>
        <w:t>), т.е. объемную величину времени выполнения производственного задания данным коллективом работников. К нерезервообразующим относятся регламентированные затраты, которые по своей правовой и экономической сущности являются необходимыми и не могут служить резервом увеличения времени непосредственной работы (выходные и праздничные дни, основные и дополнительные отпуска и другие законодательно установленные неявки и перерывы). В этом фон-де отражается весь объем потенциальных возможностей работающих за любой (плановый, отчетный) период.</w:t>
      </w:r>
    </w:p>
    <w:p w:rsidR="00035545" w:rsidRPr="00035545" w:rsidRDefault="00035545" w:rsidP="00035545">
      <w:pPr>
        <w:spacing w:after="0" w:line="360" w:lineRule="auto"/>
        <w:ind w:firstLine="851"/>
        <w:jc w:val="both"/>
        <w:rPr>
          <w:rFonts w:ascii="Times New Roman" w:eastAsia="Times New Roman" w:hAnsi="Times New Roman"/>
          <w:color w:val="000000"/>
          <w:sz w:val="28"/>
          <w:szCs w:val="28"/>
          <w:lang w:eastAsia="ru-RU"/>
        </w:rPr>
      </w:pPr>
      <w:r w:rsidRPr="00035545">
        <w:rPr>
          <w:rFonts w:ascii="Times New Roman" w:eastAsia="Times New Roman" w:hAnsi="Times New Roman"/>
          <w:color w:val="000000"/>
          <w:sz w:val="28"/>
          <w:szCs w:val="28"/>
          <w:lang w:eastAsia="ru-RU"/>
        </w:rPr>
        <w:t>Применительно к предприятию величина трудового потенциала определяется по формуле:</w:t>
      </w:r>
    </w:p>
    <w:p w:rsidR="00035545" w:rsidRPr="00035545" w:rsidRDefault="00035545" w:rsidP="00035545">
      <w:pPr>
        <w:spacing w:after="0" w:line="360" w:lineRule="auto"/>
        <w:ind w:firstLine="851"/>
        <w:jc w:val="both"/>
        <w:rPr>
          <w:rFonts w:ascii="Times New Roman" w:eastAsia="Times New Roman" w:hAnsi="Times New Roman"/>
          <w:color w:val="000000"/>
          <w:sz w:val="28"/>
          <w:szCs w:val="28"/>
          <w:lang w:eastAsia="ru-RU"/>
        </w:rPr>
      </w:pPr>
      <w:r w:rsidRPr="00035545">
        <w:rPr>
          <w:rFonts w:ascii="Times New Roman" w:eastAsia="Times New Roman" w:hAnsi="Times New Roman"/>
          <w:color w:val="000000"/>
          <w:sz w:val="28"/>
          <w:szCs w:val="28"/>
          <w:lang w:eastAsia="ru-RU"/>
        </w:rPr>
        <w:t>Ф</w:t>
      </w:r>
      <w:r w:rsidRPr="00035545">
        <w:rPr>
          <w:rFonts w:ascii="Times New Roman" w:eastAsia="Times New Roman" w:hAnsi="Times New Roman"/>
          <w:color w:val="000000"/>
          <w:sz w:val="28"/>
          <w:szCs w:val="28"/>
          <w:vertAlign w:val="subscript"/>
          <w:lang w:eastAsia="ru-RU"/>
        </w:rPr>
        <w:t>п</w:t>
      </w:r>
      <w:r w:rsidRPr="00035545">
        <w:rPr>
          <w:rFonts w:ascii="Times New Roman" w:eastAsia="Times New Roman" w:hAnsi="Times New Roman"/>
          <w:color w:val="000000"/>
          <w:sz w:val="28"/>
          <w:szCs w:val="28"/>
          <w:lang w:eastAsia="ru-RU"/>
        </w:rPr>
        <w:t>=Ф</w:t>
      </w:r>
      <w:r w:rsidRPr="00035545">
        <w:rPr>
          <w:rFonts w:ascii="Times New Roman" w:eastAsia="Times New Roman" w:hAnsi="Times New Roman"/>
          <w:color w:val="000000"/>
          <w:sz w:val="28"/>
          <w:szCs w:val="28"/>
          <w:vertAlign w:val="subscript"/>
          <w:lang w:eastAsia="ru-RU"/>
        </w:rPr>
        <w:t>к</w:t>
      </w:r>
      <w:r w:rsidRPr="00035545">
        <w:rPr>
          <w:rFonts w:ascii="Times New Roman" w:eastAsia="Times New Roman" w:hAnsi="Times New Roman"/>
          <w:color w:val="000000"/>
          <w:sz w:val="28"/>
          <w:szCs w:val="28"/>
          <w:lang w:eastAsia="ru-RU"/>
        </w:rPr>
        <w:t>-Т</w:t>
      </w:r>
      <w:r w:rsidRPr="00035545">
        <w:rPr>
          <w:rFonts w:ascii="Times New Roman" w:eastAsia="Times New Roman" w:hAnsi="Times New Roman"/>
          <w:color w:val="000000"/>
          <w:sz w:val="28"/>
          <w:szCs w:val="28"/>
          <w:vertAlign w:val="subscript"/>
          <w:lang w:eastAsia="ru-RU"/>
        </w:rPr>
        <w:t xml:space="preserve">н. п. </w:t>
      </w:r>
      <w:r w:rsidRPr="00035545">
        <w:rPr>
          <w:rFonts w:ascii="Times New Roman" w:eastAsia="Times New Roman" w:hAnsi="Times New Roman"/>
          <w:color w:val="000000"/>
          <w:sz w:val="28"/>
          <w:szCs w:val="28"/>
          <w:lang w:eastAsia="ru-RU"/>
        </w:rPr>
        <w:t>или Ф</w:t>
      </w:r>
      <w:r w:rsidRPr="00035545">
        <w:rPr>
          <w:rFonts w:ascii="Times New Roman" w:eastAsia="Times New Roman" w:hAnsi="Times New Roman"/>
          <w:color w:val="000000"/>
          <w:sz w:val="28"/>
          <w:szCs w:val="28"/>
          <w:vertAlign w:val="subscript"/>
          <w:lang w:eastAsia="ru-RU"/>
        </w:rPr>
        <w:t>п</w:t>
      </w:r>
      <w:r w:rsidRPr="00035545">
        <w:rPr>
          <w:rFonts w:ascii="Times New Roman" w:eastAsia="Times New Roman" w:hAnsi="Times New Roman"/>
          <w:color w:val="000000"/>
          <w:sz w:val="28"/>
          <w:szCs w:val="28"/>
          <w:lang w:eastAsia="ru-RU"/>
        </w:rPr>
        <w:t>=ЧДТ</w:t>
      </w:r>
      <w:r w:rsidRPr="00035545">
        <w:rPr>
          <w:rFonts w:ascii="Times New Roman" w:eastAsia="Times New Roman" w:hAnsi="Times New Roman"/>
          <w:color w:val="000000"/>
          <w:sz w:val="28"/>
          <w:szCs w:val="28"/>
          <w:vertAlign w:val="subscript"/>
          <w:lang w:eastAsia="ru-RU"/>
        </w:rPr>
        <w:t>см</w:t>
      </w:r>
      <w:r w:rsidRPr="00035545">
        <w:rPr>
          <w:rFonts w:ascii="Times New Roman" w:eastAsia="Times New Roman" w:hAnsi="Times New Roman"/>
          <w:color w:val="000000"/>
          <w:sz w:val="28"/>
          <w:szCs w:val="28"/>
          <w:lang w:eastAsia="ru-RU"/>
        </w:rPr>
        <w:t xml:space="preserve"> ,</w:t>
      </w:r>
    </w:p>
    <w:p w:rsidR="00035545" w:rsidRPr="00035545" w:rsidRDefault="00035545" w:rsidP="00035545">
      <w:pPr>
        <w:spacing w:after="0" w:line="360" w:lineRule="auto"/>
        <w:ind w:firstLine="851"/>
        <w:jc w:val="both"/>
        <w:rPr>
          <w:rFonts w:ascii="Times New Roman" w:eastAsia="Times New Roman" w:hAnsi="Times New Roman"/>
          <w:color w:val="000000"/>
          <w:sz w:val="28"/>
          <w:szCs w:val="28"/>
          <w:lang w:eastAsia="ru-RU"/>
        </w:rPr>
      </w:pPr>
      <w:r w:rsidRPr="00035545">
        <w:rPr>
          <w:rFonts w:ascii="Times New Roman" w:eastAsia="Times New Roman" w:hAnsi="Times New Roman"/>
          <w:color w:val="000000"/>
          <w:sz w:val="28"/>
          <w:szCs w:val="28"/>
          <w:lang w:eastAsia="ru-RU"/>
        </w:rPr>
        <w:t>где Ф</w:t>
      </w:r>
      <w:r w:rsidRPr="00035545">
        <w:rPr>
          <w:rFonts w:ascii="Times New Roman" w:eastAsia="Times New Roman" w:hAnsi="Times New Roman"/>
          <w:color w:val="000000"/>
          <w:sz w:val="28"/>
          <w:szCs w:val="28"/>
          <w:vertAlign w:val="subscript"/>
          <w:lang w:eastAsia="ru-RU"/>
        </w:rPr>
        <w:t>п</w:t>
      </w:r>
      <w:r w:rsidRPr="00035545">
        <w:rPr>
          <w:rFonts w:ascii="Times New Roman" w:eastAsia="Times New Roman" w:hAnsi="Times New Roman"/>
          <w:color w:val="000000"/>
          <w:sz w:val="28"/>
          <w:szCs w:val="28"/>
          <w:lang w:eastAsia="ru-RU"/>
        </w:rPr>
        <w:t xml:space="preserve"> - совокупный потенциальный фонд рабочего времени пред</w:t>
      </w:r>
      <w:r w:rsidR="00B07AEE">
        <w:rPr>
          <w:rFonts w:ascii="Times New Roman" w:eastAsia="Times New Roman" w:hAnsi="Times New Roman"/>
          <w:color w:val="000000"/>
          <w:sz w:val="28"/>
          <w:szCs w:val="28"/>
          <w:lang w:eastAsia="ru-RU"/>
        </w:rPr>
        <w:t xml:space="preserve">приятия, ч; Ч </w:t>
      </w:r>
      <w:r w:rsidRPr="00035545">
        <w:rPr>
          <w:rFonts w:ascii="Times New Roman" w:eastAsia="Times New Roman" w:hAnsi="Times New Roman"/>
          <w:color w:val="000000"/>
          <w:sz w:val="28"/>
          <w:szCs w:val="28"/>
          <w:lang w:eastAsia="ru-RU"/>
        </w:rPr>
        <w:t>- численность работающих, чел.;</w:t>
      </w:r>
      <w:r w:rsidRPr="00035545">
        <w:rPr>
          <w:rFonts w:ascii="Times New Roman" w:eastAsia="Times New Roman" w:hAnsi="Times New Roman"/>
          <w:b/>
          <w:bCs/>
          <w:color w:val="000000"/>
          <w:sz w:val="28"/>
          <w:szCs w:val="28"/>
          <w:lang w:eastAsia="ru-RU"/>
        </w:rPr>
        <w:t xml:space="preserve"> </w:t>
      </w:r>
      <w:r w:rsidRPr="00035545">
        <w:rPr>
          <w:rFonts w:ascii="Times New Roman" w:eastAsia="Times New Roman" w:hAnsi="Times New Roman"/>
          <w:color w:val="000000"/>
          <w:sz w:val="28"/>
          <w:szCs w:val="28"/>
          <w:lang w:eastAsia="ru-RU"/>
        </w:rPr>
        <w:t>Д - количество дней работы в периоде; Т</w:t>
      </w:r>
      <w:r w:rsidRPr="00035545">
        <w:rPr>
          <w:rFonts w:ascii="Times New Roman" w:eastAsia="Times New Roman" w:hAnsi="Times New Roman"/>
          <w:color w:val="000000"/>
          <w:sz w:val="28"/>
          <w:szCs w:val="28"/>
          <w:vertAlign w:val="subscript"/>
          <w:lang w:eastAsia="ru-RU"/>
        </w:rPr>
        <w:t>см</w:t>
      </w:r>
      <w:r w:rsidR="00B07AEE">
        <w:rPr>
          <w:rFonts w:ascii="Times New Roman" w:eastAsia="Times New Roman" w:hAnsi="Times New Roman"/>
          <w:iCs/>
          <w:color w:val="000000"/>
          <w:sz w:val="28"/>
          <w:szCs w:val="28"/>
          <w:lang w:eastAsia="ru-RU"/>
        </w:rPr>
        <w:t xml:space="preserve"> - </w:t>
      </w:r>
      <w:r w:rsidRPr="00035545">
        <w:rPr>
          <w:rFonts w:ascii="Times New Roman" w:eastAsia="Times New Roman" w:hAnsi="Times New Roman"/>
          <w:color w:val="000000"/>
          <w:sz w:val="28"/>
          <w:szCs w:val="28"/>
          <w:lang w:eastAsia="ru-RU"/>
        </w:rPr>
        <w:t>продолжительность рабочего дня, смены, ч.</w:t>
      </w:r>
    </w:p>
    <w:p w:rsidR="00035545" w:rsidRPr="00035545" w:rsidRDefault="00035545" w:rsidP="00035545">
      <w:pPr>
        <w:spacing w:after="0" w:line="360" w:lineRule="auto"/>
        <w:ind w:firstLine="851"/>
        <w:jc w:val="both"/>
        <w:rPr>
          <w:rFonts w:ascii="Times New Roman" w:eastAsia="Times New Roman" w:hAnsi="Times New Roman"/>
          <w:color w:val="000000"/>
          <w:sz w:val="28"/>
          <w:szCs w:val="28"/>
          <w:lang w:eastAsia="ru-RU"/>
        </w:rPr>
      </w:pPr>
      <w:r w:rsidRPr="00035545">
        <w:rPr>
          <w:rFonts w:ascii="Times New Roman" w:eastAsia="Times New Roman" w:hAnsi="Times New Roman"/>
          <w:color w:val="000000"/>
          <w:sz w:val="28"/>
          <w:szCs w:val="28"/>
          <w:lang w:eastAsia="ru-RU"/>
        </w:rPr>
        <w:t>В общем виде величину трудового потенциала общества (региона) можно выразить формулой:</w:t>
      </w:r>
    </w:p>
    <w:p w:rsidR="00035545" w:rsidRPr="00035545" w:rsidRDefault="00B07AEE" w:rsidP="00035545">
      <w:pPr>
        <w:spacing w:after="0" w:line="360" w:lineRule="auto"/>
        <w:ind w:firstLine="851"/>
        <w:jc w:val="both"/>
        <w:rPr>
          <w:rFonts w:ascii="Times New Roman" w:eastAsia="Times New Roman" w:hAnsi="Times New Roman"/>
          <w:color w:val="000000"/>
          <w:sz w:val="28"/>
          <w:szCs w:val="28"/>
          <w:lang w:eastAsia="ru-RU"/>
        </w:rPr>
      </w:pPr>
      <w:r w:rsidRPr="00E54458">
        <w:rPr>
          <w:rFonts w:ascii="Times New Roman" w:hAnsi="Times New Roman"/>
          <w:position w:val="-28"/>
          <w:sz w:val="28"/>
          <w:szCs w:val="28"/>
        </w:rPr>
        <w:object w:dxaOrig="18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3.75pt" o:ole="">
            <v:imagedata r:id="rId7" o:title=""/>
          </v:shape>
          <o:OLEObject Type="Embed" ProgID="Equation.3" ShapeID="_x0000_i1025" DrawAspect="Content" ObjectID="_1469630714" r:id="rId8"/>
        </w:object>
      </w:r>
      <w:r w:rsidR="00035545" w:rsidRPr="00035545">
        <w:rPr>
          <w:rFonts w:ascii="Times New Roman" w:eastAsia="Times New Roman" w:hAnsi="Times New Roman"/>
          <w:color w:val="000000"/>
          <w:sz w:val="28"/>
          <w:szCs w:val="28"/>
          <w:lang w:eastAsia="ru-RU"/>
        </w:rPr>
        <w:t>,</w:t>
      </w:r>
    </w:p>
    <w:p w:rsidR="00035545" w:rsidRPr="00035545" w:rsidRDefault="00035545" w:rsidP="00035545">
      <w:pPr>
        <w:spacing w:after="0" w:line="360" w:lineRule="auto"/>
        <w:ind w:firstLine="851"/>
        <w:jc w:val="both"/>
        <w:rPr>
          <w:rFonts w:ascii="Times New Roman" w:eastAsia="Times New Roman" w:hAnsi="Times New Roman"/>
          <w:color w:val="000000"/>
          <w:sz w:val="28"/>
          <w:szCs w:val="28"/>
          <w:lang w:eastAsia="ru-RU"/>
        </w:rPr>
      </w:pPr>
      <w:r w:rsidRPr="00035545">
        <w:rPr>
          <w:rFonts w:ascii="Times New Roman" w:eastAsia="Times New Roman" w:hAnsi="Times New Roman"/>
          <w:color w:val="000000"/>
          <w:sz w:val="28"/>
          <w:szCs w:val="28"/>
          <w:lang w:eastAsia="ru-RU"/>
        </w:rPr>
        <w:t>где Ф</w:t>
      </w:r>
      <w:r w:rsidRPr="00035545">
        <w:rPr>
          <w:rFonts w:ascii="Times New Roman" w:eastAsia="Times New Roman" w:hAnsi="Times New Roman"/>
          <w:color w:val="000000"/>
          <w:sz w:val="28"/>
          <w:szCs w:val="28"/>
          <w:vertAlign w:val="subscript"/>
          <w:lang w:eastAsia="ru-RU"/>
        </w:rPr>
        <w:t>п</w:t>
      </w:r>
      <w:r w:rsidRPr="00035545">
        <w:rPr>
          <w:rFonts w:ascii="Times New Roman" w:eastAsia="Times New Roman" w:hAnsi="Times New Roman"/>
          <w:color w:val="000000"/>
          <w:sz w:val="28"/>
          <w:szCs w:val="28"/>
          <w:lang w:eastAsia="ru-RU"/>
        </w:rPr>
        <w:t xml:space="preserve"> </w:t>
      </w:r>
      <w:r w:rsidRPr="00035545">
        <w:rPr>
          <w:rFonts w:ascii="Times New Roman" w:eastAsia="Times New Roman" w:hAnsi="Times New Roman"/>
          <w:color w:val="000000"/>
          <w:sz w:val="28"/>
          <w:szCs w:val="28"/>
          <w:vertAlign w:val="subscript"/>
          <w:lang w:eastAsia="ru-RU"/>
        </w:rPr>
        <w:t>общ</w:t>
      </w:r>
      <w:r w:rsidRPr="00035545">
        <w:rPr>
          <w:rFonts w:ascii="Times New Roman" w:eastAsia="Times New Roman" w:hAnsi="Times New Roman"/>
          <w:color w:val="000000"/>
          <w:sz w:val="28"/>
          <w:szCs w:val="28"/>
          <w:lang w:eastAsia="ru-RU"/>
        </w:rPr>
        <w:t xml:space="preserve"> - потенциальный фонд рабочего времени общества, ч; </w:t>
      </w:r>
      <w:r w:rsidR="00A76058">
        <w:rPr>
          <w:rFonts w:ascii="Times New Roman" w:eastAsia="Times New Roman" w:hAnsi="Times New Roman"/>
          <w:color w:val="000000"/>
          <w:sz w:val="28"/>
          <w:szCs w:val="28"/>
          <w:lang w:val="en-US" w:eastAsia="ru-RU"/>
        </w:rPr>
        <w:t>i</w:t>
      </w:r>
      <w:r w:rsidR="00A76058" w:rsidRPr="00A76058">
        <w:rPr>
          <w:rFonts w:ascii="Times New Roman" w:eastAsia="Times New Roman" w:hAnsi="Times New Roman"/>
          <w:color w:val="000000"/>
          <w:sz w:val="28"/>
          <w:szCs w:val="28"/>
          <w:lang w:eastAsia="ru-RU"/>
        </w:rPr>
        <w:t xml:space="preserve"> </w:t>
      </w:r>
      <w:r w:rsidRPr="00035545">
        <w:rPr>
          <w:rFonts w:ascii="Times New Roman" w:eastAsia="Times New Roman" w:hAnsi="Times New Roman"/>
          <w:color w:val="000000"/>
          <w:sz w:val="28"/>
          <w:szCs w:val="28"/>
          <w:lang w:eastAsia="ru-RU"/>
        </w:rPr>
        <w:t>- численность населения по группам, способного участвовать в общественном производстве (i= 1, 2, ...m); m -</w:t>
      </w:r>
      <w:r w:rsidRPr="00035545">
        <w:rPr>
          <w:rFonts w:ascii="Times New Roman" w:eastAsia="Times New Roman" w:hAnsi="Times New Roman"/>
          <w:i/>
          <w:iCs/>
          <w:color w:val="000000"/>
          <w:sz w:val="28"/>
          <w:szCs w:val="28"/>
          <w:lang w:eastAsia="ru-RU"/>
        </w:rPr>
        <w:t xml:space="preserve"> </w:t>
      </w:r>
      <w:r w:rsidRPr="00035545">
        <w:rPr>
          <w:rFonts w:ascii="Times New Roman" w:eastAsia="Times New Roman" w:hAnsi="Times New Roman"/>
          <w:color w:val="000000"/>
          <w:sz w:val="28"/>
          <w:szCs w:val="28"/>
          <w:lang w:eastAsia="ru-RU"/>
        </w:rPr>
        <w:t xml:space="preserve">число групп населения; </w:t>
      </w:r>
      <w:r w:rsidRPr="00035545">
        <w:rPr>
          <w:rFonts w:ascii="Times New Roman" w:eastAsia="Times New Roman" w:hAnsi="Times New Roman"/>
          <w:i/>
          <w:iCs/>
          <w:color w:val="000000"/>
          <w:sz w:val="28"/>
          <w:szCs w:val="28"/>
          <w:lang w:eastAsia="ru-RU"/>
        </w:rPr>
        <w:t>Т</w:t>
      </w:r>
      <w:r w:rsidRPr="00035545">
        <w:rPr>
          <w:rFonts w:ascii="Times New Roman" w:eastAsia="Times New Roman" w:hAnsi="Times New Roman"/>
          <w:i/>
          <w:iCs/>
          <w:color w:val="000000"/>
          <w:sz w:val="28"/>
          <w:szCs w:val="28"/>
          <w:vertAlign w:val="subscript"/>
          <w:lang w:eastAsia="ru-RU"/>
        </w:rPr>
        <w:t>р</w:t>
      </w:r>
      <w:r w:rsidR="00B07AEE">
        <w:rPr>
          <w:rFonts w:ascii="Times New Roman" w:eastAsia="Times New Roman" w:hAnsi="Times New Roman"/>
          <w:i/>
          <w:iCs/>
          <w:color w:val="000000"/>
          <w:sz w:val="28"/>
          <w:szCs w:val="28"/>
          <w:lang w:eastAsia="ru-RU"/>
        </w:rPr>
        <w:t xml:space="preserve"> </w:t>
      </w:r>
      <w:r w:rsidR="00B07AEE">
        <w:rPr>
          <w:rFonts w:ascii="Times New Roman" w:eastAsia="Times New Roman" w:hAnsi="Times New Roman"/>
          <w:iCs/>
          <w:color w:val="000000"/>
          <w:sz w:val="28"/>
          <w:szCs w:val="28"/>
          <w:lang w:eastAsia="ru-RU"/>
        </w:rPr>
        <w:t xml:space="preserve"> - </w:t>
      </w:r>
      <w:r w:rsidRPr="00035545">
        <w:rPr>
          <w:rFonts w:ascii="Times New Roman" w:eastAsia="Times New Roman" w:hAnsi="Times New Roman"/>
          <w:i/>
          <w:iCs/>
          <w:color w:val="000000"/>
          <w:sz w:val="28"/>
          <w:szCs w:val="28"/>
          <w:lang w:eastAsia="ru-RU"/>
        </w:rPr>
        <w:t xml:space="preserve"> </w:t>
      </w:r>
      <w:r w:rsidRPr="00035545">
        <w:rPr>
          <w:rFonts w:ascii="Times New Roman" w:eastAsia="Times New Roman" w:hAnsi="Times New Roman"/>
          <w:color w:val="000000"/>
          <w:sz w:val="28"/>
          <w:szCs w:val="28"/>
          <w:lang w:eastAsia="ru-RU"/>
        </w:rPr>
        <w:t>законодательно установленная величина времени работы по группам в течение календарного периода (год, квартал, месяц). Исчисляется как произведение количества рабочих дней в периоде на установленную продолжительность рабочего дня в часах.</w:t>
      </w:r>
    </w:p>
    <w:p w:rsidR="00035545" w:rsidRPr="00035545" w:rsidRDefault="00035545" w:rsidP="00035545">
      <w:pPr>
        <w:spacing w:after="0" w:line="360" w:lineRule="auto"/>
        <w:ind w:firstLine="851"/>
        <w:jc w:val="both"/>
        <w:rPr>
          <w:rFonts w:ascii="Times New Roman" w:eastAsia="Times New Roman" w:hAnsi="Times New Roman"/>
          <w:color w:val="000000"/>
          <w:sz w:val="28"/>
          <w:szCs w:val="28"/>
          <w:lang w:eastAsia="ru-RU"/>
        </w:rPr>
      </w:pPr>
      <w:r w:rsidRPr="00035545">
        <w:rPr>
          <w:rFonts w:ascii="Times New Roman" w:eastAsia="Times New Roman" w:hAnsi="Times New Roman"/>
          <w:color w:val="000000"/>
          <w:sz w:val="28"/>
          <w:szCs w:val="28"/>
          <w:lang w:eastAsia="ru-RU"/>
        </w:rPr>
        <w:t>Так как трудовой потенциал включает всех граждан, способных участвовать в общественном производстве в силу своих физических возможностей, имеющихся знаний и профессионально-квалификационных навыков при нормальном уровне интенсификации труда, в расчет должны быть включены все группы работников с учетом их характерных особенностей. Поскольку структура этих групп неоднородна по возможностям участия в общественном производстве, для правильного определения величины трудового потенциала общества необходимо каждую отдельную группу лиц привести к базовой величине. В этом случае трудовой потенциал общества, рассчитанный по работникам, проработавшим полный календарный год (П</w:t>
      </w:r>
      <w:r w:rsidRPr="00035545">
        <w:rPr>
          <w:rFonts w:ascii="Times New Roman" w:eastAsia="Times New Roman" w:hAnsi="Times New Roman"/>
          <w:color w:val="000000"/>
          <w:sz w:val="28"/>
          <w:szCs w:val="28"/>
          <w:vertAlign w:val="subscript"/>
          <w:lang w:eastAsia="ru-RU"/>
        </w:rPr>
        <w:t>общ</w:t>
      </w:r>
      <w:r w:rsidRPr="00035545">
        <w:rPr>
          <w:rFonts w:ascii="Times New Roman" w:eastAsia="Times New Roman" w:hAnsi="Times New Roman"/>
          <w:color w:val="000000"/>
          <w:sz w:val="28"/>
          <w:szCs w:val="28"/>
          <w:lang w:eastAsia="ru-RU"/>
        </w:rPr>
        <w:t>), можно определить по формуле:</w:t>
      </w:r>
    </w:p>
    <w:p w:rsidR="00035545" w:rsidRPr="00035545" w:rsidRDefault="00035545" w:rsidP="00035545">
      <w:pPr>
        <w:spacing w:after="0" w:line="360" w:lineRule="auto"/>
        <w:ind w:firstLine="851"/>
        <w:jc w:val="both"/>
        <w:rPr>
          <w:rFonts w:ascii="Times New Roman" w:eastAsia="Times New Roman" w:hAnsi="Times New Roman"/>
          <w:color w:val="000000"/>
          <w:sz w:val="28"/>
          <w:szCs w:val="28"/>
          <w:lang w:eastAsia="ru-RU"/>
        </w:rPr>
      </w:pPr>
      <w:r w:rsidRPr="00035545">
        <w:rPr>
          <w:rFonts w:ascii="Times New Roman" w:eastAsia="Times New Roman" w:hAnsi="Times New Roman"/>
          <w:color w:val="000000"/>
          <w:sz w:val="28"/>
          <w:szCs w:val="28"/>
          <w:lang w:eastAsia="ru-RU"/>
        </w:rPr>
        <w:t>П</w:t>
      </w:r>
      <w:r w:rsidRPr="00035545">
        <w:rPr>
          <w:rFonts w:ascii="Times New Roman" w:eastAsia="Times New Roman" w:hAnsi="Times New Roman"/>
          <w:color w:val="000000"/>
          <w:sz w:val="28"/>
          <w:szCs w:val="28"/>
          <w:vertAlign w:val="subscript"/>
          <w:lang w:eastAsia="ru-RU"/>
        </w:rPr>
        <w:t xml:space="preserve">общ </w:t>
      </w:r>
      <w:r w:rsidRPr="00035545">
        <w:rPr>
          <w:rFonts w:ascii="Times New Roman" w:eastAsia="Times New Roman" w:hAnsi="Times New Roman"/>
          <w:color w:val="000000"/>
          <w:sz w:val="28"/>
          <w:szCs w:val="28"/>
          <w:lang w:eastAsia="ru-RU"/>
        </w:rPr>
        <w:t>= Ф</w:t>
      </w:r>
      <w:r w:rsidRPr="00035545">
        <w:rPr>
          <w:rFonts w:ascii="Times New Roman" w:eastAsia="Times New Roman" w:hAnsi="Times New Roman"/>
          <w:color w:val="000000"/>
          <w:sz w:val="28"/>
          <w:szCs w:val="28"/>
          <w:vertAlign w:val="subscript"/>
          <w:lang w:eastAsia="ru-RU"/>
        </w:rPr>
        <w:t>п. общ</w:t>
      </w:r>
      <w:r w:rsidRPr="00035545">
        <w:rPr>
          <w:rFonts w:ascii="Times New Roman" w:eastAsia="Times New Roman" w:hAnsi="Times New Roman"/>
          <w:color w:val="000000"/>
          <w:sz w:val="28"/>
          <w:szCs w:val="28"/>
          <w:lang w:eastAsia="ru-RU"/>
        </w:rPr>
        <w:t>/t</w:t>
      </w:r>
      <w:r w:rsidRPr="00035545">
        <w:rPr>
          <w:rFonts w:ascii="Times New Roman" w:eastAsia="Times New Roman" w:hAnsi="Times New Roman"/>
          <w:color w:val="000000"/>
          <w:sz w:val="28"/>
          <w:szCs w:val="28"/>
          <w:vertAlign w:val="subscript"/>
          <w:lang w:eastAsia="ru-RU"/>
        </w:rPr>
        <w:t>расч.</w:t>
      </w:r>
      <w:r w:rsidRPr="00035545">
        <w:rPr>
          <w:rFonts w:ascii="Times New Roman" w:eastAsia="Times New Roman" w:hAnsi="Times New Roman"/>
          <w:color w:val="000000"/>
          <w:sz w:val="28"/>
          <w:szCs w:val="28"/>
          <w:lang w:eastAsia="ru-RU"/>
        </w:rPr>
        <w:t>,</w:t>
      </w:r>
    </w:p>
    <w:p w:rsidR="00035545" w:rsidRPr="00035545" w:rsidRDefault="00035545" w:rsidP="00035545">
      <w:pPr>
        <w:spacing w:after="0" w:line="360" w:lineRule="auto"/>
        <w:ind w:firstLine="851"/>
        <w:jc w:val="both"/>
        <w:rPr>
          <w:rFonts w:ascii="Times New Roman" w:eastAsia="Times New Roman" w:hAnsi="Times New Roman"/>
          <w:color w:val="000000"/>
          <w:sz w:val="28"/>
          <w:szCs w:val="28"/>
          <w:lang w:eastAsia="ru-RU"/>
        </w:rPr>
      </w:pPr>
      <w:r w:rsidRPr="00035545">
        <w:rPr>
          <w:rFonts w:ascii="Times New Roman" w:eastAsia="Times New Roman" w:hAnsi="Times New Roman"/>
          <w:color w:val="000000"/>
          <w:sz w:val="28"/>
          <w:szCs w:val="28"/>
          <w:lang w:eastAsia="ru-RU"/>
        </w:rPr>
        <w:t>где t</w:t>
      </w:r>
      <w:r w:rsidRPr="00035545">
        <w:rPr>
          <w:rFonts w:ascii="Times New Roman" w:eastAsia="Times New Roman" w:hAnsi="Times New Roman"/>
          <w:color w:val="000000"/>
          <w:sz w:val="28"/>
          <w:szCs w:val="28"/>
          <w:vertAlign w:val="subscript"/>
          <w:lang w:eastAsia="ru-RU"/>
        </w:rPr>
        <w:t xml:space="preserve">расч </w:t>
      </w:r>
      <w:r w:rsidRPr="00035545">
        <w:rPr>
          <w:rFonts w:ascii="Times New Roman" w:eastAsia="Times New Roman" w:hAnsi="Times New Roman"/>
          <w:color w:val="000000"/>
          <w:sz w:val="28"/>
          <w:szCs w:val="28"/>
          <w:lang w:eastAsia="ru-RU"/>
        </w:rPr>
        <w:t>- расчетное время работы одного трудящегося в течение года, ч.</w:t>
      </w:r>
    </w:p>
    <w:p w:rsidR="00035545" w:rsidRPr="00035545" w:rsidRDefault="00035545" w:rsidP="00035545">
      <w:pPr>
        <w:spacing w:after="0" w:line="360" w:lineRule="auto"/>
        <w:ind w:firstLine="851"/>
        <w:jc w:val="both"/>
        <w:rPr>
          <w:rFonts w:ascii="Times New Roman" w:eastAsia="Times New Roman" w:hAnsi="Times New Roman"/>
          <w:color w:val="000000"/>
          <w:sz w:val="28"/>
          <w:szCs w:val="28"/>
          <w:lang w:eastAsia="ru-RU"/>
        </w:rPr>
      </w:pPr>
      <w:r w:rsidRPr="00035545">
        <w:rPr>
          <w:rFonts w:ascii="Times New Roman" w:eastAsia="Times New Roman" w:hAnsi="Times New Roman"/>
          <w:color w:val="000000"/>
          <w:sz w:val="28"/>
          <w:szCs w:val="28"/>
          <w:lang w:eastAsia="ru-RU"/>
        </w:rPr>
        <w:t>Продолжительность календарного периода участия группы лиц с различным уровнем потенциальных возможностей не всегда является однозначным критерием для определения величины потенциала общества. Поэтому обязательно должны быть учтены все особенности при группировке трудящихся по основному признаку, каким в данном случае является способность и возможность участия в общественном труде.</w:t>
      </w:r>
    </w:p>
    <w:p w:rsidR="003920B9" w:rsidRDefault="003920B9" w:rsidP="00035545">
      <w:pPr>
        <w:spacing w:after="0" w:line="360" w:lineRule="auto"/>
        <w:jc w:val="center"/>
        <w:rPr>
          <w:rFonts w:ascii="Times New Roman" w:eastAsia="Times New Roman" w:hAnsi="Times New Roman"/>
          <w:color w:val="000000"/>
          <w:sz w:val="28"/>
          <w:szCs w:val="28"/>
          <w:lang w:eastAsia="ru-RU"/>
        </w:rPr>
      </w:pPr>
    </w:p>
    <w:p w:rsidR="00035545" w:rsidRDefault="00035545" w:rsidP="003920B9">
      <w:pPr>
        <w:spacing w:after="0" w:line="360" w:lineRule="auto"/>
        <w:jc w:val="center"/>
        <w:rPr>
          <w:rFonts w:ascii="Times New Roman" w:eastAsia="Times New Roman" w:hAnsi="Times New Roman"/>
          <w:color w:val="000000"/>
          <w:sz w:val="28"/>
          <w:szCs w:val="28"/>
          <w:lang w:eastAsia="ru-RU"/>
        </w:rPr>
      </w:pPr>
    </w:p>
    <w:p w:rsidR="00035545" w:rsidRPr="0017359C" w:rsidRDefault="00035545" w:rsidP="003920B9">
      <w:pPr>
        <w:spacing w:after="0" w:line="360" w:lineRule="auto"/>
        <w:jc w:val="center"/>
        <w:rPr>
          <w:rFonts w:ascii="Times New Roman" w:eastAsia="Times New Roman" w:hAnsi="Times New Roman"/>
          <w:color w:val="000000"/>
          <w:sz w:val="28"/>
          <w:szCs w:val="28"/>
          <w:lang w:eastAsia="ru-RU"/>
        </w:rPr>
      </w:pPr>
    </w:p>
    <w:p w:rsidR="00B07AEE" w:rsidRDefault="00B07AEE" w:rsidP="000B0456">
      <w:pPr>
        <w:spacing w:after="0" w:line="360" w:lineRule="auto"/>
        <w:jc w:val="center"/>
        <w:rPr>
          <w:rFonts w:ascii="Times New Roman" w:eastAsia="Times New Roman" w:hAnsi="Times New Roman"/>
          <w:b/>
          <w:bCs/>
          <w:color w:val="000000"/>
          <w:sz w:val="28"/>
          <w:szCs w:val="28"/>
          <w:lang w:val="en-US" w:eastAsia="ru-RU"/>
        </w:rPr>
      </w:pPr>
      <w:r>
        <w:rPr>
          <w:rFonts w:ascii="Times New Roman" w:eastAsia="Times New Roman" w:hAnsi="Times New Roman"/>
          <w:b/>
          <w:bCs/>
          <w:color w:val="000000"/>
          <w:sz w:val="28"/>
          <w:szCs w:val="28"/>
          <w:lang w:eastAsia="ru-RU"/>
        </w:rPr>
        <w:br w:type="page"/>
      </w:r>
      <w:r w:rsidR="000B0456" w:rsidRPr="000B0456">
        <w:rPr>
          <w:rFonts w:ascii="Times New Roman" w:eastAsia="Times New Roman" w:hAnsi="Times New Roman"/>
          <w:b/>
          <w:bCs/>
          <w:color w:val="000000"/>
          <w:sz w:val="28"/>
          <w:szCs w:val="28"/>
          <w:lang w:eastAsia="ru-RU"/>
        </w:rPr>
        <w:t>Заключение</w:t>
      </w:r>
    </w:p>
    <w:p w:rsidR="00A76058" w:rsidRPr="00A76058" w:rsidRDefault="00A76058" w:rsidP="000B0456">
      <w:pPr>
        <w:spacing w:after="0" w:line="360" w:lineRule="auto"/>
        <w:jc w:val="center"/>
        <w:rPr>
          <w:rFonts w:ascii="Times New Roman" w:eastAsia="Times New Roman" w:hAnsi="Times New Roman"/>
          <w:b/>
          <w:bCs/>
          <w:color w:val="000000"/>
          <w:sz w:val="28"/>
          <w:szCs w:val="28"/>
          <w:lang w:val="en-US" w:eastAsia="ru-RU"/>
        </w:rPr>
      </w:pPr>
    </w:p>
    <w:p w:rsidR="00B07AEE" w:rsidRPr="00E54458" w:rsidRDefault="00B07AEE" w:rsidP="00A76058">
      <w:pPr>
        <w:shd w:val="clear" w:color="auto" w:fill="FFFFFF"/>
        <w:spacing w:after="0" w:line="360" w:lineRule="auto"/>
        <w:ind w:firstLine="709"/>
        <w:jc w:val="both"/>
        <w:rPr>
          <w:rFonts w:ascii="Times New Roman" w:hAnsi="Times New Roman"/>
          <w:sz w:val="28"/>
          <w:szCs w:val="28"/>
        </w:rPr>
      </w:pPr>
      <w:r w:rsidRPr="00E54458">
        <w:rPr>
          <w:rFonts w:ascii="Times New Roman" w:hAnsi="Times New Roman"/>
          <w:sz w:val="28"/>
          <w:szCs w:val="28"/>
        </w:rPr>
        <w:t>Таким образом, трудовые ресурсы нашей страны способны развиваться, а, следовательно, трудовой потенциал нашего общества растет. Во многих случаях российские специалисты оказываются более востребованными, чем из других стран.</w:t>
      </w:r>
    </w:p>
    <w:p w:rsidR="00B07AEE" w:rsidRPr="00E54458" w:rsidRDefault="00B07AEE" w:rsidP="00B07AEE">
      <w:pPr>
        <w:shd w:val="clear" w:color="auto" w:fill="FFFFFF"/>
        <w:spacing w:line="360" w:lineRule="auto"/>
        <w:ind w:firstLine="709"/>
        <w:jc w:val="both"/>
        <w:rPr>
          <w:rFonts w:ascii="Times New Roman" w:hAnsi="Times New Roman"/>
          <w:sz w:val="28"/>
          <w:szCs w:val="28"/>
        </w:rPr>
      </w:pPr>
      <w:r w:rsidRPr="00E54458">
        <w:rPr>
          <w:rFonts w:ascii="Times New Roman" w:hAnsi="Times New Roman"/>
          <w:sz w:val="28"/>
          <w:szCs w:val="28"/>
        </w:rPr>
        <w:t>Наметившиеся в последнее время тенденции сотрудничества бизнеса и системы образования необходимо поддерживать для улучшения качества трудовых ресурсов, что будет способствовать развитию экономики нашей страны.</w:t>
      </w:r>
    </w:p>
    <w:p w:rsidR="00B07AEE" w:rsidRPr="00B07AEE" w:rsidRDefault="00B07AEE" w:rsidP="00B07AEE">
      <w:pPr>
        <w:shd w:val="clear" w:color="auto" w:fill="FFFFFF"/>
        <w:spacing w:line="360" w:lineRule="auto"/>
        <w:jc w:val="center"/>
        <w:rPr>
          <w:rFonts w:ascii="Times New Roman" w:hAnsi="Times New Roman"/>
          <w:b/>
          <w:sz w:val="28"/>
          <w:szCs w:val="28"/>
        </w:rPr>
      </w:pPr>
      <w:r w:rsidRPr="00E54458">
        <w:rPr>
          <w:rFonts w:ascii="Times New Roman" w:hAnsi="Times New Roman"/>
          <w:sz w:val="28"/>
          <w:szCs w:val="28"/>
        </w:rPr>
        <w:br w:type="page"/>
      </w:r>
      <w:r w:rsidR="00C26BDC">
        <w:rPr>
          <w:rFonts w:ascii="Times New Roman" w:hAnsi="Times New Roman"/>
          <w:b/>
          <w:sz w:val="28"/>
          <w:szCs w:val="28"/>
        </w:rPr>
        <w:t>Литература</w:t>
      </w:r>
    </w:p>
    <w:p w:rsidR="00470A45" w:rsidRPr="00470A45" w:rsidRDefault="00982C80" w:rsidP="00A76058">
      <w:pPr>
        <w:widowControl w:val="0"/>
        <w:numPr>
          <w:ilvl w:val="0"/>
          <w:numId w:val="2"/>
        </w:numPr>
        <w:shd w:val="clear" w:color="auto" w:fill="FFFFFF"/>
        <w:tabs>
          <w:tab w:val="clear" w:pos="1429"/>
        </w:tabs>
        <w:autoSpaceDE w:val="0"/>
        <w:autoSpaceDN w:val="0"/>
        <w:adjustRightInd w:val="0"/>
        <w:spacing w:after="0" w:line="360" w:lineRule="auto"/>
        <w:ind w:left="0" w:firstLine="567"/>
        <w:rPr>
          <w:rFonts w:ascii="Times New Roman" w:hAnsi="Times New Roman"/>
          <w:sz w:val="28"/>
          <w:szCs w:val="28"/>
        </w:rPr>
      </w:pPr>
      <w:r>
        <w:rPr>
          <w:rFonts w:ascii="Times New Roman" w:hAnsi="Times New Roman"/>
          <w:sz w:val="28"/>
          <w:szCs w:val="28"/>
        </w:rPr>
        <w:t>Управление персоналом организации: Учебник / Под. Ред. А.Я. Кибанова. – 2-е изд., доп. и перераб. – М: ИНФРА-М, 2003. – 638 с. – (серия «Высшее образование»)</w:t>
      </w:r>
    </w:p>
    <w:p w:rsidR="00470A45" w:rsidRPr="00470A45" w:rsidRDefault="002452B7" w:rsidP="00A76058">
      <w:pPr>
        <w:widowControl w:val="0"/>
        <w:numPr>
          <w:ilvl w:val="0"/>
          <w:numId w:val="2"/>
        </w:numPr>
        <w:shd w:val="clear" w:color="auto" w:fill="FFFFFF"/>
        <w:tabs>
          <w:tab w:val="clear" w:pos="1429"/>
        </w:tabs>
        <w:autoSpaceDE w:val="0"/>
        <w:autoSpaceDN w:val="0"/>
        <w:adjustRightInd w:val="0"/>
        <w:spacing w:after="0" w:line="360" w:lineRule="auto"/>
        <w:ind w:left="0" w:firstLine="567"/>
        <w:rPr>
          <w:rFonts w:ascii="Times New Roman" w:hAnsi="Times New Roman"/>
          <w:sz w:val="28"/>
          <w:szCs w:val="28"/>
        </w:rPr>
      </w:pPr>
      <w:r>
        <w:rPr>
          <w:rFonts w:ascii="Times New Roman" w:hAnsi="Times New Roman"/>
          <w:sz w:val="28"/>
          <w:szCs w:val="28"/>
        </w:rPr>
        <w:t>Грэхэм Х.Т., Бэннет Р. Управление человеческими ресурсами: учебное пособие / пер. с англ. Под. Ред. Т.Ю. Базарова и Б.Л. Репина. – М. : ЮНИТИ-Дана, 2003. – 598 с.</w:t>
      </w:r>
    </w:p>
    <w:p w:rsidR="00B07AEE" w:rsidRPr="00E54458" w:rsidRDefault="00B07AEE" w:rsidP="00A76058">
      <w:pPr>
        <w:widowControl w:val="0"/>
        <w:numPr>
          <w:ilvl w:val="0"/>
          <w:numId w:val="2"/>
        </w:numPr>
        <w:shd w:val="clear" w:color="auto" w:fill="FFFFFF"/>
        <w:tabs>
          <w:tab w:val="clear" w:pos="1429"/>
        </w:tabs>
        <w:autoSpaceDE w:val="0"/>
        <w:autoSpaceDN w:val="0"/>
        <w:adjustRightInd w:val="0"/>
        <w:spacing w:after="0" w:line="360" w:lineRule="auto"/>
        <w:ind w:left="0" w:firstLine="567"/>
        <w:rPr>
          <w:rFonts w:ascii="Times New Roman" w:hAnsi="Times New Roman"/>
          <w:sz w:val="28"/>
          <w:szCs w:val="28"/>
        </w:rPr>
      </w:pPr>
      <w:r w:rsidRPr="00E54458">
        <w:rPr>
          <w:rFonts w:ascii="Times New Roman" w:hAnsi="Times New Roman"/>
          <w:sz w:val="28"/>
          <w:szCs w:val="28"/>
        </w:rPr>
        <w:t>Винокуров М. А., Горелов Н. А. Экономика труда, СПб, 2004 г.</w:t>
      </w:r>
    </w:p>
    <w:p w:rsidR="00B07AEE" w:rsidRPr="00470A45" w:rsidRDefault="00B07AEE" w:rsidP="00A76058">
      <w:pPr>
        <w:widowControl w:val="0"/>
        <w:numPr>
          <w:ilvl w:val="0"/>
          <w:numId w:val="2"/>
        </w:numPr>
        <w:shd w:val="clear" w:color="auto" w:fill="FFFFFF"/>
        <w:tabs>
          <w:tab w:val="clear" w:pos="1429"/>
        </w:tabs>
        <w:autoSpaceDE w:val="0"/>
        <w:autoSpaceDN w:val="0"/>
        <w:adjustRightInd w:val="0"/>
        <w:spacing w:after="0" w:line="360" w:lineRule="auto"/>
        <w:ind w:left="0" w:firstLine="567"/>
        <w:rPr>
          <w:rFonts w:ascii="Times New Roman" w:hAnsi="Times New Roman"/>
          <w:sz w:val="28"/>
          <w:szCs w:val="28"/>
        </w:rPr>
      </w:pPr>
      <w:r w:rsidRPr="00E54458">
        <w:rPr>
          <w:rFonts w:ascii="Times New Roman" w:hAnsi="Times New Roman"/>
          <w:sz w:val="28"/>
          <w:szCs w:val="28"/>
        </w:rPr>
        <w:t>Зущина Г. М., Костин Л. А. Трудовые ресурсы и трудовой потенциал общества. М, 1996 г.</w:t>
      </w:r>
    </w:p>
    <w:p w:rsidR="00551201" w:rsidRPr="002452B7" w:rsidRDefault="002452B7" w:rsidP="002452B7">
      <w:pPr>
        <w:widowControl w:val="0"/>
        <w:numPr>
          <w:ilvl w:val="0"/>
          <w:numId w:val="2"/>
        </w:numPr>
        <w:shd w:val="clear" w:color="auto" w:fill="FFFFFF"/>
        <w:tabs>
          <w:tab w:val="clear" w:pos="1429"/>
        </w:tabs>
        <w:autoSpaceDE w:val="0"/>
        <w:autoSpaceDN w:val="0"/>
        <w:adjustRightInd w:val="0"/>
        <w:spacing w:after="0" w:line="360" w:lineRule="auto"/>
        <w:ind w:left="0" w:firstLine="567"/>
        <w:rPr>
          <w:rFonts w:ascii="Times New Roman" w:hAnsi="Times New Roman"/>
          <w:sz w:val="28"/>
          <w:szCs w:val="28"/>
        </w:rPr>
      </w:pPr>
      <w:r>
        <w:rPr>
          <w:rFonts w:ascii="Times New Roman" w:hAnsi="Times New Roman"/>
          <w:sz w:val="28"/>
          <w:szCs w:val="28"/>
        </w:rPr>
        <w:t xml:space="preserve">Моргунов Е.Б. Управление персоналом: исследование, оценка, обучение: учебное пособие. М.: ЗАО Бизнес-школа Интел –синтез, 2000. – 264 с. </w:t>
      </w:r>
      <w:r w:rsidRPr="002452B7">
        <w:rPr>
          <w:rFonts w:ascii="Times New Roman" w:hAnsi="Times New Roman"/>
          <w:sz w:val="28"/>
          <w:szCs w:val="28"/>
        </w:rPr>
        <w:t xml:space="preserve"> </w:t>
      </w:r>
    </w:p>
    <w:p w:rsidR="0017359C" w:rsidRPr="004225FA" w:rsidRDefault="0017359C" w:rsidP="003D5578">
      <w:pPr>
        <w:pStyle w:val="a3"/>
        <w:spacing w:after="0" w:line="360" w:lineRule="auto"/>
        <w:jc w:val="both"/>
        <w:rPr>
          <w:rFonts w:ascii="Times New Roman" w:hAnsi="Times New Roman"/>
          <w:sz w:val="28"/>
          <w:szCs w:val="28"/>
        </w:rPr>
      </w:pPr>
    </w:p>
    <w:p w:rsidR="007F4C62" w:rsidRPr="004225FA" w:rsidRDefault="007F4C62" w:rsidP="004225FA">
      <w:pPr>
        <w:spacing w:after="0" w:line="360" w:lineRule="auto"/>
        <w:jc w:val="both"/>
        <w:rPr>
          <w:rFonts w:ascii="Times New Roman" w:hAnsi="Times New Roman"/>
          <w:sz w:val="28"/>
          <w:szCs w:val="28"/>
        </w:rPr>
      </w:pPr>
      <w:bookmarkStart w:id="0" w:name="_GoBack"/>
      <w:bookmarkEnd w:id="0"/>
    </w:p>
    <w:sectPr w:rsidR="007F4C62" w:rsidRPr="004225FA" w:rsidSect="00BB053D">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66F" w:rsidRDefault="0086066F" w:rsidP="00BB053D">
      <w:pPr>
        <w:spacing w:after="0" w:line="240" w:lineRule="auto"/>
      </w:pPr>
      <w:r>
        <w:separator/>
      </w:r>
    </w:p>
  </w:endnote>
  <w:endnote w:type="continuationSeparator" w:id="0">
    <w:p w:rsidR="0086066F" w:rsidRDefault="0086066F" w:rsidP="00BB0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53D" w:rsidRDefault="00BB053D">
    <w:pPr>
      <w:pStyle w:val="a6"/>
      <w:jc w:val="right"/>
    </w:pPr>
    <w:r>
      <w:fldChar w:fldCharType="begin"/>
    </w:r>
    <w:r>
      <w:instrText xml:space="preserve"> PAGE   \* MERGEFORMAT </w:instrText>
    </w:r>
    <w:r>
      <w:fldChar w:fldCharType="separate"/>
    </w:r>
    <w:r w:rsidR="008537B5">
      <w:rPr>
        <w:noProof/>
      </w:rPr>
      <w:t>2</w:t>
    </w:r>
    <w:r>
      <w:fldChar w:fldCharType="end"/>
    </w:r>
  </w:p>
  <w:p w:rsidR="00BB053D" w:rsidRDefault="00BB05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66F" w:rsidRDefault="0086066F" w:rsidP="00BB053D">
      <w:pPr>
        <w:spacing w:after="0" w:line="240" w:lineRule="auto"/>
      </w:pPr>
      <w:r>
        <w:separator/>
      </w:r>
    </w:p>
  </w:footnote>
  <w:footnote w:type="continuationSeparator" w:id="0">
    <w:p w:rsidR="0086066F" w:rsidRDefault="0086066F" w:rsidP="00BB0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6277"/>
    <w:multiLevelType w:val="hybridMultilevel"/>
    <w:tmpl w:val="79BE0B0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5272202C"/>
    <w:multiLevelType w:val="hybridMultilevel"/>
    <w:tmpl w:val="BD52A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59C"/>
    <w:rsid w:val="00035545"/>
    <w:rsid w:val="000B0456"/>
    <w:rsid w:val="000D01B8"/>
    <w:rsid w:val="0017359C"/>
    <w:rsid w:val="001F1516"/>
    <w:rsid w:val="002452B7"/>
    <w:rsid w:val="003920B9"/>
    <w:rsid w:val="003D5578"/>
    <w:rsid w:val="004221A2"/>
    <w:rsid w:val="004225FA"/>
    <w:rsid w:val="00470A45"/>
    <w:rsid w:val="005219A0"/>
    <w:rsid w:val="00551201"/>
    <w:rsid w:val="005A0A75"/>
    <w:rsid w:val="007646B9"/>
    <w:rsid w:val="007F4C62"/>
    <w:rsid w:val="008537B5"/>
    <w:rsid w:val="0086066F"/>
    <w:rsid w:val="00982C80"/>
    <w:rsid w:val="009C0B52"/>
    <w:rsid w:val="00A71FFE"/>
    <w:rsid w:val="00A76058"/>
    <w:rsid w:val="00B07AEE"/>
    <w:rsid w:val="00B74A05"/>
    <w:rsid w:val="00BB053D"/>
    <w:rsid w:val="00BB1AFC"/>
    <w:rsid w:val="00C15518"/>
    <w:rsid w:val="00C26BDC"/>
    <w:rsid w:val="00CE6556"/>
    <w:rsid w:val="00CF0607"/>
    <w:rsid w:val="00D15275"/>
    <w:rsid w:val="00E91F52"/>
    <w:rsid w:val="00EC574A"/>
    <w:rsid w:val="00EE43B1"/>
    <w:rsid w:val="00F17130"/>
    <w:rsid w:val="00F76D5C"/>
    <w:rsid w:val="00FB1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79E896D-435C-4D12-9FD1-912383E4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A7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359C"/>
    <w:pPr>
      <w:spacing w:after="130" w:line="240" w:lineRule="auto"/>
    </w:pPr>
    <w:rPr>
      <w:rFonts w:ascii="Verdana" w:eastAsia="Times New Roman" w:hAnsi="Verdana"/>
      <w:color w:val="000000"/>
      <w:sz w:val="14"/>
      <w:szCs w:val="14"/>
      <w:lang w:eastAsia="ru-RU"/>
    </w:rPr>
  </w:style>
  <w:style w:type="paragraph" w:styleId="a4">
    <w:name w:val="header"/>
    <w:basedOn w:val="a"/>
    <w:link w:val="a5"/>
    <w:uiPriority w:val="99"/>
    <w:semiHidden/>
    <w:unhideWhenUsed/>
    <w:rsid w:val="00BB053D"/>
    <w:pPr>
      <w:tabs>
        <w:tab w:val="center" w:pos="4677"/>
        <w:tab w:val="right" w:pos="9355"/>
      </w:tabs>
    </w:pPr>
  </w:style>
  <w:style w:type="character" w:customStyle="1" w:styleId="a5">
    <w:name w:val="Верхній колонтитул Знак"/>
    <w:basedOn w:val="a0"/>
    <w:link w:val="a4"/>
    <w:uiPriority w:val="99"/>
    <w:semiHidden/>
    <w:rsid w:val="00BB053D"/>
    <w:rPr>
      <w:sz w:val="22"/>
      <w:szCs w:val="22"/>
      <w:lang w:eastAsia="en-US"/>
    </w:rPr>
  </w:style>
  <w:style w:type="paragraph" w:styleId="a6">
    <w:name w:val="footer"/>
    <w:basedOn w:val="a"/>
    <w:link w:val="a7"/>
    <w:uiPriority w:val="99"/>
    <w:unhideWhenUsed/>
    <w:rsid w:val="00BB053D"/>
    <w:pPr>
      <w:tabs>
        <w:tab w:val="center" w:pos="4677"/>
        <w:tab w:val="right" w:pos="9355"/>
      </w:tabs>
    </w:pPr>
  </w:style>
  <w:style w:type="character" w:customStyle="1" w:styleId="a7">
    <w:name w:val="Нижній колонтитул Знак"/>
    <w:basedOn w:val="a0"/>
    <w:link w:val="a6"/>
    <w:uiPriority w:val="99"/>
    <w:rsid w:val="00BB053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400537">
      <w:bodyDiv w:val="1"/>
      <w:marLeft w:val="0"/>
      <w:marRight w:val="0"/>
      <w:marTop w:val="0"/>
      <w:marBottom w:val="0"/>
      <w:divBdr>
        <w:top w:val="none" w:sz="0" w:space="0" w:color="auto"/>
        <w:left w:val="none" w:sz="0" w:space="0" w:color="auto"/>
        <w:bottom w:val="none" w:sz="0" w:space="0" w:color="auto"/>
        <w:right w:val="none" w:sz="0" w:space="0" w:color="auto"/>
      </w:divBdr>
      <w:divsChild>
        <w:div w:id="254486131">
          <w:marLeft w:val="0"/>
          <w:marRight w:val="0"/>
          <w:marTop w:val="0"/>
          <w:marBottom w:val="0"/>
          <w:divBdr>
            <w:top w:val="none" w:sz="0" w:space="0" w:color="auto"/>
            <w:left w:val="none" w:sz="0" w:space="0" w:color="auto"/>
            <w:bottom w:val="none" w:sz="0" w:space="0" w:color="auto"/>
            <w:right w:val="none" w:sz="0" w:space="0" w:color="auto"/>
          </w:divBdr>
        </w:div>
      </w:divsChild>
    </w:div>
    <w:div w:id="1037661159">
      <w:bodyDiv w:val="1"/>
      <w:marLeft w:val="0"/>
      <w:marRight w:val="0"/>
      <w:marTop w:val="0"/>
      <w:marBottom w:val="0"/>
      <w:divBdr>
        <w:top w:val="none" w:sz="0" w:space="0" w:color="auto"/>
        <w:left w:val="none" w:sz="0" w:space="0" w:color="auto"/>
        <w:bottom w:val="none" w:sz="0" w:space="0" w:color="auto"/>
        <w:right w:val="none" w:sz="0" w:space="0" w:color="auto"/>
      </w:divBdr>
      <w:divsChild>
        <w:div w:id="1612010016">
          <w:marLeft w:val="0"/>
          <w:marRight w:val="0"/>
          <w:marTop w:val="0"/>
          <w:marBottom w:val="0"/>
          <w:divBdr>
            <w:top w:val="none" w:sz="0" w:space="0" w:color="auto"/>
            <w:left w:val="none" w:sz="0" w:space="0" w:color="auto"/>
            <w:bottom w:val="none" w:sz="0" w:space="0" w:color="auto"/>
            <w:right w:val="none" w:sz="0" w:space="0" w:color="auto"/>
          </w:divBdr>
        </w:div>
      </w:divsChild>
    </w:div>
    <w:div w:id="1270770356">
      <w:bodyDiv w:val="1"/>
      <w:marLeft w:val="0"/>
      <w:marRight w:val="0"/>
      <w:marTop w:val="0"/>
      <w:marBottom w:val="0"/>
      <w:divBdr>
        <w:top w:val="none" w:sz="0" w:space="0" w:color="auto"/>
        <w:left w:val="none" w:sz="0" w:space="0" w:color="auto"/>
        <w:bottom w:val="none" w:sz="0" w:space="0" w:color="auto"/>
        <w:right w:val="none" w:sz="0" w:space="0" w:color="auto"/>
      </w:divBdr>
      <w:divsChild>
        <w:div w:id="998385325">
          <w:marLeft w:val="0"/>
          <w:marRight w:val="0"/>
          <w:marTop w:val="0"/>
          <w:marBottom w:val="0"/>
          <w:divBdr>
            <w:top w:val="none" w:sz="0" w:space="0" w:color="auto"/>
            <w:left w:val="none" w:sz="0" w:space="0" w:color="auto"/>
            <w:bottom w:val="none" w:sz="0" w:space="0" w:color="auto"/>
            <w:right w:val="none" w:sz="0" w:space="0" w:color="auto"/>
          </w:divBdr>
        </w:div>
      </w:divsChild>
    </w:div>
    <w:div w:id="1977754626">
      <w:bodyDiv w:val="1"/>
      <w:marLeft w:val="0"/>
      <w:marRight w:val="0"/>
      <w:marTop w:val="0"/>
      <w:marBottom w:val="0"/>
      <w:divBdr>
        <w:top w:val="none" w:sz="0" w:space="0" w:color="auto"/>
        <w:left w:val="none" w:sz="0" w:space="0" w:color="auto"/>
        <w:bottom w:val="none" w:sz="0" w:space="0" w:color="auto"/>
        <w:right w:val="none" w:sz="0" w:space="0" w:color="auto"/>
      </w:divBdr>
      <w:divsChild>
        <w:div w:id="1524709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2292</Words>
  <Characters>13066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Irina</cp:lastModifiedBy>
  <cp:revision>2</cp:revision>
  <dcterms:created xsi:type="dcterms:W3CDTF">2014-08-15T14:59:00Z</dcterms:created>
  <dcterms:modified xsi:type="dcterms:W3CDTF">2014-08-15T14:59:00Z</dcterms:modified>
</cp:coreProperties>
</file>