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93B" w:rsidRDefault="00DE593B" w:rsidP="00FE0A58">
      <w:pPr>
        <w:jc w:val="center"/>
        <w:rPr>
          <w:b/>
          <w:sz w:val="28"/>
          <w:szCs w:val="28"/>
        </w:rPr>
      </w:pPr>
    </w:p>
    <w:p w:rsidR="00E57F96" w:rsidRPr="00CF28D6" w:rsidRDefault="00FE0A58" w:rsidP="00FE0A58">
      <w:pPr>
        <w:jc w:val="center"/>
        <w:rPr>
          <w:b/>
          <w:bCs/>
          <w:sz w:val="28"/>
          <w:szCs w:val="28"/>
        </w:rPr>
      </w:pPr>
      <w:r>
        <w:rPr>
          <w:b/>
          <w:sz w:val="28"/>
          <w:szCs w:val="28"/>
        </w:rPr>
        <w:br w:type="page"/>
      </w:r>
      <w:r w:rsidR="00E57F96" w:rsidRPr="00CF28D6">
        <w:rPr>
          <w:b/>
          <w:bCs/>
          <w:sz w:val="28"/>
          <w:szCs w:val="28"/>
        </w:rPr>
        <w:lastRenderedPageBreak/>
        <w:t>Содержание</w:t>
      </w:r>
    </w:p>
    <w:p w:rsidR="008A648D" w:rsidRDefault="008A648D">
      <w:pPr>
        <w:pStyle w:val="11"/>
        <w:tabs>
          <w:tab w:val="right" w:leader="dot" w:pos="9345"/>
        </w:tabs>
        <w:rPr>
          <w:b/>
          <w:bCs/>
        </w:rPr>
      </w:pPr>
    </w:p>
    <w:p w:rsidR="008A648D" w:rsidRDefault="008A648D">
      <w:pPr>
        <w:pStyle w:val="11"/>
        <w:tabs>
          <w:tab w:val="right" w:leader="dot" w:pos="9345"/>
        </w:tabs>
        <w:rPr>
          <w:b/>
          <w:bCs/>
        </w:rPr>
      </w:pPr>
    </w:p>
    <w:p w:rsidR="005F5760" w:rsidRPr="005F5760" w:rsidRDefault="005F5760">
      <w:pPr>
        <w:pStyle w:val="11"/>
        <w:tabs>
          <w:tab w:val="right" w:leader="dot" w:pos="9627"/>
        </w:tabs>
        <w:rPr>
          <w:noProof/>
          <w:sz w:val="28"/>
          <w:szCs w:val="28"/>
        </w:rPr>
      </w:pPr>
      <w:r w:rsidRPr="005F5760">
        <w:rPr>
          <w:sz w:val="28"/>
          <w:szCs w:val="28"/>
        </w:rPr>
        <w:fldChar w:fldCharType="begin"/>
      </w:r>
      <w:r w:rsidRPr="005F5760">
        <w:rPr>
          <w:sz w:val="28"/>
          <w:szCs w:val="28"/>
        </w:rPr>
        <w:instrText xml:space="preserve"> TOC \o "1-3" \h \z \u </w:instrText>
      </w:r>
      <w:r w:rsidRPr="005F5760">
        <w:rPr>
          <w:sz w:val="28"/>
          <w:szCs w:val="28"/>
        </w:rPr>
        <w:fldChar w:fldCharType="separate"/>
      </w:r>
      <w:hyperlink w:anchor="_Toc193469489" w:history="1">
        <w:r w:rsidRPr="005F5760">
          <w:rPr>
            <w:rStyle w:val="a7"/>
            <w:noProof/>
            <w:sz w:val="28"/>
            <w:szCs w:val="28"/>
          </w:rPr>
          <w:t>Введение</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_Toc193469489 \h </w:instrText>
        </w:r>
        <w:r w:rsidRPr="005F5760">
          <w:rPr>
            <w:noProof/>
            <w:webHidden/>
            <w:sz w:val="28"/>
            <w:szCs w:val="28"/>
          </w:rPr>
        </w:r>
        <w:r w:rsidRPr="005F5760">
          <w:rPr>
            <w:noProof/>
            <w:webHidden/>
            <w:sz w:val="28"/>
            <w:szCs w:val="28"/>
          </w:rPr>
          <w:fldChar w:fldCharType="separate"/>
        </w:r>
        <w:r w:rsidR="00231E6D">
          <w:rPr>
            <w:noProof/>
            <w:webHidden/>
            <w:sz w:val="28"/>
            <w:szCs w:val="28"/>
          </w:rPr>
          <w:t>3</w:t>
        </w:r>
        <w:r w:rsidRPr="005F5760">
          <w:rPr>
            <w:noProof/>
            <w:webHidden/>
            <w:sz w:val="28"/>
            <w:szCs w:val="28"/>
          </w:rPr>
          <w:fldChar w:fldCharType="end"/>
        </w:r>
      </w:hyperlink>
    </w:p>
    <w:p w:rsidR="005F5760" w:rsidRPr="005F5760" w:rsidRDefault="00AD40A8">
      <w:pPr>
        <w:pStyle w:val="11"/>
        <w:tabs>
          <w:tab w:val="right" w:leader="dot" w:pos="9627"/>
        </w:tabs>
        <w:rPr>
          <w:noProof/>
          <w:sz w:val="28"/>
          <w:szCs w:val="28"/>
        </w:rPr>
      </w:pPr>
      <w:hyperlink w:anchor="_Toc193469490" w:history="1">
        <w:r w:rsidR="005F5760" w:rsidRPr="005F5760">
          <w:rPr>
            <w:rStyle w:val="a7"/>
            <w:noProof/>
            <w:sz w:val="28"/>
            <w:szCs w:val="28"/>
          </w:rPr>
          <w:t>Сущность и структура финансового рынка</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_Toc193469490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5</w:t>
        </w:r>
        <w:r w:rsidR="005F5760" w:rsidRPr="005F5760">
          <w:rPr>
            <w:noProof/>
            <w:webHidden/>
            <w:sz w:val="28"/>
            <w:szCs w:val="28"/>
          </w:rPr>
          <w:fldChar w:fldCharType="end"/>
        </w:r>
      </w:hyperlink>
    </w:p>
    <w:p w:rsidR="005F5760" w:rsidRPr="005F5760" w:rsidRDefault="00AD40A8">
      <w:pPr>
        <w:pStyle w:val="11"/>
        <w:tabs>
          <w:tab w:val="right" w:leader="dot" w:pos="9627"/>
        </w:tabs>
        <w:rPr>
          <w:noProof/>
          <w:sz w:val="28"/>
          <w:szCs w:val="28"/>
        </w:rPr>
      </w:pPr>
      <w:hyperlink w:anchor="_Toc193469491" w:history="1">
        <w:r w:rsidR="005F5760" w:rsidRPr="005F5760">
          <w:rPr>
            <w:rStyle w:val="a7"/>
            <w:noProof/>
            <w:sz w:val="28"/>
            <w:szCs w:val="28"/>
          </w:rPr>
          <w:t>Сущность и структура рынка ценных бумаг</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_Toc193469491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7</w:t>
        </w:r>
        <w:r w:rsidR="005F5760" w:rsidRPr="005F5760">
          <w:rPr>
            <w:noProof/>
            <w:webHidden/>
            <w:sz w:val="28"/>
            <w:szCs w:val="28"/>
          </w:rPr>
          <w:fldChar w:fldCharType="end"/>
        </w:r>
      </w:hyperlink>
    </w:p>
    <w:p w:rsidR="005F5760" w:rsidRPr="005F5760" w:rsidRDefault="00AD40A8">
      <w:pPr>
        <w:pStyle w:val="11"/>
        <w:tabs>
          <w:tab w:val="right" w:leader="dot" w:pos="9627"/>
        </w:tabs>
        <w:rPr>
          <w:noProof/>
          <w:sz w:val="28"/>
          <w:szCs w:val="28"/>
        </w:rPr>
      </w:pPr>
      <w:hyperlink w:anchor="_Toc193469492" w:history="1">
        <w:r w:rsidR="005F5760" w:rsidRPr="005F5760">
          <w:rPr>
            <w:rStyle w:val="a7"/>
            <w:noProof/>
            <w:sz w:val="28"/>
            <w:szCs w:val="28"/>
          </w:rPr>
          <w:t xml:space="preserve">Классификация участников </w:t>
        </w:r>
        <w:r w:rsidR="00E7268F">
          <w:rPr>
            <w:rStyle w:val="a7"/>
            <w:noProof/>
            <w:sz w:val="28"/>
            <w:szCs w:val="28"/>
          </w:rPr>
          <w:t>рынка ценных бумаг</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_Toc193469492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8</w:t>
        </w:r>
        <w:r w:rsidR="005F5760" w:rsidRPr="005F5760">
          <w:rPr>
            <w:noProof/>
            <w:webHidden/>
            <w:sz w:val="28"/>
            <w:szCs w:val="28"/>
          </w:rPr>
          <w:fldChar w:fldCharType="end"/>
        </w:r>
      </w:hyperlink>
    </w:p>
    <w:p w:rsidR="005F5760" w:rsidRPr="005F5760" w:rsidRDefault="00AD40A8">
      <w:pPr>
        <w:pStyle w:val="21"/>
        <w:tabs>
          <w:tab w:val="right" w:leader="dot" w:pos="9627"/>
        </w:tabs>
        <w:rPr>
          <w:noProof/>
          <w:sz w:val="28"/>
          <w:szCs w:val="28"/>
        </w:rPr>
      </w:pPr>
      <w:hyperlink w:anchor="_Toc193469494" w:history="1">
        <w:r w:rsidR="005F5760" w:rsidRPr="005F5760">
          <w:rPr>
            <w:rStyle w:val="a7"/>
            <w:noProof/>
            <w:sz w:val="28"/>
            <w:szCs w:val="28"/>
          </w:rPr>
          <w:t>Понятие  эмитентов и их классификация</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_Toc193469494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8</w:t>
        </w:r>
        <w:r w:rsidR="005F5760" w:rsidRPr="005F5760">
          <w:rPr>
            <w:noProof/>
            <w:webHidden/>
            <w:sz w:val="28"/>
            <w:szCs w:val="28"/>
          </w:rPr>
          <w:fldChar w:fldCharType="end"/>
        </w:r>
      </w:hyperlink>
    </w:p>
    <w:p w:rsidR="005F5760" w:rsidRPr="005F5760" w:rsidRDefault="00AD40A8">
      <w:pPr>
        <w:pStyle w:val="21"/>
        <w:tabs>
          <w:tab w:val="right" w:leader="dot" w:pos="9627"/>
        </w:tabs>
        <w:rPr>
          <w:noProof/>
          <w:sz w:val="28"/>
          <w:szCs w:val="28"/>
        </w:rPr>
      </w:pPr>
      <w:hyperlink w:anchor="_Toc193469495" w:history="1">
        <w:r w:rsidR="005F5760" w:rsidRPr="005F5760">
          <w:rPr>
            <w:rStyle w:val="a7"/>
            <w:noProof/>
            <w:sz w:val="28"/>
            <w:szCs w:val="28"/>
          </w:rPr>
          <w:t>Сущность инвесторской деятельности</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_Toc193469495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9</w:t>
        </w:r>
        <w:r w:rsidR="005F5760" w:rsidRPr="005F5760">
          <w:rPr>
            <w:noProof/>
            <w:webHidden/>
            <w:sz w:val="28"/>
            <w:szCs w:val="28"/>
          </w:rPr>
          <w:fldChar w:fldCharType="end"/>
        </w:r>
      </w:hyperlink>
    </w:p>
    <w:p w:rsidR="005F5760" w:rsidRPr="005F5760" w:rsidRDefault="005F5760">
      <w:pPr>
        <w:pStyle w:val="11"/>
        <w:tabs>
          <w:tab w:val="right" w:leader="dot" w:pos="9627"/>
        </w:tabs>
        <w:rPr>
          <w:noProof/>
          <w:sz w:val="28"/>
          <w:szCs w:val="28"/>
        </w:rPr>
      </w:pPr>
      <w:r w:rsidRPr="005F5760">
        <w:rPr>
          <w:rStyle w:val="a7"/>
          <w:noProof/>
          <w:sz w:val="28"/>
          <w:szCs w:val="28"/>
          <w:u w:val="none"/>
        </w:rPr>
        <w:t xml:space="preserve">   </w:t>
      </w:r>
      <w:hyperlink w:anchor="_Toc193469496" w:history="1">
        <w:r w:rsidRPr="005F5760">
          <w:rPr>
            <w:rStyle w:val="a7"/>
            <w:noProof/>
            <w:sz w:val="28"/>
            <w:szCs w:val="28"/>
          </w:rPr>
          <w:t>Деятельность профессиональных участников</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_Toc193469496 \h </w:instrText>
        </w:r>
        <w:r w:rsidRPr="005F5760">
          <w:rPr>
            <w:noProof/>
            <w:webHidden/>
            <w:sz w:val="28"/>
            <w:szCs w:val="28"/>
          </w:rPr>
        </w:r>
        <w:r w:rsidRPr="005F5760">
          <w:rPr>
            <w:noProof/>
            <w:webHidden/>
            <w:sz w:val="28"/>
            <w:szCs w:val="28"/>
          </w:rPr>
          <w:fldChar w:fldCharType="separate"/>
        </w:r>
        <w:r w:rsidR="00231E6D">
          <w:rPr>
            <w:noProof/>
            <w:webHidden/>
            <w:sz w:val="28"/>
            <w:szCs w:val="28"/>
          </w:rPr>
          <w:t>11</w:t>
        </w:r>
        <w:r w:rsidRPr="005F5760">
          <w:rPr>
            <w:noProof/>
            <w:webHidden/>
            <w:sz w:val="28"/>
            <w:szCs w:val="28"/>
          </w:rPr>
          <w:fldChar w:fldCharType="end"/>
        </w:r>
      </w:hyperlink>
    </w:p>
    <w:p w:rsidR="005F5760" w:rsidRPr="005F5760" w:rsidRDefault="00D3422C">
      <w:pPr>
        <w:pStyle w:val="30"/>
        <w:tabs>
          <w:tab w:val="right" w:leader="dot" w:pos="9627"/>
        </w:tabs>
        <w:rPr>
          <w:noProof/>
          <w:sz w:val="28"/>
          <w:szCs w:val="28"/>
        </w:rPr>
      </w:pPr>
      <w:r>
        <w:rPr>
          <w:rStyle w:val="a7"/>
          <w:noProof/>
          <w:sz w:val="28"/>
          <w:szCs w:val="28"/>
          <w:u w:val="none"/>
        </w:rPr>
        <w:t xml:space="preserve">    </w:t>
      </w:r>
      <w:hyperlink w:anchor="_Toc193469497" w:history="1">
        <w:r w:rsidR="005F5760" w:rsidRPr="005F5760">
          <w:rPr>
            <w:rStyle w:val="a7"/>
            <w:i/>
            <w:noProof/>
            <w:sz w:val="28"/>
            <w:szCs w:val="28"/>
          </w:rPr>
          <w:t>Брокерская деятельность</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_Toc193469497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12</w:t>
        </w:r>
        <w:r w:rsidR="005F5760" w:rsidRPr="005F5760">
          <w:rPr>
            <w:noProof/>
            <w:webHidden/>
            <w:sz w:val="28"/>
            <w:szCs w:val="28"/>
          </w:rPr>
          <w:fldChar w:fldCharType="end"/>
        </w:r>
      </w:hyperlink>
    </w:p>
    <w:p w:rsidR="005F5760" w:rsidRPr="005F5760" w:rsidRDefault="005F5760">
      <w:pPr>
        <w:pStyle w:val="30"/>
        <w:tabs>
          <w:tab w:val="right" w:leader="dot" w:pos="9627"/>
        </w:tabs>
        <w:rPr>
          <w:noProof/>
          <w:sz w:val="28"/>
          <w:szCs w:val="28"/>
        </w:rPr>
      </w:pPr>
      <w:r w:rsidRPr="005F5760">
        <w:rPr>
          <w:rStyle w:val="a7"/>
          <w:noProof/>
          <w:sz w:val="28"/>
          <w:szCs w:val="28"/>
          <w:u w:val="none"/>
        </w:rPr>
        <w:t xml:space="preserve">    </w:t>
      </w:r>
      <w:r>
        <w:rPr>
          <w:rStyle w:val="a7"/>
          <w:noProof/>
          <w:sz w:val="28"/>
          <w:szCs w:val="28"/>
        </w:rPr>
        <w:t xml:space="preserve"> </w:t>
      </w:r>
      <w:hyperlink w:anchor="_Toc193469498" w:history="1">
        <w:r w:rsidRPr="005F5760">
          <w:rPr>
            <w:rStyle w:val="a7"/>
            <w:i/>
            <w:iCs/>
            <w:noProof/>
            <w:sz w:val="28"/>
            <w:szCs w:val="28"/>
          </w:rPr>
          <w:t>Дилерская деятельность</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_Toc193469498 \h </w:instrText>
        </w:r>
        <w:r w:rsidRPr="005F5760">
          <w:rPr>
            <w:noProof/>
            <w:webHidden/>
            <w:sz w:val="28"/>
            <w:szCs w:val="28"/>
          </w:rPr>
        </w:r>
        <w:r w:rsidRPr="005F5760">
          <w:rPr>
            <w:noProof/>
            <w:webHidden/>
            <w:sz w:val="28"/>
            <w:szCs w:val="28"/>
          </w:rPr>
          <w:fldChar w:fldCharType="separate"/>
        </w:r>
        <w:r w:rsidR="00231E6D">
          <w:rPr>
            <w:noProof/>
            <w:webHidden/>
            <w:sz w:val="28"/>
            <w:szCs w:val="28"/>
          </w:rPr>
          <w:t>15</w:t>
        </w:r>
        <w:r w:rsidRPr="005F5760">
          <w:rPr>
            <w:noProof/>
            <w:webHidden/>
            <w:sz w:val="28"/>
            <w:szCs w:val="28"/>
          </w:rPr>
          <w:fldChar w:fldCharType="end"/>
        </w:r>
      </w:hyperlink>
    </w:p>
    <w:p w:rsidR="005F5760" w:rsidRPr="005F5760" w:rsidRDefault="005F5760">
      <w:pPr>
        <w:pStyle w:val="30"/>
        <w:tabs>
          <w:tab w:val="right" w:leader="dot" w:pos="9627"/>
        </w:tabs>
        <w:rPr>
          <w:noProof/>
          <w:sz w:val="28"/>
          <w:szCs w:val="28"/>
        </w:rPr>
      </w:pPr>
      <w:r w:rsidRPr="005F5760">
        <w:rPr>
          <w:rStyle w:val="a7"/>
          <w:noProof/>
          <w:sz w:val="28"/>
          <w:szCs w:val="28"/>
          <w:u w:val="none"/>
        </w:rPr>
        <w:t xml:space="preserve">     </w:t>
      </w:r>
      <w:hyperlink w:anchor="_Toc193469499" w:history="1">
        <w:r w:rsidRPr="005F5760">
          <w:rPr>
            <w:rStyle w:val="a7"/>
            <w:i/>
            <w:iCs/>
            <w:noProof/>
            <w:sz w:val="28"/>
            <w:szCs w:val="28"/>
          </w:rPr>
          <w:t>Деятельность по управлению ценными бумагами</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_Toc193469499 \h </w:instrText>
        </w:r>
        <w:r w:rsidRPr="005F5760">
          <w:rPr>
            <w:noProof/>
            <w:webHidden/>
            <w:sz w:val="28"/>
            <w:szCs w:val="28"/>
          </w:rPr>
        </w:r>
        <w:r w:rsidRPr="005F5760">
          <w:rPr>
            <w:noProof/>
            <w:webHidden/>
            <w:sz w:val="28"/>
            <w:szCs w:val="28"/>
          </w:rPr>
          <w:fldChar w:fldCharType="separate"/>
        </w:r>
        <w:r w:rsidR="00231E6D">
          <w:rPr>
            <w:noProof/>
            <w:webHidden/>
            <w:sz w:val="28"/>
            <w:szCs w:val="28"/>
          </w:rPr>
          <w:t>17</w:t>
        </w:r>
        <w:r w:rsidRPr="005F5760">
          <w:rPr>
            <w:noProof/>
            <w:webHidden/>
            <w:sz w:val="28"/>
            <w:szCs w:val="28"/>
          </w:rPr>
          <w:fldChar w:fldCharType="end"/>
        </w:r>
      </w:hyperlink>
    </w:p>
    <w:p w:rsidR="005F5760" w:rsidRPr="005F5760" w:rsidRDefault="005F5760">
      <w:pPr>
        <w:pStyle w:val="30"/>
        <w:tabs>
          <w:tab w:val="right" w:leader="dot" w:pos="9627"/>
        </w:tabs>
        <w:rPr>
          <w:noProof/>
          <w:sz w:val="28"/>
          <w:szCs w:val="28"/>
        </w:rPr>
      </w:pPr>
      <w:r w:rsidRPr="005F5760">
        <w:rPr>
          <w:rStyle w:val="a7"/>
          <w:noProof/>
          <w:sz w:val="28"/>
          <w:szCs w:val="28"/>
          <w:u w:val="none"/>
        </w:rPr>
        <w:t xml:space="preserve">    </w:t>
      </w:r>
      <w:hyperlink w:anchor="_Toc193469500" w:history="1">
        <w:r w:rsidRPr="005F5760">
          <w:rPr>
            <w:rStyle w:val="a7"/>
            <w:i/>
            <w:iCs/>
            <w:noProof/>
            <w:sz w:val="28"/>
            <w:szCs w:val="28"/>
          </w:rPr>
          <w:t>Клиринговая деятельность</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_Toc193469500 \h </w:instrText>
        </w:r>
        <w:r w:rsidRPr="005F5760">
          <w:rPr>
            <w:noProof/>
            <w:webHidden/>
            <w:sz w:val="28"/>
            <w:szCs w:val="28"/>
          </w:rPr>
        </w:r>
        <w:r w:rsidRPr="005F5760">
          <w:rPr>
            <w:noProof/>
            <w:webHidden/>
            <w:sz w:val="28"/>
            <w:szCs w:val="28"/>
          </w:rPr>
          <w:fldChar w:fldCharType="separate"/>
        </w:r>
        <w:r w:rsidR="00231E6D">
          <w:rPr>
            <w:noProof/>
            <w:webHidden/>
            <w:sz w:val="28"/>
            <w:szCs w:val="28"/>
          </w:rPr>
          <w:t>18</w:t>
        </w:r>
        <w:r w:rsidRPr="005F5760">
          <w:rPr>
            <w:noProof/>
            <w:webHidden/>
            <w:sz w:val="28"/>
            <w:szCs w:val="28"/>
          </w:rPr>
          <w:fldChar w:fldCharType="end"/>
        </w:r>
      </w:hyperlink>
    </w:p>
    <w:p w:rsidR="005F5760" w:rsidRPr="005F5760" w:rsidRDefault="005F5760">
      <w:pPr>
        <w:pStyle w:val="30"/>
        <w:tabs>
          <w:tab w:val="right" w:leader="dot" w:pos="9627"/>
        </w:tabs>
        <w:rPr>
          <w:noProof/>
          <w:sz w:val="28"/>
          <w:szCs w:val="28"/>
        </w:rPr>
      </w:pPr>
      <w:r w:rsidRPr="005F5760">
        <w:rPr>
          <w:rStyle w:val="a7"/>
          <w:noProof/>
          <w:sz w:val="28"/>
          <w:szCs w:val="28"/>
          <w:u w:val="none"/>
        </w:rPr>
        <w:t xml:space="preserve">     </w:t>
      </w:r>
      <w:hyperlink w:anchor="_Toc193469501" w:history="1">
        <w:r w:rsidRPr="005F5760">
          <w:rPr>
            <w:rStyle w:val="a7"/>
            <w:i/>
            <w:iCs/>
            <w:noProof/>
            <w:sz w:val="28"/>
            <w:szCs w:val="28"/>
          </w:rPr>
          <w:t>Депозитарная деятельность</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_Toc193469501 \h </w:instrText>
        </w:r>
        <w:r w:rsidRPr="005F5760">
          <w:rPr>
            <w:noProof/>
            <w:webHidden/>
            <w:sz w:val="28"/>
            <w:szCs w:val="28"/>
          </w:rPr>
        </w:r>
        <w:r w:rsidRPr="005F5760">
          <w:rPr>
            <w:noProof/>
            <w:webHidden/>
            <w:sz w:val="28"/>
            <w:szCs w:val="28"/>
          </w:rPr>
          <w:fldChar w:fldCharType="separate"/>
        </w:r>
        <w:r w:rsidR="00231E6D">
          <w:rPr>
            <w:noProof/>
            <w:webHidden/>
            <w:sz w:val="28"/>
            <w:szCs w:val="28"/>
          </w:rPr>
          <w:t>19</w:t>
        </w:r>
        <w:r w:rsidRPr="005F5760">
          <w:rPr>
            <w:noProof/>
            <w:webHidden/>
            <w:sz w:val="28"/>
            <w:szCs w:val="28"/>
          </w:rPr>
          <w:fldChar w:fldCharType="end"/>
        </w:r>
      </w:hyperlink>
    </w:p>
    <w:p w:rsidR="005F5760" w:rsidRPr="005F5760" w:rsidRDefault="005F5760">
      <w:pPr>
        <w:pStyle w:val="30"/>
        <w:tabs>
          <w:tab w:val="right" w:leader="dot" w:pos="9627"/>
        </w:tabs>
        <w:rPr>
          <w:noProof/>
          <w:sz w:val="28"/>
          <w:szCs w:val="28"/>
        </w:rPr>
      </w:pPr>
      <w:r w:rsidRPr="005F5760">
        <w:rPr>
          <w:rStyle w:val="a7"/>
          <w:noProof/>
          <w:sz w:val="28"/>
          <w:szCs w:val="28"/>
          <w:u w:val="none"/>
        </w:rPr>
        <w:t xml:space="preserve">    </w:t>
      </w:r>
      <w:hyperlink w:anchor="_Toc193469502" w:history="1">
        <w:r w:rsidRPr="005F5760">
          <w:rPr>
            <w:rStyle w:val="a7"/>
            <w:i/>
            <w:iCs/>
            <w:noProof/>
            <w:sz w:val="28"/>
            <w:szCs w:val="28"/>
          </w:rPr>
          <w:t>Деятельность по организации торговли на рынке ценных бумаг</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_Toc193469502 \h </w:instrText>
        </w:r>
        <w:r w:rsidRPr="005F5760">
          <w:rPr>
            <w:noProof/>
            <w:webHidden/>
            <w:sz w:val="28"/>
            <w:szCs w:val="28"/>
          </w:rPr>
        </w:r>
        <w:r w:rsidRPr="005F5760">
          <w:rPr>
            <w:noProof/>
            <w:webHidden/>
            <w:sz w:val="28"/>
            <w:szCs w:val="28"/>
          </w:rPr>
          <w:fldChar w:fldCharType="separate"/>
        </w:r>
        <w:r w:rsidR="00231E6D">
          <w:rPr>
            <w:noProof/>
            <w:webHidden/>
            <w:sz w:val="28"/>
            <w:szCs w:val="28"/>
          </w:rPr>
          <w:t>21</w:t>
        </w:r>
        <w:r w:rsidRPr="005F5760">
          <w:rPr>
            <w:noProof/>
            <w:webHidden/>
            <w:sz w:val="28"/>
            <w:szCs w:val="28"/>
          </w:rPr>
          <w:fldChar w:fldCharType="end"/>
        </w:r>
      </w:hyperlink>
    </w:p>
    <w:p w:rsidR="005F5760" w:rsidRPr="005F5760" w:rsidRDefault="005F5760">
      <w:pPr>
        <w:pStyle w:val="30"/>
        <w:tabs>
          <w:tab w:val="right" w:leader="dot" w:pos="9627"/>
        </w:tabs>
        <w:rPr>
          <w:noProof/>
          <w:sz w:val="28"/>
          <w:szCs w:val="28"/>
        </w:rPr>
      </w:pPr>
      <w:r w:rsidRPr="005F5760">
        <w:rPr>
          <w:rStyle w:val="a7"/>
          <w:noProof/>
          <w:sz w:val="28"/>
          <w:szCs w:val="28"/>
          <w:u w:val="none"/>
        </w:rPr>
        <w:t xml:space="preserve">    </w:t>
      </w:r>
      <w:hyperlink w:anchor="_Toc193469503" w:history="1">
        <w:r w:rsidRPr="005F5760">
          <w:rPr>
            <w:rStyle w:val="a7"/>
            <w:i/>
            <w:iCs/>
            <w:noProof/>
            <w:sz w:val="28"/>
            <w:szCs w:val="28"/>
          </w:rPr>
          <w:t>Джобберская деятельность</w:t>
        </w:r>
        <w:r w:rsidRPr="005F5760">
          <w:rPr>
            <w:noProof/>
            <w:webHidden/>
            <w:sz w:val="28"/>
            <w:szCs w:val="28"/>
          </w:rPr>
          <w:tab/>
        </w:r>
        <w:r w:rsidRPr="005F5760">
          <w:rPr>
            <w:noProof/>
            <w:webHidden/>
            <w:sz w:val="28"/>
            <w:szCs w:val="28"/>
          </w:rPr>
          <w:fldChar w:fldCharType="begin"/>
        </w:r>
        <w:r w:rsidRPr="005F5760">
          <w:rPr>
            <w:noProof/>
            <w:webHidden/>
            <w:sz w:val="28"/>
            <w:szCs w:val="28"/>
          </w:rPr>
          <w:instrText xml:space="preserve"> PAGEREF _Toc193469503 \h </w:instrText>
        </w:r>
        <w:r w:rsidRPr="005F5760">
          <w:rPr>
            <w:noProof/>
            <w:webHidden/>
            <w:sz w:val="28"/>
            <w:szCs w:val="28"/>
          </w:rPr>
        </w:r>
        <w:r w:rsidRPr="005F5760">
          <w:rPr>
            <w:noProof/>
            <w:webHidden/>
            <w:sz w:val="28"/>
            <w:szCs w:val="28"/>
          </w:rPr>
          <w:fldChar w:fldCharType="separate"/>
        </w:r>
        <w:r w:rsidR="00231E6D">
          <w:rPr>
            <w:noProof/>
            <w:webHidden/>
            <w:sz w:val="28"/>
            <w:szCs w:val="28"/>
          </w:rPr>
          <w:t>22</w:t>
        </w:r>
        <w:r w:rsidRPr="005F5760">
          <w:rPr>
            <w:noProof/>
            <w:webHidden/>
            <w:sz w:val="28"/>
            <w:szCs w:val="28"/>
          </w:rPr>
          <w:fldChar w:fldCharType="end"/>
        </w:r>
      </w:hyperlink>
    </w:p>
    <w:p w:rsidR="005F5760" w:rsidRPr="005F5760" w:rsidRDefault="00AD40A8">
      <w:pPr>
        <w:pStyle w:val="11"/>
        <w:tabs>
          <w:tab w:val="right" w:leader="dot" w:pos="9627"/>
        </w:tabs>
        <w:rPr>
          <w:noProof/>
          <w:sz w:val="28"/>
          <w:szCs w:val="28"/>
        </w:rPr>
      </w:pPr>
      <w:hyperlink w:anchor="_Toc193469504" w:history="1">
        <w:r w:rsidR="005F5760" w:rsidRPr="005F5760">
          <w:rPr>
            <w:rStyle w:val="a7"/>
            <w:noProof/>
            <w:sz w:val="28"/>
            <w:szCs w:val="28"/>
          </w:rPr>
          <w:t>Заключение</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_Toc193469504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23</w:t>
        </w:r>
        <w:r w:rsidR="005F5760" w:rsidRPr="005F5760">
          <w:rPr>
            <w:noProof/>
            <w:webHidden/>
            <w:sz w:val="28"/>
            <w:szCs w:val="28"/>
          </w:rPr>
          <w:fldChar w:fldCharType="end"/>
        </w:r>
      </w:hyperlink>
    </w:p>
    <w:p w:rsidR="005F5760" w:rsidRPr="005F5760" w:rsidRDefault="00AD40A8">
      <w:pPr>
        <w:pStyle w:val="11"/>
        <w:tabs>
          <w:tab w:val="right" w:leader="dot" w:pos="9627"/>
        </w:tabs>
        <w:rPr>
          <w:noProof/>
          <w:sz w:val="28"/>
          <w:szCs w:val="28"/>
        </w:rPr>
      </w:pPr>
      <w:hyperlink w:anchor="_Toc193469505" w:history="1">
        <w:r w:rsidR="005F5760" w:rsidRPr="005F5760">
          <w:rPr>
            <w:rStyle w:val="a7"/>
            <w:noProof/>
            <w:sz w:val="28"/>
            <w:szCs w:val="28"/>
          </w:rPr>
          <w:t>Приложение</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_Toc193469505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24</w:t>
        </w:r>
        <w:r w:rsidR="005F5760" w:rsidRPr="005F5760">
          <w:rPr>
            <w:noProof/>
            <w:webHidden/>
            <w:sz w:val="28"/>
            <w:szCs w:val="28"/>
          </w:rPr>
          <w:fldChar w:fldCharType="end"/>
        </w:r>
      </w:hyperlink>
    </w:p>
    <w:p w:rsidR="005F5760" w:rsidRPr="005F5760" w:rsidRDefault="00AD40A8">
      <w:pPr>
        <w:pStyle w:val="11"/>
        <w:tabs>
          <w:tab w:val="right" w:leader="dot" w:pos="9627"/>
        </w:tabs>
        <w:rPr>
          <w:noProof/>
          <w:sz w:val="28"/>
          <w:szCs w:val="28"/>
        </w:rPr>
      </w:pPr>
      <w:hyperlink w:anchor="_Toc193469506" w:history="1">
        <w:r w:rsidR="005F5760" w:rsidRPr="005F5760">
          <w:rPr>
            <w:rStyle w:val="a7"/>
            <w:noProof/>
            <w:sz w:val="28"/>
            <w:szCs w:val="28"/>
          </w:rPr>
          <w:t>Список использованной литературы</w:t>
        </w:r>
        <w:r w:rsidR="005F5760" w:rsidRPr="005F5760">
          <w:rPr>
            <w:noProof/>
            <w:webHidden/>
            <w:sz w:val="28"/>
            <w:szCs w:val="28"/>
          </w:rPr>
          <w:tab/>
        </w:r>
        <w:r w:rsidR="005F5760" w:rsidRPr="005F5760">
          <w:rPr>
            <w:noProof/>
            <w:webHidden/>
            <w:sz w:val="28"/>
            <w:szCs w:val="28"/>
          </w:rPr>
          <w:fldChar w:fldCharType="begin"/>
        </w:r>
        <w:r w:rsidR="005F5760" w:rsidRPr="005F5760">
          <w:rPr>
            <w:noProof/>
            <w:webHidden/>
            <w:sz w:val="28"/>
            <w:szCs w:val="28"/>
          </w:rPr>
          <w:instrText xml:space="preserve"> PAGEREF _Toc193469506 \h </w:instrText>
        </w:r>
        <w:r w:rsidR="005F5760" w:rsidRPr="005F5760">
          <w:rPr>
            <w:noProof/>
            <w:webHidden/>
            <w:sz w:val="28"/>
            <w:szCs w:val="28"/>
          </w:rPr>
        </w:r>
        <w:r w:rsidR="005F5760" w:rsidRPr="005F5760">
          <w:rPr>
            <w:noProof/>
            <w:webHidden/>
            <w:sz w:val="28"/>
            <w:szCs w:val="28"/>
          </w:rPr>
          <w:fldChar w:fldCharType="separate"/>
        </w:r>
        <w:r w:rsidR="00231E6D">
          <w:rPr>
            <w:noProof/>
            <w:webHidden/>
            <w:sz w:val="28"/>
            <w:szCs w:val="28"/>
          </w:rPr>
          <w:t>25</w:t>
        </w:r>
        <w:r w:rsidR="005F5760" w:rsidRPr="005F5760">
          <w:rPr>
            <w:noProof/>
            <w:webHidden/>
            <w:sz w:val="28"/>
            <w:szCs w:val="28"/>
          </w:rPr>
          <w:fldChar w:fldCharType="end"/>
        </w:r>
      </w:hyperlink>
    </w:p>
    <w:p w:rsidR="00E57F96" w:rsidRPr="00CF28D6" w:rsidRDefault="005F5760" w:rsidP="00BA647C">
      <w:pPr>
        <w:pStyle w:val="1"/>
        <w:jc w:val="center"/>
        <w:rPr>
          <w:rFonts w:ascii="Times New Roman" w:hAnsi="Times New Roman" w:cs="Times New Roman"/>
          <w:sz w:val="28"/>
          <w:szCs w:val="28"/>
        </w:rPr>
      </w:pPr>
      <w:r w:rsidRPr="005F5760">
        <w:rPr>
          <w:rFonts w:ascii="Times New Roman" w:hAnsi="Times New Roman" w:cs="Times New Roman"/>
          <w:kern w:val="0"/>
          <w:sz w:val="28"/>
          <w:szCs w:val="28"/>
        </w:rPr>
        <w:fldChar w:fldCharType="end"/>
      </w:r>
      <w:r w:rsidR="00E57F96" w:rsidRPr="005F5760">
        <w:rPr>
          <w:sz w:val="28"/>
          <w:szCs w:val="28"/>
        </w:rPr>
        <w:br w:type="page"/>
      </w:r>
      <w:bookmarkStart w:id="0" w:name="_Toc193469489"/>
      <w:r w:rsidR="00E57F96" w:rsidRPr="00CF28D6">
        <w:rPr>
          <w:rFonts w:ascii="Times New Roman" w:hAnsi="Times New Roman" w:cs="Times New Roman"/>
          <w:sz w:val="28"/>
          <w:szCs w:val="28"/>
        </w:rPr>
        <w:t>Введение</w:t>
      </w:r>
      <w:bookmarkEnd w:id="0"/>
    </w:p>
    <w:p w:rsidR="00945567" w:rsidRDefault="00945567" w:rsidP="00BD15EE">
      <w:pPr>
        <w:spacing w:line="360" w:lineRule="auto"/>
        <w:ind w:firstLine="709"/>
        <w:jc w:val="both"/>
        <w:rPr>
          <w:sz w:val="28"/>
          <w:szCs w:val="28"/>
        </w:rPr>
      </w:pPr>
    </w:p>
    <w:p w:rsidR="008A648D" w:rsidRPr="00AF0667" w:rsidRDefault="00945567" w:rsidP="00BD15EE">
      <w:pPr>
        <w:spacing w:line="360" w:lineRule="auto"/>
        <w:ind w:firstLine="709"/>
        <w:jc w:val="both"/>
        <w:rPr>
          <w:sz w:val="28"/>
          <w:szCs w:val="28"/>
        </w:rPr>
      </w:pPr>
      <w:r>
        <w:rPr>
          <w:sz w:val="28"/>
          <w:szCs w:val="28"/>
        </w:rPr>
        <w:t>Финансовый рынок – это рынок, на котором объектами купли-продажи выступают деньги и капиталы. Частью финансового рынка является рынок ценных бумаг, функционирование которого обеспечивают его участники.</w:t>
      </w:r>
    </w:p>
    <w:p w:rsidR="00AF0667" w:rsidRPr="00AF0667" w:rsidRDefault="00AF0667" w:rsidP="00AF0667">
      <w:pPr>
        <w:spacing w:line="360" w:lineRule="auto"/>
        <w:jc w:val="both"/>
        <w:rPr>
          <w:sz w:val="28"/>
          <w:szCs w:val="28"/>
        </w:rPr>
      </w:pPr>
      <w:r w:rsidRPr="00AF0667">
        <w:t xml:space="preserve">           </w:t>
      </w:r>
      <w:r w:rsidRPr="00AF0667">
        <w:rPr>
          <w:sz w:val="28"/>
          <w:szCs w:val="28"/>
        </w:rPr>
        <w:t xml:space="preserve">Участники </w:t>
      </w:r>
      <w:r w:rsidR="00945567">
        <w:rPr>
          <w:sz w:val="28"/>
          <w:szCs w:val="28"/>
        </w:rPr>
        <w:t>рынка ценных бумаг</w:t>
      </w:r>
      <w:r w:rsidRPr="00AF0667">
        <w:rPr>
          <w:sz w:val="28"/>
          <w:szCs w:val="28"/>
        </w:rPr>
        <w:t xml:space="preserve"> - это физические лица или организации, которые продают или покупают ценные бумаги или обслуживают их оборот и расчеты по ним; это те, кто вступает между собой в определенные экономические отношения по поводу обращения ценных  бумаг.</w:t>
      </w:r>
      <w:r w:rsidR="006602FB">
        <w:rPr>
          <w:sz w:val="28"/>
          <w:szCs w:val="28"/>
        </w:rPr>
        <w:t xml:space="preserve"> Все участники рынка ценных бумаг работают в тесном взаимодействии друг с другом, подчиняются регулирующей роли государства, которое осуществляет налогообложение и лицензирование профессиональной деятельности, а также выпуск необходимых нормативных документов. </w:t>
      </w:r>
    </w:p>
    <w:p w:rsidR="00AF0667" w:rsidRPr="00AF0667" w:rsidRDefault="00AF0667" w:rsidP="00AF0667">
      <w:pPr>
        <w:spacing w:line="360" w:lineRule="auto"/>
        <w:jc w:val="both"/>
        <w:rPr>
          <w:sz w:val="28"/>
          <w:szCs w:val="28"/>
        </w:rPr>
      </w:pPr>
      <w:r w:rsidRPr="00AF0667">
        <w:rPr>
          <w:sz w:val="28"/>
          <w:szCs w:val="28"/>
        </w:rPr>
        <w:t xml:space="preserve">           Существуют следующие основные группы участников </w:t>
      </w:r>
      <w:r w:rsidR="00945567">
        <w:rPr>
          <w:sz w:val="28"/>
          <w:szCs w:val="28"/>
        </w:rPr>
        <w:t>рынка ценных бумаг</w:t>
      </w:r>
      <w:r w:rsidRPr="00AF0667">
        <w:rPr>
          <w:sz w:val="28"/>
          <w:szCs w:val="28"/>
        </w:rPr>
        <w:t>: эмитенты</w:t>
      </w:r>
      <w:r w:rsidR="00945567">
        <w:rPr>
          <w:sz w:val="28"/>
          <w:szCs w:val="28"/>
        </w:rPr>
        <w:t>, инвесторы,</w:t>
      </w:r>
      <w:r w:rsidRPr="00AF0667">
        <w:rPr>
          <w:sz w:val="28"/>
          <w:szCs w:val="28"/>
        </w:rPr>
        <w:t xml:space="preserve"> профессиональные посредники.</w:t>
      </w:r>
    </w:p>
    <w:p w:rsidR="00AF0667" w:rsidRPr="00AF0667" w:rsidRDefault="00AF0667" w:rsidP="00AF0667">
      <w:pPr>
        <w:spacing w:line="360" w:lineRule="auto"/>
        <w:jc w:val="both"/>
        <w:rPr>
          <w:sz w:val="28"/>
          <w:szCs w:val="28"/>
        </w:rPr>
      </w:pPr>
      <w:r w:rsidRPr="00AF0667">
        <w:rPr>
          <w:sz w:val="28"/>
          <w:szCs w:val="28"/>
        </w:rPr>
        <w:t>            Эмитент - это юридическое лицо, группа юридических лиц, связанных между собой договором,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удостоверенных ценной бумагой.</w:t>
      </w:r>
    </w:p>
    <w:p w:rsidR="00AF0667" w:rsidRDefault="00AF0667" w:rsidP="00AF0667">
      <w:pPr>
        <w:spacing w:line="360" w:lineRule="auto"/>
        <w:rPr>
          <w:color w:val="000000"/>
          <w:sz w:val="28"/>
          <w:szCs w:val="28"/>
        </w:rPr>
      </w:pPr>
      <w:r w:rsidRPr="00AF0667">
        <w:rPr>
          <w:sz w:val="28"/>
          <w:szCs w:val="28"/>
        </w:rPr>
        <w:t xml:space="preserve">             Значение инвестора на фондовом рынке трудно переоценить. Рынок любой ценной бумаги существует и развивается, если в его основе лежит интерес инвестора к ее приобретению. </w:t>
      </w:r>
      <w:r w:rsidRPr="00AF0667">
        <w:rPr>
          <w:color w:val="000000"/>
          <w:sz w:val="28"/>
          <w:szCs w:val="28"/>
        </w:rPr>
        <w:t>Инвестор - лицо, которому ценные бумаги принадлежат на праве собственности (собственник) или ином вещном праве (владелиц).</w:t>
      </w:r>
    </w:p>
    <w:p w:rsidR="00AF0667" w:rsidRPr="00AF0667" w:rsidRDefault="00AF0667" w:rsidP="00AF0667">
      <w:pPr>
        <w:spacing w:line="360" w:lineRule="auto"/>
        <w:ind w:firstLine="709"/>
        <w:jc w:val="both"/>
        <w:rPr>
          <w:color w:val="000000"/>
          <w:sz w:val="28"/>
          <w:szCs w:val="28"/>
        </w:rPr>
      </w:pPr>
      <w:r w:rsidRPr="00CF28D6">
        <w:rPr>
          <w:sz w:val="28"/>
          <w:szCs w:val="28"/>
        </w:rPr>
        <w:t xml:space="preserve">Функционирование </w:t>
      </w:r>
      <w:r>
        <w:rPr>
          <w:sz w:val="28"/>
          <w:szCs w:val="28"/>
        </w:rPr>
        <w:t>финансового рынка</w:t>
      </w:r>
      <w:r w:rsidRPr="00CF28D6">
        <w:rPr>
          <w:sz w:val="28"/>
          <w:szCs w:val="28"/>
        </w:rPr>
        <w:t xml:space="preserve"> невоз</w:t>
      </w:r>
      <w:r>
        <w:rPr>
          <w:sz w:val="28"/>
          <w:szCs w:val="28"/>
        </w:rPr>
        <w:t xml:space="preserve">можно без профессионалов,  </w:t>
      </w:r>
      <w:r w:rsidRPr="00CF28D6">
        <w:rPr>
          <w:sz w:val="28"/>
          <w:szCs w:val="28"/>
        </w:rPr>
        <w:t xml:space="preserve">обслуживающих его и решающих возникающие задачи.  </w:t>
      </w:r>
    </w:p>
    <w:p w:rsidR="008A648D" w:rsidRPr="00BD15EE" w:rsidRDefault="00AF0667" w:rsidP="00BD15EE">
      <w:pPr>
        <w:spacing w:line="360" w:lineRule="auto"/>
        <w:ind w:firstLine="709"/>
        <w:jc w:val="both"/>
        <w:rPr>
          <w:sz w:val="28"/>
          <w:szCs w:val="28"/>
        </w:rPr>
      </w:pPr>
      <w:r>
        <w:rPr>
          <w:sz w:val="28"/>
          <w:szCs w:val="28"/>
        </w:rPr>
        <w:t>Н</w:t>
      </w:r>
      <w:r w:rsidR="008A648D" w:rsidRPr="00BD15EE">
        <w:rPr>
          <w:sz w:val="28"/>
          <w:szCs w:val="28"/>
        </w:rPr>
        <w:t>е любое лицо или не любая организация могут занять место такого посредника. Чтобы это сделать, необходимо удовлетворять определенным требованиям по знаниям, опыту и капиталу, которые устанавливаются уполномоченными на это организациями или органами.</w:t>
      </w:r>
    </w:p>
    <w:p w:rsidR="00BD15EE" w:rsidRPr="00BD15EE" w:rsidRDefault="008A648D" w:rsidP="00BD15EE">
      <w:pPr>
        <w:spacing w:line="360" w:lineRule="auto"/>
        <w:ind w:firstLine="709"/>
        <w:jc w:val="both"/>
        <w:rPr>
          <w:sz w:val="28"/>
          <w:szCs w:val="28"/>
        </w:rPr>
      </w:pPr>
      <w:r w:rsidRPr="00BD15EE">
        <w:rPr>
          <w:sz w:val="28"/>
          <w:szCs w:val="28"/>
        </w:rPr>
        <w:t>Деятельность профессиональных участников требует применения сложной компьютерной техники, обеспечивающей процесс ценообразования и распространения информации. В современных условиях необходима специальная подготовка профессионалов рынка ценных бумаг, включающая как общеэкономическую и техническую, так и, учитывая острые ситуации, возникающие на рынке, психологическую. В деятельности профессионалов рынка ценных бумаг большое значение имеют также опыт и интуиция.</w:t>
      </w:r>
    </w:p>
    <w:p w:rsidR="00291B7A" w:rsidRPr="00291B7A" w:rsidRDefault="00BD15EE" w:rsidP="00291B7A">
      <w:pPr>
        <w:spacing w:line="360" w:lineRule="auto"/>
        <w:ind w:firstLine="709"/>
        <w:jc w:val="both"/>
        <w:rPr>
          <w:sz w:val="28"/>
          <w:szCs w:val="28"/>
        </w:rPr>
      </w:pPr>
      <w:r w:rsidRPr="00291B7A">
        <w:rPr>
          <w:sz w:val="28"/>
          <w:szCs w:val="28"/>
        </w:rPr>
        <w:t xml:space="preserve">Цель данной работы – сделать общий обзор деятельности </w:t>
      </w:r>
      <w:r w:rsidR="00291B7A">
        <w:rPr>
          <w:sz w:val="28"/>
          <w:szCs w:val="28"/>
        </w:rPr>
        <w:t>участников финансового рынка (эмитентов, инвесторов)</w:t>
      </w:r>
      <w:r w:rsidR="000A6861">
        <w:rPr>
          <w:sz w:val="28"/>
          <w:szCs w:val="28"/>
        </w:rPr>
        <w:t xml:space="preserve"> и отдельно раскрыть особенности деятельности профессиональных участников</w:t>
      </w:r>
      <w:r w:rsidR="00AF0667">
        <w:rPr>
          <w:sz w:val="28"/>
          <w:szCs w:val="28"/>
        </w:rPr>
        <w:t xml:space="preserve"> финансового рынка.</w:t>
      </w:r>
    </w:p>
    <w:p w:rsidR="008A648D" w:rsidRPr="00AF0667" w:rsidRDefault="00291B7A" w:rsidP="00291B7A">
      <w:pPr>
        <w:spacing w:line="360" w:lineRule="auto"/>
        <w:ind w:firstLine="709"/>
        <w:jc w:val="both"/>
        <w:rPr>
          <w:sz w:val="28"/>
          <w:szCs w:val="28"/>
        </w:rPr>
      </w:pPr>
      <w:r w:rsidRPr="00AF0667">
        <w:rPr>
          <w:sz w:val="28"/>
          <w:szCs w:val="28"/>
        </w:rPr>
        <w:t>Исходя из цели</w:t>
      </w:r>
      <w:r w:rsidR="0087078C">
        <w:rPr>
          <w:sz w:val="28"/>
          <w:szCs w:val="28"/>
        </w:rPr>
        <w:t>,</w:t>
      </w:r>
      <w:r w:rsidRPr="00AF0667">
        <w:rPr>
          <w:sz w:val="28"/>
          <w:szCs w:val="28"/>
        </w:rPr>
        <w:t xml:space="preserve"> </w:t>
      </w:r>
      <w:r w:rsidR="0087078C">
        <w:rPr>
          <w:sz w:val="28"/>
          <w:szCs w:val="28"/>
        </w:rPr>
        <w:t xml:space="preserve">были </w:t>
      </w:r>
      <w:r w:rsidRPr="00AF0667">
        <w:rPr>
          <w:sz w:val="28"/>
          <w:szCs w:val="28"/>
        </w:rPr>
        <w:t>поставлены задачи:</w:t>
      </w:r>
    </w:p>
    <w:p w:rsidR="00291B7A" w:rsidRPr="00AF0667" w:rsidRDefault="00291B7A" w:rsidP="000A6861">
      <w:pPr>
        <w:numPr>
          <w:ilvl w:val="0"/>
          <w:numId w:val="18"/>
        </w:numPr>
        <w:spacing w:line="360" w:lineRule="auto"/>
        <w:jc w:val="both"/>
        <w:rPr>
          <w:sz w:val="28"/>
          <w:szCs w:val="28"/>
        </w:rPr>
      </w:pPr>
      <w:r w:rsidRPr="00AF0667">
        <w:rPr>
          <w:sz w:val="28"/>
          <w:szCs w:val="28"/>
        </w:rPr>
        <w:t>Рассмотреть понятие финансового рынка</w:t>
      </w:r>
    </w:p>
    <w:p w:rsidR="00291B7A" w:rsidRPr="00AF0667" w:rsidRDefault="00291B7A" w:rsidP="000A6861">
      <w:pPr>
        <w:numPr>
          <w:ilvl w:val="0"/>
          <w:numId w:val="18"/>
        </w:numPr>
        <w:spacing w:line="360" w:lineRule="auto"/>
        <w:jc w:val="both"/>
        <w:rPr>
          <w:sz w:val="28"/>
          <w:szCs w:val="28"/>
        </w:rPr>
      </w:pPr>
      <w:r w:rsidRPr="00AF0667">
        <w:rPr>
          <w:sz w:val="28"/>
          <w:szCs w:val="28"/>
        </w:rPr>
        <w:t>Классифицировать участников финансового рынка</w:t>
      </w:r>
    </w:p>
    <w:p w:rsidR="000A6861" w:rsidRPr="00AF0667" w:rsidRDefault="00291B7A" w:rsidP="000A6861">
      <w:pPr>
        <w:numPr>
          <w:ilvl w:val="0"/>
          <w:numId w:val="18"/>
        </w:numPr>
        <w:spacing w:line="360" w:lineRule="auto"/>
        <w:jc w:val="both"/>
        <w:rPr>
          <w:sz w:val="28"/>
          <w:szCs w:val="28"/>
        </w:rPr>
      </w:pPr>
      <w:r w:rsidRPr="00AF0667">
        <w:rPr>
          <w:sz w:val="28"/>
          <w:szCs w:val="28"/>
        </w:rPr>
        <w:t xml:space="preserve">Рассмотреть деятельность профессиональных </w:t>
      </w:r>
      <w:r w:rsidR="000A6861" w:rsidRPr="00AF0667">
        <w:rPr>
          <w:sz w:val="28"/>
          <w:szCs w:val="28"/>
        </w:rPr>
        <w:t>участников</w:t>
      </w:r>
    </w:p>
    <w:p w:rsidR="000A6861" w:rsidRPr="00AF0667" w:rsidRDefault="00291B7A" w:rsidP="000A6861">
      <w:pPr>
        <w:spacing w:line="360" w:lineRule="auto"/>
        <w:ind w:firstLine="709"/>
        <w:jc w:val="both"/>
        <w:rPr>
          <w:sz w:val="28"/>
          <w:szCs w:val="28"/>
        </w:rPr>
      </w:pPr>
      <w:r w:rsidRPr="00AF0667">
        <w:rPr>
          <w:sz w:val="28"/>
          <w:szCs w:val="28"/>
        </w:rPr>
        <w:t>Объектом является участники финансового рынка.</w:t>
      </w:r>
    </w:p>
    <w:p w:rsidR="00AF0667" w:rsidRPr="00AF0667" w:rsidRDefault="006602FB" w:rsidP="00AF0667">
      <w:pPr>
        <w:spacing w:line="360" w:lineRule="auto"/>
        <w:ind w:firstLine="709"/>
        <w:jc w:val="both"/>
        <w:rPr>
          <w:sz w:val="28"/>
          <w:szCs w:val="28"/>
        </w:rPr>
      </w:pPr>
      <w:r>
        <w:rPr>
          <w:sz w:val="28"/>
          <w:szCs w:val="28"/>
        </w:rPr>
        <w:t>Предметом является деятельность</w:t>
      </w:r>
      <w:r w:rsidR="00291B7A" w:rsidRPr="00AF0667">
        <w:rPr>
          <w:sz w:val="28"/>
          <w:szCs w:val="28"/>
        </w:rPr>
        <w:t xml:space="preserve"> професс</w:t>
      </w:r>
      <w:r>
        <w:rPr>
          <w:sz w:val="28"/>
          <w:szCs w:val="28"/>
        </w:rPr>
        <w:t>иональных участников</w:t>
      </w:r>
      <w:r w:rsidR="000A6861" w:rsidRPr="00AF0667">
        <w:rPr>
          <w:sz w:val="28"/>
          <w:szCs w:val="28"/>
        </w:rPr>
        <w:t xml:space="preserve"> финансового </w:t>
      </w:r>
      <w:r w:rsidR="00291B7A" w:rsidRPr="00AF0667">
        <w:rPr>
          <w:sz w:val="28"/>
          <w:szCs w:val="28"/>
        </w:rPr>
        <w:t>рынка.</w:t>
      </w:r>
    </w:p>
    <w:p w:rsidR="00AF0667" w:rsidRPr="00AF0667" w:rsidRDefault="00AF0667" w:rsidP="00AF0667">
      <w:pPr>
        <w:spacing w:line="360" w:lineRule="auto"/>
        <w:ind w:firstLine="709"/>
        <w:jc w:val="both"/>
        <w:rPr>
          <w:sz w:val="28"/>
          <w:szCs w:val="28"/>
        </w:rPr>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AF0667" w:rsidRDefault="00AF0667" w:rsidP="00AF0667">
      <w:pPr>
        <w:spacing w:line="360" w:lineRule="auto"/>
        <w:ind w:firstLine="709"/>
        <w:jc w:val="both"/>
      </w:pPr>
    </w:p>
    <w:p w:rsidR="00C519E2" w:rsidRPr="00AF0667" w:rsidRDefault="00D5256E" w:rsidP="00AF0667">
      <w:pPr>
        <w:pStyle w:val="1"/>
        <w:jc w:val="center"/>
        <w:rPr>
          <w:rFonts w:ascii="Times New Roman" w:hAnsi="Times New Roman"/>
          <w:sz w:val="28"/>
          <w:szCs w:val="28"/>
        </w:rPr>
      </w:pPr>
      <w:bookmarkStart w:id="1" w:name="_Toc193469490"/>
      <w:r w:rsidRPr="00AF0667">
        <w:rPr>
          <w:rFonts w:ascii="Times New Roman" w:hAnsi="Times New Roman"/>
          <w:sz w:val="28"/>
        </w:rPr>
        <w:t>Сущность и структура финансового рынка</w:t>
      </w:r>
      <w:bookmarkEnd w:id="1"/>
    </w:p>
    <w:p w:rsidR="00231E6D" w:rsidRDefault="00231E6D" w:rsidP="00F34007">
      <w:pPr>
        <w:pStyle w:val="a3"/>
        <w:spacing w:before="0" w:beforeAutospacing="0" w:after="0" w:afterAutospacing="0" w:line="360" w:lineRule="auto"/>
        <w:ind w:firstLine="709"/>
        <w:jc w:val="both"/>
        <w:rPr>
          <w:sz w:val="28"/>
          <w:szCs w:val="28"/>
        </w:rPr>
      </w:pPr>
    </w:p>
    <w:p w:rsidR="00F34007" w:rsidRPr="00CF28D6" w:rsidRDefault="00600AFE" w:rsidP="00F34007">
      <w:pPr>
        <w:pStyle w:val="a3"/>
        <w:spacing w:before="0" w:beforeAutospacing="0" w:after="0" w:afterAutospacing="0" w:line="360" w:lineRule="auto"/>
        <w:ind w:firstLine="709"/>
        <w:jc w:val="both"/>
        <w:rPr>
          <w:sz w:val="28"/>
          <w:szCs w:val="28"/>
        </w:rPr>
      </w:pPr>
      <w:r w:rsidRPr="00CF28D6">
        <w:rPr>
          <w:sz w:val="28"/>
          <w:szCs w:val="28"/>
        </w:rPr>
        <w:t>Финансовый рынок</w:t>
      </w:r>
      <w:r w:rsidR="00F34007" w:rsidRPr="00CF28D6">
        <w:rPr>
          <w:sz w:val="28"/>
          <w:szCs w:val="28"/>
        </w:rPr>
        <w:t xml:space="preserve"> представляет собой:</w:t>
      </w:r>
    </w:p>
    <w:p w:rsidR="00600AFE" w:rsidRPr="00CF28D6" w:rsidRDefault="00600AFE" w:rsidP="00F34007">
      <w:pPr>
        <w:pStyle w:val="a3"/>
        <w:spacing w:before="0" w:beforeAutospacing="0" w:after="0" w:afterAutospacing="0" w:line="360" w:lineRule="auto"/>
        <w:ind w:firstLine="709"/>
        <w:jc w:val="both"/>
        <w:rPr>
          <w:sz w:val="28"/>
          <w:szCs w:val="28"/>
        </w:rPr>
      </w:pPr>
      <w:r w:rsidRPr="00CF28D6">
        <w:rPr>
          <w:sz w:val="28"/>
          <w:szCs w:val="28"/>
        </w:rPr>
        <w:t xml:space="preserve"> 1) совокупность всех финансовых ресурсов в их движении. Он объединяет денежный рынок и рынок капиталов. Под денежным рынком понимается рынок находящихся в обращении наличных денег и обеспечивающих аналогичные функции краткосрочных платежных средств (чеков и т. п.). Рынок капиталов представляет собой рынок, на котором владельцы денежных средств продают заемщику право временного использования этих средств за обусловленное в договоре вознаграждение. Денежные средства могут предоставляться либо в виде непосредственных банковских ссуд либо в обмен на ценные бумаги. Соответственно существуют рынок ссудного капитала и фондовый рынок. Рынок ссудного капитала – это рынок кратко-, средне- и долгосрочных банковских кредитов. Краткосрочные кредиты обслуживают движение оборотных средств, а средне- и долгосрочные кредиты - движение основного капита</w:t>
      </w:r>
      <w:r w:rsidR="00F34007" w:rsidRPr="00CF28D6">
        <w:rPr>
          <w:sz w:val="28"/>
          <w:szCs w:val="28"/>
        </w:rPr>
        <w:t>ла</w:t>
      </w:r>
      <w:r w:rsidRPr="00CF28D6">
        <w:rPr>
          <w:sz w:val="28"/>
          <w:szCs w:val="28"/>
        </w:rPr>
        <w:t xml:space="preserve"> предприятий. Фондовый рынок обслуживает движение ценных бумаг - акций, облигаций, ипотечных обязательств и др.</w:t>
      </w:r>
    </w:p>
    <w:p w:rsidR="00F34007" w:rsidRPr="00CF28D6" w:rsidRDefault="00AD40A8" w:rsidP="00F34007">
      <w:pPr>
        <w:pStyle w:val="a3"/>
        <w:spacing w:before="0" w:beforeAutospacing="0" w:after="0" w:afterAutospacing="0" w:line="360" w:lineRule="auto"/>
        <w:ind w:firstLine="709"/>
        <w:jc w:val="both"/>
        <w:rPr>
          <w:rFonts w:ascii="Arial" w:hAnsi="Arial" w:cs="Arial"/>
        </w:rPr>
      </w:pPr>
      <w:r>
        <w:rPr>
          <w:rFonts w:ascii="Arial" w:hAnsi="Arial" w:cs="Arial"/>
        </w:rPr>
      </w:r>
      <w:r>
        <w:rPr>
          <w:rFonts w:ascii="Arial" w:hAnsi="Arial" w:cs="Arial"/>
        </w:rPr>
        <w:pict>
          <v:group id="_x0000_s1031" editas="canvas" style="width:387pt;height:162pt;mso-position-horizontal-relative:char;mso-position-vertical-relative:line" coordorigin="2847,778" coordsize="6069,25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2847;top:778;width:6069;height:2508"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33" type="#_x0000_t202" style="position:absolute;left:4822;top:917;width:1977;height:418">
              <v:textbox style="mso-next-textbox:#_x0000_s1033">
                <w:txbxContent>
                  <w:p w:rsidR="00F34007" w:rsidRPr="00F34007" w:rsidRDefault="00F34007" w:rsidP="00F34007">
                    <w:pPr>
                      <w:jc w:val="center"/>
                      <w:rPr>
                        <w:b/>
                      </w:rPr>
                    </w:pPr>
                    <w:r w:rsidRPr="00F34007">
                      <w:rPr>
                        <w:b/>
                      </w:rPr>
                      <w:t>Финансовый рынок</w:t>
                    </w:r>
                  </w:p>
                </w:txbxContent>
              </v:textbox>
            </v:shape>
            <v:line id="_x0000_s1034" style="position:absolute" from="4540,1614" to="7363,1615"/>
            <v:line id="_x0000_s1035" style="position:absolute" from="5810,1335" to="5811,1614"/>
            <v:line id="_x0000_s1036" style="position:absolute" from="4540,1614" to="4541,1893"/>
            <v:line id="_x0000_s1037" style="position:absolute" from="7363,1614" to="7364,1893"/>
            <v:shape id="_x0000_s1038" type="#_x0000_t202" style="position:absolute;left:3975;top:1893;width:1271;height:418">
              <v:textbox style="mso-next-textbox:#_x0000_s1038">
                <w:txbxContent>
                  <w:p w:rsidR="00F34007" w:rsidRDefault="00F34007" w:rsidP="00F34007">
                    <w:pPr>
                      <w:jc w:val="center"/>
                    </w:pPr>
                    <w:r>
                      <w:t>Рынок денег</w:t>
                    </w:r>
                  </w:p>
                </w:txbxContent>
              </v:textbox>
            </v:shape>
            <v:shape id="_x0000_s1039" type="#_x0000_t202" style="position:absolute;left:6516;top:1893;width:1696;height:418">
              <v:textbox style="mso-next-textbox:#_x0000_s1039">
                <w:txbxContent>
                  <w:p w:rsidR="00F34007" w:rsidRDefault="00F34007" w:rsidP="00F34007">
                    <w:pPr>
                      <w:jc w:val="center"/>
                    </w:pPr>
                    <w:r>
                      <w:t>Рынок капиталов</w:t>
                    </w:r>
                  </w:p>
                </w:txbxContent>
              </v:textbox>
            </v:shape>
            <v:line id="_x0000_s1040" style="position:absolute" from="7363,2311" to="7364,2590"/>
            <v:line id="_x0000_s1041" style="position:absolute;flip:y" from="4963,2589" to="7363,2591"/>
            <v:line id="_x0000_s1042" style="position:absolute" from="4963,2590" to="4964,2868"/>
            <v:line id="_x0000_s1043" style="position:absolute" from="7363,2589" to="7364,2867"/>
            <v:shape id="_x0000_s1044" type="#_x0000_t202" style="position:absolute;left:4116;top:2868;width:1698;height:418">
              <v:textbox style="mso-next-textbox:#_x0000_s1044">
                <w:txbxContent>
                  <w:p w:rsidR="00F34007" w:rsidRDefault="00F34007" w:rsidP="00F34007">
                    <w:pPr>
                      <w:jc w:val="center"/>
                    </w:pPr>
                    <w:r>
                      <w:t>Фондовый рынок</w:t>
                    </w:r>
                  </w:p>
                </w:txbxContent>
              </v:textbox>
            </v:shape>
            <v:shape id="_x0000_s1045" type="#_x0000_t202" style="position:absolute;left:6517;top:2868;width:1693;height:418">
              <v:textbox style="mso-next-textbox:#_x0000_s1045">
                <w:txbxContent>
                  <w:p w:rsidR="00F34007" w:rsidRDefault="00F34007" w:rsidP="00F34007">
                    <w:pPr>
                      <w:jc w:val="center"/>
                    </w:pPr>
                    <w:r>
                      <w:t>Рынок кредитов</w:t>
                    </w:r>
                  </w:p>
                </w:txbxContent>
              </v:textbox>
            </v:shape>
            <w10:wrap type="none"/>
            <w10:anchorlock/>
          </v:group>
        </w:pict>
      </w:r>
    </w:p>
    <w:p w:rsidR="00F34007" w:rsidRPr="00CF28D6" w:rsidRDefault="00F34007" w:rsidP="00F34007">
      <w:pPr>
        <w:pStyle w:val="a3"/>
        <w:spacing w:before="0" w:beforeAutospacing="0" w:after="0" w:afterAutospacing="0" w:line="360" w:lineRule="auto"/>
        <w:ind w:firstLine="709"/>
        <w:jc w:val="center"/>
        <w:rPr>
          <w:sz w:val="28"/>
          <w:szCs w:val="28"/>
        </w:rPr>
      </w:pPr>
      <w:r w:rsidRPr="00CF28D6">
        <w:rPr>
          <w:b/>
          <w:sz w:val="28"/>
          <w:szCs w:val="28"/>
        </w:rPr>
        <w:t>Рис. 1.</w:t>
      </w:r>
      <w:r w:rsidRPr="00CF28D6">
        <w:rPr>
          <w:sz w:val="28"/>
          <w:szCs w:val="28"/>
        </w:rPr>
        <w:t xml:space="preserve"> Структура финансового рынка</w:t>
      </w:r>
    </w:p>
    <w:p w:rsidR="00F34007" w:rsidRPr="00CF28D6" w:rsidRDefault="00F34007" w:rsidP="00F34007">
      <w:pPr>
        <w:pStyle w:val="a3"/>
        <w:spacing w:before="0" w:beforeAutospacing="0" w:after="0" w:afterAutospacing="0" w:line="360" w:lineRule="auto"/>
        <w:ind w:firstLine="709"/>
        <w:jc w:val="both"/>
        <w:rPr>
          <w:sz w:val="28"/>
          <w:szCs w:val="28"/>
        </w:rPr>
      </w:pPr>
    </w:p>
    <w:p w:rsidR="00600AFE" w:rsidRPr="00CF28D6" w:rsidRDefault="00600AFE" w:rsidP="00F34007">
      <w:pPr>
        <w:pStyle w:val="a3"/>
        <w:spacing w:before="0" w:beforeAutospacing="0" w:after="0" w:afterAutospacing="0" w:line="360" w:lineRule="auto"/>
        <w:ind w:firstLine="709"/>
        <w:jc w:val="both"/>
        <w:rPr>
          <w:rFonts w:ascii="Arial" w:hAnsi="Arial" w:cs="Arial"/>
        </w:rPr>
      </w:pPr>
      <w:r w:rsidRPr="00CF28D6">
        <w:rPr>
          <w:sz w:val="28"/>
          <w:szCs w:val="28"/>
        </w:rPr>
        <w:t>2) Совокупность рыночных институтов, на которых происходит торговля финансовыми активами. Основными торгуемыми финансовыми активами являются иностранная валюта, ценные бумаги, кредиты, депозиты, производные инструменты. В роли основных посредников на этом рынке выступают коммерческие банки, биржи, сберегательные институты, компании коллективного инвестирования и др. Основная функция финансового рынка заключается в обеспечении перетока средств от субъектов хозяйствования, для которых они в данный момент являются свободными (не используемыми), к субъектам хозяйствования, испытывающим потребность в финансовых ресурсах.</w:t>
      </w:r>
    </w:p>
    <w:p w:rsidR="00600AFE" w:rsidRPr="00CF28D6" w:rsidRDefault="00600AFE" w:rsidP="00C519E2">
      <w:pPr>
        <w:rPr>
          <w:bCs/>
          <w:sz w:val="28"/>
          <w:szCs w:val="28"/>
        </w:rPr>
      </w:pPr>
    </w:p>
    <w:p w:rsidR="00C519E2" w:rsidRPr="00CF28D6" w:rsidRDefault="00C519E2" w:rsidP="00C519E2">
      <w:pPr>
        <w:rPr>
          <w:bCs/>
          <w:sz w:val="28"/>
          <w:szCs w:val="28"/>
        </w:rPr>
      </w:pPr>
    </w:p>
    <w:p w:rsidR="00C519E2" w:rsidRPr="00CF28D6" w:rsidRDefault="00C519E2" w:rsidP="00C519E2">
      <w:pPr>
        <w:rPr>
          <w:bCs/>
          <w:sz w:val="28"/>
          <w:szCs w:val="28"/>
        </w:rPr>
      </w:pPr>
    </w:p>
    <w:p w:rsidR="006602FB" w:rsidRDefault="006602FB" w:rsidP="006602FB">
      <w:pPr>
        <w:pStyle w:val="1"/>
        <w:jc w:val="center"/>
        <w:rPr>
          <w:rFonts w:ascii="Times New Roman" w:hAnsi="Times New Roman"/>
          <w:sz w:val="28"/>
        </w:rPr>
      </w:pPr>
      <w:r>
        <w:br w:type="page"/>
      </w:r>
      <w:bookmarkStart w:id="2" w:name="_Toc193469491"/>
      <w:r w:rsidRPr="006602FB">
        <w:rPr>
          <w:rFonts w:ascii="Times New Roman" w:hAnsi="Times New Roman"/>
          <w:sz w:val="28"/>
        </w:rPr>
        <w:t>Сущность и структура рынка ценных бумаг</w:t>
      </w:r>
      <w:bookmarkEnd w:id="2"/>
    </w:p>
    <w:p w:rsidR="006602FB" w:rsidRDefault="006602FB" w:rsidP="006602FB"/>
    <w:p w:rsidR="006602FB" w:rsidRPr="00655F23" w:rsidRDefault="006602FB" w:rsidP="00655F23">
      <w:pPr>
        <w:spacing w:line="360" w:lineRule="auto"/>
        <w:ind w:firstLine="709"/>
        <w:jc w:val="both"/>
        <w:rPr>
          <w:sz w:val="28"/>
          <w:szCs w:val="28"/>
        </w:rPr>
      </w:pPr>
      <w:r w:rsidRPr="00655F23">
        <w:rPr>
          <w:sz w:val="28"/>
          <w:szCs w:val="28"/>
        </w:rPr>
        <w:t>Рынок ценных бумаг – это совокупность экономических отношений между участниками рынка по поводу эмиссии и обращения. Специфика рынка заключается в самом товаре</w:t>
      </w:r>
      <w:r w:rsidR="00BA49A8" w:rsidRPr="00655F23">
        <w:rPr>
          <w:sz w:val="28"/>
          <w:szCs w:val="28"/>
        </w:rPr>
        <w:t>, поскольку ценная бумага – товар особенный, она представляет собой фиктивный капитал. Обычные товары производятся, а ценные бумаги выпускаются в обращение. Этот процесс называется эмиссией. Для всех рынков необходимо продвижение товара к потребителю, а для рынка ценных бумаг – продвижение ценных бумаг к инвестору.</w:t>
      </w:r>
    </w:p>
    <w:p w:rsidR="00BA49A8" w:rsidRPr="00655F23" w:rsidRDefault="00AD40A8" w:rsidP="00655F23">
      <w:pPr>
        <w:spacing w:line="360" w:lineRule="auto"/>
        <w:ind w:firstLine="709"/>
        <w:jc w:val="both"/>
        <w:rPr>
          <w:sz w:val="28"/>
          <w:szCs w:val="28"/>
        </w:rPr>
      </w:pPr>
      <w:r>
        <w:rPr>
          <w:noProof/>
          <w:sz w:val="28"/>
          <w:szCs w:val="28"/>
        </w:rPr>
        <w:pict>
          <v:group id="_x0000_s1203" editas="canvas" style="position:absolute;left:0;text-align:left;margin-left:0;margin-top:56.05pt;width:477pt;height:2in;z-index:251656704" coordorigin="2202,3036" coordsize="7200,2160">
            <o:lock v:ext="edit" aspectratio="t"/>
            <v:shape id="_x0000_s1204" type="#_x0000_t75" style="position:absolute;left:2202;top:3036;width:7200;height:2160" o:preferrelative="f">
              <v:fill o:detectmouseclick="t"/>
              <v:path o:extrusionok="t" o:connecttype="none"/>
              <o:lock v:ext="edit" text="t"/>
            </v:shape>
            <v:shape id="_x0000_s1205" type="#_x0000_t202" style="position:absolute;left:4376;top:3036;width:2717;height:405">
              <v:textbox>
                <w:txbxContent>
                  <w:p w:rsidR="00BA49A8" w:rsidRPr="0087078C" w:rsidRDefault="00BA49A8" w:rsidP="00BA49A8">
                    <w:pPr>
                      <w:jc w:val="center"/>
                      <w:rPr>
                        <w:b/>
                        <w:sz w:val="28"/>
                        <w:szCs w:val="28"/>
                      </w:rPr>
                    </w:pPr>
                    <w:r w:rsidRPr="0087078C">
                      <w:rPr>
                        <w:b/>
                        <w:sz w:val="28"/>
                        <w:szCs w:val="28"/>
                      </w:rPr>
                      <w:t>Рынок ценных бумаг</w:t>
                    </w:r>
                  </w:p>
                </w:txbxContent>
              </v:textbox>
            </v:shape>
            <v:line id="_x0000_s1206" style="position:absolute" from="2881,3711" to="8587,3712"/>
            <v:line id="_x0000_s1207" style="position:absolute" from="5734,3441" to="5734,3711"/>
            <v:shape id="_x0000_s1208" type="#_x0000_t202" style="position:absolute;left:2202;top:4116;width:1494;height:945">
              <v:textbox>
                <w:txbxContent>
                  <w:p w:rsidR="00BA49A8" w:rsidRPr="00BA49A8" w:rsidRDefault="00BA49A8" w:rsidP="00BA49A8">
                    <w:pPr>
                      <w:jc w:val="center"/>
                      <w:rPr>
                        <w:sz w:val="28"/>
                        <w:szCs w:val="28"/>
                      </w:rPr>
                    </w:pPr>
                    <w:r w:rsidRPr="00BA49A8">
                      <w:rPr>
                        <w:sz w:val="28"/>
                        <w:szCs w:val="28"/>
                      </w:rPr>
                      <w:t>Фондовый рынок</w:t>
                    </w:r>
                  </w:p>
                </w:txbxContent>
              </v:textbox>
            </v:shape>
            <v:shape id="_x0000_s1209" type="#_x0000_t202" style="position:absolute;left:4104;top:4116;width:1494;height:945">
              <v:textbox>
                <w:txbxContent>
                  <w:p w:rsidR="00BA49A8" w:rsidRPr="00BA49A8" w:rsidRDefault="00BA49A8" w:rsidP="00BA49A8">
                    <w:pPr>
                      <w:jc w:val="center"/>
                      <w:rPr>
                        <w:sz w:val="28"/>
                        <w:szCs w:val="28"/>
                      </w:rPr>
                    </w:pPr>
                    <w:r w:rsidRPr="00BA49A8">
                      <w:rPr>
                        <w:sz w:val="28"/>
                        <w:szCs w:val="28"/>
                      </w:rPr>
                      <w:t>Рынок денежных ценных бумаг</w:t>
                    </w:r>
                  </w:p>
                </w:txbxContent>
              </v:textbox>
            </v:shape>
            <v:shape id="_x0000_s1210" type="#_x0000_t202" style="position:absolute;left:6006;top:4116;width:1494;height:945">
              <v:textbox>
                <w:txbxContent>
                  <w:p w:rsidR="00BA49A8" w:rsidRPr="00BA49A8" w:rsidRDefault="00BA49A8" w:rsidP="00BA49A8">
                    <w:pPr>
                      <w:jc w:val="center"/>
                      <w:rPr>
                        <w:sz w:val="28"/>
                        <w:szCs w:val="28"/>
                      </w:rPr>
                    </w:pPr>
                    <w:r w:rsidRPr="00BA49A8">
                      <w:rPr>
                        <w:sz w:val="28"/>
                        <w:szCs w:val="28"/>
                      </w:rPr>
                      <w:t>Рынок товарных ценных бумаг</w:t>
                    </w:r>
                  </w:p>
                </w:txbxContent>
              </v:textbox>
            </v:shape>
            <v:shape id="_x0000_s1211" type="#_x0000_t202" style="position:absolute;left:7908;top:4116;width:1358;height:1080">
              <v:textbox>
                <w:txbxContent>
                  <w:p w:rsidR="00BA49A8" w:rsidRPr="00BA49A8" w:rsidRDefault="00BA49A8" w:rsidP="00BA49A8">
                    <w:pPr>
                      <w:jc w:val="center"/>
                      <w:rPr>
                        <w:sz w:val="28"/>
                        <w:szCs w:val="28"/>
                      </w:rPr>
                    </w:pPr>
                    <w:r w:rsidRPr="00BA49A8">
                      <w:rPr>
                        <w:sz w:val="28"/>
                        <w:szCs w:val="28"/>
                      </w:rPr>
                      <w:t>Рынок товарных фьючерсов и опционов</w:t>
                    </w:r>
                  </w:p>
                </w:txbxContent>
              </v:textbox>
            </v:shape>
            <v:line id="_x0000_s1212" style="position:absolute" from="2881,3711" to="2881,4116"/>
            <v:line id="_x0000_s1213" style="position:absolute" from="4919,3711" to="4919,4116"/>
            <v:line id="_x0000_s1214" style="position:absolute" from="6821,3711" to="6821,4116"/>
            <v:line id="_x0000_s1215" style="position:absolute" from="8587,3711" to="8588,4116"/>
            <w10:wrap type="square"/>
          </v:group>
        </w:pict>
      </w:r>
      <w:r w:rsidR="00BA49A8" w:rsidRPr="00655F23">
        <w:rPr>
          <w:sz w:val="28"/>
          <w:szCs w:val="28"/>
        </w:rPr>
        <w:t>Основой рынка ценных бумаг являются товарный рынок, деньги и капитал.</w:t>
      </w:r>
    </w:p>
    <w:p w:rsidR="00BA49A8" w:rsidRPr="00655F23" w:rsidRDefault="00BA49A8" w:rsidP="00655F23">
      <w:pPr>
        <w:spacing w:line="360" w:lineRule="auto"/>
        <w:ind w:firstLine="709"/>
        <w:jc w:val="center"/>
        <w:rPr>
          <w:sz w:val="28"/>
          <w:szCs w:val="28"/>
        </w:rPr>
      </w:pPr>
      <w:r w:rsidRPr="00655F23">
        <w:rPr>
          <w:b/>
          <w:sz w:val="28"/>
          <w:szCs w:val="28"/>
        </w:rPr>
        <w:t>Рис. 2.</w:t>
      </w:r>
      <w:r w:rsidRPr="00655F23">
        <w:rPr>
          <w:sz w:val="28"/>
          <w:szCs w:val="28"/>
        </w:rPr>
        <w:t xml:space="preserve"> Структура рынка ценных бумаг</w:t>
      </w:r>
    </w:p>
    <w:p w:rsidR="00BA49A8" w:rsidRPr="00655F23" w:rsidRDefault="00BA49A8" w:rsidP="00655F23">
      <w:pPr>
        <w:spacing w:line="360" w:lineRule="auto"/>
        <w:ind w:firstLine="709"/>
        <w:jc w:val="both"/>
        <w:rPr>
          <w:sz w:val="28"/>
          <w:szCs w:val="28"/>
        </w:rPr>
      </w:pPr>
      <w:r w:rsidRPr="00655F23">
        <w:rPr>
          <w:sz w:val="28"/>
          <w:szCs w:val="28"/>
        </w:rPr>
        <w:t>Сущность рынка ценных бумаг определяется его функциями.</w:t>
      </w:r>
    </w:p>
    <w:p w:rsidR="00BA49A8" w:rsidRPr="00655F23" w:rsidRDefault="00BA49A8" w:rsidP="00655F23">
      <w:pPr>
        <w:spacing w:line="360" w:lineRule="auto"/>
        <w:jc w:val="both"/>
        <w:rPr>
          <w:sz w:val="28"/>
          <w:szCs w:val="28"/>
        </w:rPr>
      </w:pPr>
      <w:r w:rsidRPr="00655F23">
        <w:rPr>
          <w:sz w:val="28"/>
          <w:szCs w:val="28"/>
        </w:rPr>
        <w:t>К ним</w:t>
      </w:r>
      <w:r w:rsidRPr="00655F23">
        <w:rPr>
          <w:b/>
          <w:sz w:val="28"/>
          <w:szCs w:val="28"/>
        </w:rPr>
        <w:t xml:space="preserve"> </w:t>
      </w:r>
      <w:r w:rsidRPr="00655F23">
        <w:rPr>
          <w:sz w:val="28"/>
          <w:szCs w:val="28"/>
        </w:rPr>
        <w:t xml:space="preserve"> относятся:</w:t>
      </w:r>
    </w:p>
    <w:p w:rsidR="00655F23" w:rsidRPr="00655F23" w:rsidRDefault="00655F23" w:rsidP="00655F23">
      <w:pPr>
        <w:numPr>
          <w:ilvl w:val="0"/>
          <w:numId w:val="26"/>
        </w:numPr>
        <w:spacing w:line="360" w:lineRule="auto"/>
        <w:jc w:val="both"/>
        <w:rPr>
          <w:b/>
          <w:sz w:val="28"/>
          <w:szCs w:val="28"/>
        </w:rPr>
      </w:pPr>
      <w:r w:rsidRPr="00655F23">
        <w:rPr>
          <w:sz w:val="28"/>
          <w:szCs w:val="28"/>
        </w:rPr>
        <w:t>функция образования рыночной цены;</w:t>
      </w:r>
    </w:p>
    <w:p w:rsidR="00655F23" w:rsidRPr="00655F23" w:rsidRDefault="00655F23" w:rsidP="00655F23">
      <w:pPr>
        <w:numPr>
          <w:ilvl w:val="0"/>
          <w:numId w:val="26"/>
        </w:numPr>
        <w:spacing w:line="360" w:lineRule="auto"/>
        <w:jc w:val="both"/>
        <w:rPr>
          <w:sz w:val="28"/>
          <w:szCs w:val="28"/>
        </w:rPr>
      </w:pPr>
      <w:r w:rsidRPr="00655F23">
        <w:rPr>
          <w:sz w:val="28"/>
          <w:szCs w:val="28"/>
        </w:rPr>
        <w:t>информационная функция;</w:t>
      </w:r>
    </w:p>
    <w:p w:rsidR="00655F23" w:rsidRPr="00655F23" w:rsidRDefault="00655F23" w:rsidP="00655F23">
      <w:pPr>
        <w:numPr>
          <w:ilvl w:val="0"/>
          <w:numId w:val="26"/>
        </w:numPr>
        <w:spacing w:line="360" w:lineRule="auto"/>
        <w:jc w:val="both"/>
        <w:rPr>
          <w:sz w:val="28"/>
          <w:szCs w:val="28"/>
        </w:rPr>
      </w:pPr>
      <w:r w:rsidRPr="00655F23">
        <w:rPr>
          <w:sz w:val="28"/>
          <w:szCs w:val="28"/>
        </w:rPr>
        <w:t>перераспределительная функция;</w:t>
      </w:r>
    </w:p>
    <w:p w:rsidR="00655F23" w:rsidRPr="00655F23" w:rsidRDefault="00655F23" w:rsidP="00655F23">
      <w:pPr>
        <w:numPr>
          <w:ilvl w:val="0"/>
          <w:numId w:val="26"/>
        </w:numPr>
        <w:spacing w:line="360" w:lineRule="auto"/>
        <w:jc w:val="both"/>
        <w:rPr>
          <w:sz w:val="28"/>
          <w:szCs w:val="28"/>
        </w:rPr>
      </w:pPr>
      <w:r w:rsidRPr="00655F23">
        <w:rPr>
          <w:sz w:val="28"/>
          <w:szCs w:val="28"/>
        </w:rPr>
        <w:t>функция страховых финансовых рисков;</w:t>
      </w:r>
    </w:p>
    <w:p w:rsidR="00655F23" w:rsidRPr="00655F23" w:rsidRDefault="00655F23" w:rsidP="00655F23">
      <w:pPr>
        <w:numPr>
          <w:ilvl w:val="0"/>
          <w:numId w:val="26"/>
        </w:numPr>
        <w:spacing w:line="360" w:lineRule="auto"/>
        <w:jc w:val="both"/>
        <w:rPr>
          <w:sz w:val="28"/>
          <w:szCs w:val="28"/>
        </w:rPr>
      </w:pPr>
      <w:r w:rsidRPr="00655F23">
        <w:rPr>
          <w:sz w:val="28"/>
          <w:szCs w:val="28"/>
        </w:rPr>
        <w:t>стимулирующая функция;</w:t>
      </w:r>
    </w:p>
    <w:p w:rsidR="00655F23" w:rsidRDefault="00655F23" w:rsidP="00655F23">
      <w:pPr>
        <w:numPr>
          <w:ilvl w:val="0"/>
          <w:numId w:val="26"/>
        </w:numPr>
        <w:spacing w:line="360" w:lineRule="auto"/>
        <w:jc w:val="both"/>
        <w:rPr>
          <w:sz w:val="28"/>
          <w:szCs w:val="28"/>
        </w:rPr>
      </w:pPr>
      <w:r w:rsidRPr="00655F23">
        <w:rPr>
          <w:sz w:val="28"/>
          <w:szCs w:val="28"/>
        </w:rPr>
        <w:t>контрольная функция.</w:t>
      </w:r>
    </w:p>
    <w:p w:rsidR="00655F23" w:rsidRPr="00655F23" w:rsidRDefault="00655F23" w:rsidP="00655F23">
      <w:pPr>
        <w:spacing w:line="360" w:lineRule="auto"/>
        <w:ind w:left="1069"/>
        <w:jc w:val="both"/>
        <w:rPr>
          <w:sz w:val="28"/>
          <w:szCs w:val="28"/>
        </w:rPr>
      </w:pPr>
      <w:r w:rsidRPr="00655F23">
        <w:rPr>
          <w:sz w:val="28"/>
          <w:szCs w:val="28"/>
        </w:rPr>
        <w:t>Рынок ценных бумаг – регулятор многих стихийных процессов в</w:t>
      </w:r>
    </w:p>
    <w:p w:rsidR="00655F23" w:rsidRDefault="00655F23" w:rsidP="00655F23">
      <w:pPr>
        <w:spacing w:line="360" w:lineRule="auto"/>
        <w:jc w:val="both"/>
        <w:rPr>
          <w:sz w:val="28"/>
          <w:szCs w:val="28"/>
        </w:rPr>
      </w:pPr>
      <w:r w:rsidRPr="00655F23">
        <w:rPr>
          <w:sz w:val="28"/>
          <w:szCs w:val="28"/>
        </w:rPr>
        <w:t>рыночной экономике. Он обеспечивает размещение капитала в производствах, необходимых обществу, возникает оптимальная структура общественного производства.</w:t>
      </w:r>
    </w:p>
    <w:p w:rsidR="00660BAF" w:rsidRPr="00655F23" w:rsidRDefault="00660BAF" w:rsidP="00655F23">
      <w:pPr>
        <w:spacing w:line="360" w:lineRule="auto"/>
        <w:jc w:val="center"/>
        <w:rPr>
          <w:rStyle w:val="10"/>
          <w:rFonts w:ascii="Times New Roman" w:hAnsi="Times New Roman"/>
          <w:sz w:val="28"/>
        </w:rPr>
      </w:pPr>
      <w:bookmarkStart w:id="3" w:name="_Toc193469492"/>
      <w:r w:rsidRPr="00655F23">
        <w:rPr>
          <w:rStyle w:val="10"/>
          <w:rFonts w:ascii="Times New Roman" w:hAnsi="Times New Roman"/>
          <w:sz w:val="28"/>
        </w:rPr>
        <w:t xml:space="preserve">Классификация участников </w:t>
      </w:r>
      <w:bookmarkEnd w:id="3"/>
      <w:r w:rsidR="00E7268F">
        <w:rPr>
          <w:rStyle w:val="10"/>
          <w:rFonts w:ascii="Times New Roman" w:hAnsi="Times New Roman"/>
          <w:sz w:val="28"/>
        </w:rPr>
        <w:t>рынка ценных бумаг</w:t>
      </w:r>
    </w:p>
    <w:p w:rsidR="00660BAF" w:rsidRPr="00CF28D6" w:rsidRDefault="00660BAF" w:rsidP="00660BAF">
      <w:pPr>
        <w:rPr>
          <w:bCs/>
          <w:sz w:val="28"/>
          <w:szCs w:val="28"/>
        </w:rPr>
      </w:pPr>
    </w:p>
    <w:p w:rsidR="00F34007" w:rsidRDefault="008733CD" w:rsidP="00F34007">
      <w:pPr>
        <w:spacing w:line="360" w:lineRule="auto"/>
        <w:ind w:firstLine="709"/>
        <w:jc w:val="both"/>
        <w:rPr>
          <w:bCs/>
          <w:sz w:val="28"/>
          <w:szCs w:val="28"/>
        </w:rPr>
      </w:pPr>
      <w:r>
        <w:rPr>
          <w:bCs/>
          <w:sz w:val="28"/>
          <w:szCs w:val="28"/>
        </w:rPr>
        <w:t>Субъектов рынка ценных бумаг можно разделить на три категории: эмитенты, инвесторы и профессиональные участники.</w:t>
      </w:r>
    </w:p>
    <w:p w:rsidR="008733CD" w:rsidRPr="00655F23" w:rsidRDefault="00AD40A8" w:rsidP="00F34007">
      <w:pPr>
        <w:spacing w:line="360" w:lineRule="auto"/>
        <w:ind w:firstLine="709"/>
        <w:jc w:val="both"/>
        <w:rPr>
          <w:bCs/>
          <w:sz w:val="28"/>
          <w:szCs w:val="28"/>
        </w:rPr>
      </w:pPr>
      <w:r>
        <w:rPr>
          <w:bCs/>
          <w:sz w:val="28"/>
          <w:szCs w:val="28"/>
        </w:rPr>
      </w:r>
      <w:r>
        <w:rPr>
          <w:bCs/>
          <w:sz w:val="28"/>
          <w:szCs w:val="28"/>
        </w:rPr>
        <w:pict>
          <v:group id="_x0000_s1217" editas="canvas" style="width:477pt;height:2in;mso-position-horizontal-relative:char;mso-position-vertical-relative:line" coordorigin="2202,4306" coordsize="7200,2160">
            <o:lock v:ext="edit" aspectratio="t"/>
            <v:shape id="_x0000_s1216" type="#_x0000_t75" style="position:absolute;left:2202;top:4306;width:7200;height:2160" o:preferrelative="f">
              <v:fill o:detectmouseclick="t"/>
              <v:path o:extrusionok="t" o:connecttype="none"/>
              <o:lock v:ext="edit" text="t"/>
            </v:shape>
            <v:shape id="_x0000_s1218" type="#_x0000_t202" style="position:absolute;left:2474;top:4441;width:1494;height:405">
              <v:textbox>
                <w:txbxContent>
                  <w:p w:rsidR="008733CD" w:rsidRPr="008733CD" w:rsidRDefault="008733CD" w:rsidP="008733CD">
                    <w:pPr>
                      <w:jc w:val="center"/>
                      <w:rPr>
                        <w:sz w:val="28"/>
                        <w:szCs w:val="28"/>
                      </w:rPr>
                    </w:pPr>
                    <w:r w:rsidRPr="008733CD">
                      <w:rPr>
                        <w:sz w:val="28"/>
                        <w:szCs w:val="28"/>
                      </w:rPr>
                      <w:t>Эмитенты</w:t>
                    </w:r>
                  </w:p>
                </w:txbxContent>
              </v:textbox>
            </v:shape>
            <v:shape id="_x0000_s1219" type="#_x0000_t202" style="position:absolute;left:4647;top:4441;width:1902;height:675">
              <v:textbox>
                <w:txbxContent>
                  <w:p w:rsidR="008733CD" w:rsidRPr="008733CD" w:rsidRDefault="008733CD" w:rsidP="008733CD">
                    <w:pPr>
                      <w:jc w:val="center"/>
                      <w:rPr>
                        <w:sz w:val="28"/>
                        <w:szCs w:val="28"/>
                      </w:rPr>
                    </w:pPr>
                    <w:r w:rsidRPr="008733CD">
                      <w:rPr>
                        <w:sz w:val="28"/>
                        <w:szCs w:val="28"/>
                      </w:rPr>
                      <w:t>Рынок ценных бумаг</w:t>
                    </w:r>
                  </w:p>
                </w:txbxContent>
              </v:textbox>
            </v:shape>
            <v:shape id="_x0000_s1220" type="#_x0000_t202" style="position:absolute;left:7228;top:4441;width:1494;height:405">
              <v:textbox>
                <w:txbxContent>
                  <w:p w:rsidR="008733CD" w:rsidRPr="008733CD" w:rsidRDefault="008733CD" w:rsidP="008733CD">
                    <w:pPr>
                      <w:jc w:val="center"/>
                      <w:rPr>
                        <w:sz w:val="28"/>
                        <w:szCs w:val="28"/>
                      </w:rPr>
                    </w:pPr>
                    <w:r w:rsidRPr="008733CD">
                      <w:rPr>
                        <w:sz w:val="28"/>
                        <w:szCs w:val="28"/>
                      </w:rPr>
                      <w:t>Инвесторы</w:t>
                    </w:r>
                  </w:p>
                </w:txbxContent>
              </v:textbox>
            </v:shape>
            <v:shape id="_x0000_s1222" type="#_x0000_t202" style="position:absolute;left:4376;top:5656;width:2309;height:675">
              <v:textbox>
                <w:txbxContent>
                  <w:p w:rsidR="008733CD" w:rsidRPr="008733CD" w:rsidRDefault="008733CD" w:rsidP="008733CD">
                    <w:pPr>
                      <w:jc w:val="center"/>
                      <w:rPr>
                        <w:sz w:val="28"/>
                        <w:szCs w:val="28"/>
                      </w:rPr>
                    </w:pPr>
                    <w:r w:rsidRPr="008733CD">
                      <w:rPr>
                        <w:sz w:val="28"/>
                        <w:szCs w:val="28"/>
                      </w:rPr>
                      <w:t>Профессиональные участники</w:t>
                    </w:r>
                  </w:p>
                </w:txbxContent>
              </v:textbox>
            </v:shape>
            <v:line id="_x0000_s1223" style="position:absolute;flip:x" from="6277,4846" to="8044,5656">
              <v:stroke endarrow="block"/>
            </v:line>
            <v:line id="_x0000_s1224" style="position:absolute" from="3153,4846" to="4919,5656">
              <v:stroke endarrow="block"/>
            </v:line>
            <v:line id="_x0000_s1225" style="position:absolute;flip:y" from="5598,5116" to="5598,5656">
              <v:stroke endarrow="block"/>
            </v:line>
            <v:line id="_x0000_s1226" style="position:absolute" from="3968,4576" to="4647,4576">
              <v:stroke endarrow="block"/>
            </v:line>
            <v:line id="_x0000_s1227" style="position:absolute;flip:x" from="6549,4576" to="7228,4576">
              <v:stroke endarrow="block"/>
            </v:line>
            <w10:wrap type="none"/>
            <w10:anchorlock/>
          </v:group>
        </w:pict>
      </w:r>
    </w:p>
    <w:p w:rsidR="008733CD" w:rsidRPr="008733CD" w:rsidRDefault="008733CD" w:rsidP="008A648D">
      <w:pPr>
        <w:pStyle w:val="2"/>
        <w:jc w:val="center"/>
        <w:rPr>
          <w:rFonts w:ascii="Times New Roman" w:hAnsi="Times New Roman" w:cs="Times New Roman"/>
          <w:i w:val="0"/>
        </w:rPr>
      </w:pPr>
      <w:bookmarkStart w:id="4" w:name="_Toc193469493"/>
      <w:r w:rsidRPr="005F5760">
        <w:rPr>
          <w:rStyle w:val="a4"/>
          <w:rFonts w:ascii="Times New Roman" w:hAnsi="Times New Roman" w:cs="Times New Roman"/>
          <w:i w:val="0"/>
          <w:sz w:val="28"/>
          <w:szCs w:val="28"/>
        </w:rPr>
        <w:t>Рис. 3.</w:t>
      </w:r>
      <w:r w:rsidRPr="008733CD">
        <w:rPr>
          <w:rFonts w:ascii="Times New Roman" w:hAnsi="Times New Roman" w:cs="Times New Roman"/>
          <w:i w:val="0"/>
        </w:rPr>
        <w:t xml:space="preserve"> </w:t>
      </w:r>
      <w:r w:rsidRPr="008733CD">
        <w:rPr>
          <w:rFonts w:ascii="Times New Roman" w:hAnsi="Times New Roman" w:cs="Times New Roman"/>
          <w:b w:val="0"/>
          <w:i w:val="0"/>
        </w:rPr>
        <w:t>Классификация участников рынка ценных бумаг</w:t>
      </w:r>
      <w:bookmarkEnd w:id="4"/>
    </w:p>
    <w:p w:rsidR="00D5256E" w:rsidRPr="00CF28D6" w:rsidRDefault="00D5256E" w:rsidP="008A648D">
      <w:pPr>
        <w:pStyle w:val="2"/>
        <w:jc w:val="center"/>
        <w:rPr>
          <w:rFonts w:ascii="Times New Roman" w:hAnsi="Times New Roman" w:cs="Times New Roman"/>
        </w:rPr>
      </w:pPr>
      <w:bookmarkStart w:id="5" w:name="_Toc193469494"/>
      <w:r w:rsidRPr="00CF28D6">
        <w:rPr>
          <w:rFonts w:ascii="Times New Roman" w:hAnsi="Times New Roman" w:cs="Times New Roman"/>
        </w:rPr>
        <w:t>Понятие  эмитентов и их</w:t>
      </w:r>
      <w:r w:rsidR="008A648D">
        <w:rPr>
          <w:rFonts w:ascii="Times New Roman" w:hAnsi="Times New Roman" w:cs="Times New Roman"/>
        </w:rPr>
        <w:t xml:space="preserve"> </w:t>
      </w:r>
      <w:r w:rsidR="00D45CE0" w:rsidRPr="00CF28D6">
        <w:rPr>
          <w:rFonts w:ascii="Times New Roman" w:hAnsi="Times New Roman" w:cs="Times New Roman"/>
        </w:rPr>
        <w:t>классификация</w:t>
      </w:r>
      <w:bookmarkEnd w:id="5"/>
    </w:p>
    <w:p w:rsidR="00BA647C" w:rsidRPr="00CF28D6" w:rsidRDefault="00BA647C" w:rsidP="00D5256E">
      <w:pPr>
        <w:ind w:firstLine="568"/>
        <w:jc w:val="both"/>
        <w:rPr>
          <w:sz w:val="28"/>
        </w:rPr>
      </w:pPr>
    </w:p>
    <w:p w:rsidR="00D5256E" w:rsidRPr="00CF28D6" w:rsidRDefault="00BA647C" w:rsidP="000720DB">
      <w:pPr>
        <w:spacing w:line="360" w:lineRule="auto"/>
        <w:ind w:firstLine="709"/>
        <w:jc w:val="both"/>
        <w:rPr>
          <w:sz w:val="28"/>
        </w:rPr>
      </w:pPr>
      <w:r w:rsidRPr="00CF28D6">
        <w:rPr>
          <w:sz w:val="28"/>
        </w:rPr>
        <w:t xml:space="preserve"> </w:t>
      </w:r>
      <w:r w:rsidR="00D45CE0" w:rsidRPr="00CF28D6">
        <w:rPr>
          <w:sz w:val="28"/>
        </w:rPr>
        <w:t>Э</w:t>
      </w:r>
      <w:r w:rsidR="00D5256E" w:rsidRPr="00CF28D6">
        <w:rPr>
          <w:sz w:val="28"/>
        </w:rPr>
        <w:t>митент</w:t>
      </w:r>
      <w:r w:rsidR="00D45CE0" w:rsidRPr="00CF28D6">
        <w:rPr>
          <w:sz w:val="28"/>
        </w:rPr>
        <w:t xml:space="preserve"> - это юридическое лицо, группа юридических лиц,</w:t>
      </w:r>
      <w:r w:rsidRPr="00CF28D6">
        <w:rPr>
          <w:sz w:val="28"/>
        </w:rPr>
        <w:t xml:space="preserve"> </w:t>
      </w:r>
      <w:r w:rsidR="00D5256E" w:rsidRPr="00CF28D6">
        <w:rPr>
          <w:sz w:val="28"/>
        </w:rPr>
        <w:t xml:space="preserve">связанных между собой договорами, или органы государственной власти и органы местного самоуправления, несущие от своего имени обязательства перед инвесторами ценных бумаг по осуществлению прав, </w:t>
      </w:r>
      <w:r w:rsidR="00D45CE0" w:rsidRPr="00CF28D6">
        <w:rPr>
          <w:sz w:val="28"/>
        </w:rPr>
        <w:t>удостоверенных ценными бумагами</w:t>
      </w:r>
      <w:r w:rsidR="00D5256E" w:rsidRPr="00CF28D6">
        <w:rPr>
          <w:sz w:val="28"/>
        </w:rPr>
        <w:t>.</w:t>
      </w:r>
      <w:r w:rsidR="00D45CE0" w:rsidRPr="00CF28D6">
        <w:rPr>
          <w:rStyle w:val="a6"/>
          <w:sz w:val="28"/>
        </w:rPr>
        <w:footnoteReference w:id="1"/>
      </w:r>
      <w:r w:rsidR="00D5256E" w:rsidRPr="00CF28D6">
        <w:rPr>
          <w:sz w:val="28"/>
        </w:rPr>
        <w:t xml:space="preserve"> </w:t>
      </w:r>
    </w:p>
    <w:p w:rsidR="000720DB" w:rsidRPr="00CF28D6" w:rsidRDefault="000720DB" w:rsidP="000720DB">
      <w:pPr>
        <w:spacing w:line="360" w:lineRule="auto"/>
        <w:ind w:firstLine="709"/>
        <w:jc w:val="both"/>
        <w:rPr>
          <w:sz w:val="28"/>
        </w:rPr>
      </w:pPr>
      <w:r w:rsidRPr="00CF28D6">
        <w:rPr>
          <w:sz w:val="28"/>
        </w:rPr>
        <w:t>Эмитенты подразделяются на следующие группы:</w:t>
      </w:r>
    </w:p>
    <w:p w:rsidR="000720DB" w:rsidRPr="00CF28D6" w:rsidRDefault="000720DB" w:rsidP="000720DB">
      <w:pPr>
        <w:numPr>
          <w:ilvl w:val="0"/>
          <w:numId w:val="6"/>
        </w:numPr>
        <w:spacing w:line="360" w:lineRule="auto"/>
        <w:ind w:left="0" w:firstLine="709"/>
        <w:jc w:val="both"/>
        <w:rPr>
          <w:sz w:val="28"/>
        </w:rPr>
      </w:pPr>
      <w:r w:rsidRPr="00CF28D6">
        <w:rPr>
          <w:sz w:val="28"/>
        </w:rPr>
        <w:t>Государственные органы (государственные ценные бумаги);</w:t>
      </w:r>
    </w:p>
    <w:p w:rsidR="000720DB" w:rsidRPr="00CF28D6" w:rsidRDefault="000720DB" w:rsidP="000720DB">
      <w:pPr>
        <w:numPr>
          <w:ilvl w:val="0"/>
          <w:numId w:val="6"/>
        </w:numPr>
        <w:spacing w:line="360" w:lineRule="auto"/>
        <w:ind w:left="0" w:firstLine="709"/>
        <w:jc w:val="both"/>
        <w:rPr>
          <w:sz w:val="28"/>
        </w:rPr>
      </w:pPr>
      <w:r w:rsidRPr="00CF28D6">
        <w:rPr>
          <w:sz w:val="28"/>
        </w:rPr>
        <w:t>Акционерные промышленные и торговые компании (акции, облигации, векселя);</w:t>
      </w:r>
    </w:p>
    <w:p w:rsidR="000720DB" w:rsidRPr="00CF28D6" w:rsidRDefault="000720DB" w:rsidP="000720DB">
      <w:pPr>
        <w:numPr>
          <w:ilvl w:val="0"/>
          <w:numId w:val="6"/>
        </w:numPr>
        <w:spacing w:line="360" w:lineRule="auto"/>
        <w:ind w:left="0" w:firstLine="709"/>
        <w:jc w:val="both"/>
        <w:rPr>
          <w:sz w:val="28"/>
        </w:rPr>
      </w:pPr>
      <w:r w:rsidRPr="00CF28D6">
        <w:rPr>
          <w:sz w:val="28"/>
        </w:rPr>
        <w:t>Инвестиционные компании и инвестиционные фонды;</w:t>
      </w:r>
    </w:p>
    <w:p w:rsidR="000720DB" w:rsidRPr="00CF28D6" w:rsidRDefault="000720DB" w:rsidP="000720DB">
      <w:pPr>
        <w:numPr>
          <w:ilvl w:val="0"/>
          <w:numId w:val="6"/>
        </w:numPr>
        <w:spacing w:line="360" w:lineRule="auto"/>
        <w:ind w:left="0" w:firstLine="709"/>
        <w:jc w:val="both"/>
        <w:rPr>
          <w:sz w:val="28"/>
        </w:rPr>
      </w:pPr>
      <w:r w:rsidRPr="00CF28D6">
        <w:rPr>
          <w:sz w:val="28"/>
        </w:rPr>
        <w:t>Пенсионные фонды;</w:t>
      </w:r>
    </w:p>
    <w:p w:rsidR="000720DB" w:rsidRPr="00CF28D6" w:rsidRDefault="000720DB" w:rsidP="000720DB">
      <w:pPr>
        <w:numPr>
          <w:ilvl w:val="0"/>
          <w:numId w:val="6"/>
        </w:numPr>
        <w:spacing w:line="360" w:lineRule="auto"/>
        <w:ind w:left="0" w:firstLine="709"/>
        <w:jc w:val="both"/>
        <w:rPr>
          <w:sz w:val="28"/>
        </w:rPr>
      </w:pPr>
      <w:r w:rsidRPr="00CF28D6">
        <w:rPr>
          <w:sz w:val="28"/>
        </w:rPr>
        <w:t>Акционерные коммерческие банки (акции; облигации; векселя);</w:t>
      </w:r>
    </w:p>
    <w:p w:rsidR="000720DB" w:rsidRPr="00CF28D6" w:rsidRDefault="000720DB" w:rsidP="000720DB">
      <w:pPr>
        <w:numPr>
          <w:ilvl w:val="0"/>
          <w:numId w:val="6"/>
        </w:numPr>
        <w:spacing w:line="360" w:lineRule="auto"/>
        <w:ind w:left="0" w:firstLine="709"/>
        <w:jc w:val="both"/>
        <w:rPr>
          <w:sz w:val="28"/>
        </w:rPr>
      </w:pPr>
      <w:r w:rsidRPr="00CF28D6">
        <w:rPr>
          <w:sz w:val="28"/>
        </w:rPr>
        <w:t>Частные предприятия (векселя);</w:t>
      </w:r>
    </w:p>
    <w:p w:rsidR="000720DB" w:rsidRPr="00CF28D6" w:rsidRDefault="000720DB" w:rsidP="000720DB">
      <w:pPr>
        <w:numPr>
          <w:ilvl w:val="0"/>
          <w:numId w:val="6"/>
        </w:numPr>
        <w:spacing w:line="360" w:lineRule="auto"/>
        <w:ind w:left="0" w:firstLine="709"/>
        <w:jc w:val="both"/>
        <w:rPr>
          <w:sz w:val="28"/>
        </w:rPr>
      </w:pPr>
      <w:r w:rsidRPr="00CF28D6">
        <w:rPr>
          <w:sz w:val="28"/>
        </w:rPr>
        <w:t>Нерезиденты;</w:t>
      </w:r>
    </w:p>
    <w:p w:rsidR="000720DB" w:rsidRPr="00CF28D6" w:rsidRDefault="000720DB" w:rsidP="000720DB">
      <w:pPr>
        <w:numPr>
          <w:ilvl w:val="0"/>
          <w:numId w:val="6"/>
        </w:numPr>
        <w:spacing w:line="360" w:lineRule="auto"/>
        <w:ind w:left="0" w:firstLine="709"/>
        <w:jc w:val="both"/>
        <w:rPr>
          <w:sz w:val="28"/>
        </w:rPr>
      </w:pPr>
      <w:r w:rsidRPr="00CF28D6">
        <w:rPr>
          <w:sz w:val="28"/>
        </w:rPr>
        <w:t>Прочие эмитенты.</w:t>
      </w:r>
    </w:p>
    <w:p w:rsidR="00D5256E" w:rsidRPr="00CF28D6" w:rsidRDefault="00D5256E" w:rsidP="000720DB">
      <w:pPr>
        <w:spacing w:line="360" w:lineRule="auto"/>
        <w:ind w:firstLine="709"/>
        <w:jc w:val="both"/>
        <w:rPr>
          <w:sz w:val="28"/>
        </w:rPr>
      </w:pPr>
      <w:r w:rsidRPr="00CF28D6">
        <w:rPr>
          <w:sz w:val="28"/>
        </w:rPr>
        <w:t xml:space="preserve">Под эмитентом  понимается субъект фондового рынка, являющийся инициатором и исполнителем процесса эмиссии. На рынке ценных бумаг эмитент всегда занимает позицию только продавца. Он поставляет на фондовый рынок товар - ценную бумагу, качество которой определяется статусом эмитента, хозяйственно-финансовыми результатами его деятельности. </w:t>
      </w:r>
    </w:p>
    <w:p w:rsidR="00BA647C" w:rsidRPr="00CF28D6" w:rsidRDefault="00D5256E" w:rsidP="000720DB">
      <w:pPr>
        <w:spacing w:line="360" w:lineRule="auto"/>
        <w:ind w:firstLine="709"/>
        <w:jc w:val="both"/>
        <w:rPr>
          <w:sz w:val="28"/>
        </w:rPr>
      </w:pPr>
      <w:r w:rsidRPr="00CF28D6">
        <w:rPr>
          <w:sz w:val="28"/>
        </w:rPr>
        <w:t xml:space="preserve">Эмитенты представляют тех участников фондового рынка, которые заинтересованы в привлечении инвестиционных средств. Механизм этого привлечения может быть разным: </w:t>
      </w:r>
    </w:p>
    <w:p w:rsidR="00D5256E" w:rsidRPr="00CF28D6" w:rsidRDefault="00D5256E" w:rsidP="000720DB">
      <w:pPr>
        <w:numPr>
          <w:ilvl w:val="0"/>
          <w:numId w:val="5"/>
        </w:numPr>
        <w:spacing w:line="360" w:lineRule="auto"/>
        <w:ind w:left="0" w:firstLine="709"/>
        <w:jc w:val="both"/>
        <w:rPr>
          <w:sz w:val="28"/>
        </w:rPr>
      </w:pPr>
      <w:r w:rsidRPr="00CF28D6">
        <w:rPr>
          <w:sz w:val="28"/>
        </w:rPr>
        <w:t>прямое кредитование;</w:t>
      </w:r>
    </w:p>
    <w:p w:rsidR="00D5256E" w:rsidRPr="00CF28D6" w:rsidRDefault="00D5256E" w:rsidP="000720DB">
      <w:pPr>
        <w:numPr>
          <w:ilvl w:val="0"/>
          <w:numId w:val="5"/>
        </w:numPr>
        <w:spacing w:line="360" w:lineRule="auto"/>
        <w:ind w:left="0" w:firstLine="709"/>
        <w:jc w:val="both"/>
        <w:rPr>
          <w:sz w:val="28"/>
        </w:rPr>
      </w:pPr>
      <w:r w:rsidRPr="00CF28D6">
        <w:rPr>
          <w:sz w:val="28"/>
        </w:rPr>
        <w:t>облигационные выпуски;</w:t>
      </w:r>
    </w:p>
    <w:p w:rsidR="00BA647C" w:rsidRPr="00CF28D6" w:rsidRDefault="00BA647C" w:rsidP="000720DB">
      <w:pPr>
        <w:numPr>
          <w:ilvl w:val="0"/>
          <w:numId w:val="5"/>
        </w:numPr>
        <w:spacing w:line="360" w:lineRule="auto"/>
        <w:ind w:left="0" w:firstLine="709"/>
        <w:jc w:val="both"/>
        <w:rPr>
          <w:sz w:val="28"/>
        </w:rPr>
      </w:pPr>
      <w:r w:rsidRPr="00CF28D6">
        <w:rPr>
          <w:sz w:val="28"/>
        </w:rPr>
        <w:t>эмиссия акций.</w:t>
      </w:r>
    </w:p>
    <w:p w:rsidR="00D5256E" w:rsidRPr="00CF28D6" w:rsidRDefault="00D5256E" w:rsidP="000720DB">
      <w:pPr>
        <w:spacing w:line="360" w:lineRule="auto"/>
        <w:ind w:firstLine="709"/>
        <w:jc w:val="both"/>
        <w:rPr>
          <w:sz w:val="28"/>
        </w:rPr>
      </w:pPr>
      <w:r w:rsidRPr="00CF28D6">
        <w:rPr>
          <w:sz w:val="28"/>
        </w:rPr>
        <w:t>Итак, эмитенты - необходимые участники фондового рынка. Они являются теми организациями, которые потребляют инвестиционные ресурсы, используя их для реализации конкретных инвестиционных проектов. Если инвестиционные проекты оказались удачными и их реализация принесла прибыль, то ее часть возвращается инвесторам либо в виде процентных выплат по облигациям, либо в дивидендах по акциям, либо в виде роста курсовой стоимости выпущенных ценных бумаг. Таким образом, с одной стороны, эмитенты являются потребителями инвестиционных ресурсов, а с другой - источником финансовых ресурсов, возвращаемых инвесторам.</w:t>
      </w:r>
    </w:p>
    <w:p w:rsidR="00DE19C8" w:rsidRPr="00CF28D6" w:rsidRDefault="008A648D" w:rsidP="000720DB">
      <w:pPr>
        <w:pStyle w:val="2"/>
        <w:jc w:val="center"/>
        <w:rPr>
          <w:rFonts w:ascii="Times New Roman" w:hAnsi="Times New Roman"/>
          <w:bCs w:val="0"/>
        </w:rPr>
      </w:pPr>
      <w:bookmarkStart w:id="6" w:name="_Toc193469495"/>
      <w:r>
        <w:rPr>
          <w:rFonts w:ascii="Times New Roman" w:hAnsi="Times New Roman"/>
          <w:bCs w:val="0"/>
        </w:rPr>
        <w:t>Сущность инвесторской деятельности</w:t>
      </w:r>
      <w:bookmarkEnd w:id="6"/>
      <w:r w:rsidR="000720DB" w:rsidRPr="00CF28D6">
        <w:rPr>
          <w:rFonts w:ascii="Times New Roman" w:hAnsi="Times New Roman"/>
          <w:bCs w:val="0"/>
        </w:rPr>
        <w:t xml:space="preserve"> </w:t>
      </w:r>
    </w:p>
    <w:p w:rsidR="00761408" w:rsidRPr="00CF28D6" w:rsidRDefault="00761408" w:rsidP="00761408">
      <w:pPr>
        <w:spacing w:line="360" w:lineRule="auto"/>
        <w:ind w:firstLine="709"/>
        <w:jc w:val="both"/>
        <w:rPr>
          <w:sz w:val="28"/>
          <w:szCs w:val="28"/>
        </w:rPr>
      </w:pPr>
    </w:p>
    <w:p w:rsidR="00843D4C" w:rsidRDefault="00DE19C8" w:rsidP="00761408">
      <w:pPr>
        <w:spacing w:line="360" w:lineRule="auto"/>
        <w:ind w:firstLine="709"/>
        <w:jc w:val="both"/>
        <w:rPr>
          <w:sz w:val="28"/>
          <w:szCs w:val="28"/>
        </w:rPr>
      </w:pPr>
      <w:r w:rsidRPr="00CF28D6">
        <w:rPr>
          <w:sz w:val="28"/>
          <w:szCs w:val="28"/>
        </w:rPr>
        <w:t xml:space="preserve">Инвестор - это участник инвестирования. Под инвестированием </w:t>
      </w:r>
      <w:r w:rsidR="00E56BA1" w:rsidRPr="00CF28D6">
        <w:rPr>
          <w:sz w:val="28"/>
          <w:szCs w:val="28"/>
        </w:rPr>
        <w:t>понимается</w:t>
      </w:r>
      <w:r w:rsidRPr="00CF28D6">
        <w:rPr>
          <w:sz w:val="28"/>
          <w:szCs w:val="28"/>
        </w:rPr>
        <w:t xml:space="preserve"> процесс передачи, вложения различного рода субъектами (инвесторами) материальных благ в деятельность организатора инвестирования с целью получения ими в будущем материальной выгоды, дохода, который целиком зависит от усилий организатора инвестирования. Таким образом, для инвестора целью участия в инвестировании является получение материальной выгоды, прирост имущества</w:t>
      </w:r>
      <w:r w:rsidR="00843D4C">
        <w:rPr>
          <w:sz w:val="28"/>
          <w:szCs w:val="28"/>
        </w:rPr>
        <w:t>, иными словами – «доходность».</w:t>
      </w:r>
    </w:p>
    <w:p w:rsidR="00AF0667" w:rsidRDefault="00DE19C8" w:rsidP="00761408">
      <w:pPr>
        <w:spacing w:line="360" w:lineRule="auto"/>
        <w:ind w:firstLine="709"/>
        <w:jc w:val="both"/>
        <w:rPr>
          <w:sz w:val="28"/>
          <w:szCs w:val="28"/>
        </w:rPr>
      </w:pPr>
      <w:r w:rsidRPr="00CF28D6">
        <w:rPr>
          <w:sz w:val="28"/>
          <w:szCs w:val="28"/>
        </w:rPr>
        <w:t xml:space="preserve">Инвестиции передаются в собственность (хозяйственное ведение, оперативное управление) организатора инвестирования. Они могут быть использованы для формирования имущества хозяйственного общества в виде уставного, складочного капитала, для получения оборотных средств, необходимых для деятельности организатора инвестирования. Не являются инвестированием приобретение недвижимости, валюты и иные способы сбережения, поскольку здесь интерес реализуется в рамках абсолютных отношений. </w:t>
      </w:r>
    </w:p>
    <w:p w:rsidR="00843D4C" w:rsidRDefault="00DE19C8" w:rsidP="00761408">
      <w:pPr>
        <w:spacing w:line="360" w:lineRule="auto"/>
        <w:ind w:firstLine="709"/>
        <w:jc w:val="both"/>
        <w:rPr>
          <w:sz w:val="28"/>
          <w:szCs w:val="28"/>
        </w:rPr>
      </w:pPr>
      <w:r w:rsidRPr="004B79EC">
        <w:rPr>
          <w:sz w:val="28"/>
          <w:szCs w:val="28"/>
        </w:rPr>
        <w:t xml:space="preserve">Инвесторы имеют отличный от иных субъектов гражданского оборота риск - риск потери инвестиций, поскольку у них нет правовой возможности непосредственно участвовать в процессе использования вложенных средств и их ожидания зависят от честности и компетентности других лиц. </w:t>
      </w:r>
    </w:p>
    <w:p w:rsidR="003A381F" w:rsidRDefault="003A381F" w:rsidP="00761408">
      <w:pPr>
        <w:spacing w:line="360" w:lineRule="auto"/>
        <w:ind w:firstLine="709"/>
        <w:jc w:val="both"/>
        <w:rPr>
          <w:sz w:val="28"/>
          <w:szCs w:val="28"/>
        </w:rPr>
      </w:pPr>
      <w:r>
        <w:rPr>
          <w:sz w:val="28"/>
          <w:szCs w:val="28"/>
        </w:rPr>
        <w:t>Инвесторы делятся на:</w:t>
      </w:r>
    </w:p>
    <w:p w:rsidR="003A381F" w:rsidRDefault="003A381F" w:rsidP="003A381F">
      <w:pPr>
        <w:numPr>
          <w:ilvl w:val="0"/>
          <w:numId w:val="27"/>
        </w:numPr>
        <w:spacing w:line="360" w:lineRule="auto"/>
        <w:jc w:val="both"/>
        <w:rPr>
          <w:sz w:val="28"/>
          <w:szCs w:val="28"/>
        </w:rPr>
      </w:pPr>
      <w:r>
        <w:rPr>
          <w:sz w:val="28"/>
          <w:szCs w:val="28"/>
        </w:rPr>
        <w:t>стратегических (ставят своей целью получение контроля над деятельностью акционерного общества);</w:t>
      </w:r>
    </w:p>
    <w:p w:rsidR="003A381F" w:rsidRDefault="003A381F" w:rsidP="003A381F">
      <w:pPr>
        <w:numPr>
          <w:ilvl w:val="0"/>
          <w:numId w:val="27"/>
        </w:numPr>
        <w:spacing w:line="360" w:lineRule="auto"/>
        <w:jc w:val="both"/>
        <w:rPr>
          <w:sz w:val="28"/>
          <w:szCs w:val="28"/>
        </w:rPr>
      </w:pPr>
      <w:r>
        <w:rPr>
          <w:sz w:val="28"/>
          <w:szCs w:val="28"/>
        </w:rPr>
        <w:t>институциональные (портфельные инвесторы, формирующие свой портфель ценных бумаг с целью получения дохода);</w:t>
      </w:r>
    </w:p>
    <w:p w:rsidR="003A381F" w:rsidRDefault="003A381F" w:rsidP="003A381F">
      <w:pPr>
        <w:numPr>
          <w:ilvl w:val="0"/>
          <w:numId w:val="27"/>
        </w:numPr>
        <w:spacing w:line="360" w:lineRule="auto"/>
        <w:jc w:val="both"/>
        <w:rPr>
          <w:sz w:val="28"/>
          <w:szCs w:val="28"/>
        </w:rPr>
      </w:pPr>
      <w:r>
        <w:rPr>
          <w:sz w:val="28"/>
          <w:szCs w:val="28"/>
        </w:rPr>
        <w:t>частные (индивидуальные инвесторы).</w:t>
      </w:r>
    </w:p>
    <w:p w:rsidR="008733CD" w:rsidRDefault="00DE19C8" w:rsidP="008733CD">
      <w:pPr>
        <w:spacing w:line="360" w:lineRule="auto"/>
        <w:ind w:firstLine="709"/>
        <w:jc w:val="both"/>
      </w:pPr>
      <w:r w:rsidRPr="004B79EC">
        <w:rPr>
          <w:sz w:val="28"/>
          <w:szCs w:val="28"/>
        </w:rPr>
        <w:t xml:space="preserve">Таким образом, инвестор - это субъект, передающий имущество (инвестиции) в собственность другого лица с целью получения в будущем материальной выгоды (дохода), которая может быть создана в результате предпринимательской или иной деятельности получившего имущество субъекта (или связанных с ним третьих лиц), и не имеющий правовой возможности участвовать в процессе использования инвестиций и получения дохода. </w:t>
      </w:r>
    </w:p>
    <w:p w:rsidR="008733CD" w:rsidRDefault="008733CD" w:rsidP="008733CD">
      <w:pPr>
        <w:spacing w:line="360" w:lineRule="auto"/>
        <w:ind w:firstLine="709"/>
        <w:jc w:val="both"/>
      </w:pPr>
    </w:p>
    <w:p w:rsidR="008733CD" w:rsidRDefault="008733CD" w:rsidP="008733CD">
      <w:pPr>
        <w:spacing w:line="360" w:lineRule="auto"/>
        <w:ind w:firstLine="709"/>
        <w:jc w:val="both"/>
      </w:pPr>
    </w:p>
    <w:p w:rsidR="008733CD" w:rsidRDefault="008733CD" w:rsidP="008733CD">
      <w:pPr>
        <w:spacing w:line="360" w:lineRule="auto"/>
        <w:ind w:firstLine="709"/>
        <w:jc w:val="both"/>
      </w:pPr>
    </w:p>
    <w:p w:rsidR="008733CD" w:rsidRDefault="008733CD" w:rsidP="008733CD">
      <w:pPr>
        <w:spacing w:line="360" w:lineRule="auto"/>
        <w:ind w:firstLine="709"/>
        <w:jc w:val="both"/>
      </w:pPr>
    </w:p>
    <w:p w:rsidR="001F0469" w:rsidRPr="008733CD" w:rsidRDefault="0000404F" w:rsidP="008733CD">
      <w:pPr>
        <w:pStyle w:val="1"/>
        <w:jc w:val="center"/>
        <w:rPr>
          <w:rFonts w:ascii="Times New Roman" w:hAnsi="Times New Roman"/>
          <w:sz w:val="28"/>
          <w:szCs w:val="28"/>
        </w:rPr>
      </w:pPr>
      <w:bookmarkStart w:id="7" w:name="_Toc193469496"/>
      <w:r w:rsidRPr="008733CD">
        <w:rPr>
          <w:rFonts w:ascii="Times New Roman" w:hAnsi="Times New Roman"/>
          <w:sz w:val="28"/>
        </w:rPr>
        <w:t>Деятельность п</w:t>
      </w:r>
      <w:r w:rsidR="001F0469" w:rsidRPr="008733CD">
        <w:rPr>
          <w:rFonts w:ascii="Times New Roman" w:hAnsi="Times New Roman"/>
          <w:sz w:val="28"/>
        </w:rPr>
        <w:t>рофессиональны</w:t>
      </w:r>
      <w:r w:rsidRPr="008733CD">
        <w:rPr>
          <w:rFonts w:ascii="Times New Roman" w:hAnsi="Times New Roman"/>
          <w:sz w:val="28"/>
        </w:rPr>
        <w:t>х</w:t>
      </w:r>
      <w:r w:rsidR="001F0469" w:rsidRPr="008733CD">
        <w:rPr>
          <w:rFonts w:ascii="Times New Roman" w:hAnsi="Times New Roman"/>
          <w:sz w:val="28"/>
        </w:rPr>
        <w:t xml:space="preserve"> участник</w:t>
      </w:r>
      <w:r w:rsidRPr="008733CD">
        <w:rPr>
          <w:rFonts w:ascii="Times New Roman" w:hAnsi="Times New Roman"/>
          <w:sz w:val="28"/>
        </w:rPr>
        <w:t>ов</w:t>
      </w:r>
      <w:bookmarkEnd w:id="7"/>
      <w:r w:rsidR="001F0469" w:rsidRPr="008733CD">
        <w:rPr>
          <w:rFonts w:ascii="Times New Roman" w:hAnsi="Times New Roman"/>
          <w:sz w:val="28"/>
        </w:rPr>
        <w:t xml:space="preserve"> </w:t>
      </w:r>
    </w:p>
    <w:p w:rsidR="001F0469" w:rsidRPr="00CF28D6" w:rsidRDefault="001F0469" w:rsidP="001F0469">
      <w:pPr>
        <w:spacing w:line="360" w:lineRule="auto"/>
        <w:ind w:firstLine="709"/>
        <w:rPr>
          <w:sz w:val="28"/>
          <w:szCs w:val="28"/>
        </w:rPr>
      </w:pPr>
    </w:p>
    <w:p w:rsidR="001F0469" w:rsidRPr="00CF28D6" w:rsidRDefault="001F0469" w:rsidP="001F0469">
      <w:pPr>
        <w:spacing w:line="360" w:lineRule="auto"/>
        <w:ind w:firstLine="709"/>
        <w:rPr>
          <w:sz w:val="28"/>
          <w:szCs w:val="28"/>
        </w:rPr>
      </w:pPr>
      <w:r w:rsidRPr="00CF28D6">
        <w:rPr>
          <w:sz w:val="28"/>
          <w:szCs w:val="28"/>
        </w:rPr>
        <w:t>Функционирование рынка ценных бумаг невоз</w:t>
      </w:r>
      <w:r w:rsidR="008A648D">
        <w:rPr>
          <w:sz w:val="28"/>
          <w:szCs w:val="28"/>
        </w:rPr>
        <w:t xml:space="preserve">можно без профессионалов,  </w:t>
      </w:r>
      <w:r w:rsidRPr="00CF28D6">
        <w:rPr>
          <w:sz w:val="28"/>
          <w:szCs w:val="28"/>
        </w:rPr>
        <w:t xml:space="preserve">обслуживающих его и решающих возникающие задачи.  </w:t>
      </w:r>
      <w:r w:rsidR="008A648D">
        <w:rPr>
          <w:sz w:val="28"/>
          <w:szCs w:val="28"/>
        </w:rPr>
        <w:t xml:space="preserve">В Федеральном законе «О рынке  </w:t>
      </w:r>
      <w:r w:rsidRPr="00CF28D6">
        <w:rPr>
          <w:sz w:val="28"/>
          <w:szCs w:val="28"/>
        </w:rPr>
        <w:t xml:space="preserve">ценных бумаг»  определенно,  что  «профессиональные  участники  рынка ценных бумаг это юридические лица, в том числе кредитные организации, а также граждане (физические лица), зарегистрированные в качестве предпринимателей, которые могут осуществлять следующие виды деятельности на рынке ценных бумаг: </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брокерскую деятельность;</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дилерскую деятельность;</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деятельность по управлению ценными бумагами;</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клиринговую деятельность;</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депозитарную деятельность;</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деятельность по ведению реестра владельцев ценных бумаг;</w:t>
      </w:r>
    </w:p>
    <w:p w:rsidR="001F0469" w:rsidRPr="00CF28D6" w:rsidRDefault="001F0469" w:rsidP="001F0469">
      <w:pPr>
        <w:numPr>
          <w:ilvl w:val="0"/>
          <w:numId w:val="9"/>
        </w:numPr>
        <w:tabs>
          <w:tab w:val="right" w:pos="8222"/>
        </w:tabs>
        <w:spacing w:line="360" w:lineRule="auto"/>
        <w:jc w:val="both"/>
        <w:rPr>
          <w:sz w:val="28"/>
          <w:szCs w:val="28"/>
        </w:rPr>
      </w:pPr>
      <w:r w:rsidRPr="00CF28D6">
        <w:rPr>
          <w:sz w:val="28"/>
          <w:szCs w:val="28"/>
        </w:rPr>
        <w:t>деятельность по организации торговли на рынке ценных бумаг.</w:t>
      </w:r>
    </w:p>
    <w:p w:rsidR="001F0469" w:rsidRPr="00CF28D6" w:rsidRDefault="001F0469" w:rsidP="001F0469">
      <w:pPr>
        <w:tabs>
          <w:tab w:val="right" w:pos="8222"/>
        </w:tabs>
        <w:spacing w:line="360" w:lineRule="auto"/>
        <w:jc w:val="both"/>
        <w:rPr>
          <w:sz w:val="28"/>
          <w:szCs w:val="28"/>
        </w:rPr>
      </w:pPr>
      <w:r w:rsidRPr="00CF28D6">
        <w:rPr>
          <w:sz w:val="28"/>
          <w:szCs w:val="28"/>
        </w:rPr>
        <w:t xml:space="preserve">       Их деятельность требует применения сложной компьютерной техники, обеспечивающей процесс ценообразования и распространения информации.     </w:t>
      </w:r>
    </w:p>
    <w:p w:rsidR="001F0469" w:rsidRPr="00CF28D6" w:rsidRDefault="001F0469" w:rsidP="001F0469">
      <w:pPr>
        <w:tabs>
          <w:tab w:val="right" w:pos="8222"/>
        </w:tabs>
        <w:spacing w:line="360" w:lineRule="auto"/>
        <w:jc w:val="both"/>
        <w:rPr>
          <w:sz w:val="28"/>
          <w:szCs w:val="28"/>
        </w:rPr>
      </w:pPr>
      <w:r w:rsidRPr="00CF28D6">
        <w:rPr>
          <w:sz w:val="28"/>
          <w:szCs w:val="28"/>
        </w:rPr>
        <w:t xml:space="preserve">       В современных условиях необходима специальная подготовка профессионалов рынка ценных бумаг, включающая как общеэкономическую и техническую, так и, учитывая острые ситуации, возникающие на рынке, психологическую. В деятельности профессионалов рынка ценных бумаг большое значение имеют также опыт и интуиция.</w:t>
      </w:r>
    </w:p>
    <w:p w:rsidR="001F0469" w:rsidRPr="00CF28D6" w:rsidRDefault="001F0469" w:rsidP="001F0469">
      <w:pPr>
        <w:tabs>
          <w:tab w:val="right" w:pos="8222"/>
        </w:tabs>
        <w:spacing w:line="360" w:lineRule="auto"/>
        <w:jc w:val="both"/>
        <w:rPr>
          <w:sz w:val="28"/>
          <w:szCs w:val="28"/>
        </w:rPr>
      </w:pPr>
      <w:r w:rsidRPr="00CF28D6">
        <w:rPr>
          <w:sz w:val="28"/>
          <w:szCs w:val="28"/>
        </w:rPr>
        <w:t xml:space="preserve">        Основными профессионалами рынка ценных бумаг являются:</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брокеры (посредники при заключении сделок, сами в них не участвующие);</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дилеры (посредники, участвующие в сделках своим капиталом);</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управляющие (лица, распоряжающиеся переданными им на доверительное    управление ценными бумагами);</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клиринги (организации, занимающиеся определением взаимных обязательств);</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депозитарии (оказывают услуги по хранению ценных бумаг);</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регистраторы (ведут реестры ценных бумаг);</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организаторы торговли на рынке ценных бумаг (оказывают услуги, способствующие заключению сделок с ценными бумагами);</w:t>
      </w:r>
    </w:p>
    <w:p w:rsidR="001F0469" w:rsidRPr="00CF28D6" w:rsidRDefault="001F0469" w:rsidP="001F0469">
      <w:pPr>
        <w:numPr>
          <w:ilvl w:val="0"/>
          <w:numId w:val="8"/>
        </w:numPr>
        <w:tabs>
          <w:tab w:val="right" w:pos="8222"/>
        </w:tabs>
        <w:spacing w:line="360" w:lineRule="auto"/>
        <w:jc w:val="both"/>
        <w:rPr>
          <w:sz w:val="28"/>
          <w:szCs w:val="28"/>
        </w:rPr>
      </w:pPr>
      <w:r w:rsidRPr="00CF28D6">
        <w:rPr>
          <w:sz w:val="28"/>
          <w:szCs w:val="28"/>
        </w:rPr>
        <w:t xml:space="preserve">джобберы (специалисты на </w:t>
      </w:r>
      <w:r w:rsidR="00E061DB" w:rsidRPr="00CF28D6">
        <w:rPr>
          <w:sz w:val="28"/>
          <w:szCs w:val="28"/>
        </w:rPr>
        <w:t>конъюнктуре</w:t>
      </w:r>
      <w:r w:rsidRPr="00CF28D6">
        <w:rPr>
          <w:sz w:val="28"/>
          <w:szCs w:val="28"/>
        </w:rPr>
        <w:t xml:space="preserve"> рынка ценных бумаг).</w:t>
      </w:r>
    </w:p>
    <w:p w:rsidR="001F0469" w:rsidRPr="00CF28D6" w:rsidRDefault="001F0469" w:rsidP="001F0469">
      <w:pPr>
        <w:tabs>
          <w:tab w:val="right" w:pos="8222"/>
        </w:tabs>
        <w:spacing w:line="360" w:lineRule="auto"/>
        <w:ind w:left="360"/>
        <w:jc w:val="both"/>
        <w:rPr>
          <w:sz w:val="28"/>
          <w:szCs w:val="28"/>
        </w:rPr>
      </w:pPr>
      <w:r w:rsidRPr="00CF28D6">
        <w:rPr>
          <w:sz w:val="28"/>
          <w:szCs w:val="28"/>
        </w:rPr>
        <w:t xml:space="preserve">       Наряду с этими профессионалами рынок ценных бумаг обслуживают банковские служащие, работники инвестиционных фондов, а также государственные чиновники и юристы, обеспечивающие необходимые для финансового рынка законотворчество и контроль.</w:t>
      </w:r>
    </w:p>
    <w:p w:rsidR="00CF28D6" w:rsidRPr="00CF28D6" w:rsidRDefault="00843D4C" w:rsidP="00843D4C">
      <w:pPr>
        <w:pStyle w:val="3"/>
        <w:jc w:val="center"/>
        <w:rPr>
          <w:rFonts w:ascii="Times New Roman" w:hAnsi="Times New Roman" w:cs="Times New Roman"/>
          <w:i/>
          <w:sz w:val="28"/>
          <w:szCs w:val="28"/>
        </w:rPr>
      </w:pPr>
      <w:bookmarkStart w:id="8" w:name="_Toc193469497"/>
      <w:r>
        <w:rPr>
          <w:rFonts w:ascii="Times New Roman" w:hAnsi="Times New Roman" w:cs="Times New Roman"/>
          <w:i/>
          <w:sz w:val="28"/>
          <w:szCs w:val="28"/>
        </w:rPr>
        <w:t>Брокерская деятельность</w:t>
      </w:r>
      <w:bookmarkEnd w:id="8"/>
    </w:p>
    <w:p w:rsidR="00CF28D6" w:rsidRDefault="00CF28D6" w:rsidP="00CF28D6">
      <w:pPr>
        <w:shd w:val="clear" w:color="auto" w:fill="FFFFFF"/>
        <w:spacing w:line="360" w:lineRule="auto"/>
        <w:ind w:firstLine="709"/>
        <w:jc w:val="both"/>
        <w:rPr>
          <w:sz w:val="28"/>
          <w:szCs w:val="28"/>
        </w:rPr>
      </w:pPr>
      <w:r w:rsidRPr="00CF28D6">
        <w:rPr>
          <w:sz w:val="28"/>
          <w:szCs w:val="28"/>
        </w:rPr>
        <w:t>Брокерской деятельностью признается совершение гражданско-правовых сделок с ценными бумагами в качестве поверенного или комиссионера, действующего на основании договора поручения или комиссии, а также доверенности на совершение таких сделок при отсутствии указаний на полномочия поверенного или комиссионера в договоре.</w:t>
      </w:r>
    </w:p>
    <w:p w:rsidR="00CF28D6" w:rsidRDefault="00CF28D6" w:rsidP="00CF28D6">
      <w:pPr>
        <w:shd w:val="clear" w:color="auto" w:fill="FFFFFF"/>
        <w:spacing w:line="360" w:lineRule="auto"/>
        <w:ind w:firstLine="709"/>
        <w:jc w:val="both"/>
        <w:rPr>
          <w:sz w:val="28"/>
          <w:szCs w:val="28"/>
        </w:rPr>
      </w:pPr>
      <w:r w:rsidRPr="00CF28D6">
        <w:rPr>
          <w:sz w:val="28"/>
          <w:szCs w:val="28"/>
        </w:rPr>
        <w:t xml:space="preserve">Профессиональный участник </w:t>
      </w:r>
      <w:r>
        <w:rPr>
          <w:sz w:val="28"/>
          <w:szCs w:val="28"/>
        </w:rPr>
        <w:t>рынка ценных бумаг</w:t>
      </w:r>
      <w:r w:rsidRPr="00CF28D6">
        <w:rPr>
          <w:sz w:val="28"/>
          <w:szCs w:val="28"/>
        </w:rPr>
        <w:t>, занимающийся брокерской деятельностью, именуется брокером. В качестве брокеров могут выступать как физические лица, так и организации. Брокерская контора в соответствии с Гражданским кодексом Российской Федерации может иметь различную организационно-правовую форму. Брокер может работать как индивидуальный предприниматель без</w:t>
      </w:r>
      <w:r>
        <w:rPr>
          <w:sz w:val="28"/>
          <w:szCs w:val="28"/>
        </w:rPr>
        <w:t xml:space="preserve"> образования юридического лица.</w:t>
      </w:r>
    </w:p>
    <w:p w:rsidR="00CF28D6" w:rsidRPr="00CF28D6" w:rsidRDefault="00CF28D6" w:rsidP="00CF28D6">
      <w:pPr>
        <w:shd w:val="clear" w:color="auto" w:fill="FFFFFF"/>
        <w:spacing w:line="360" w:lineRule="auto"/>
        <w:ind w:firstLine="709"/>
        <w:jc w:val="both"/>
        <w:rPr>
          <w:sz w:val="28"/>
          <w:szCs w:val="28"/>
        </w:rPr>
      </w:pPr>
      <w:r w:rsidRPr="00CF28D6">
        <w:rPr>
          <w:sz w:val="28"/>
          <w:szCs w:val="28"/>
        </w:rPr>
        <w:t>Профессиональная брокерская деятельность на фондовом рынке выполняется на основании лицензии, полученной в установленном порядке. Законом допускается совмещение брокерской деятельности с другими видами деятельности на рынке ценных бумаг. Чаще всего брокер совмещает свою деятельность с консультированием на рынке ценных бумаг по трем направлениям:</w:t>
      </w:r>
    </w:p>
    <w:p w:rsidR="00CF28D6" w:rsidRDefault="00CF28D6" w:rsidP="00843D4C">
      <w:pPr>
        <w:shd w:val="clear" w:color="auto" w:fill="FFFFFF"/>
        <w:spacing w:line="360" w:lineRule="auto"/>
        <w:ind w:left="720" w:hanging="360"/>
        <w:jc w:val="both"/>
        <w:rPr>
          <w:sz w:val="28"/>
          <w:szCs w:val="28"/>
        </w:rPr>
      </w:pPr>
      <w:r>
        <w:rPr>
          <w:sz w:val="28"/>
          <w:szCs w:val="28"/>
        </w:rPr>
        <w:t>1.</w:t>
      </w:r>
      <w:r w:rsidRPr="00CF28D6">
        <w:rPr>
          <w:sz w:val="28"/>
          <w:szCs w:val="28"/>
        </w:rPr>
        <w:t>Обоснование выбора д</w:t>
      </w:r>
      <w:r>
        <w:rPr>
          <w:sz w:val="28"/>
          <w:szCs w:val="28"/>
        </w:rPr>
        <w:t>ержателя реестра акционеров;</w:t>
      </w:r>
    </w:p>
    <w:p w:rsidR="00CF28D6" w:rsidRDefault="00CF28D6" w:rsidP="00843D4C">
      <w:pPr>
        <w:shd w:val="clear" w:color="auto" w:fill="FFFFFF"/>
        <w:spacing w:line="360" w:lineRule="auto"/>
        <w:ind w:left="720" w:hanging="360"/>
        <w:jc w:val="both"/>
        <w:rPr>
          <w:sz w:val="28"/>
          <w:szCs w:val="28"/>
        </w:rPr>
      </w:pPr>
      <w:r>
        <w:rPr>
          <w:sz w:val="28"/>
          <w:szCs w:val="28"/>
        </w:rPr>
        <w:t>2.Разработка вексельных программ;</w:t>
      </w:r>
    </w:p>
    <w:p w:rsidR="00CF28D6" w:rsidRPr="00CF28D6" w:rsidRDefault="00CF28D6" w:rsidP="00843D4C">
      <w:pPr>
        <w:shd w:val="clear" w:color="auto" w:fill="FFFFFF"/>
        <w:spacing w:line="360" w:lineRule="auto"/>
        <w:ind w:left="720" w:hanging="360"/>
        <w:jc w:val="both"/>
        <w:rPr>
          <w:sz w:val="28"/>
          <w:szCs w:val="28"/>
        </w:rPr>
      </w:pPr>
      <w:r w:rsidRPr="00CF28D6">
        <w:rPr>
          <w:sz w:val="28"/>
          <w:szCs w:val="28"/>
        </w:rPr>
        <w:t>3. Помощь эмитентам в создании и поддержании имиджа.</w:t>
      </w:r>
    </w:p>
    <w:p w:rsidR="00CF28D6" w:rsidRPr="00CF28D6" w:rsidRDefault="00CF28D6" w:rsidP="00CF28D6">
      <w:pPr>
        <w:shd w:val="clear" w:color="auto" w:fill="FFFFFF"/>
        <w:spacing w:line="360" w:lineRule="auto"/>
        <w:ind w:firstLine="709"/>
        <w:jc w:val="both"/>
        <w:rPr>
          <w:sz w:val="28"/>
          <w:szCs w:val="28"/>
        </w:rPr>
      </w:pPr>
      <w:r w:rsidRPr="00CF28D6">
        <w:rPr>
          <w:sz w:val="28"/>
          <w:szCs w:val="28"/>
        </w:rPr>
        <w:t>Брокерские конторы могут иметь различную структуру. В составе брокерской конторы работают брокеры, специалисты-аналитики, юристы, бухгалтеры, менеджеры по заключению договоров, технический персонал. В обязанности брокеров входит исполнение поручений клиентов-инвесторов, осуществление всех процедур по регистрации и оформлению сделок. Брокер заключает с клиентом договор о брокерском обслуживании. Брокерские операции предусматривают заключение двух договоров:</w:t>
      </w:r>
    </w:p>
    <w:p w:rsidR="00A65D87" w:rsidRDefault="00CF28D6" w:rsidP="00A65D87">
      <w:pPr>
        <w:numPr>
          <w:ilvl w:val="0"/>
          <w:numId w:val="10"/>
        </w:numPr>
        <w:shd w:val="clear" w:color="auto" w:fill="FFFFFF"/>
        <w:spacing w:line="360" w:lineRule="auto"/>
        <w:jc w:val="both"/>
        <w:rPr>
          <w:sz w:val="28"/>
          <w:szCs w:val="28"/>
        </w:rPr>
      </w:pPr>
      <w:r w:rsidRPr="00CF28D6">
        <w:rPr>
          <w:sz w:val="28"/>
          <w:szCs w:val="28"/>
        </w:rPr>
        <w:t>Догов</w:t>
      </w:r>
      <w:r>
        <w:rPr>
          <w:sz w:val="28"/>
          <w:szCs w:val="28"/>
        </w:rPr>
        <w:t>ора между брокером и клиентом;</w:t>
      </w:r>
    </w:p>
    <w:p w:rsidR="00B23F5D" w:rsidRDefault="00CF28D6" w:rsidP="00A65D87">
      <w:pPr>
        <w:numPr>
          <w:ilvl w:val="0"/>
          <w:numId w:val="10"/>
        </w:numPr>
        <w:shd w:val="clear" w:color="auto" w:fill="FFFFFF"/>
        <w:spacing w:line="360" w:lineRule="auto"/>
        <w:jc w:val="both"/>
        <w:rPr>
          <w:sz w:val="28"/>
          <w:szCs w:val="28"/>
        </w:rPr>
      </w:pPr>
      <w:r w:rsidRPr="00CF28D6">
        <w:rPr>
          <w:sz w:val="28"/>
          <w:szCs w:val="28"/>
        </w:rPr>
        <w:t>Договора купли-продажи ценной бумаги.</w:t>
      </w:r>
    </w:p>
    <w:p w:rsidR="0087078C" w:rsidRDefault="00AD40A8" w:rsidP="0087078C">
      <w:pPr>
        <w:shd w:val="clear" w:color="auto" w:fill="FFFFFF"/>
        <w:spacing w:line="360" w:lineRule="auto"/>
        <w:ind w:left="360"/>
        <w:jc w:val="both"/>
        <w:rPr>
          <w:sz w:val="28"/>
          <w:szCs w:val="28"/>
        </w:rPr>
      </w:pPr>
      <w:r>
        <w:rPr>
          <w:sz w:val="28"/>
          <w:szCs w:val="28"/>
        </w:rPr>
      </w:r>
      <w:r>
        <w:rPr>
          <w:sz w:val="28"/>
          <w:szCs w:val="28"/>
        </w:rPr>
        <w:pict>
          <v:group id="_x0000_s1231" editas="canvas" style="width:467.75pt;height:179.1pt;mso-position-horizontal-relative:char;mso-position-vertical-relative:line" coordorigin="2281,12291" coordsize="9783,3698">
            <o:lock v:ext="edit" aspectratio="t"/>
            <v:shape id="_x0000_s1232" type="#_x0000_t75" style="position:absolute;left:2281;top:12291;width:9783;height:3698" o:preferrelative="f">
              <v:fill o:detectmouseclick="t"/>
              <v:path o:extrusionok="t" o:connecttype="none"/>
              <o:lock v:ext="edit" text="t"/>
            </v:shape>
            <v:shape id="_x0000_s1233" type="#_x0000_t202" style="position:absolute;left:2281;top:13257;width:1867;height:1118" filled="f" fillcolor="#6ff" stroked="f">
              <v:textbox style="mso-next-textbox:#_x0000_s1233" inset="5.4pt,2.7pt,5.4pt,2.7pt">
                <w:txbxContent>
                  <w:p w:rsidR="0087078C" w:rsidRPr="00F21E45" w:rsidRDefault="0087078C" w:rsidP="0087078C">
                    <w:pPr>
                      <w:autoSpaceDE w:val="0"/>
                      <w:autoSpaceDN w:val="0"/>
                      <w:adjustRightInd w:val="0"/>
                      <w:jc w:val="center"/>
                      <w:rPr>
                        <w:color w:val="000000"/>
                        <w:sz w:val="27"/>
                        <w:szCs w:val="36"/>
                      </w:rPr>
                    </w:pPr>
                    <w:r w:rsidRPr="00F21E45">
                      <w:rPr>
                        <w:color w:val="000000"/>
                        <w:sz w:val="27"/>
                        <w:szCs w:val="36"/>
                      </w:rPr>
                      <w:t>Инвестор-</w:t>
                    </w:r>
                  </w:p>
                  <w:p w:rsidR="0087078C" w:rsidRPr="00F21E45" w:rsidRDefault="0087078C" w:rsidP="0087078C">
                    <w:pPr>
                      <w:autoSpaceDE w:val="0"/>
                      <w:autoSpaceDN w:val="0"/>
                      <w:adjustRightInd w:val="0"/>
                      <w:jc w:val="center"/>
                      <w:rPr>
                        <w:color w:val="000000"/>
                        <w:sz w:val="27"/>
                        <w:szCs w:val="36"/>
                      </w:rPr>
                    </w:pPr>
                    <w:r w:rsidRPr="00F21E45">
                      <w:rPr>
                        <w:color w:val="000000"/>
                        <w:sz w:val="27"/>
                        <w:szCs w:val="36"/>
                      </w:rPr>
                      <w:t>покупатель</w:t>
                    </w:r>
                  </w:p>
                  <w:p w:rsidR="0087078C" w:rsidRPr="00F21E45" w:rsidRDefault="0087078C" w:rsidP="0087078C">
                    <w:pPr>
                      <w:autoSpaceDE w:val="0"/>
                      <w:autoSpaceDN w:val="0"/>
                      <w:adjustRightInd w:val="0"/>
                      <w:jc w:val="center"/>
                      <w:rPr>
                        <w:color w:val="000000"/>
                        <w:sz w:val="27"/>
                        <w:szCs w:val="36"/>
                      </w:rPr>
                    </w:pPr>
                    <w:r w:rsidRPr="00F21E45">
                      <w:rPr>
                        <w:color w:val="000000"/>
                        <w:sz w:val="27"/>
                        <w:szCs w:val="36"/>
                      </w:rPr>
                      <w:t>(принципал)</w:t>
                    </w:r>
                  </w:p>
                </w:txbxContent>
              </v:textbox>
            </v:shape>
            <v:rect id="_x0000_s1234" style="position:absolute;left:2281;top:13257;width:1867;height:1142;v-text-anchor:middle" filled="f" fillcolor="#bbe0e3"/>
            <v:shape id="_x0000_s1235" type="#_x0000_t202" style="position:absolute;left:5214;top:13346;width:228;height:558;v-text-anchor:top-baseline" filled="f" fillcolor="#bbe0e3" stroked="f">
              <v:textbox style="mso-next-textbox:#_x0000_s1235" inset="5.4pt,2.7pt,5.4pt,2.7pt">
                <w:txbxContent>
                  <w:p w:rsidR="0087078C" w:rsidRPr="00F21E45" w:rsidRDefault="0087078C" w:rsidP="0087078C">
                    <w:pPr>
                      <w:autoSpaceDE w:val="0"/>
                      <w:autoSpaceDN w:val="0"/>
                      <w:adjustRightInd w:val="0"/>
                      <w:rPr>
                        <w:color w:val="000000"/>
                        <w:sz w:val="36"/>
                        <w:szCs w:val="48"/>
                      </w:rPr>
                    </w:pPr>
                  </w:p>
                </w:txbxContent>
              </v:textbox>
            </v:shape>
            <v:shape id="_x0000_s1236" type="#_x0000_t202" style="position:absolute;left:4948;top:13346;width:227;height:558;v-text-anchor:top-baseline" filled="f" fillcolor="#bbe0e3" stroked="f">
              <v:textbox style="mso-next-textbox:#_x0000_s1236" inset="5.4pt,2.7pt,5.4pt,2.7pt">
                <w:txbxContent>
                  <w:p w:rsidR="0087078C" w:rsidRPr="00F21E45" w:rsidRDefault="0087078C" w:rsidP="0087078C">
                    <w:pPr>
                      <w:autoSpaceDE w:val="0"/>
                      <w:autoSpaceDN w:val="0"/>
                      <w:adjustRightInd w:val="0"/>
                      <w:rPr>
                        <w:color w:val="000000"/>
                        <w:sz w:val="36"/>
                        <w:szCs w:val="48"/>
                      </w:rPr>
                    </w:pPr>
                  </w:p>
                </w:txbxContent>
              </v:textbox>
            </v:shape>
            <v:shape id="_x0000_s1237" type="#_x0000_t202" style="position:absolute;left:5273;top:13257;width:1345;height:1118" filled="f" fillcolor="#bbe0e3" stroked="f">
              <v:textbox style="mso-next-textbox:#_x0000_s1237" inset="5.4pt,2.7pt,5.4pt,2.7pt">
                <w:txbxContent>
                  <w:p w:rsidR="0087078C" w:rsidRPr="00F21E45" w:rsidRDefault="0087078C" w:rsidP="0087078C">
                    <w:pPr>
                      <w:autoSpaceDE w:val="0"/>
                      <w:autoSpaceDN w:val="0"/>
                      <w:adjustRightInd w:val="0"/>
                      <w:jc w:val="center"/>
                      <w:rPr>
                        <w:b/>
                        <w:bCs/>
                        <w:color w:val="000000"/>
                        <w:sz w:val="27"/>
                        <w:szCs w:val="36"/>
                      </w:rPr>
                    </w:pPr>
                    <w:r w:rsidRPr="00F21E45">
                      <w:rPr>
                        <w:b/>
                        <w:bCs/>
                        <w:color w:val="000000"/>
                        <w:sz w:val="27"/>
                        <w:szCs w:val="36"/>
                      </w:rPr>
                      <w:t>Брокер (поверенный)</w:t>
                    </w:r>
                  </w:p>
                </w:txbxContent>
              </v:textbox>
            </v:shape>
            <v:shape id="_x0000_s1238" type="#_x0000_t202" style="position:absolute;left:8150;top:13433;width:1276;height:448" filled="f" fillcolor="#bbe0e3" stroked="f">
              <v:textbox style="mso-next-textbox:#_x0000_s1238" inset="5.4pt,2.7pt,5.4pt,2.7pt">
                <w:txbxContent>
                  <w:p w:rsidR="0087078C" w:rsidRPr="00F21E45" w:rsidRDefault="0087078C" w:rsidP="0087078C">
                    <w:pPr>
                      <w:autoSpaceDE w:val="0"/>
                      <w:autoSpaceDN w:val="0"/>
                      <w:adjustRightInd w:val="0"/>
                      <w:jc w:val="center"/>
                      <w:rPr>
                        <w:b/>
                        <w:bCs/>
                        <w:color w:val="000000"/>
                        <w:sz w:val="36"/>
                        <w:szCs w:val="48"/>
                      </w:rPr>
                    </w:pPr>
                    <w:r w:rsidRPr="00F21E45">
                      <w:rPr>
                        <w:b/>
                        <w:bCs/>
                        <w:color w:val="000000"/>
                        <w:sz w:val="27"/>
                        <w:szCs w:val="36"/>
                      </w:rPr>
                      <w:t>Брокер</w:t>
                    </w:r>
                  </w:p>
                </w:txbxContent>
              </v:textbox>
            </v:shape>
            <v:shape id="_x0000_s1239" type="#_x0000_t202" style="position:absolute;left:10552;top:13257;width:1512;height:951" filled="f" fillcolor="#6ff" stroked="f">
              <v:textbox style="mso-next-textbox:#_x0000_s1239" inset="5.4pt,2.7pt,5.4pt,2.7pt">
                <w:txbxContent>
                  <w:p w:rsidR="0087078C" w:rsidRPr="00F21E45" w:rsidRDefault="0087078C" w:rsidP="0087078C">
                    <w:pPr>
                      <w:autoSpaceDE w:val="0"/>
                      <w:autoSpaceDN w:val="0"/>
                      <w:adjustRightInd w:val="0"/>
                      <w:jc w:val="center"/>
                      <w:rPr>
                        <w:color w:val="000000"/>
                        <w:sz w:val="27"/>
                        <w:szCs w:val="36"/>
                      </w:rPr>
                    </w:pPr>
                    <w:r w:rsidRPr="00F21E45">
                      <w:rPr>
                        <w:color w:val="000000"/>
                        <w:sz w:val="27"/>
                        <w:szCs w:val="36"/>
                      </w:rPr>
                      <w:t>Инвестор-</w:t>
                    </w:r>
                  </w:p>
                  <w:p w:rsidR="0087078C" w:rsidRPr="00F21E45" w:rsidRDefault="0087078C" w:rsidP="0087078C">
                    <w:pPr>
                      <w:autoSpaceDE w:val="0"/>
                      <w:autoSpaceDN w:val="0"/>
                      <w:adjustRightInd w:val="0"/>
                      <w:jc w:val="center"/>
                      <w:rPr>
                        <w:color w:val="000000"/>
                        <w:sz w:val="27"/>
                        <w:szCs w:val="36"/>
                      </w:rPr>
                    </w:pPr>
                    <w:r w:rsidRPr="00F21E45">
                      <w:rPr>
                        <w:color w:val="000000"/>
                        <w:sz w:val="27"/>
                        <w:szCs w:val="36"/>
                      </w:rPr>
                      <w:t>продавец</w:t>
                    </w:r>
                  </w:p>
                </w:txbxContent>
              </v:textbox>
            </v:shape>
            <v:rect id="_x0000_s1240" style="position:absolute;left:5289;top:13257;width:1322;height:1115;v-text-anchor:middle" filled="f" fillcolor="#bbe0e3"/>
            <v:rect id="_x0000_s1241" style="position:absolute;left:8240;top:13257;width:1079;height:1115;v-text-anchor:middle" filled="f" fillcolor="#bbe0e3"/>
            <v:rect id="_x0000_s1242" style="position:absolute;left:10552;top:13257;width:1512;height:967;v-text-anchor:middle" filled="f" fillcolor="#bbe0e3"/>
            <v:shape id="_x0000_s1243" type="#_x0000_t202" style="position:absolute;left:4148;top:13521;width:1226;height:761" filled="f" fillcolor="#bbe0e3" stroked="f">
              <v:textbox style="mso-next-textbox:#_x0000_s1243" inset="5.4pt,2.7pt,5.4pt,2.7pt">
                <w:txbxContent>
                  <w:p w:rsidR="0087078C" w:rsidRPr="00F21E45" w:rsidRDefault="0087078C" w:rsidP="0087078C">
                    <w:pPr>
                      <w:autoSpaceDE w:val="0"/>
                      <w:autoSpaceDN w:val="0"/>
                      <w:adjustRightInd w:val="0"/>
                      <w:rPr>
                        <w:i/>
                        <w:iCs/>
                        <w:color w:val="000000"/>
                        <w:sz w:val="21"/>
                        <w:szCs w:val="28"/>
                      </w:rPr>
                    </w:pPr>
                    <w:r w:rsidRPr="00F21E45">
                      <w:rPr>
                        <w:i/>
                        <w:iCs/>
                        <w:color w:val="000000"/>
                        <w:sz w:val="21"/>
                        <w:szCs w:val="28"/>
                      </w:rPr>
                      <w:t>договор</w:t>
                    </w:r>
                  </w:p>
                  <w:p w:rsidR="0087078C" w:rsidRPr="00F21E45" w:rsidRDefault="0087078C" w:rsidP="0087078C">
                    <w:pPr>
                      <w:autoSpaceDE w:val="0"/>
                      <w:autoSpaceDN w:val="0"/>
                      <w:adjustRightInd w:val="0"/>
                      <w:rPr>
                        <w:i/>
                        <w:iCs/>
                        <w:color w:val="000000"/>
                        <w:sz w:val="21"/>
                        <w:szCs w:val="28"/>
                      </w:rPr>
                    </w:pPr>
                    <w:r w:rsidRPr="00F21E45">
                      <w:rPr>
                        <w:i/>
                        <w:iCs/>
                        <w:color w:val="000000"/>
                        <w:sz w:val="21"/>
                        <w:szCs w:val="28"/>
                      </w:rPr>
                      <w:t>поручения</w:t>
                    </w:r>
                  </w:p>
                </w:txbxContent>
              </v:textbox>
            </v:shape>
            <v:line id="_x0000_s1244" style="position:absolute" from="4148,13873" to="5291,13873">
              <v:stroke endarrow="block"/>
            </v:line>
            <v:shape id="_x0000_s1245" type="#_x0000_t202" style="position:absolute;left:6638;top:13509;width:1690;height:761" filled="f" fillcolor="#bbe0e3" stroked="f">
              <v:textbox style="mso-next-textbox:#_x0000_s1245" inset="5.4pt,2.7pt,5.4pt,2.7pt">
                <w:txbxContent>
                  <w:p w:rsidR="0087078C" w:rsidRPr="00F21E45" w:rsidRDefault="0087078C" w:rsidP="0087078C">
                    <w:pPr>
                      <w:autoSpaceDE w:val="0"/>
                      <w:autoSpaceDN w:val="0"/>
                      <w:adjustRightInd w:val="0"/>
                      <w:rPr>
                        <w:i/>
                        <w:iCs/>
                        <w:color w:val="000000"/>
                        <w:sz w:val="21"/>
                        <w:szCs w:val="28"/>
                      </w:rPr>
                    </w:pPr>
                    <w:r w:rsidRPr="00F21E45">
                      <w:rPr>
                        <w:i/>
                        <w:iCs/>
                        <w:color w:val="000000"/>
                        <w:sz w:val="21"/>
                        <w:szCs w:val="28"/>
                      </w:rPr>
                      <w:t>договор</w:t>
                    </w:r>
                  </w:p>
                  <w:p w:rsidR="0087078C" w:rsidRPr="00F21E45" w:rsidRDefault="0087078C" w:rsidP="0087078C">
                    <w:pPr>
                      <w:autoSpaceDE w:val="0"/>
                      <w:autoSpaceDN w:val="0"/>
                      <w:adjustRightInd w:val="0"/>
                      <w:rPr>
                        <w:i/>
                        <w:iCs/>
                        <w:color w:val="000000"/>
                        <w:sz w:val="21"/>
                        <w:szCs w:val="28"/>
                      </w:rPr>
                    </w:pPr>
                    <w:r w:rsidRPr="00F21E45">
                      <w:rPr>
                        <w:i/>
                        <w:iCs/>
                        <w:color w:val="000000"/>
                        <w:sz w:val="21"/>
                        <w:szCs w:val="28"/>
                      </w:rPr>
                      <w:t>купли-продажи</w:t>
                    </w:r>
                  </w:p>
                </w:txbxContent>
              </v:textbox>
            </v:shape>
            <v:line id="_x0000_s1246" style="position:absolute" from="6638,13873" to="8240,13873">
              <v:stroke startarrow="block" endarrow="block"/>
            </v:line>
            <v:shape id="_x0000_s1247" type="#_x0000_t202" style="position:absolute;left:9393;top:13433;width:1138;height:372" filled="f" fillcolor="#bbe0e3" stroked="f">
              <v:textbox style="mso-next-textbox:#_x0000_s1247" inset="5.4pt,2.7pt,5.4pt,2.7pt">
                <w:txbxContent>
                  <w:p w:rsidR="0087078C" w:rsidRPr="00F21E45" w:rsidRDefault="0087078C" w:rsidP="0087078C">
                    <w:pPr>
                      <w:autoSpaceDE w:val="0"/>
                      <w:autoSpaceDN w:val="0"/>
                      <w:adjustRightInd w:val="0"/>
                      <w:rPr>
                        <w:i/>
                        <w:iCs/>
                        <w:color w:val="000000"/>
                        <w:sz w:val="21"/>
                        <w:szCs w:val="28"/>
                      </w:rPr>
                    </w:pPr>
                    <w:r w:rsidRPr="00F21E45">
                      <w:rPr>
                        <w:i/>
                        <w:iCs/>
                        <w:color w:val="000000"/>
                        <w:sz w:val="21"/>
                        <w:szCs w:val="28"/>
                      </w:rPr>
                      <w:t>договор</w:t>
                    </w:r>
                  </w:p>
                </w:txbxContent>
              </v:textbox>
            </v:shape>
            <v:line id="_x0000_s1248" style="position:absolute;flip:x" from="9301,13873" to="10552,13873">
              <v:stroke endarrow="block"/>
            </v:line>
            <v:shape id="_x0000_s1249" type="#_x0000_t202" style="position:absolute;left:5481;top:12291;width:3741;height:448" filled="f" fillcolor="#bbe0e3" stroked="f">
              <v:textbox style="mso-next-textbox:#_x0000_s1249" inset="5.4pt,2.7pt,5.4pt,2.7pt">
                <w:txbxContent>
                  <w:p w:rsidR="0087078C" w:rsidRPr="00F21E45" w:rsidRDefault="0087078C" w:rsidP="0087078C">
                    <w:pPr>
                      <w:autoSpaceDE w:val="0"/>
                      <w:autoSpaceDN w:val="0"/>
                      <w:adjustRightInd w:val="0"/>
                      <w:jc w:val="center"/>
                      <w:rPr>
                        <w:b/>
                        <w:bCs/>
                        <w:color w:val="000000"/>
                        <w:sz w:val="27"/>
                        <w:szCs w:val="36"/>
                      </w:rPr>
                    </w:pPr>
                    <w:r w:rsidRPr="00F21E45">
                      <w:rPr>
                        <w:b/>
                        <w:bCs/>
                        <w:color w:val="000000"/>
                        <w:sz w:val="27"/>
                        <w:szCs w:val="36"/>
                      </w:rPr>
                      <w:t>Поставка ценных бумаг</w:t>
                    </w:r>
                  </w:p>
                </w:txbxContent>
              </v:textbox>
            </v:shape>
            <v:line id="_x0000_s1250" style="position:absolute;flip:y" from="11264,12731" to="11264,13257"/>
            <v:line id="_x0000_s1251" style="position:absolute;flip:x" from="3257,12731" to="11264,12731"/>
            <v:line id="_x0000_s1252" style="position:absolute" from="3257,12731" to="3257,13257">
              <v:stroke endarrow="block"/>
            </v:line>
            <v:shape id="_x0000_s1253" type="#_x0000_t202" style="position:absolute;left:4860;top:15541;width:5017;height:448" filled="f" fillcolor="#bbe0e3" stroked="f">
              <v:textbox style="mso-next-textbox:#_x0000_s1253" inset="5.4pt,2.7pt,5.4pt,2.7pt">
                <w:txbxContent>
                  <w:p w:rsidR="0087078C" w:rsidRPr="00F21E45" w:rsidRDefault="0087078C" w:rsidP="0087078C">
                    <w:pPr>
                      <w:autoSpaceDE w:val="0"/>
                      <w:autoSpaceDN w:val="0"/>
                      <w:adjustRightInd w:val="0"/>
                      <w:rPr>
                        <w:b/>
                        <w:bCs/>
                        <w:color w:val="000000"/>
                        <w:sz w:val="27"/>
                        <w:szCs w:val="36"/>
                      </w:rPr>
                    </w:pPr>
                    <w:r w:rsidRPr="00F21E45">
                      <w:rPr>
                        <w:b/>
                        <w:bCs/>
                        <w:color w:val="000000"/>
                        <w:sz w:val="27"/>
                        <w:szCs w:val="36"/>
                      </w:rPr>
                      <w:t>Перечисление денежных средств</w:t>
                    </w:r>
                  </w:p>
                </w:txbxContent>
              </v:textbox>
            </v:shape>
            <v:line id="_x0000_s1254" style="position:absolute" from="3257,14399" to="3257,15452"/>
            <v:line id="_x0000_s1255" style="position:absolute" from="3257,15452" to="11352,15452"/>
            <v:line id="_x0000_s1256" style="position:absolute;flip:y" from="11352,14224" to="11352,15452">
              <v:stroke endarrow="block"/>
            </v:line>
            <w10:wrap type="none"/>
            <w10:anchorlock/>
          </v:group>
        </w:pict>
      </w:r>
    </w:p>
    <w:p w:rsidR="0087078C" w:rsidRDefault="0087078C" w:rsidP="0087078C">
      <w:pPr>
        <w:shd w:val="clear" w:color="auto" w:fill="FFFFFF"/>
        <w:spacing w:line="360" w:lineRule="auto"/>
        <w:ind w:firstLine="709"/>
        <w:jc w:val="center"/>
        <w:rPr>
          <w:sz w:val="28"/>
          <w:szCs w:val="28"/>
        </w:rPr>
      </w:pPr>
      <w:r>
        <w:rPr>
          <w:b/>
          <w:sz w:val="28"/>
          <w:szCs w:val="28"/>
        </w:rPr>
        <w:t>Рис. 4</w:t>
      </w:r>
      <w:r w:rsidRPr="00B23F5D">
        <w:rPr>
          <w:b/>
          <w:sz w:val="28"/>
          <w:szCs w:val="28"/>
        </w:rPr>
        <w:t>.</w:t>
      </w:r>
      <w:r>
        <w:rPr>
          <w:sz w:val="28"/>
          <w:szCs w:val="28"/>
        </w:rPr>
        <w:t xml:space="preserve"> Схема работы брокера по договору поручения</w:t>
      </w:r>
    </w:p>
    <w:p w:rsidR="0087078C" w:rsidRDefault="0087078C" w:rsidP="00A65D87">
      <w:pPr>
        <w:shd w:val="clear" w:color="auto" w:fill="FFFFFF"/>
        <w:spacing w:line="360" w:lineRule="auto"/>
        <w:ind w:firstLine="709"/>
        <w:jc w:val="both"/>
        <w:rPr>
          <w:sz w:val="28"/>
          <w:szCs w:val="28"/>
        </w:rPr>
      </w:pPr>
    </w:p>
    <w:p w:rsidR="00AB08B5" w:rsidRDefault="00CF28D6" w:rsidP="00A65D87">
      <w:pPr>
        <w:shd w:val="clear" w:color="auto" w:fill="FFFFFF"/>
        <w:spacing w:line="360" w:lineRule="auto"/>
        <w:ind w:firstLine="709"/>
        <w:jc w:val="both"/>
        <w:rPr>
          <w:sz w:val="28"/>
          <w:szCs w:val="28"/>
        </w:rPr>
      </w:pPr>
      <w:r w:rsidRPr="00CF28D6">
        <w:rPr>
          <w:sz w:val="28"/>
          <w:szCs w:val="28"/>
        </w:rPr>
        <w:t>Брокерские операции могут осуществляться на основании договора поручения или договора комиссии. При заключении договора поручения сторонами сделки купли-продажи выступает клиент брокера и его контрагент, а при договоре комиссии — комиссионер и третий участник сделки (между ними за</w:t>
      </w:r>
      <w:r w:rsidR="00AB08B5">
        <w:rPr>
          <w:sz w:val="28"/>
          <w:szCs w:val="28"/>
        </w:rPr>
        <w:t>ключается договор контрсделки).</w:t>
      </w:r>
    </w:p>
    <w:p w:rsidR="0087078C" w:rsidRDefault="00AD40A8" w:rsidP="00A65D87">
      <w:pPr>
        <w:shd w:val="clear" w:color="auto" w:fill="FFFFFF"/>
        <w:spacing w:line="360" w:lineRule="auto"/>
        <w:ind w:firstLine="709"/>
        <w:jc w:val="both"/>
        <w:rPr>
          <w:sz w:val="28"/>
          <w:szCs w:val="28"/>
        </w:rPr>
      </w:pPr>
      <w:r>
        <w:rPr>
          <w:noProof/>
          <w:sz w:val="28"/>
          <w:szCs w:val="28"/>
        </w:rPr>
        <w:pict>
          <v:group id="_x0000_s1257" editas="canvas" style="position:absolute;margin-left:-35.45pt;margin-top:9pt;width:467.75pt;height:193.8pt;z-index:251655680;mso-position-horizontal-relative:char;mso-position-vertical-relative:line" coordorigin="2281,9651" coordsize="10138,4146">
            <o:lock v:ext="edit" aspectratio="t"/>
            <v:shape id="_x0000_s1258" type="#_x0000_t75" style="position:absolute;left:2281;top:9651;width:10138;height:4146" o:preferrelative="f">
              <v:fill o:detectmouseclick="t"/>
              <v:path o:extrusionok="t" o:connecttype="none"/>
              <o:lock v:ext="edit" text="t"/>
            </v:shape>
            <v:shape id="_x0000_s1259" type="#_x0000_t202" style="position:absolute;left:2281;top:10805;width:1867;height:1117" filled="f" fillcolor="#6ff" stroked="f">
              <v:textbox style="mso-next-textbox:#_x0000_s1259" inset="1.82881mm,.91439mm,1.82881mm,.91439mm">
                <w:txbxContent>
                  <w:p w:rsidR="0087078C" w:rsidRPr="00F21E45" w:rsidRDefault="0087078C" w:rsidP="0087078C">
                    <w:pPr>
                      <w:autoSpaceDE w:val="0"/>
                      <w:autoSpaceDN w:val="0"/>
                      <w:adjustRightInd w:val="0"/>
                      <w:rPr>
                        <w:b/>
                        <w:bCs/>
                        <w:color w:val="000000"/>
                        <w:sz w:val="26"/>
                        <w:szCs w:val="36"/>
                      </w:rPr>
                    </w:pPr>
                    <w:r w:rsidRPr="00F21E45">
                      <w:rPr>
                        <w:b/>
                        <w:bCs/>
                        <w:color w:val="000000"/>
                        <w:sz w:val="26"/>
                        <w:szCs w:val="36"/>
                      </w:rPr>
                      <w:t>Инвестор-</w:t>
                    </w:r>
                  </w:p>
                  <w:p w:rsidR="0087078C" w:rsidRPr="00F21E45" w:rsidRDefault="0087078C" w:rsidP="0087078C">
                    <w:pPr>
                      <w:autoSpaceDE w:val="0"/>
                      <w:autoSpaceDN w:val="0"/>
                      <w:adjustRightInd w:val="0"/>
                      <w:rPr>
                        <w:b/>
                        <w:bCs/>
                        <w:color w:val="000000"/>
                        <w:sz w:val="26"/>
                        <w:szCs w:val="36"/>
                      </w:rPr>
                    </w:pPr>
                    <w:r w:rsidRPr="00F21E45">
                      <w:rPr>
                        <w:b/>
                        <w:bCs/>
                        <w:color w:val="000000"/>
                        <w:sz w:val="26"/>
                        <w:szCs w:val="36"/>
                      </w:rPr>
                      <w:t>покупатель</w:t>
                    </w:r>
                  </w:p>
                  <w:p w:rsidR="0087078C" w:rsidRPr="00F21E45" w:rsidRDefault="0087078C" w:rsidP="0087078C">
                    <w:pPr>
                      <w:autoSpaceDE w:val="0"/>
                      <w:autoSpaceDN w:val="0"/>
                      <w:adjustRightInd w:val="0"/>
                      <w:rPr>
                        <w:b/>
                        <w:bCs/>
                        <w:color w:val="000000"/>
                        <w:sz w:val="26"/>
                        <w:szCs w:val="36"/>
                      </w:rPr>
                    </w:pPr>
                    <w:r w:rsidRPr="00F21E45">
                      <w:rPr>
                        <w:b/>
                        <w:bCs/>
                        <w:color w:val="000000"/>
                        <w:sz w:val="26"/>
                        <w:szCs w:val="36"/>
                      </w:rPr>
                      <w:t>(комитент)</w:t>
                    </w:r>
                  </w:p>
                </w:txbxContent>
              </v:textbox>
            </v:shape>
            <v:rect id="_x0000_s1260" style="position:absolute;left:2281;top:10805;width:1867;height:1142;v-text-anchor:middle" filled="f" fillcolor="#bbe0e3"/>
            <v:shape id="_x0000_s1261" type="#_x0000_t202" style="position:absolute;left:5214;top:10894;width:228;height:557;v-text-anchor:top-baseline" filled="f" fillcolor="#bbe0e3" stroked="f">
              <v:textbox style="mso-next-textbox:#_x0000_s1261" inset="1.82881mm,.91439mm,1.82881mm,.91439mm">
                <w:txbxContent>
                  <w:p w:rsidR="0087078C" w:rsidRPr="00F21E45" w:rsidRDefault="0087078C" w:rsidP="0087078C">
                    <w:pPr>
                      <w:autoSpaceDE w:val="0"/>
                      <w:autoSpaceDN w:val="0"/>
                      <w:adjustRightInd w:val="0"/>
                      <w:rPr>
                        <w:color w:val="000000"/>
                        <w:sz w:val="35"/>
                        <w:szCs w:val="48"/>
                      </w:rPr>
                    </w:pPr>
                  </w:p>
                </w:txbxContent>
              </v:textbox>
            </v:shape>
            <v:shape id="_x0000_s1262" type="#_x0000_t202" style="position:absolute;left:4948;top:10894;width:227;height:557;v-text-anchor:top-baseline" filled="f" fillcolor="#bbe0e3" stroked="f">
              <v:textbox style="mso-next-textbox:#_x0000_s1262" inset="1.82881mm,.91439mm,1.82881mm,.91439mm">
                <w:txbxContent>
                  <w:p w:rsidR="0087078C" w:rsidRPr="00F21E45" w:rsidRDefault="0087078C" w:rsidP="0087078C">
                    <w:pPr>
                      <w:autoSpaceDE w:val="0"/>
                      <w:autoSpaceDN w:val="0"/>
                      <w:adjustRightInd w:val="0"/>
                      <w:rPr>
                        <w:color w:val="000000"/>
                        <w:sz w:val="35"/>
                        <w:szCs w:val="48"/>
                      </w:rPr>
                    </w:pPr>
                  </w:p>
                </w:txbxContent>
              </v:textbox>
            </v:shape>
            <v:shape id="_x0000_s1263" type="#_x0000_t202" style="position:absolute;left:5305;top:10805;width:1313;height:1117" filled="f" fillcolor="#bbe0e3" stroked="f">
              <v:textbox style="mso-next-textbox:#_x0000_s1263" inset="1.82881mm,.91439mm,1.82881mm,.91439mm">
                <w:txbxContent>
                  <w:p w:rsidR="0087078C" w:rsidRPr="00F21E45" w:rsidRDefault="0087078C" w:rsidP="0087078C">
                    <w:pPr>
                      <w:autoSpaceDE w:val="0"/>
                      <w:autoSpaceDN w:val="0"/>
                      <w:adjustRightInd w:val="0"/>
                      <w:rPr>
                        <w:b/>
                        <w:bCs/>
                        <w:color w:val="000000"/>
                        <w:sz w:val="26"/>
                        <w:szCs w:val="36"/>
                      </w:rPr>
                    </w:pPr>
                    <w:r w:rsidRPr="00F21E45">
                      <w:rPr>
                        <w:b/>
                        <w:bCs/>
                        <w:color w:val="000000"/>
                        <w:sz w:val="26"/>
                        <w:szCs w:val="36"/>
                      </w:rPr>
                      <w:t>Брокер (комиссионер)</w:t>
                    </w:r>
                  </w:p>
                </w:txbxContent>
              </v:textbox>
            </v:shape>
            <v:shape id="_x0000_s1264" type="#_x0000_t202" style="position:absolute;left:8150;top:10981;width:1294;height:447" filled="f" fillcolor="#bbe0e3" stroked="f">
              <v:textbox style="mso-next-textbox:#_x0000_s1264" inset="1.82881mm,.91439mm,1.82881mm,.91439mm">
                <w:txbxContent>
                  <w:p w:rsidR="0087078C" w:rsidRPr="00F21E45" w:rsidRDefault="0087078C" w:rsidP="0087078C">
                    <w:pPr>
                      <w:autoSpaceDE w:val="0"/>
                      <w:autoSpaceDN w:val="0"/>
                      <w:adjustRightInd w:val="0"/>
                      <w:rPr>
                        <w:b/>
                        <w:bCs/>
                        <w:color w:val="000000"/>
                        <w:sz w:val="35"/>
                        <w:szCs w:val="48"/>
                      </w:rPr>
                    </w:pPr>
                    <w:r w:rsidRPr="00F21E45">
                      <w:rPr>
                        <w:b/>
                        <w:bCs/>
                        <w:color w:val="000000"/>
                        <w:sz w:val="26"/>
                        <w:szCs w:val="36"/>
                      </w:rPr>
                      <w:t>Брокер</w:t>
                    </w:r>
                  </w:p>
                </w:txbxContent>
              </v:textbox>
            </v:shape>
            <v:shape id="_x0000_s1265" type="#_x0000_t202" style="position:absolute;left:10552;top:10805;width:1867;height:950" filled="f" fillcolor="#6ff" stroked="f">
              <v:textbox style="mso-next-textbox:#_x0000_s1265" inset="1.82881mm,.91439mm,1.82881mm,.91439mm">
                <w:txbxContent>
                  <w:p w:rsidR="0087078C" w:rsidRPr="00F21E45" w:rsidRDefault="0087078C" w:rsidP="0087078C">
                    <w:pPr>
                      <w:autoSpaceDE w:val="0"/>
                      <w:autoSpaceDN w:val="0"/>
                      <w:adjustRightInd w:val="0"/>
                      <w:rPr>
                        <w:b/>
                        <w:bCs/>
                        <w:color w:val="000000"/>
                        <w:sz w:val="26"/>
                        <w:szCs w:val="36"/>
                      </w:rPr>
                    </w:pPr>
                    <w:r w:rsidRPr="00F21E45">
                      <w:rPr>
                        <w:b/>
                        <w:bCs/>
                        <w:color w:val="000000"/>
                        <w:sz w:val="26"/>
                        <w:szCs w:val="36"/>
                      </w:rPr>
                      <w:t>Инвестор-</w:t>
                    </w:r>
                  </w:p>
                  <w:p w:rsidR="0087078C" w:rsidRPr="00F21E45" w:rsidRDefault="0087078C" w:rsidP="0087078C">
                    <w:pPr>
                      <w:autoSpaceDE w:val="0"/>
                      <w:autoSpaceDN w:val="0"/>
                      <w:adjustRightInd w:val="0"/>
                      <w:rPr>
                        <w:b/>
                        <w:bCs/>
                        <w:color w:val="000000"/>
                        <w:sz w:val="26"/>
                        <w:szCs w:val="36"/>
                      </w:rPr>
                    </w:pPr>
                    <w:r w:rsidRPr="00F21E45">
                      <w:rPr>
                        <w:b/>
                        <w:bCs/>
                        <w:color w:val="000000"/>
                        <w:sz w:val="26"/>
                        <w:szCs w:val="36"/>
                      </w:rPr>
                      <w:t>продавец</w:t>
                    </w:r>
                  </w:p>
                </w:txbxContent>
              </v:textbox>
            </v:shape>
            <v:rect id="_x0000_s1266" style="position:absolute;left:5305;top:10805;width:1305;height:1114;v-text-anchor:middle" filled="f" fillcolor="#bbe0e3"/>
            <v:rect id="_x0000_s1267" style="position:absolute;left:8240;top:10805;width:889;height:1114;v-text-anchor:middle" filled="f" fillcolor="#bbe0e3"/>
            <v:rect id="_x0000_s1268" style="position:absolute;left:10552;top:10805;width:1867;height:966;v-text-anchor:middle" filled="f" fillcolor="#bbe0e3"/>
            <v:shape id="_x0000_s1269" type="#_x0000_t202" style="position:absolute;left:4148;top:11068;width:1226;height:761" filled="f" fillcolor="#bbe0e3" stroked="f">
              <v:textbox style="mso-next-textbox:#_x0000_s1269" inset="1.82881mm,.91439mm,1.82881mm,.91439mm">
                <w:txbxContent>
                  <w:p w:rsidR="0087078C" w:rsidRPr="00F21E45" w:rsidRDefault="0087078C" w:rsidP="0087078C">
                    <w:pPr>
                      <w:autoSpaceDE w:val="0"/>
                      <w:autoSpaceDN w:val="0"/>
                      <w:adjustRightInd w:val="0"/>
                      <w:rPr>
                        <w:b/>
                        <w:bCs/>
                        <w:i/>
                        <w:iCs/>
                        <w:color w:val="000000"/>
                        <w:sz w:val="20"/>
                        <w:szCs w:val="28"/>
                      </w:rPr>
                    </w:pPr>
                    <w:r w:rsidRPr="00F21E45">
                      <w:rPr>
                        <w:b/>
                        <w:bCs/>
                        <w:i/>
                        <w:iCs/>
                        <w:color w:val="000000"/>
                        <w:sz w:val="20"/>
                        <w:szCs w:val="28"/>
                      </w:rPr>
                      <w:t>договор</w:t>
                    </w:r>
                  </w:p>
                  <w:p w:rsidR="0087078C" w:rsidRPr="00F21E45" w:rsidRDefault="0087078C" w:rsidP="0087078C">
                    <w:pPr>
                      <w:autoSpaceDE w:val="0"/>
                      <w:autoSpaceDN w:val="0"/>
                      <w:adjustRightInd w:val="0"/>
                      <w:rPr>
                        <w:b/>
                        <w:bCs/>
                        <w:i/>
                        <w:iCs/>
                        <w:color w:val="000000"/>
                        <w:sz w:val="20"/>
                        <w:szCs w:val="28"/>
                      </w:rPr>
                    </w:pPr>
                    <w:r w:rsidRPr="00F21E45">
                      <w:rPr>
                        <w:b/>
                        <w:bCs/>
                        <w:i/>
                        <w:iCs/>
                        <w:color w:val="000000"/>
                        <w:sz w:val="20"/>
                        <w:szCs w:val="28"/>
                      </w:rPr>
                      <w:t>комиссии</w:t>
                    </w:r>
                  </w:p>
                </w:txbxContent>
              </v:textbox>
            </v:shape>
            <v:line id="_x0000_s1270" style="position:absolute" from="4148,11420" to="5305,11420">
              <v:stroke endarrow="block"/>
            </v:line>
            <v:shape id="_x0000_s1271" type="#_x0000_t202" style="position:absolute;left:6638;top:11056;width:1691;height:1021" filled="f" fillcolor="#bbe0e3" stroked="f">
              <v:textbox style="mso-next-textbox:#_x0000_s1271" inset="1.82881mm,.91439mm,1.82881mm,.91439mm">
                <w:txbxContent>
                  <w:p w:rsidR="0087078C" w:rsidRPr="00F21E45" w:rsidRDefault="0087078C" w:rsidP="0087078C">
                    <w:pPr>
                      <w:autoSpaceDE w:val="0"/>
                      <w:autoSpaceDN w:val="0"/>
                      <w:adjustRightInd w:val="0"/>
                      <w:rPr>
                        <w:b/>
                        <w:bCs/>
                        <w:i/>
                        <w:iCs/>
                        <w:color w:val="000000"/>
                        <w:sz w:val="20"/>
                        <w:szCs w:val="28"/>
                      </w:rPr>
                    </w:pPr>
                    <w:r w:rsidRPr="00F21E45">
                      <w:rPr>
                        <w:i/>
                        <w:iCs/>
                        <w:color w:val="000000"/>
                        <w:sz w:val="20"/>
                        <w:szCs w:val="28"/>
                      </w:rPr>
                      <w:t xml:space="preserve">    </w:t>
                    </w:r>
                    <w:r w:rsidRPr="00F21E45">
                      <w:rPr>
                        <w:b/>
                        <w:bCs/>
                        <w:i/>
                        <w:iCs/>
                        <w:color w:val="000000"/>
                        <w:sz w:val="20"/>
                        <w:szCs w:val="28"/>
                      </w:rPr>
                      <w:t>договор</w:t>
                    </w:r>
                  </w:p>
                  <w:p w:rsidR="0087078C" w:rsidRPr="00F21E45" w:rsidRDefault="0087078C" w:rsidP="0087078C">
                    <w:pPr>
                      <w:autoSpaceDE w:val="0"/>
                      <w:autoSpaceDN w:val="0"/>
                      <w:adjustRightInd w:val="0"/>
                      <w:rPr>
                        <w:b/>
                        <w:bCs/>
                        <w:i/>
                        <w:iCs/>
                        <w:color w:val="000000"/>
                        <w:sz w:val="20"/>
                        <w:szCs w:val="28"/>
                      </w:rPr>
                    </w:pPr>
                    <w:r w:rsidRPr="00F21E45">
                      <w:rPr>
                        <w:b/>
                        <w:bCs/>
                        <w:i/>
                        <w:iCs/>
                        <w:color w:val="000000"/>
                        <w:sz w:val="20"/>
                        <w:szCs w:val="28"/>
                      </w:rPr>
                      <w:t>купли-продажи</w:t>
                    </w:r>
                  </w:p>
                </w:txbxContent>
              </v:textbox>
            </v:shape>
            <v:line id="_x0000_s1272" style="position:absolute" from="6550,11420" to="8240,11420">
              <v:stroke startarrow="block" endarrow="block"/>
            </v:line>
            <v:shape id="_x0000_s1273" type="#_x0000_t202" style="position:absolute;left:9219;top:10981;width:1137;height:372" filled="f" fillcolor="#bbe0e3" stroked="f">
              <v:textbox style="mso-next-textbox:#_x0000_s1273" inset="1.82881mm,.91439mm,1.82881mm,.91439mm">
                <w:txbxContent>
                  <w:p w:rsidR="0087078C" w:rsidRPr="00F21E45" w:rsidRDefault="0087078C" w:rsidP="0087078C">
                    <w:pPr>
                      <w:autoSpaceDE w:val="0"/>
                      <w:autoSpaceDN w:val="0"/>
                      <w:adjustRightInd w:val="0"/>
                      <w:rPr>
                        <w:b/>
                        <w:bCs/>
                        <w:i/>
                        <w:iCs/>
                        <w:color w:val="000000"/>
                        <w:sz w:val="20"/>
                        <w:szCs w:val="28"/>
                      </w:rPr>
                    </w:pPr>
                    <w:r w:rsidRPr="00F21E45">
                      <w:rPr>
                        <w:b/>
                        <w:bCs/>
                        <w:i/>
                        <w:iCs/>
                        <w:color w:val="000000"/>
                        <w:sz w:val="20"/>
                        <w:szCs w:val="28"/>
                      </w:rPr>
                      <w:t>договор</w:t>
                    </w:r>
                  </w:p>
                </w:txbxContent>
              </v:textbox>
            </v:shape>
            <v:line id="_x0000_s1274" style="position:absolute;flip:x" from="9129,11420" to="10552,11420">
              <v:stroke endarrow="block"/>
            </v:line>
            <v:shape id="_x0000_s1275" type="#_x0000_t202" style="position:absolute;left:5481;top:9839;width:2759;height:447" filled="f" fillcolor="#ff9" stroked="f">
              <v:textbox style="mso-next-textbox:#_x0000_s1275" inset="1.82881mm,.91439mm,1.82881mm,.91439mm">
                <w:txbxContent>
                  <w:p w:rsidR="0087078C" w:rsidRPr="00F21E45" w:rsidRDefault="0087078C" w:rsidP="0087078C">
                    <w:pPr>
                      <w:autoSpaceDE w:val="0"/>
                      <w:autoSpaceDN w:val="0"/>
                      <w:adjustRightInd w:val="0"/>
                      <w:rPr>
                        <w:color w:val="000000"/>
                        <w:sz w:val="26"/>
                        <w:szCs w:val="36"/>
                      </w:rPr>
                    </w:pPr>
                    <w:r w:rsidRPr="00F21E45">
                      <w:rPr>
                        <w:color w:val="000000"/>
                        <w:sz w:val="26"/>
                        <w:szCs w:val="36"/>
                      </w:rPr>
                      <w:t>Счет депо инвестора</w:t>
                    </w:r>
                  </w:p>
                </w:txbxContent>
              </v:textbox>
            </v:shape>
            <v:line id="_x0000_s1276" style="position:absolute;flip:y" from="11264,10102" to="11264,10805"/>
            <v:line id="_x0000_s1277" style="position:absolute" from="3257,11947" to="3257,13439"/>
            <v:line id="_x0000_s1278" style="position:absolute;flip:y" from="11352,11771" to="11352,13439">
              <v:stroke endarrow="block"/>
            </v:line>
            <v:shape id="_x0000_s1279" type="#_x0000_t202" style="position:absolute;left:5679;top:13162;width:2204;height:448" filled="f" fillcolor="#ff9" stroked="f">
              <v:textbox style="mso-next-textbox:#_x0000_s1279" inset="1.82881mm,.91439mm,1.82881mm,.91439mm">
                <w:txbxContent>
                  <w:p w:rsidR="0087078C" w:rsidRPr="00F21E45" w:rsidRDefault="0087078C" w:rsidP="0087078C">
                    <w:pPr>
                      <w:autoSpaceDE w:val="0"/>
                      <w:autoSpaceDN w:val="0"/>
                      <w:adjustRightInd w:val="0"/>
                      <w:rPr>
                        <w:color w:val="000000"/>
                        <w:sz w:val="26"/>
                        <w:szCs w:val="36"/>
                      </w:rPr>
                    </w:pPr>
                    <w:r w:rsidRPr="00F21E45">
                      <w:rPr>
                        <w:color w:val="000000"/>
                        <w:sz w:val="26"/>
                        <w:szCs w:val="36"/>
                      </w:rPr>
                      <w:t>Счет инвестора</w:t>
                    </w:r>
                  </w:p>
                </w:txbxContent>
              </v:textbox>
            </v:shape>
            <v:rect id="_x0000_s1280" style="position:absolute;left:5660;top:13176;width:2223;height:439;v-text-anchor:middle" filled="f" fillcolor="#bbe0e3"/>
            <v:line id="_x0000_s1281" style="position:absolute" from="3257,13439" to="5660,13439">
              <v:stroke endarrow="block"/>
            </v:line>
            <v:line id="_x0000_s1282" style="position:absolute" from="7883,13439" to="11352,13439"/>
            <v:shape id="_x0000_s1283" type="#_x0000_t202" style="position:absolute;left:3257;top:13089;width:2295;height:708" filled="f" fillcolor="#bbe0e3" stroked="f">
              <v:textbox style="mso-next-textbox:#_x0000_s1283" inset="1.82881mm,.91439mm,1.82881mm,.91439mm">
                <w:txbxContent>
                  <w:p w:rsidR="0087078C" w:rsidRPr="00F21E45" w:rsidRDefault="0087078C" w:rsidP="0087078C">
                    <w:pPr>
                      <w:autoSpaceDE w:val="0"/>
                      <w:autoSpaceDN w:val="0"/>
                      <w:adjustRightInd w:val="0"/>
                      <w:rPr>
                        <w:b/>
                        <w:bCs/>
                        <w:i/>
                        <w:iCs/>
                        <w:color w:val="000000"/>
                        <w:sz w:val="23"/>
                        <w:szCs w:val="32"/>
                      </w:rPr>
                    </w:pPr>
                    <w:r w:rsidRPr="00F21E45">
                      <w:rPr>
                        <w:b/>
                        <w:bCs/>
                        <w:i/>
                        <w:iCs/>
                        <w:color w:val="000000"/>
                        <w:sz w:val="23"/>
                        <w:szCs w:val="32"/>
                      </w:rPr>
                      <w:t>денежные средства</w:t>
                    </w:r>
                  </w:p>
                </w:txbxContent>
              </v:textbox>
            </v:shape>
            <v:shape id="_x0000_s1284" type="#_x0000_t202" style="position:absolute;left:8417;top:13089;width:2757;height:410" filled="f" fillcolor="#bbe0e3" stroked="f">
              <v:textbox style="mso-next-textbox:#_x0000_s1284" inset="1.82881mm,.91439mm,1.82881mm,.91439mm">
                <w:txbxContent>
                  <w:p w:rsidR="0087078C" w:rsidRPr="00F21E45" w:rsidRDefault="0087078C" w:rsidP="0087078C">
                    <w:pPr>
                      <w:autoSpaceDE w:val="0"/>
                      <w:autoSpaceDN w:val="0"/>
                      <w:adjustRightInd w:val="0"/>
                      <w:rPr>
                        <w:b/>
                        <w:bCs/>
                        <w:i/>
                        <w:iCs/>
                        <w:color w:val="000000"/>
                        <w:sz w:val="23"/>
                        <w:szCs w:val="32"/>
                      </w:rPr>
                    </w:pPr>
                    <w:r w:rsidRPr="00F21E45">
                      <w:rPr>
                        <w:b/>
                        <w:bCs/>
                        <w:i/>
                        <w:iCs/>
                        <w:color w:val="000000"/>
                        <w:sz w:val="23"/>
                        <w:szCs w:val="32"/>
                      </w:rPr>
                      <w:t>Оплата ценных бумаг</w:t>
                    </w:r>
                  </w:p>
                </w:txbxContent>
              </v:textbox>
            </v:shape>
            <v:rect id="_x0000_s1285" style="position:absolute;left:5481;top:9839;width:2759;height:439;v-text-anchor:middle" filled="f" fillcolor="#bbe0e3"/>
            <v:line id="_x0000_s1286" style="position:absolute;flip:x" from="8240,10102" to="11264,10102">
              <v:stroke endarrow="block"/>
            </v:line>
            <v:shape id="_x0000_s1287" type="#_x0000_t202" style="position:absolute;left:8258;top:9651;width:2828;height:410" filled="f" fillcolor="#bbe0e3" stroked="f">
              <v:textbox style="mso-next-textbox:#_x0000_s1287" inset="1.82881mm,.91439mm,1.82881mm,.91439mm">
                <w:txbxContent>
                  <w:p w:rsidR="0087078C" w:rsidRPr="00F21E45" w:rsidRDefault="0087078C" w:rsidP="0087078C">
                    <w:pPr>
                      <w:autoSpaceDE w:val="0"/>
                      <w:autoSpaceDN w:val="0"/>
                      <w:adjustRightInd w:val="0"/>
                      <w:rPr>
                        <w:i/>
                        <w:iCs/>
                        <w:color w:val="000000"/>
                        <w:sz w:val="23"/>
                        <w:szCs w:val="32"/>
                      </w:rPr>
                    </w:pPr>
                    <w:r w:rsidRPr="00F21E45">
                      <w:rPr>
                        <w:i/>
                        <w:iCs/>
                        <w:color w:val="000000"/>
                        <w:sz w:val="23"/>
                        <w:szCs w:val="32"/>
                      </w:rPr>
                      <w:t>Поставка ценных бумаг</w:t>
                    </w:r>
                  </w:p>
                </w:txbxContent>
              </v:textbox>
            </v:shape>
            <v:line id="_x0000_s1288" style="position:absolute;flip:y" from="3257,10015" to="3257,10805">
              <v:stroke dashstyle="dash"/>
            </v:line>
            <v:line id="_x0000_s1289" style="position:absolute" from="3257,10015" to="5481,10015">
              <v:stroke dashstyle="dash" endarrow="block"/>
            </v:line>
            <v:line id="_x0000_s1290" style="position:absolute" from="6193,11947" to="6193,13176">
              <v:stroke endarrow="block"/>
            </v:line>
            <v:line id="_x0000_s1291" style="position:absolute;flip:y" from="6193,10278" to="6193,10805">
              <v:stroke endarrow="block"/>
            </v:line>
          </v:group>
        </w:pict>
      </w:r>
      <w:r>
        <w:rPr>
          <w:sz w:val="28"/>
          <w:szCs w:val="28"/>
        </w:rPr>
        <w:pict>
          <v:shape id="_x0000_i1028" type="#_x0000_t75" style="width:468pt;height:193.5pt">
            <v:imagedata croptop="-65520f" cropbottom="65520f"/>
          </v:shape>
        </w:pict>
      </w:r>
    </w:p>
    <w:p w:rsidR="0087078C" w:rsidRDefault="0087078C" w:rsidP="0087078C">
      <w:pPr>
        <w:shd w:val="clear" w:color="auto" w:fill="FFFFFF"/>
        <w:spacing w:line="360" w:lineRule="auto"/>
        <w:ind w:firstLine="709"/>
        <w:jc w:val="center"/>
        <w:rPr>
          <w:sz w:val="28"/>
          <w:szCs w:val="28"/>
        </w:rPr>
      </w:pPr>
      <w:r>
        <w:rPr>
          <w:b/>
          <w:sz w:val="28"/>
          <w:szCs w:val="28"/>
        </w:rPr>
        <w:t>Рис. 5</w:t>
      </w:r>
      <w:r w:rsidRPr="008A2E19">
        <w:rPr>
          <w:b/>
          <w:sz w:val="28"/>
          <w:szCs w:val="28"/>
        </w:rPr>
        <w:t>.</w:t>
      </w:r>
      <w:r>
        <w:rPr>
          <w:sz w:val="28"/>
          <w:szCs w:val="28"/>
        </w:rPr>
        <w:t xml:space="preserve"> Схема работы брокера по договору комиссии</w:t>
      </w:r>
    </w:p>
    <w:p w:rsidR="0087078C" w:rsidRDefault="0087078C" w:rsidP="00A65D87">
      <w:pPr>
        <w:shd w:val="clear" w:color="auto" w:fill="FFFFFF"/>
        <w:spacing w:line="360" w:lineRule="auto"/>
        <w:ind w:firstLine="709"/>
        <w:jc w:val="both"/>
        <w:rPr>
          <w:sz w:val="28"/>
          <w:szCs w:val="28"/>
        </w:rPr>
      </w:pPr>
    </w:p>
    <w:p w:rsidR="00A65D87" w:rsidRDefault="00CF28D6" w:rsidP="00A65D87">
      <w:pPr>
        <w:shd w:val="clear" w:color="auto" w:fill="FFFFFF"/>
        <w:spacing w:line="360" w:lineRule="auto"/>
        <w:ind w:firstLine="709"/>
        <w:jc w:val="both"/>
        <w:rPr>
          <w:sz w:val="28"/>
          <w:szCs w:val="28"/>
        </w:rPr>
      </w:pPr>
      <w:r w:rsidRPr="00CF28D6">
        <w:rPr>
          <w:sz w:val="28"/>
          <w:szCs w:val="28"/>
        </w:rPr>
        <w:t xml:space="preserve">Договором о брокерском обслуживании определяются взаимоотношения между сторонами, цели деятельности брокера и обязательства сторон. Клиент по данному договору обязан в оговоренные сроки переводить на счет брокера денежные суммы, своевременно оплачивать его услуги, предоставлять необходимую информацию и документацию. </w:t>
      </w:r>
    </w:p>
    <w:p w:rsidR="00CF28D6" w:rsidRPr="00CF28D6" w:rsidRDefault="00CF28D6" w:rsidP="00A65D87">
      <w:pPr>
        <w:shd w:val="clear" w:color="auto" w:fill="FFFFFF"/>
        <w:spacing w:line="360" w:lineRule="auto"/>
        <w:ind w:firstLine="709"/>
        <w:jc w:val="both"/>
        <w:rPr>
          <w:sz w:val="28"/>
          <w:szCs w:val="28"/>
        </w:rPr>
      </w:pPr>
      <w:r w:rsidRPr="00CF28D6">
        <w:rPr>
          <w:sz w:val="28"/>
          <w:szCs w:val="28"/>
        </w:rPr>
        <w:t>Брокер берет на себя обязательства:</w:t>
      </w:r>
    </w:p>
    <w:p w:rsidR="00CF28D6" w:rsidRDefault="00CF28D6" w:rsidP="00CF28D6">
      <w:pPr>
        <w:numPr>
          <w:ilvl w:val="0"/>
          <w:numId w:val="11"/>
        </w:numPr>
        <w:shd w:val="clear" w:color="auto" w:fill="FFFFFF"/>
        <w:spacing w:line="360" w:lineRule="auto"/>
        <w:jc w:val="both"/>
        <w:rPr>
          <w:sz w:val="28"/>
          <w:szCs w:val="28"/>
        </w:rPr>
      </w:pPr>
      <w:r w:rsidRPr="00CF28D6">
        <w:rPr>
          <w:sz w:val="28"/>
          <w:szCs w:val="28"/>
        </w:rPr>
        <w:t>Выполнять поручения клиента, р</w:t>
      </w:r>
      <w:r>
        <w:rPr>
          <w:sz w:val="28"/>
          <w:szCs w:val="28"/>
        </w:rPr>
        <w:t>уководствуясь его интересами</w:t>
      </w:r>
    </w:p>
    <w:p w:rsidR="00CF28D6" w:rsidRDefault="00CF28D6" w:rsidP="00CF28D6">
      <w:pPr>
        <w:numPr>
          <w:ilvl w:val="0"/>
          <w:numId w:val="11"/>
        </w:numPr>
        <w:shd w:val="clear" w:color="auto" w:fill="FFFFFF"/>
        <w:spacing w:line="360" w:lineRule="auto"/>
        <w:jc w:val="both"/>
        <w:rPr>
          <w:sz w:val="28"/>
          <w:szCs w:val="28"/>
        </w:rPr>
      </w:pPr>
      <w:r w:rsidRPr="00CF28D6">
        <w:rPr>
          <w:sz w:val="28"/>
          <w:szCs w:val="28"/>
        </w:rPr>
        <w:t>Совершать</w:t>
      </w:r>
      <w:r>
        <w:rPr>
          <w:sz w:val="28"/>
          <w:szCs w:val="28"/>
        </w:rPr>
        <w:t xml:space="preserve"> операции с ценными бумагами;</w:t>
      </w:r>
    </w:p>
    <w:p w:rsidR="00CF28D6" w:rsidRDefault="00CF28D6" w:rsidP="00CF28D6">
      <w:pPr>
        <w:numPr>
          <w:ilvl w:val="0"/>
          <w:numId w:val="11"/>
        </w:numPr>
        <w:shd w:val="clear" w:color="auto" w:fill="FFFFFF"/>
        <w:spacing w:line="360" w:lineRule="auto"/>
        <w:jc w:val="both"/>
        <w:rPr>
          <w:sz w:val="28"/>
          <w:szCs w:val="28"/>
        </w:rPr>
      </w:pPr>
      <w:r w:rsidRPr="00CF28D6">
        <w:rPr>
          <w:sz w:val="28"/>
          <w:szCs w:val="28"/>
        </w:rPr>
        <w:t>Гарантирует сохранность ценных бумаг и обязуется своевременно информировать клиента о состоянии его счета депо (счета хранения).</w:t>
      </w:r>
    </w:p>
    <w:p w:rsidR="00CF28D6" w:rsidRDefault="00CF28D6" w:rsidP="00CF28D6">
      <w:pPr>
        <w:shd w:val="clear" w:color="auto" w:fill="FFFFFF"/>
        <w:spacing w:line="360" w:lineRule="auto"/>
        <w:ind w:firstLine="709"/>
        <w:jc w:val="both"/>
        <w:rPr>
          <w:sz w:val="28"/>
          <w:szCs w:val="28"/>
        </w:rPr>
      </w:pPr>
      <w:r w:rsidRPr="00CF28D6">
        <w:rPr>
          <w:sz w:val="28"/>
          <w:szCs w:val="28"/>
        </w:rPr>
        <w:t>Кроме того, в договоре определяется порядок хранения ценных бумаг и расчетов. Брокерские услуги оплачиваются в виде вознаграждения брокерам, начисляемого в фиксированной сумме или в процентах к сумме сделки. Суммарный объем вознаграждения определяется объемом заключения договоров. Передоверить совершение брокерских сделок вправе только брокер. Передоверие допускается, если оно оговорено в договоре комиссии или поручения или под давлением обстоятельств, в подобных случаях брокер о</w:t>
      </w:r>
      <w:r>
        <w:rPr>
          <w:sz w:val="28"/>
          <w:szCs w:val="28"/>
        </w:rPr>
        <w:t>бязан уведомить своего клиента.</w:t>
      </w:r>
    </w:p>
    <w:p w:rsidR="00CF28D6" w:rsidRDefault="00CF28D6" w:rsidP="00CF28D6">
      <w:pPr>
        <w:shd w:val="clear" w:color="auto" w:fill="FFFFFF"/>
        <w:spacing w:line="360" w:lineRule="auto"/>
        <w:ind w:firstLine="709"/>
        <w:jc w:val="both"/>
        <w:rPr>
          <w:sz w:val="28"/>
          <w:szCs w:val="28"/>
        </w:rPr>
      </w:pPr>
      <w:r w:rsidRPr="00CF28D6">
        <w:rPr>
          <w:sz w:val="28"/>
          <w:szCs w:val="28"/>
        </w:rPr>
        <w:t>Во всех случаях поручения клиентов по операциям с ценными бумагами являются приоритетными по сравнению с собственными дилерскими операциями брокера, кроме того, брокер обязан также уведомлять клиента о своей заинтересованности. Специального договора хранения заключать не требуется, как и не требуется открывать счет депо. В этом случае хранение возникает в силу Закона, а не по договору. Лицензия на право занятия депозитарной деятельностью при этом не выдается</w:t>
      </w:r>
      <w:r>
        <w:rPr>
          <w:sz w:val="28"/>
          <w:szCs w:val="28"/>
        </w:rPr>
        <w:t>.</w:t>
      </w:r>
    </w:p>
    <w:p w:rsidR="00CF28D6" w:rsidRPr="00CF28D6" w:rsidRDefault="00CF28D6" w:rsidP="00CF28D6">
      <w:pPr>
        <w:pStyle w:val="3"/>
        <w:jc w:val="center"/>
        <w:rPr>
          <w:rFonts w:ascii="Times New Roman" w:hAnsi="Times New Roman"/>
          <w:i/>
          <w:iCs/>
          <w:sz w:val="28"/>
          <w:szCs w:val="27"/>
        </w:rPr>
      </w:pPr>
      <w:bookmarkStart w:id="9" w:name="_Toc193469498"/>
      <w:r w:rsidRPr="00CF28D6">
        <w:rPr>
          <w:rFonts w:ascii="Times New Roman" w:hAnsi="Times New Roman"/>
          <w:i/>
          <w:iCs/>
          <w:sz w:val="28"/>
          <w:szCs w:val="27"/>
        </w:rPr>
        <w:t>Дилерская деятельность</w:t>
      </w:r>
      <w:bookmarkEnd w:id="9"/>
      <w:r w:rsidRPr="00CF28D6">
        <w:rPr>
          <w:rFonts w:ascii="Times New Roman" w:hAnsi="Times New Roman"/>
          <w:i/>
          <w:iCs/>
          <w:sz w:val="28"/>
          <w:szCs w:val="27"/>
        </w:rPr>
        <w:t xml:space="preserve"> </w:t>
      </w:r>
    </w:p>
    <w:p w:rsidR="00CF28D6" w:rsidRPr="00CF28D6" w:rsidRDefault="00CF28D6" w:rsidP="00CF28D6">
      <w:pPr>
        <w:spacing w:line="360" w:lineRule="auto"/>
        <w:ind w:firstLine="709"/>
        <w:jc w:val="both"/>
        <w:rPr>
          <w:sz w:val="28"/>
          <w:szCs w:val="28"/>
        </w:rPr>
      </w:pPr>
      <w:r w:rsidRPr="00CF28D6">
        <w:rPr>
          <w:sz w:val="28"/>
          <w:szCs w:val="28"/>
        </w:rPr>
        <w:t>Дилерской деятельностью признается совершение сделок купли-продажи ценных бумаг от своего имени и за свой счет путем публичного объявления цен покупки и (или) продажи определенных ценных бумаг с обязательством покупки и (или) продажи этих ценных бумаг по объявленным ценам лицом, осуществляющим такую деятельность.</w:t>
      </w:r>
    </w:p>
    <w:p w:rsidR="00CF28D6" w:rsidRPr="00CF28D6" w:rsidRDefault="00CF28D6" w:rsidP="00CF28D6">
      <w:pPr>
        <w:spacing w:line="360" w:lineRule="auto"/>
        <w:ind w:firstLine="709"/>
        <w:jc w:val="both"/>
        <w:rPr>
          <w:sz w:val="28"/>
          <w:szCs w:val="28"/>
        </w:rPr>
      </w:pPr>
      <w:r w:rsidRPr="00CF28D6">
        <w:rPr>
          <w:sz w:val="28"/>
          <w:szCs w:val="28"/>
        </w:rPr>
        <w:t>Для того чтобы осуществлять дилерскую деятельность, необходимо получить лицензию (далее - дилерская лицензия). Федеральная служба по финансовым рынкам выдает лицензию профессионального участника рынка ценных бумаг на осуществление дилерской деятельности сроком на три года. Дилерская лицензия может быть выдана организации, которая отвечает требованиям ФСФР. Профессиональный участник рынка ценных бумаг, осуществляющий дилерскую деятельность, именуется дилером. Дилером по российскому законодательству может быть только юридическое лицо, являющееся коммерческой организацией. Одним из основных условий выдачи дилерской лицензии является обеспечение гарантий исполнения сделок, т.е. дилер должен обладать достаточным собственным капиталом минимум 500000 (пятьсот тысяч) рублей. Поэтому для получения дилерской лицензии законодательство устанавливает требования к минимальной величине собственного капитала компании, которая ведет дилерскую деятельность. Кроме финансовых требований, необходимо иметь соответствующее техническое обеспечение и систему учета, а также квалифицированный персонал, прошедший специальные экзамены.</w:t>
      </w:r>
    </w:p>
    <w:p w:rsidR="00CF28D6" w:rsidRPr="00CF28D6" w:rsidRDefault="00CF28D6" w:rsidP="00CF28D6">
      <w:pPr>
        <w:spacing w:line="360" w:lineRule="auto"/>
        <w:ind w:firstLine="709"/>
        <w:jc w:val="both"/>
        <w:rPr>
          <w:sz w:val="28"/>
          <w:szCs w:val="28"/>
        </w:rPr>
      </w:pPr>
      <w:r w:rsidRPr="00CF28D6">
        <w:rPr>
          <w:sz w:val="28"/>
          <w:szCs w:val="28"/>
        </w:rPr>
        <w:t>Кроме цены, дилер имеет право объявить иные существенные условия договора купли-продажи ценных бумаг:</w:t>
      </w:r>
    </w:p>
    <w:p w:rsidR="00681ABF" w:rsidRDefault="00CF28D6" w:rsidP="00681ABF">
      <w:pPr>
        <w:numPr>
          <w:ilvl w:val="0"/>
          <w:numId w:val="12"/>
        </w:numPr>
        <w:spacing w:line="360" w:lineRule="auto"/>
        <w:jc w:val="both"/>
        <w:rPr>
          <w:sz w:val="28"/>
          <w:szCs w:val="28"/>
        </w:rPr>
      </w:pPr>
      <w:r w:rsidRPr="00CF28D6">
        <w:rPr>
          <w:sz w:val="28"/>
          <w:szCs w:val="28"/>
        </w:rPr>
        <w:t>Минимальное и максимальное количество покупаемых и/</w:t>
      </w:r>
      <w:r w:rsidR="00681ABF">
        <w:rPr>
          <w:sz w:val="28"/>
          <w:szCs w:val="28"/>
        </w:rPr>
        <w:t>или продаваемых ценных бумаг;</w:t>
      </w:r>
    </w:p>
    <w:p w:rsidR="00CF28D6" w:rsidRPr="00CF28D6" w:rsidRDefault="00CF28D6" w:rsidP="00681ABF">
      <w:pPr>
        <w:numPr>
          <w:ilvl w:val="0"/>
          <w:numId w:val="12"/>
        </w:numPr>
        <w:spacing w:line="360" w:lineRule="auto"/>
        <w:jc w:val="both"/>
        <w:rPr>
          <w:sz w:val="28"/>
          <w:szCs w:val="28"/>
        </w:rPr>
      </w:pPr>
      <w:r w:rsidRPr="00CF28D6">
        <w:rPr>
          <w:sz w:val="28"/>
          <w:szCs w:val="28"/>
        </w:rPr>
        <w:t>Срок, в течение которого действуют объявленные цены.</w:t>
      </w:r>
    </w:p>
    <w:p w:rsidR="00CF28D6" w:rsidRPr="00CF28D6" w:rsidRDefault="00CF28D6" w:rsidP="00CF28D6">
      <w:pPr>
        <w:spacing w:line="360" w:lineRule="auto"/>
        <w:ind w:firstLine="709"/>
        <w:jc w:val="both"/>
        <w:rPr>
          <w:sz w:val="28"/>
          <w:szCs w:val="28"/>
        </w:rPr>
      </w:pPr>
      <w:r w:rsidRPr="00CF28D6">
        <w:rPr>
          <w:sz w:val="28"/>
          <w:szCs w:val="28"/>
        </w:rPr>
        <w:t>При отсутствии в объявлении указания на иные существенные условия дилер обязан заключить договор на существенных условиях, предложенных его клиентом. Если дилер уклоняется от сделки, к нему может быть предъявлен иск о принудительном заключении договора и о возмещении убытков. В Законе не определяются основания освобождения дилера от ответственности за неисполнение объявленных обязательств. Дилером может быть только юридическое лицо, являющееся коммерческой организацией. Доход дилера образуется за счет разницы между ценами покупки и продажи.</w:t>
      </w:r>
    </w:p>
    <w:p w:rsidR="00CF28D6" w:rsidRDefault="00CF28D6" w:rsidP="00CF28D6">
      <w:pPr>
        <w:spacing w:line="360" w:lineRule="auto"/>
        <w:ind w:firstLine="709"/>
        <w:jc w:val="both"/>
        <w:rPr>
          <w:sz w:val="28"/>
          <w:szCs w:val="28"/>
        </w:rPr>
      </w:pPr>
      <w:r w:rsidRPr="00CF28D6">
        <w:rPr>
          <w:sz w:val="28"/>
          <w:szCs w:val="28"/>
        </w:rPr>
        <w:t>Согласно пункту 3 статьи 455 ГК РФ условие договора купли - продажи о товаре считается согласованным, если договор позволяет определить наименование и количество товара, т.е. наименование и количество товара относятся к существенным условиям, отсутствие которых в договоре влечет признание его незаключенным. Комментируемая статья в качестве существенного условия договора купли - продажи ценных бумаг наряду с наименованием ценных бумаг называет также цену покупки и/или продажи ценных бумаг. Кроме цены, дилер может объявить иные существенные условия договора купли - продажи ценных бумаг, в частности, минимальное и максимальное количество покупаемых и/или продаваемых ценных бумаг, а также срок, в течение которого действуют объявленные цены.</w:t>
      </w:r>
    </w:p>
    <w:tbl>
      <w:tblPr>
        <w:tblW w:w="9435" w:type="dxa"/>
        <w:tblCellSpacing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000" w:firstRow="0" w:lastRow="0" w:firstColumn="0" w:lastColumn="0" w:noHBand="0" w:noVBand="0"/>
      </w:tblPr>
      <w:tblGrid>
        <w:gridCol w:w="3530"/>
        <w:gridCol w:w="2653"/>
        <w:gridCol w:w="3252"/>
      </w:tblGrid>
      <w:tr w:rsidR="00FC6CDD" w:rsidRPr="008A2E19">
        <w:trPr>
          <w:trHeight w:val="465"/>
          <w:tblCellSpacing w:w="0" w:type="dxa"/>
        </w:trPr>
        <w:tc>
          <w:tcPr>
            <w:tcW w:w="0" w:type="auto"/>
            <w:shd w:val="clear" w:color="auto" w:fill="FFFFFF"/>
          </w:tcPr>
          <w:p w:rsidR="008A2E19" w:rsidRPr="008A2E19" w:rsidRDefault="008A2E19" w:rsidP="008A2E19">
            <w:pPr>
              <w:spacing w:line="360" w:lineRule="auto"/>
              <w:ind w:firstLine="709"/>
              <w:rPr>
                <w:sz w:val="28"/>
                <w:szCs w:val="28"/>
              </w:rPr>
            </w:pPr>
            <w:r>
              <w:rPr>
                <w:b/>
                <w:bCs/>
                <w:sz w:val="28"/>
                <w:szCs w:val="28"/>
              </w:rPr>
              <w:t xml:space="preserve">   </w:t>
            </w:r>
            <w:r w:rsidRPr="008A2E19">
              <w:rPr>
                <w:b/>
                <w:bCs/>
                <w:sz w:val="28"/>
                <w:szCs w:val="28"/>
              </w:rPr>
              <w:t>Признаки</w:t>
            </w:r>
          </w:p>
        </w:tc>
        <w:tc>
          <w:tcPr>
            <w:tcW w:w="0" w:type="auto"/>
            <w:shd w:val="clear" w:color="auto" w:fill="FFFFFF"/>
          </w:tcPr>
          <w:p w:rsidR="008A2E19" w:rsidRPr="008A2E19" w:rsidRDefault="008A2E19" w:rsidP="008A2E19">
            <w:pPr>
              <w:spacing w:line="360" w:lineRule="auto"/>
              <w:ind w:firstLine="709"/>
              <w:rPr>
                <w:sz w:val="28"/>
                <w:szCs w:val="28"/>
              </w:rPr>
            </w:pPr>
            <w:r w:rsidRPr="008A2E19">
              <w:rPr>
                <w:b/>
                <w:bCs/>
                <w:sz w:val="28"/>
                <w:szCs w:val="28"/>
              </w:rPr>
              <w:t>Брокер</w:t>
            </w:r>
          </w:p>
        </w:tc>
        <w:tc>
          <w:tcPr>
            <w:tcW w:w="3252" w:type="dxa"/>
            <w:shd w:val="clear" w:color="auto" w:fill="FFFFFF"/>
          </w:tcPr>
          <w:p w:rsidR="008A2E19" w:rsidRPr="008A2E19" w:rsidRDefault="008A2E19" w:rsidP="008A2E19">
            <w:pPr>
              <w:spacing w:line="360" w:lineRule="auto"/>
              <w:ind w:firstLine="709"/>
              <w:rPr>
                <w:sz w:val="28"/>
                <w:szCs w:val="28"/>
              </w:rPr>
            </w:pPr>
            <w:r>
              <w:rPr>
                <w:b/>
                <w:bCs/>
                <w:sz w:val="28"/>
                <w:szCs w:val="28"/>
              </w:rPr>
              <w:t xml:space="preserve">      </w:t>
            </w:r>
            <w:r w:rsidRPr="008A2E19">
              <w:rPr>
                <w:b/>
                <w:bCs/>
                <w:sz w:val="28"/>
                <w:szCs w:val="28"/>
              </w:rPr>
              <w:t>Дилер</w:t>
            </w:r>
          </w:p>
        </w:tc>
      </w:tr>
      <w:tr w:rsidR="00FC6CDD" w:rsidRPr="008A2E19">
        <w:trPr>
          <w:trHeight w:val="930"/>
          <w:tblCellSpacing w:w="0" w:type="dxa"/>
        </w:trPr>
        <w:tc>
          <w:tcPr>
            <w:tcW w:w="0" w:type="auto"/>
            <w:shd w:val="clear" w:color="auto" w:fill="FFFFFF"/>
          </w:tcPr>
          <w:p w:rsidR="008A2E19" w:rsidRPr="008A2E19" w:rsidRDefault="008A2E19" w:rsidP="008A2E19">
            <w:pPr>
              <w:spacing w:line="360" w:lineRule="auto"/>
              <w:jc w:val="center"/>
              <w:rPr>
                <w:sz w:val="28"/>
                <w:szCs w:val="28"/>
              </w:rPr>
            </w:pPr>
            <w:r w:rsidRPr="008A2E19">
              <w:rPr>
                <w:sz w:val="28"/>
                <w:szCs w:val="28"/>
              </w:rPr>
              <w:t>Необходимость публичного объявления котировок</w:t>
            </w:r>
          </w:p>
        </w:tc>
        <w:tc>
          <w:tcPr>
            <w:tcW w:w="0" w:type="auto"/>
            <w:shd w:val="clear" w:color="auto" w:fill="FFFFFF"/>
          </w:tcPr>
          <w:p w:rsidR="008A2E19" w:rsidRPr="008A2E19" w:rsidRDefault="008A2E19" w:rsidP="008A2E19">
            <w:pPr>
              <w:spacing w:line="360" w:lineRule="auto"/>
              <w:ind w:firstLine="709"/>
              <w:rPr>
                <w:sz w:val="28"/>
                <w:szCs w:val="28"/>
              </w:rPr>
            </w:pPr>
            <w:r w:rsidRPr="008A2E19">
              <w:rPr>
                <w:sz w:val="28"/>
                <w:szCs w:val="28"/>
              </w:rPr>
              <w:t>Не обязан</w:t>
            </w:r>
          </w:p>
        </w:tc>
        <w:tc>
          <w:tcPr>
            <w:tcW w:w="3252" w:type="dxa"/>
            <w:shd w:val="clear" w:color="auto" w:fill="FFFFFF"/>
          </w:tcPr>
          <w:p w:rsidR="008A2E19" w:rsidRPr="008A2E19" w:rsidRDefault="008A2E19" w:rsidP="008A2E19">
            <w:pPr>
              <w:spacing w:line="360" w:lineRule="auto"/>
              <w:ind w:firstLine="709"/>
              <w:rPr>
                <w:sz w:val="28"/>
                <w:szCs w:val="28"/>
              </w:rPr>
            </w:pPr>
            <w:r>
              <w:rPr>
                <w:sz w:val="28"/>
                <w:szCs w:val="28"/>
              </w:rPr>
              <w:t xml:space="preserve">      </w:t>
            </w:r>
            <w:r w:rsidRPr="008A2E19">
              <w:rPr>
                <w:sz w:val="28"/>
                <w:szCs w:val="28"/>
              </w:rPr>
              <w:t>Обязан</w:t>
            </w:r>
          </w:p>
        </w:tc>
      </w:tr>
      <w:tr w:rsidR="00FC6CDD" w:rsidRPr="008A2E19">
        <w:trPr>
          <w:trHeight w:val="840"/>
          <w:tblCellSpacing w:w="0" w:type="dxa"/>
        </w:trPr>
        <w:tc>
          <w:tcPr>
            <w:tcW w:w="0" w:type="auto"/>
            <w:shd w:val="clear" w:color="auto" w:fill="FFFFFF"/>
          </w:tcPr>
          <w:p w:rsidR="008A2E19" w:rsidRPr="008A2E19" w:rsidRDefault="008A2E19" w:rsidP="008A2E19">
            <w:pPr>
              <w:spacing w:line="360" w:lineRule="auto"/>
              <w:jc w:val="center"/>
              <w:rPr>
                <w:sz w:val="28"/>
                <w:szCs w:val="28"/>
              </w:rPr>
            </w:pPr>
            <w:r w:rsidRPr="008A2E19">
              <w:rPr>
                <w:sz w:val="28"/>
                <w:szCs w:val="28"/>
              </w:rPr>
              <w:t>Источники средств для покупки ценных бумаг</w:t>
            </w:r>
          </w:p>
        </w:tc>
        <w:tc>
          <w:tcPr>
            <w:tcW w:w="0" w:type="auto"/>
            <w:shd w:val="clear" w:color="auto" w:fill="FFFFFF"/>
          </w:tcPr>
          <w:p w:rsidR="008A2E19" w:rsidRPr="008A2E19" w:rsidRDefault="008A2E19" w:rsidP="008A2E19">
            <w:pPr>
              <w:spacing w:line="360" w:lineRule="auto"/>
              <w:jc w:val="center"/>
              <w:rPr>
                <w:sz w:val="28"/>
                <w:szCs w:val="28"/>
              </w:rPr>
            </w:pPr>
            <w:r w:rsidRPr="008A2E19">
              <w:rPr>
                <w:sz w:val="28"/>
                <w:szCs w:val="28"/>
              </w:rPr>
              <w:t>Средства клиентов</w:t>
            </w:r>
          </w:p>
        </w:tc>
        <w:tc>
          <w:tcPr>
            <w:tcW w:w="3252" w:type="dxa"/>
            <w:shd w:val="clear" w:color="auto" w:fill="FFFFFF"/>
          </w:tcPr>
          <w:p w:rsidR="008A2E19" w:rsidRPr="008A2E19" w:rsidRDefault="008A2E19" w:rsidP="008A2E19">
            <w:pPr>
              <w:spacing w:line="360" w:lineRule="auto"/>
              <w:jc w:val="center"/>
              <w:rPr>
                <w:sz w:val="28"/>
                <w:szCs w:val="28"/>
              </w:rPr>
            </w:pPr>
            <w:r w:rsidRPr="008A2E19">
              <w:rPr>
                <w:sz w:val="28"/>
                <w:szCs w:val="28"/>
              </w:rPr>
              <w:t>Собственные средства дилера</w:t>
            </w:r>
          </w:p>
        </w:tc>
      </w:tr>
      <w:tr w:rsidR="00FC6CDD" w:rsidRPr="008A2E19">
        <w:trPr>
          <w:trHeight w:val="840"/>
          <w:tblCellSpacing w:w="0" w:type="dxa"/>
        </w:trPr>
        <w:tc>
          <w:tcPr>
            <w:tcW w:w="0" w:type="auto"/>
            <w:shd w:val="clear" w:color="auto" w:fill="FFFFFF"/>
          </w:tcPr>
          <w:p w:rsidR="008A2E19" w:rsidRPr="008A2E19" w:rsidRDefault="008A2E19" w:rsidP="008A2E19">
            <w:pPr>
              <w:spacing w:line="360" w:lineRule="auto"/>
              <w:jc w:val="center"/>
              <w:rPr>
                <w:sz w:val="28"/>
                <w:szCs w:val="28"/>
              </w:rPr>
            </w:pPr>
            <w:r w:rsidRPr="008A2E19">
              <w:rPr>
                <w:sz w:val="28"/>
                <w:szCs w:val="28"/>
              </w:rPr>
              <w:t>Собственник ценных бумаг (денежных средств)</w:t>
            </w:r>
          </w:p>
        </w:tc>
        <w:tc>
          <w:tcPr>
            <w:tcW w:w="0" w:type="auto"/>
            <w:shd w:val="clear" w:color="auto" w:fill="FFFFFF"/>
          </w:tcPr>
          <w:p w:rsidR="008A2E19" w:rsidRPr="008A2E19" w:rsidRDefault="008A2E19" w:rsidP="008A2E19">
            <w:pPr>
              <w:spacing w:line="360" w:lineRule="auto"/>
              <w:ind w:firstLine="709"/>
              <w:rPr>
                <w:sz w:val="28"/>
                <w:szCs w:val="28"/>
              </w:rPr>
            </w:pPr>
            <w:r w:rsidRPr="008A2E19">
              <w:rPr>
                <w:sz w:val="28"/>
                <w:szCs w:val="28"/>
              </w:rPr>
              <w:t>Инвестор</w:t>
            </w:r>
          </w:p>
        </w:tc>
        <w:tc>
          <w:tcPr>
            <w:tcW w:w="3252" w:type="dxa"/>
            <w:shd w:val="clear" w:color="auto" w:fill="FFFFFF"/>
          </w:tcPr>
          <w:p w:rsidR="008A2E19" w:rsidRPr="008A2E19" w:rsidRDefault="008A2E19" w:rsidP="008A2E19">
            <w:pPr>
              <w:spacing w:line="360" w:lineRule="auto"/>
              <w:ind w:firstLine="709"/>
              <w:rPr>
                <w:sz w:val="28"/>
                <w:szCs w:val="28"/>
              </w:rPr>
            </w:pPr>
            <w:r>
              <w:rPr>
                <w:sz w:val="28"/>
                <w:szCs w:val="28"/>
              </w:rPr>
              <w:t xml:space="preserve">       </w:t>
            </w:r>
            <w:r w:rsidRPr="008A2E19">
              <w:rPr>
                <w:sz w:val="28"/>
                <w:szCs w:val="28"/>
              </w:rPr>
              <w:t>Дилер</w:t>
            </w:r>
          </w:p>
        </w:tc>
      </w:tr>
      <w:tr w:rsidR="00FC6CDD" w:rsidRPr="008A2E19">
        <w:trPr>
          <w:trHeight w:val="65"/>
          <w:tblCellSpacing w:w="0" w:type="dxa"/>
        </w:trPr>
        <w:tc>
          <w:tcPr>
            <w:tcW w:w="0" w:type="auto"/>
            <w:shd w:val="clear" w:color="auto" w:fill="FFFFFF"/>
          </w:tcPr>
          <w:p w:rsidR="008A2E19" w:rsidRPr="008A2E19" w:rsidRDefault="008A2E19" w:rsidP="008A2E19">
            <w:pPr>
              <w:spacing w:line="360" w:lineRule="auto"/>
              <w:jc w:val="center"/>
              <w:rPr>
                <w:sz w:val="28"/>
                <w:szCs w:val="28"/>
              </w:rPr>
            </w:pPr>
            <w:r w:rsidRPr="008A2E19">
              <w:rPr>
                <w:sz w:val="28"/>
                <w:szCs w:val="28"/>
              </w:rPr>
              <w:t>Источник дохода для брокера и дилера</w:t>
            </w:r>
          </w:p>
        </w:tc>
        <w:tc>
          <w:tcPr>
            <w:tcW w:w="0" w:type="auto"/>
            <w:shd w:val="clear" w:color="auto" w:fill="FFFFFF"/>
          </w:tcPr>
          <w:p w:rsidR="008A2E19" w:rsidRPr="008A2E19" w:rsidRDefault="008A2E19" w:rsidP="008A2E19">
            <w:pPr>
              <w:spacing w:line="360" w:lineRule="auto"/>
              <w:jc w:val="center"/>
              <w:rPr>
                <w:sz w:val="28"/>
                <w:szCs w:val="28"/>
              </w:rPr>
            </w:pPr>
            <w:r w:rsidRPr="008A2E19">
              <w:rPr>
                <w:sz w:val="28"/>
                <w:szCs w:val="28"/>
              </w:rPr>
              <w:t>Комиссионное вознаграждение</w:t>
            </w:r>
          </w:p>
        </w:tc>
        <w:tc>
          <w:tcPr>
            <w:tcW w:w="3252" w:type="dxa"/>
            <w:shd w:val="clear" w:color="auto" w:fill="FFFFFF"/>
          </w:tcPr>
          <w:p w:rsidR="008A2E19" w:rsidRPr="008A2E19" w:rsidRDefault="008A2E19" w:rsidP="008A2E19">
            <w:pPr>
              <w:spacing w:line="360" w:lineRule="auto"/>
              <w:jc w:val="center"/>
              <w:rPr>
                <w:sz w:val="28"/>
                <w:szCs w:val="28"/>
              </w:rPr>
            </w:pPr>
            <w:r w:rsidRPr="008A2E19">
              <w:rPr>
                <w:sz w:val="28"/>
                <w:szCs w:val="28"/>
              </w:rPr>
              <w:t>Разница между ценой продажи и ценой покупки</w:t>
            </w:r>
          </w:p>
        </w:tc>
      </w:tr>
    </w:tbl>
    <w:p w:rsidR="008A2E19" w:rsidRDefault="008A2E19" w:rsidP="00CF28D6">
      <w:pPr>
        <w:spacing w:line="360" w:lineRule="auto"/>
        <w:ind w:firstLine="709"/>
        <w:jc w:val="both"/>
        <w:rPr>
          <w:sz w:val="28"/>
          <w:szCs w:val="28"/>
        </w:rPr>
      </w:pPr>
    </w:p>
    <w:p w:rsidR="008A2E19" w:rsidRPr="008A2E19" w:rsidRDefault="008A2E19" w:rsidP="008A2E19">
      <w:pPr>
        <w:spacing w:line="360" w:lineRule="auto"/>
        <w:jc w:val="both"/>
        <w:rPr>
          <w:sz w:val="28"/>
          <w:szCs w:val="28"/>
        </w:rPr>
      </w:pPr>
      <w:r w:rsidRPr="008A2E19">
        <w:rPr>
          <w:b/>
          <w:sz w:val="28"/>
          <w:szCs w:val="28"/>
        </w:rPr>
        <w:t>Таблица 1.</w:t>
      </w:r>
      <w:r>
        <w:rPr>
          <w:sz w:val="28"/>
          <w:szCs w:val="28"/>
        </w:rPr>
        <w:t xml:space="preserve">  </w:t>
      </w:r>
      <w:r w:rsidRPr="008A2E19">
        <w:rPr>
          <w:bCs/>
          <w:sz w:val="28"/>
          <w:szCs w:val="28"/>
        </w:rPr>
        <w:t>Принципиальные отличия брокерской и дилерской деятельности</w:t>
      </w:r>
    </w:p>
    <w:p w:rsidR="00681ABF" w:rsidRPr="00681ABF" w:rsidRDefault="00681ABF" w:rsidP="00681ABF">
      <w:pPr>
        <w:pStyle w:val="3"/>
        <w:jc w:val="center"/>
        <w:rPr>
          <w:rFonts w:ascii="Times New Roman" w:hAnsi="Times New Roman"/>
          <w:i/>
          <w:iCs/>
          <w:sz w:val="28"/>
          <w:szCs w:val="28"/>
        </w:rPr>
      </w:pPr>
      <w:bookmarkStart w:id="10" w:name="_Toc193469499"/>
      <w:r w:rsidRPr="00681ABF">
        <w:rPr>
          <w:rFonts w:ascii="Times New Roman" w:hAnsi="Times New Roman"/>
          <w:i/>
          <w:iCs/>
          <w:sz w:val="28"/>
          <w:szCs w:val="28"/>
        </w:rPr>
        <w:t>Деятельность по управлению ценными бумагами</w:t>
      </w:r>
      <w:bookmarkEnd w:id="10"/>
    </w:p>
    <w:p w:rsidR="00681ABF" w:rsidRDefault="00681ABF" w:rsidP="00681ABF">
      <w:pPr>
        <w:spacing w:line="360" w:lineRule="auto"/>
        <w:ind w:firstLine="851"/>
        <w:jc w:val="both"/>
        <w:rPr>
          <w:sz w:val="28"/>
        </w:rPr>
      </w:pPr>
      <w:r>
        <w:rPr>
          <w:sz w:val="28"/>
        </w:rPr>
        <w:t>Под деятельностью по управлению ценными бумагами признается осуществление юридическим лицом или индивидуальным предпринимателем от своего имени за вознаграждение в течение определенного срока доверительного управления переданными ему во владение и принадлежащими другому лицу в интересах этого лица или указанных этим лицом третьих лиц:</w:t>
      </w:r>
    </w:p>
    <w:p w:rsidR="00681ABF" w:rsidRDefault="00681ABF" w:rsidP="00681ABF">
      <w:pPr>
        <w:numPr>
          <w:ilvl w:val="0"/>
          <w:numId w:val="13"/>
        </w:numPr>
        <w:spacing w:line="360" w:lineRule="auto"/>
        <w:jc w:val="both"/>
        <w:rPr>
          <w:sz w:val="28"/>
        </w:rPr>
      </w:pPr>
      <w:r>
        <w:rPr>
          <w:sz w:val="28"/>
        </w:rPr>
        <w:t>ценными бумагами;</w:t>
      </w:r>
    </w:p>
    <w:p w:rsidR="00681ABF" w:rsidRDefault="00681ABF" w:rsidP="00681ABF">
      <w:pPr>
        <w:numPr>
          <w:ilvl w:val="0"/>
          <w:numId w:val="13"/>
        </w:numPr>
        <w:spacing w:line="360" w:lineRule="auto"/>
        <w:jc w:val="both"/>
        <w:rPr>
          <w:sz w:val="28"/>
        </w:rPr>
      </w:pPr>
      <w:r>
        <w:rPr>
          <w:sz w:val="28"/>
        </w:rPr>
        <w:t>денежными средствами, предназначенными для инвестирования в ценные бумаги;</w:t>
      </w:r>
    </w:p>
    <w:p w:rsidR="00681ABF" w:rsidRDefault="00681ABF" w:rsidP="00681ABF">
      <w:pPr>
        <w:numPr>
          <w:ilvl w:val="0"/>
          <w:numId w:val="13"/>
        </w:numPr>
        <w:spacing w:line="360" w:lineRule="auto"/>
        <w:jc w:val="both"/>
        <w:rPr>
          <w:sz w:val="28"/>
        </w:rPr>
      </w:pPr>
      <w:r>
        <w:rPr>
          <w:sz w:val="28"/>
        </w:rPr>
        <w:t>денежными средствами и ценными бумагами, получаемыми в процессе управления ценными бумагами.</w:t>
      </w:r>
    </w:p>
    <w:p w:rsidR="00681ABF" w:rsidRDefault="00681ABF" w:rsidP="00681ABF">
      <w:pPr>
        <w:spacing w:line="360" w:lineRule="auto"/>
        <w:ind w:firstLine="851"/>
        <w:jc w:val="both"/>
        <w:rPr>
          <w:sz w:val="28"/>
        </w:rPr>
      </w:pPr>
      <w:r>
        <w:rPr>
          <w:sz w:val="28"/>
        </w:rPr>
        <w:t>Профессиональный участник рынка ценных бумаг, осуществляющий деятельность по управлению ценными бумагами, именуется управляющим.</w:t>
      </w:r>
    </w:p>
    <w:p w:rsidR="00681ABF" w:rsidRDefault="00681ABF" w:rsidP="00681ABF">
      <w:pPr>
        <w:spacing w:line="360" w:lineRule="auto"/>
        <w:ind w:firstLine="851"/>
        <w:jc w:val="both"/>
        <w:rPr>
          <w:sz w:val="28"/>
        </w:rPr>
      </w:pPr>
      <w:r>
        <w:rPr>
          <w:sz w:val="28"/>
        </w:rPr>
        <w:t>Порядок осуществления деятельности по управлению ценными бумагами, права и обязанности управляющего определяются законодательством Р.Ф. и договорами.</w:t>
      </w:r>
    </w:p>
    <w:p w:rsidR="00681ABF" w:rsidRDefault="00681ABF" w:rsidP="00681ABF">
      <w:pPr>
        <w:spacing w:line="360" w:lineRule="auto"/>
        <w:ind w:firstLine="851"/>
        <w:jc w:val="both"/>
        <w:rPr>
          <w:sz w:val="28"/>
        </w:rPr>
      </w:pPr>
      <w:r>
        <w:rPr>
          <w:sz w:val="28"/>
        </w:rPr>
        <w:t>Управляющий при осуществлении своей деятельности обязан указывать, что он действует в качестве управляющего.</w:t>
      </w:r>
    </w:p>
    <w:p w:rsidR="00681ABF" w:rsidRDefault="00681ABF" w:rsidP="00681ABF">
      <w:pPr>
        <w:spacing w:line="360" w:lineRule="auto"/>
        <w:ind w:firstLine="851"/>
        <w:jc w:val="both"/>
        <w:rPr>
          <w:sz w:val="28"/>
        </w:rPr>
      </w:pPr>
      <w:r>
        <w:rPr>
          <w:sz w:val="28"/>
        </w:rPr>
        <w:t>В случае если конфликт интересов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управляющий обязан за свой счет возместить убытки в порядке, установленном гражданским законодательством.</w:t>
      </w:r>
    </w:p>
    <w:p w:rsidR="00681ABF" w:rsidRDefault="00681ABF" w:rsidP="00681ABF">
      <w:pPr>
        <w:ind w:firstLine="851"/>
        <w:rPr>
          <w:sz w:val="28"/>
        </w:rPr>
      </w:pPr>
      <w:r>
        <w:rPr>
          <w:sz w:val="28"/>
        </w:rPr>
        <w:t xml:space="preserve">      </w:t>
      </w:r>
    </w:p>
    <w:p w:rsidR="0087078C" w:rsidRDefault="0087078C" w:rsidP="00681ABF">
      <w:pPr>
        <w:pStyle w:val="3"/>
        <w:jc w:val="center"/>
        <w:rPr>
          <w:rFonts w:ascii="Times New Roman" w:hAnsi="Times New Roman"/>
          <w:i/>
          <w:iCs/>
          <w:sz w:val="28"/>
        </w:rPr>
      </w:pPr>
    </w:p>
    <w:p w:rsidR="00CF28D6" w:rsidRPr="00681ABF" w:rsidRDefault="00CF28D6" w:rsidP="00681ABF">
      <w:pPr>
        <w:pStyle w:val="3"/>
        <w:jc w:val="center"/>
        <w:rPr>
          <w:rFonts w:ascii="Times New Roman" w:hAnsi="Times New Roman" w:cs="Times New Roman"/>
          <w:i/>
          <w:iCs/>
          <w:sz w:val="28"/>
        </w:rPr>
      </w:pPr>
      <w:bookmarkStart w:id="11" w:name="_Toc193469500"/>
      <w:r w:rsidRPr="00681ABF">
        <w:rPr>
          <w:rFonts w:ascii="Times New Roman" w:hAnsi="Times New Roman"/>
          <w:i/>
          <w:iCs/>
          <w:sz w:val="28"/>
        </w:rPr>
        <w:t>Клиринговая деятельность</w:t>
      </w:r>
      <w:bookmarkEnd w:id="11"/>
    </w:p>
    <w:p w:rsidR="00681ABF" w:rsidRDefault="00681ABF" w:rsidP="00681ABF">
      <w:pPr>
        <w:spacing w:line="360" w:lineRule="auto"/>
        <w:ind w:firstLine="709"/>
        <w:jc w:val="both"/>
        <w:rPr>
          <w:sz w:val="28"/>
          <w:szCs w:val="28"/>
        </w:rPr>
      </w:pPr>
    </w:p>
    <w:p w:rsidR="00681ABF" w:rsidRDefault="00CF28D6" w:rsidP="00681ABF">
      <w:pPr>
        <w:spacing w:line="360" w:lineRule="auto"/>
        <w:ind w:firstLine="709"/>
        <w:jc w:val="both"/>
        <w:rPr>
          <w:sz w:val="28"/>
          <w:szCs w:val="28"/>
        </w:rPr>
      </w:pPr>
      <w:r w:rsidRPr="00681ABF">
        <w:rPr>
          <w:sz w:val="28"/>
          <w:szCs w:val="28"/>
        </w:rPr>
        <w:t>Клиринг — обычно целый комплекс проце</w:t>
      </w:r>
      <w:r w:rsidR="00681ABF">
        <w:rPr>
          <w:sz w:val="28"/>
          <w:szCs w:val="28"/>
        </w:rPr>
        <w:t>дур, который включает в себя:</w:t>
      </w:r>
    </w:p>
    <w:p w:rsidR="00681ABF" w:rsidRDefault="00CF28D6" w:rsidP="00681ABF">
      <w:pPr>
        <w:numPr>
          <w:ilvl w:val="0"/>
          <w:numId w:val="14"/>
        </w:numPr>
        <w:spacing w:line="360" w:lineRule="auto"/>
        <w:jc w:val="both"/>
        <w:rPr>
          <w:sz w:val="28"/>
          <w:szCs w:val="28"/>
        </w:rPr>
      </w:pPr>
      <w:r w:rsidRPr="00681ABF">
        <w:rPr>
          <w:sz w:val="28"/>
          <w:szCs w:val="28"/>
        </w:rPr>
        <w:t>Анализ итоговых сверочных</w:t>
      </w:r>
      <w:r w:rsidR="00681ABF">
        <w:rPr>
          <w:sz w:val="28"/>
          <w:szCs w:val="28"/>
        </w:rPr>
        <w:t xml:space="preserve"> документов на их подлинность и</w:t>
      </w:r>
    </w:p>
    <w:p w:rsidR="00681ABF" w:rsidRDefault="00CF28D6" w:rsidP="00681ABF">
      <w:pPr>
        <w:spacing w:line="360" w:lineRule="auto"/>
        <w:jc w:val="both"/>
        <w:rPr>
          <w:sz w:val="28"/>
          <w:szCs w:val="28"/>
        </w:rPr>
      </w:pPr>
      <w:r w:rsidRPr="00681ABF">
        <w:rPr>
          <w:sz w:val="28"/>
          <w:szCs w:val="28"/>
        </w:rPr>
        <w:t>правильность оформл</w:t>
      </w:r>
      <w:r w:rsidR="00681ABF">
        <w:rPr>
          <w:sz w:val="28"/>
          <w:szCs w:val="28"/>
        </w:rPr>
        <w:t>ения;</w:t>
      </w:r>
    </w:p>
    <w:p w:rsidR="00681ABF" w:rsidRDefault="00CF28D6" w:rsidP="00681ABF">
      <w:pPr>
        <w:numPr>
          <w:ilvl w:val="0"/>
          <w:numId w:val="14"/>
        </w:numPr>
        <w:spacing w:line="360" w:lineRule="auto"/>
        <w:jc w:val="both"/>
        <w:rPr>
          <w:sz w:val="28"/>
          <w:szCs w:val="28"/>
        </w:rPr>
      </w:pPr>
      <w:r w:rsidRPr="00681ABF">
        <w:rPr>
          <w:sz w:val="28"/>
          <w:szCs w:val="28"/>
        </w:rPr>
        <w:t>Вычисление денежных сум</w:t>
      </w:r>
      <w:r w:rsidR="00681ABF">
        <w:rPr>
          <w:sz w:val="28"/>
          <w:szCs w:val="28"/>
        </w:rPr>
        <w:t>м, которые подлежат переводу, и</w:t>
      </w:r>
    </w:p>
    <w:p w:rsidR="00CF28D6" w:rsidRPr="00681ABF" w:rsidRDefault="00CF28D6" w:rsidP="00681ABF">
      <w:pPr>
        <w:spacing w:line="360" w:lineRule="auto"/>
        <w:jc w:val="both"/>
        <w:rPr>
          <w:sz w:val="28"/>
          <w:szCs w:val="28"/>
        </w:rPr>
      </w:pPr>
      <w:r w:rsidRPr="00681ABF">
        <w:rPr>
          <w:sz w:val="28"/>
          <w:szCs w:val="28"/>
        </w:rPr>
        <w:t>количество ценных бумаг, которые должны быть поставлены по итогам сделки.</w:t>
      </w:r>
    </w:p>
    <w:p w:rsidR="00CF28D6" w:rsidRPr="00681ABF" w:rsidRDefault="00CF28D6" w:rsidP="00681ABF">
      <w:pPr>
        <w:spacing w:line="360" w:lineRule="auto"/>
        <w:ind w:firstLine="709"/>
        <w:jc w:val="both"/>
        <w:rPr>
          <w:sz w:val="28"/>
          <w:szCs w:val="28"/>
        </w:rPr>
      </w:pPr>
      <w:r w:rsidRPr="00681ABF">
        <w:rPr>
          <w:sz w:val="28"/>
          <w:szCs w:val="28"/>
        </w:rPr>
        <w:t>Клиринг может быть непрерывным и периодическим:</w:t>
      </w:r>
    </w:p>
    <w:p w:rsidR="00681ABF" w:rsidRDefault="00CF28D6" w:rsidP="00681ABF">
      <w:pPr>
        <w:numPr>
          <w:ilvl w:val="0"/>
          <w:numId w:val="16"/>
        </w:numPr>
        <w:spacing w:line="360" w:lineRule="auto"/>
        <w:jc w:val="both"/>
        <w:rPr>
          <w:sz w:val="28"/>
          <w:szCs w:val="28"/>
        </w:rPr>
      </w:pPr>
      <w:r w:rsidRPr="00681ABF">
        <w:rPr>
          <w:sz w:val="28"/>
          <w:szCs w:val="28"/>
        </w:rPr>
        <w:t>Непрерывный клиринг ос</w:t>
      </w:r>
      <w:r w:rsidR="00681ABF">
        <w:rPr>
          <w:sz w:val="28"/>
          <w:szCs w:val="28"/>
        </w:rPr>
        <w:t>уществляется в режиме реального</w:t>
      </w:r>
    </w:p>
    <w:p w:rsidR="00681ABF" w:rsidRDefault="00CF28D6" w:rsidP="00681ABF">
      <w:pPr>
        <w:spacing w:line="360" w:lineRule="auto"/>
        <w:jc w:val="both"/>
        <w:rPr>
          <w:sz w:val="28"/>
          <w:szCs w:val="28"/>
        </w:rPr>
      </w:pPr>
      <w:r w:rsidRPr="00681ABF">
        <w:rPr>
          <w:sz w:val="28"/>
          <w:szCs w:val="28"/>
        </w:rPr>
        <w:t>времени, т.е. каждая заключенная на бирже сделка немедленно поступает в обработку. Эта система применяется при не очень больших потоках сделок или при наличии очень мощного аппара</w:t>
      </w:r>
      <w:r w:rsidR="00681ABF">
        <w:rPr>
          <w:sz w:val="28"/>
          <w:szCs w:val="28"/>
        </w:rPr>
        <w:t>тно-программного обеспечения;</w:t>
      </w:r>
    </w:p>
    <w:p w:rsidR="00681ABF" w:rsidRDefault="00CF28D6" w:rsidP="00681ABF">
      <w:pPr>
        <w:numPr>
          <w:ilvl w:val="0"/>
          <w:numId w:val="16"/>
        </w:numPr>
        <w:spacing w:line="360" w:lineRule="auto"/>
        <w:jc w:val="both"/>
        <w:rPr>
          <w:sz w:val="28"/>
          <w:szCs w:val="28"/>
        </w:rPr>
      </w:pPr>
      <w:r w:rsidRPr="00681ABF">
        <w:rPr>
          <w:sz w:val="28"/>
          <w:szCs w:val="28"/>
        </w:rPr>
        <w:t>Периодический клиринг про</w:t>
      </w:r>
      <w:r w:rsidR="00681ABF">
        <w:rPr>
          <w:sz w:val="28"/>
          <w:szCs w:val="28"/>
        </w:rPr>
        <w:t>изводится регулярно с известным</w:t>
      </w:r>
    </w:p>
    <w:p w:rsidR="00CF28D6" w:rsidRPr="00681ABF" w:rsidRDefault="00CF28D6" w:rsidP="00681ABF">
      <w:pPr>
        <w:spacing w:line="360" w:lineRule="auto"/>
        <w:jc w:val="both"/>
        <w:rPr>
          <w:sz w:val="28"/>
          <w:szCs w:val="28"/>
        </w:rPr>
      </w:pPr>
      <w:r w:rsidRPr="00681ABF">
        <w:rPr>
          <w:sz w:val="28"/>
          <w:szCs w:val="28"/>
        </w:rPr>
        <w:t>периодом (каждый час, в конце торговой сессии, в конце недели). К этому моменту накапливается информация обо всех сделках, заключенных на бирже за период, а затем все сделки разом обрабатываются.</w:t>
      </w:r>
    </w:p>
    <w:p w:rsidR="00CF28D6" w:rsidRPr="00681ABF" w:rsidRDefault="00CF28D6" w:rsidP="00681ABF">
      <w:pPr>
        <w:spacing w:line="360" w:lineRule="auto"/>
        <w:ind w:firstLine="709"/>
        <w:jc w:val="both"/>
        <w:rPr>
          <w:sz w:val="28"/>
          <w:szCs w:val="28"/>
        </w:rPr>
      </w:pPr>
      <w:r w:rsidRPr="00681ABF">
        <w:rPr>
          <w:sz w:val="28"/>
          <w:szCs w:val="28"/>
        </w:rPr>
        <w:t>Такая технология более производительна при тех же затратах на технологию, однако она, конечно, отстает в сроках. Реально периодический клиринг, как правило, проводится в конце каждой торговой сессии, что является компромиссом между стоимостью обработки и временем. Деятельность по определению взаимных обязательств, или клиринг, — взаимозачет, при котором стороны получают гарантию исполнения обязательств по сделкам.</w:t>
      </w:r>
    </w:p>
    <w:p w:rsidR="00CF28D6" w:rsidRPr="00681ABF" w:rsidRDefault="00CF28D6" w:rsidP="00681ABF">
      <w:pPr>
        <w:spacing w:line="360" w:lineRule="auto"/>
        <w:ind w:firstLine="709"/>
        <w:jc w:val="both"/>
        <w:rPr>
          <w:sz w:val="28"/>
          <w:szCs w:val="28"/>
        </w:rPr>
      </w:pPr>
      <w:r w:rsidRPr="00681ABF">
        <w:rPr>
          <w:sz w:val="28"/>
          <w:szCs w:val="28"/>
        </w:rPr>
        <w:t>Клиринговая деятельность в законодательстве рассматривается как «деятельность по определению взаимных обязательств (сбор, сверка, корректировка информации по сделкам с ценными бумагами и подготовка бухгалтерских документов по ним)». Закон не содержит четких норм по данному виду деятельности, ограничиваясь самыми общими положениями. Разновидности клиринга определены ранее. Деятельность по ведению денежных счетов клиентов и депозитарная деятельность — необходимые составляющие клиринга. В достаточно организованной системе торговли она выглядит так: инициатор сделки — инвестор дает поручение брокеру, который на основании заключенного договора становится номинальным держателем ценных бумаг и регистрируется в реестре. Ценные бумаги депонируются в депозитарии торговой системы, которая становится номинальным держателем от имени и по поручению брокера.</w:t>
      </w:r>
    </w:p>
    <w:p w:rsidR="00CF28D6" w:rsidRPr="00681ABF" w:rsidRDefault="00CF28D6" w:rsidP="00681ABF">
      <w:pPr>
        <w:spacing w:line="360" w:lineRule="auto"/>
        <w:ind w:firstLine="709"/>
        <w:jc w:val="both"/>
        <w:rPr>
          <w:sz w:val="28"/>
          <w:szCs w:val="28"/>
        </w:rPr>
      </w:pPr>
      <w:r w:rsidRPr="00681ABF">
        <w:rPr>
          <w:sz w:val="28"/>
          <w:szCs w:val="28"/>
        </w:rPr>
        <w:t>Следующий этап — торговля, совершение сделок купли-продажи. По итогам торгов торговая система проводит взаимозачеты, т.е. клиринг, в процессе которого списываются или зачисляются деньги и ценные бумаги по счетам. Для реестродержателя и эмитента такая система является закрытой, так как операции с ценными бумагами одного номинального держателя не отражаются у держателя реестра, клиентом которого он является. Из Закона следует, что на проведение клиринговой деятельности достаточно лицензии. Для снижения степени риска неисполнения сделок с ценными бумагами клиринговая организация, осуществляющая расчеты по сделкам с ценными бумагами, обязана формировать специальные фонды</w:t>
      </w:r>
    </w:p>
    <w:p w:rsidR="00CF28D6" w:rsidRPr="00681ABF" w:rsidRDefault="00CF28D6" w:rsidP="00681ABF">
      <w:pPr>
        <w:pStyle w:val="3"/>
        <w:jc w:val="center"/>
        <w:rPr>
          <w:rFonts w:ascii="Times New Roman" w:hAnsi="Times New Roman"/>
          <w:i/>
          <w:iCs/>
          <w:sz w:val="28"/>
          <w:szCs w:val="27"/>
        </w:rPr>
      </w:pPr>
      <w:bookmarkStart w:id="12" w:name="_Toc193469501"/>
      <w:r w:rsidRPr="00681ABF">
        <w:rPr>
          <w:rFonts w:ascii="Times New Roman" w:hAnsi="Times New Roman"/>
          <w:i/>
          <w:iCs/>
          <w:sz w:val="28"/>
          <w:szCs w:val="27"/>
        </w:rPr>
        <w:t>Депозитарная деятельность</w:t>
      </w:r>
      <w:bookmarkEnd w:id="12"/>
      <w:r w:rsidRPr="00681ABF">
        <w:rPr>
          <w:rFonts w:ascii="Times New Roman" w:hAnsi="Times New Roman"/>
          <w:i/>
          <w:iCs/>
          <w:sz w:val="28"/>
          <w:szCs w:val="27"/>
        </w:rPr>
        <w:t xml:space="preserve"> </w:t>
      </w:r>
    </w:p>
    <w:p w:rsidR="00681ABF" w:rsidRDefault="00681ABF" w:rsidP="00681ABF">
      <w:pPr>
        <w:spacing w:line="360" w:lineRule="auto"/>
        <w:ind w:firstLine="709"/>
        <w:jc w:val="both"/>
        <w:rPr>
          <w:sz w:val="28"/>
          <w:szCs w:val="28"/>
        </w:rPr>
      </w:pPr>
    </w:p>
    <w:p w:rsidR="00CF28D6" w:rsidRPr="00681ABF" w:rsidRDefault="00CF28D6" w:rsidP="00681ABF">
      <w:pPr>
        <w:spacing w:line="360" w:lineRule="auto"/>
        <w:ind w:firstLine="709"/>
        <w:jc w:val="both"/>
        <w:rPr>
          <w:sz w:val="28"/>
          <w:szCs w:val="28"/>
        </w:rPr>
      </w:pPr>
      <w:r w:rsidRPr="00681ABF">
        <w:rPr>
          <w:sz w:val="28"/>
          <w:szCs w:val="28"/>
        </w:rPr>
        <w:t>Основная цель депозитарной деятельности — хранение документарных ценных бумаг, учет прав по ценным бумагам и выполнение функций номинального держателя. Депозитарной деятельностью признается оказание услуг по хранению сертификатов ценных бумаг и (или) учету и переходу прав на ценные бумаги. Между депозитарием, т.е. профессиональным участником РЦБ, имеющим лицензию на занятие депозитарной деятельностью, и депонентом — лицом, пользующимся услугами депозитария, должен быть заключен договор в письменной форме, который является основанием для открытия счета депо. Важно отметить, что 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ценными бумагами, т.е. акцент делается на максимальную защиту интересов инвестора.</w:t>
      </w:r>
    </w:p>
    <w:p w:rsidR="00CF28D6" w:rsidRPr="00681ABF" w:rsidRDefault="00CF28D6" w:rsidP="00681ABF">
      <w:pPr>
        <w:spacing w:line="360" w:lineRule="auto"/>
        <w:ind w:firstLine="709"/>
        <w:jc w:val="both"/>
        <w:rPr>
          <w:sz w:val="28"/>
          <w:szCs w:val="28"/>
        </w:rPr>
      </w:pPr>
      <w:r w:rsidRPr="00681ABF">
        <w:rPr>
          <w:sz w:val="28"/>
          <w:szCs w:val="28"/>
        </w:rPr>
        <w:t xml:space="preserve">Главная задача депозитария - обеспечить сохранность ценных бумаг или прав на ценные бумаги и действовать исключительно в интересах депонента. Депозитарий не имеет права распоряжаться ценными бумагами, управлять ими или совершать с ними какие-либо операции. В связи с тем, что находящиеся на хранении у депозитария ценные бумаги не являются его собственностью, на них не может быть обращено взыскание по его обязательствам. Депозитарную деятельность, </w:t>
      </w:r>
      <w:r w:rsidR="00B23F5D" w:rsidRPr="00681ABF">
        <w:rPr>
          <w:sz w:val="28"/>
          <w:szCs w:val="28"/>
        </w:rPr>
        <w:t>возможно,</w:t>
      </w:r>
      <w:r w:rsidRPr="00681ABF">
        <w:rPr>
          <w:sz w:val="28"/>
          <w:szCs w:val="28"/>
        </w:rPr>
        <w:t xml:space="preserve"> совмещать со следующими видами деятельности:</w:t>
      </w:r>
    </w:p>
    <w:p w:rsidR="00681ABF" w:rsidRDefault="00CF28D6" w:rsidP="00681ABF">
      <w:pPr>
        <w:numPr>
          <w:ilvl w:val="0"/>
          <w:numId w:val="16"/>
        </w:numPr>
        <w:spacing w:line="360" w:lineRule="auto"/>
        <w:jc w:val="both"/>
        <w:rPr>
          <w:sz w:val="28"/>
          <w:szCs w:val="28"/>
        </w:rPr>
      </w:pPr>
      <w:r w:rsidRPr="00681ABF">
        <w:rPr>
          <w:sz w:val="28"/>
          <w:szCs w:val="28"/>
        </w:rPr>
        <w:t>Брокерская деятельность, дилерска</w:t>
      </w:r>
      <w:r w:rsidR="00681ABF">
        <w:rPr>
          <w:sz w:val="28"/>
          <w:szCs w:val="28"/>
        </w:rPr>
        <w:t>я деятельность, деятельность по</w:t>
      </w:r>
    </w:p>
    <w:p w:rsidR="00681ABF" w:rsidRDefault="00CF28D6" w:rsidP="00681ABF">
      <w:pPr>
        <w:spacing w:line="360" w:lineRule="auto"/>
        <w:jc w:val="both"/>
        <w:rPr>
          <w:sz w:val="28"/>
          <w:szCs w:val="28"/>
        </w:rPr>
      </w:pPr>
      <w:r w:rsidRPr="00681ABF">
        <w:rPr>
          <w:sz w:val="28"/>
          <w:szCs w:val="28"/>
        </w:rPr>
        <w:t>управлению ценными бумагами</w:t>
      </w:r>
      <w:r w:rsidR="00681ABF">
        <w:rPr>
          <w:sz w:val="28"/>
          <w:szCs w:val="28"/>
        </w:rPr>
        <w:t xml:space="preserve"> и депозитарная деятельность;</w:t>
      </w:r>
    </w:p>
    <w:p w:rsidR="00CF28D6" w:rsidRPr="00681ABF" w:rsidRDefault="00CF28D6" w:rsidP="00681ABF">
      <w:pPr>
        <w:numPr>
          <w:ilvl w:val="0"/>
          <w:numId w:val="16"/>
        </w:numPr>
        <w:spacing w:line="360" w:lineRule="auto"/>
        <w:jc w:val="both"/>
        <w:rPr>
          <w:sz w:val="28"/>
          <w:szCs w:val="28"/>
        </w:rPr>
      </w:pPr>
      <w:r w:rsidRPr="00681ABF">
        <w:rPr>
          <w:sz w:val="28"/>
          <w:szCs w:val="28"/>
        </w:rPr>
        <w:t>Клиринговая деятельность и депозитарная деятельность.</w:t>
      </w:r>
    </w:p>
    <w:p w:rsidR="00CF28D6" w:rsidRPr="00681ABF" w:rsidRDefault="00CF28D6" w:rsidP="00681ABF">
      <w:pPr>
        <w:spacing w:line="360" w:lineRule="auto"/>
        <w:ind w:firstLine="709"/>
        <w:jc w:val="both"/>
        <w:rPr>
          <w:sz w:val="28"/>
          <w:szCs w:val="28"/>
        </w:rPr>
      </w:pPr>
      <w:r w:rsidRPr="00681ABF">
        <w:rPr>
          <w:sz w:val="28"/>
          <w:szCs w:val="28"/>
        </w:rPr>
        <w:t>Депозитарий вправе распоряжаться или управлять ценными бумагами клиента, осуществлять от его имени операции с ними только в определенных договором случаях и по поручению клиента. Право собственности на ценные бумаги клиента с момента заключения договора не переходит. Депозитарий, являясь одновременно и номинальным держателем, обязан раскрывать информацию о владельцах реестродержателю в определенных Законом случаях, в частности предоставлять список акционеров для участия в общем собрании акционеров. За невыполнение своих обязанностей депозитарий несет ответственность в соответствии с Законом. Депозитарий имеет право становиться депонентом другого депозитария или принимать в качестве депонента другие депозитарии, если это прямо не запрещено депозитарным договором с клиентом.</w:t>
      </w:r>
    </w:p>
    <w:p w:rsidR="00A65D87" w:rsidRDefault="00CF28D6" w:rsidP="00681ABF">
      <w:pPr>
        <w:spacing w:line="360" w:lineRule="auto"/>
        <w:ind w:firstLine="709"/>
        <w:jc w:val="both"/>
        <w:rPr>
          <w:sz w:val="28"/>
          <w:szCs w:val="28"/>
        </w:rPr>
      </w:pPr>
      <w:r w:rsidRPr="00681ABF">
        <w:rPr>
          <w:sz w:val="28"/>
          <w:szCs w:val="28"/>
        </w:rPr>
        <w:t xml:space="preserve">Одной из основных условий выдачи депозитарной лицензии является достаточная величина собственных средств - не менее 20 млн. рублей. Кроме финансовых требований, необходимо иметь соответствующее техническое обеспечение и систему учета, а также квалифицированный персонал, прошедший специальные экзамены. </w:t>
      </w:r>
    </w:p>
    <w:p w:rsidR="00CF28D6" w:rsidRPr="00E061DB" w:rsidRDefault="00E061DB" w:rsidP="00E061DB">
      <w:pPr>
        <w:pStyle w:val="3"/>
        <w:jc w:val="center"/>
        <w:rPr>
          <w:rFonts w:ascii="Times New Roman" w:hAnsi="Times New Roman"/>
          <w:i/>
          <w:iCs/>
          <w:sz w:val="28"/>
          <w:szCs w:val="28"/>
        </w:rPr>
      </w:pPr>
      <w:bookmarkStart w:id="13" w:name="_Toc193469502"/>
      <w:r>
        <w:rPr>
          <w:rFonts w:ascii="Times New Roman" w:hAnsi="Times New Roman"/>
          <w:i/>
          <w:iCs/>
          <w:sz w:val="28"/>
          <w:szCs w:val="28"/>
        </w:rPr>
        <w:t>Дея</w:t>
      </w:r>
      <w:r w:rsidRPr="00E061DB">
        <w:rPr>
          <w:rFonts w:ascii="Times New Roman" w:hAnsi="Times New Roman"/>
          <w:i/>
          <w:iCs/>
          <w:sz w:val="28"/>
          <w:szCs w:val="28"/>
        </w:rPr>
        <w:t>тельность по организации торговли на рынке ценных бумаг</w:t>
      </w:r>
      <w:bookmarkEnd w:id="13"/>
    </w:p>
    <w:p w:rsidR="00E061DB" w:rsidRDefault="00E061DB" w:rsidP="00E061DB">
      <w:pPr>
        <w:pStyle w:val="a8"/>
        <w:spacing w:line="360" w:lineRule="auto"/>
        <w:jc w:val="both"/>
      </w:pPr>
    </w:p>
    <w:p w:rsidR="00E061DB" w:rsidRDefault="00E061DB" w:rsidP="00E061DB">
      <w:pPr>
        <w:pStyle w:val="a8"/>
        <w:spacing w:line="360" w:lineRule="auto"/>
        <w:jc w:val="both"/>
      </w:pPr>
      <w:r>
        <w:t>Деятельностью по организации торговли на рынке ценных бумаг признается представление услуг, непосредственно способствующих заключению гражданско-правовых сделок с ценными бумагами между участниками рынка ценных бумаг.</w:t>
      </w:r>
    </w:p>
    <w:p w:rsidR="00E061DB" w:rsidRDefault="00E061DB" w:rsidP="00E061DB">
      <w:pPr>
        <w:pStyle w:val="a8"/>
        <w:spacing w:line="360" w:lineRule="auto"/>
        <w:jc w:val="both"/>
      </w:pPr>
      <w:r>
        <w:t>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рынке ценных бумаг.</w:t>
      </w:r>
    </w:p>
    <w:p w:rsidR="00E061DB" w:rsidRDefault="00E061DB" w:rsidP="00E061DB">
      <w:pPr>
        <w:pStyle w:val="a8"/>
        <w:spacing w:line="360" w:lineRule="auto"/>
        <w:jc w:val="both"/>
      </w:pPr>
      <w:r>
        <w:t>Организатор торговли на рынке ценных бумаг обязан раскрыть следующую информацию любому заинтересованному лицу:</w:t>
      </w:r>
    </w:p>
    <w:p w:rsidR="00E061DB" w:rsidRDefault="00E061DB" w:rsidP="00E061DB">
      <w:pPr>
        <w:pStyle w:val="a8"/>
        <w:numPr>
          <w:ilvl w:val="0"/>
          <w:numId w:val="16"/>
        </w:numPr>
        <w:spacing w:line="360" w:lineRule="auto"/>
        <w:jc w:val="both"/>
      </w:pPr>
      <w:r>
        <w:t>правило допуска участника рынка ценных бумаг к торгам;</w:t>
      </w:r>
    </w:p>
    <w:p w:rsidR="00E061DB" w:rsidRDefault="00E061DB" w:rsidP="00E061DB">
      <w:pPr>
        <w:pStyle w:val="a8"/>
        <w:numPr>
          <w:ilvl w:val="0"/>
          <w:numId w:val="16"/>
        </w:numPr>
        <w:spacing w:line="360" w:lineRule="auto"/>
        <w:jc w:val="both"/>
      </w:pPr>
      <w:r>
        <w:t>правило допуска к торгам ценных бумаг;</w:t>
      </w:r>
    </w:p>
    <w:p w:rsidR="00E061DB" w:rsidRDefault="00E061DB" w:rsidP="00E061DB">
      <w:pPr>
        <w:pStyle w:val="a8"/>
        <w:numPr>
          <w:ilvl w:val="0"/>
          <w:numId w:val="16"/>
        </w:numPr>
        <w:spacing w:line="360" w:lineRule="auto"/>
        <w:jc w:val="both"/>
      </w:pPr>
      <w:r>
        <w:t>правило заключения и сверки сделок;</w:t>
      </w:r>
    </w:p>
    <w:p w:rsidR="00E061DB" w:rsidRDefault="00E061DB" w:rsidP="00E061DB">
      <w:pPr>
        <w:pStyle w:val="a8"/>
        <w:numPr>
          <w:ilvl w:val="0"/>
          <w:numId w:val="16"/>
        </w:numPr>
        <w:spacing w:line="360" w:lineRule="auto"/>
        <w:jc w:val="both"/>
      </w:pPr>
      <w:r>
        <w:t xml:space="preserve">правило регистрации сделок; </w:t>
      </w:r>
    </w:p>
    <w:p w:rsidR="00E061DB" w:rsidRDefault="00E061DB" w:rsidP="00E061DB">
      <w:pPr>
        <w:pStyle w:val="a8"/>
        <w:numPr>
          <w:ilvl w:val="0"/>
          <w:numId w:val="16"/>
        </w:numPr>
        <w:spacing w:line="360" w:lineRule="auto"/>
        <w:jc w:val="both"/>
      </w:pPr>
      <w:r>
        <w:t>правило исполнения сделок;</w:t>
      </w:r>
    </w:p>
    <w:p w:rsidR="00E061DB" w:rsidRDefault="00E061DB" w:rsidP="00E061DB">
      <w:pPr>
        <w:pStyle w:val="a8"/>
        <w:numPr>
          <w:ilvl w:val="0"/>
          <w:numId w:val="16"/>
        </w:numPr>
        <w:spacing w:line="360" w:lineRule="auto"/>
        <w:jc w:val="both"/>
      </w:pPr>
      <w:r>
        <w:t>правила, ограничивающие манипулирование ценами;</w:t>
      </w:r>
    </w:p>
    <w:p w:rsidR="00E061DB" w:rsidRDefault="00E061DB" w:rsidP="00E061DB">
      <w:pPr>
        <w:pStyle w:val="a8"/>
        <w:numPr>
          <w:ilvl w:val="0"/>
          <w:numId w:val="16"/>
        </w:numPr>
        <w:spacing w:line="360" w:lineRule="auto"/>
        <w:jc w:val="both"/>
      </w:pPr>
      <w:r>
        <w:t>расписание представления услуг организатором торговли на рынке ценных бумаг;</w:t>
      </w:r>
    </w:p>
    <w:p w:rsidR="00E061DB" w:rsidRDefault="00E061DB" w:rsidP="00E061DB">
      <w:pPr>
        <w:pStyle w:val="a8"/>
        <w:numPr>
          <w:ilvl w:val="0"/>
          <w:numId w:val="16"/>
        </w:numPr>
        <w:spacing w:line="360" w:lineRule="auto"/>
        <w:jc w:val="both"/>
      </w:pPr>
      <w:r>
        <w:t>регламент внесения изменений и дополнений в вышеперечисленные позиции;</w:t>
      </w:r>
    </w:p>
    <w:p w:rsidR="00E061DB" w:rsidRDefault="00E061DB" w:rsidP="00E061DB">
      <w:pPr>
        <w:pStyle w:val="a8"/>
        <w:numPr>
          <w:ilvl w:val="0"/>
          <w:numId w:val="16"/>
        </w:numPr>
        <w:spacing w:line="360" w:lineRule="auto"/>
        <w:jc w:val="both"/>
      </w:pPr>
      <w:r>
        <w:t>список ценных бумаг, допущенных к торгам.</w:t>
      </w:r>
    </w:p>
    <w:p w:rsidR="00E061DB" w:rsidRDefault="00E061DB" w:rsidP="00E061DB">
      <w:pPr>
        <w:pStyle w:val="a8"/>
        <w:spacing w:line="360" w:lineRule="auto"/>
        <w:jc w:val="both"/>
      </w:pPr>
      <w:r>
        <w:t>О каждой сделке, заключенной в соответствии с установленными организатором торговли правилами, любому заинтересованному лицу предоставляется следующая информация:</w:t>
      </w:r>
    </w:p>
    <w:p w:rsidR="00E061DB" w:rsidRDefault="00E061DB" w:rsidP="00E061DB">
      <w:pPr>
        <w:pStyle w:val="a8"/>
        <w:numPr>
          <w:ilvl w:val="0"/>
          <w:numId w:val="17"/>
        </w:numPr>
        <w:spacing w:line="360" w:lineRule="auto"/>
        <w:jc w:val="both"/>
      </w:pPr>
      <w:r>
        <w:t>дата и время заключения сделки;</w:t>
      </w:r>
    </w:p>
    <w:p w:rsidR="00E061DB" w:rsidRDefault="00E061DB" w:rsidP="00E061DB">
      <w:pPr>
        <w:pStyle w:val="a8"/>
        <w:numPr>
          <w:ilvl w:val="0"/>
          <w:numId w:val="17"/>
        </w:numPr>
        <w:spacing w:line="360" w:lineRule="auto"/>
        <w:jc w:val="both"/>
      </w:pPr>
      <w:r>
        <w:t>наименование ценных бумаг, являющихся предметом сделки;</w:t>
      </w:r>
    </w:p>
    <w:p w:rsidR="00E061DB" w:rsidRDefault="00E061DB" w:rsidP="00E061DB">
      <w:pPr>
        <w:pStyle w:val="a8"/>
        <w:numPr>
          <w:ilvl w:val="0"/>
          <w:numId w:val="17"/>
        </w:numPr>
        <w:spacing w:line="360" w:lineRule="auto"/>
        <w:jc w:val="both"/>
      </w:pPr>
      <w:r>
        <w:t>государственный регистрационный номер ценных бумаг;</w:t>
      </w:r>
    </w:p>
    <w:p w:rsidR="00E061DB" w:rsidRDefault="00E061DB" w:rsidP="00E061DB">
      <w:pPr>
        <w:pStyle w:val="a8"/>
        <w:numPr>
          <w:ilvl w:val="0"/>
          <w:numId w:val="17"/>
        </w:numPr>
        <w:spacing w:line="360" w:lineRule="auto"/>
        <w:jc w:val="both"/>
      </w:pPr>
      <w:r>
        <w:t>цена одной ценной бумаги;</w:t>
      </w:r>
    </w:p>
    <w:p w:rsidR="00E061DB" w:rsidRDefault="00E061DB" w:rsidP="00E061DB">
      <w:pPr>
        <w:pStyle w:val="a8"/>
        <w:numPr>
          <w:ilvl w:val="0"/>
          <w:numId w:val="17"/>
        </w:numPr>
        <w:spacing w:line="360" w:lineRule="auto"/>
        <w:jc w:val="both"/>
      </w:pPr>
      <w:r>
        <w:t>количество ценных бумаг.</w:t>
      </w:r>
    </w:p>
    <w:p w:rsidR="00681ABF" w:rsidRPr="00E061DB" w:rsidRDefault="00E061DB" w:rsidP="00E061DB">
      <w:pPr>
        <w:pStyle w:val="3"/>
        <w:jc w:val="center"/>
        <w:rPr>
          <w:rFonts w:ascii="Times New Roman" w:hAnsi="Times New Roman"/>
          <w:i/>
          <w:iCs/>
          <w:sz w:val="28"/>
          <w:szCs w:val="28"/>
        </w:rPr>
      </w:pPr>
      <w:bookmarkStart w:id="14" w:name="_Toc193469503"/>
      <w:r w:rsidRPr="00E061DB">
        <w:rPr>
          <w:rFonts w:ascii="Times New Roman" w:hAnsi="Times New Roman"/>
          <w:i/>
          <w:iCs/>
          <w:sz w:val="28"/>
          <w:szCs w:val="28"/>
        </w:rPr>
        <w:t>Джоббер</w:t>
      </w:r>
      <w:r w:rsidR="00AB08B5">
        <w:rPr>
          <w:rFonts w:ascii="Times New Roman" w:hAnsi="Times New Roman"/>
          <w:i/>
          <w:iCs/>
          <w:sz w:val="28"/>
          <w:szCs w:val="28"/>
        </w:rPr>
        <w:t>ская деятельность</w:t>
      </w:r>
      <w:bookmarkEnd w:id="14"/>
    </w:p>
    <w:p w:rsidR="00162738" w:rsidRDefault="00162738" w:rsidP="00E061DB">
      <w:pPr>
        <w:spacing w:line="360" w:lineRule="auto"/>
        <w:ind w:firstLine="680"/>
        <w:jc w:val="both"/>
        <w:rPr>
          <w:sz w:val="28"/>
          <w:szCs w:val="28"/>
        </w:rPr>
      </w:pPr>
    </w:p>
    <w:p w:rsidR="00E061DB" w:rsidRPr="00E061DB" w:rsidRDefault="00E061DB" w:rsidP="00E061DB">
      <w:pPr>
        <w:spacing w:line="360" w:lineRule="auto"/>
        <w:ind w:firstLine="680"/>
        <w:jc w:val="both"/>
        <w:rPr>
          <w:sz w:val="28"/>
          <w:szCs w:val="28"/>
        </w:rPr>
      </w:pPr>
      <w:r w:rsidRPr="00E061DB">
        <w:rPr>
          <w:sz w:val="28"/>
          <w:szCs w:val="28"/>
        </w:rPr>
        <w:t xml:space="preserve">Джобберы - консультанты по проблемам конъюнктуры рынка ценных бумаг. Они необходимы не только для того, чтобы правильно оценить достоинства уже выпущенных ценных бумаг, но и для того, чтобы помочь эмитентам осуществить их новые выпуски. Они не только дают разовые консультации, но и решают сложные, иногда комплексные проблемы рынка ценных бумаг (например, определяют перспективы изменения курсов акций банков, инвестиционных фондов и т.п.). Для этого они создают временные исследовательские коллективы из экономистов, банковских работников, других специалистов. </w:t>
      </w:r>
    </w:p>
    <w:p w:rsidR="00E061DB" w:rsidRPr="00E061DB" w:rsidRDefault="00E061DB" w:rsidP="00E061DB">
      <w:pPr>
        <w:tabs>
          <w:tab w:val="right" w:pos="8222"/>
        </w:tabs>
        <w:spacing w:line="360" w:lineRule="auto"/>
        <w:ind w:firstLine="709"/>
        <w:jc w:val="both"/>
        <w:rPr>
          <w:sz w:val="28"/>
          <w:szCs w:val="28"/>
        </w:rPr>
      </w:pPr>
      <w:r w:rsidRPr="00E061DB">
        <w:rPr>
          <w:sz w:val="28"/>
          <w:szCs w:val="28"/>
        </w:rPr>
        <w:t>Джобберы нужны не только для того, чтобы правильно оценить инвестиционные качества уже выпущенных ценных бумаг, но и для того, чтобы помочь эмитентам осуществлять их новые выпуски. Они не только дают разовые консультации, но и решают сложные проблемы рынка ценных бумаг (делают прогнозы изменения курсов акций, определяют перспективы развития отдельных отраслей экономики, анализируют налоговую политику). Для этого они создают временные исследовательские коллективы из числа экономистов, банковских работников и других специалистов.</w:t>
      </w:r>
    </w:p>
    <w:p w:rsidR="00A65D87" w:rsidRPr="00A65D87" w:rsidRDefault="00E061DB" w:rsidP="00A65D87">
      <w:pPr>
        <w:tabs>
          <w:tab w:val="right" w:pos="8222"/>
        </w:tabs>
        <w:spacing w:line="360" w:lineRule="auto"/>
        <w:ind w:firstLine="709"/>
        <w:jc w:val="both"/>
        <w:rPr>
          <w:sz w:val="28"/>
          <w:szCs w:val="28"/>
        </w:rPr>
      </w:pPr>
      <w:r w:rsidRPr="00A65D87">
        <w:rPr>
          <w:sz w:val="28"/>
          <w:szCs w:val="28"/>
        </w:rPr>
        <w:t>Брокеры и дилеры, если они подготавливают крупные операции на рынке ценных бумаг, чтобы уменьшить риск, предпочитают при оценке всех возможных вариантов пользоваться услугами джобберов, специализирующихся на отдельных видах ценных бумаг и  операциях с ними. Услуги джобберов принадлежат к числу наиболее высокооплачиваемых, потому что они знают все точности налогового законодательства, следят за рыночной конъюнктурой и применяют свои знания для помощи клиентам в достижении их целей, которые так необходимы.</w:t>
      </w:r>
    </w:p>
    <w:p w:rsidR="00A65D87" w:rsidRDefault="00A65D87" w:rsidP="00A65D87">
      <w:pPr>
        <w:tabs>
          <w:tab w:val="right" w:pos="8222"/>
        </w:tabs>
        <w:spacing w:line="360" w:lineRule="auto"/>
        <w:ind w:firstLine="709"/>
        <w:jc w:val="both"/>
      </w:pPr>
    </w:p>
    <w:p w:rsidR="00A65D87" w:rsidRDefault="00A65D87" w:rsidP="00A65D87">
      <w:pPr>
        <w:tabs>
          <w:tab w:val="right" w:pos="8222"/>
        </w:tabs>
        <w:spacing w:line="360" w:lineRule="auto"/>
        <w:ind w:firstLine="709"/>
        <w:jc w:val="both"/>
      </w:pPr>
    </w:p>
    <w:p w:rsidR="00A65D87" w:rsidRDefault="00A65D87" w:rsidP="00A65D87">
      <w:pPr>
        <w:tabs>
          <w:tab w:val="right" w:pos="8222"/>
        </w:tabs>
        <w:spacing w:line="360" w:lineRule="auto"/>
        <w:ind w:firstLine="709"/>
        <w:jc w:val="both"/>
      </w:pPr>
    </w:p>
    <w:p w:rsidR="00A65D87" w:rsidRDefault="00A65D87" w:rsidP="00A65D87">
      <w:pPr>
        <w:tabs>
          <w:tab w:val="right" w:pos="8222"/>
        </w:tabs>
        <w:spacing w:line="360" w:lineRule="auto"/>
        <w:ind w:firstLine="709"/>
        <w:jc w:val="both"/>
      </w:pPr>
    </w:p>
    <w:p w:rsidR="00B23F5D" w:rsidRPr="00A65D87" w:rsidRDefault="00CA504E" w:rsidP="00A65D87">
      <w:pPr>
        <w:pStyle w:val="1"/>
        <w:jc w:val="center"/>
        <w:rPr>
          <w:rFonts w:ascii="Times New Roman" w:hAnsi="Times New Roman"/>
          <w:bCs w:val="0"/>
          <w:sz w:val="28"/>
          <w:szCs w:val="28"/>
        </w:rPr>
      </w:pPr>
      <w:bookmarkStart w:id="15" w:name="_Toc193469504"/>
      <w:r w:rsidRPr="00A65D87">
        <w:rPr>
          <w:rFonts w:ascii="Times New Roman" w:hAnsi="Times New Roman"/>
          <w:bCs w:val="0"/>
          <w:sz w:val="28"/>
        </w:rPr>
        <w:t>Заключение</w:t>
      </w:r>
      <w:bookmarkEnd w:id="15"/>
    </w:p>
    <w:p w:rsidR="00AB3121" w:rsidRDefault="00AB3121" w:rsidP="00AB3121">
      <w:pPr>
        <w:spacing w:line="360" w:lineRule="auto"/>
        <w:ind w:firstLine="709"/>
        <w:jc w:val="both"/>
        <w:rPr>
          <w:sz w:val="28"/>
          <w:szCs w:val="28"/>
        </w:rPr>
      </w:pPr>
    </w:p>
    <w:p w:rsidR="00B23F5D" w:rsidRPr="00AB08B5" w:rsidRDefault="008A2E19" w:rsidP="00AB3121">
      <w:pPr>
        <w:spacing w:line="360" w:lineRule="auto"/>
        <w:ind w:firstLine="709"/>
        <w:jc w:val="both"/>
        <w:rPr>
          <w:sz w:val="28"/>
          <w:szCs w:val="28"/>
        </w:rPr>
      </w:pPr>
      <w:r w:rsidRPr="00AB08B5">
        <w:rPr>
          <w:sz w:val="28"/>
          <w:szCs w:val="28"/>
        </w:rPr>
        <w:t xml:space="preserve">Можно подвести итоги: профессиональные участники являются </w:t>
      </w:r>
      <w:r w:rsidR="00B23F5D" w:rsidRPr="00AB08B5">
        <w:rPr>
          <w:sz w:val="28"/>
          <w:szCs w:val="28"/>
        </w:rPr>
        <w:t>рычагами, которые запускают механизм фондового рынка, осуществляют перераспределение денежных ресурсов от тех, кто обладает денежными средствами к тем, кто нуждается в дополнительных финансовых ресурсах для осуществления коммерческих проектов.</w:t>
      </w:r>
    </w:p>
    <w:p w:rsidR="00B23F5D" w:rsidRPr="00AB08B5" w:rsidRDefault="008A2E19" w:rsidP="00AB3121">
      <w:pPr>
        <w:spacing w:line="360" w:lineRule="auto"/>
        <w:ind w:firstLine="709"/>
        <w:jc w:val="both"/>
        <w:rPr>
          <w:sz w:val="28"/>
          <w:szCs w:val="28"/>
        </w:rPr>
      </w:pPr>
      <w:r w:rsidRPr="00AB08B5">
        <w:rPr>
          <w:sz w:val="28"/>
          <w:szCs w:val="28"/>
        </w:rPr>
        <w:t>П</w:t>
      </w:r>
      <w:r w:rsidR="00B23F5D" w:rsidRPr="00AB08B5">
        <w:rPr>
          <w:sz w:val="28"/>
          <w:szCs w:val="28"/>
        </w:rPr>
        <w:t>рофессиональные участники рынка ценных бумаг</w:t>
      </w:r>
      <w:r w:rsidRPr="00AB08B5">
        <w:rPr>
          <w:sz w:val="28"/>
          <w:szCs w:val="28"/>
        </w:rPr>
        <w:t xml:space="preserve"> </w:t>
      </w:r>
      <w:r w:rsidR="00B23F5D" w:rsidRPr="00AB08B5">
        <w:rPr>
          <w:sz w:val="28"/>
          <w:szCs w:val="28"/>
        </w:rPr>
        <w:t>- это юридические лица, в том числе кредитные организации, а также граждане (физические лица), зарегистрированные в качестве предпринимателей, которые осуществляют следующие виды деятельности:</w:t>
      </w:r>
    </w:p>
    <w:p w:rsidR="00B23F5D" w:rsidRPr="00AB08B5" w:rsidRDefault="00B23F5D" w:rsidP="00FC6CDD">
      <w:pPr>
        <w:numPr>
          <w:ilvl w:val="0"/>
          <w:numId w:val="23"/>
        </w:numPr>
        <w:spacing w:line="360" w:lineRule="auto"/>
        <w:jc w:val="both"/>
        <w:rPr>
          <w:sz w:val="28"/>
          <w:szCs w:val="28"/>
        </w:rPr>
      </w:pPr>
      <w:r w:rsidRPr="00AB08B5">
        <w:rPr>
          <w:sz w:val="28"/>
          <w:szCs w:val="28"/>
        </w:rPr>
        <w:t>брокерскую деятельность;</w:t>
      </w:r>
    </w:p>
    <w:p w:rsidR="00B23F5D" w:rsidRPr="00AB08B5" w:rsidRDefault="00B23F5D" w:rsidP="00FC6CDD">
      <w:pPr>
        <w:numPr>
          <w:ilvl w:val="0"/>
          <w:numId w:val="23"/>
        </w:numPr>
        <w:spacing w:line="360" w:lineRule="auto"/>
        <w:jc w:val="both"/>
        <w:rPr>
          <w:sz w:val="28"/>
          <w:szCs w:val="28"/>
        </w:rPr>
      </w:pPr>
      <w:r w:rsidRPr="00AB08B5">
        <w:rPr>
          <w:sz w:val="28"/>
          <w:szCs w:val="28"/>
        </w:rPr>
        <w:t>дилерскую деятельность;</w:t>
      </w:r>
    </w:p>
    <w:p w:rsidR="00B23F5D" w:rsidRPr="00AB08B5" w:rsidRDefault="00B23F5D" w:rsidP="00FC6CDD">
      <w:pPr>
        <w:numPr>
          <w:ilvl w:val="0"/>
          <w:numId w:val="23"/>
        </w:numPr>
        <w:spacing w:line="360" w:lineRule="auto"/>
        <w:jc w:val="both"/>
        <w:rPr>
          <w:sz w:val="28"/>
          <w:szCs w:val="28"/>
        </w:rPr>
      </w:pPr>
      <w:r w:rsidRPr="00AB08B5">
        <w:rPr>
          <w:sz w:val="28"/>
          <w:szCs w:val="28"/>
        </w:rPr>
        <w:t>деятельность по управлению ценными бумагами;</w:t>
      </w:r>
    </w:p>
    <w:p w:rsidR="00B23F5D" w:rsidRPr="00AB08B5" w:rsidRDefault="00B23F5D" w:rsidP="00FC6CDD">
      <w:pPr>
        <w:numPr>
          <w:ilvl w:val="0"/>
          <w:numId w:val="23"/>
        </w:numPr>
        <w:spacing w:line="360" w:lineRule="auto"/>
        <w:jc w:val="both"/>
        <w:rPr>
          <w:sz w:val="28"/>
          <w:szCs w:val="28"/>
        </w:rPr>
      </w:pPr>
      <w:r w:rsidRPr="00AB08B5">
        <w:rPr>
          <w:sz w:val="28"/>
          <w:szCs w:val="28"/>
        </w:rPr>
        <w:t>деятельность по определению взаимных обязательств (клиринг);</w:t>
      </w:r>
    </w:p>
    <w:p w:rsidR="00B23F5D" w:rsidRPr="00AB08B5" w:rsidRDefault="00B23F5D" w:rsidP="00FC6CDD">
      <w:pPr>
        <w:numPr>
          <w:ilvl w:val="0"/>
          <w:numId w:val="23"/>
        </w:numPr>
        <w:spacing w:line="360" w:lineRule="auto"/>
        <w:jc w:val="both"/>
        <w:rPr>
          <w:sz w:val="28"/>
          <w:szCs w:val="28"/>
        </w:rPr>
      </w:pPr>
      <w:r w:rsidRPr="00AB08B5">
        <w:rPr>
          <w:sz w:val="28"/>
          <w:szCs w:val="28"/>
        </w:rPr>
        <w:t>депозитарную деятельность;</w:t>
      </w:r>
    </w:p>
    <w:p w:rsidR="00B23F5D" w:rsidRPr="00AB08B5" w:rsidRDefault="00B23F5D" w:rsidP="00FC6CDD">
      <w:pPr>
        <w:numPr>
          <w:ilvl w:val="0"/>
          <w:numId w:val="23"/>
        </w:numPr>
        <w:spacing w:line="360" w:lineRule="auto"/>
        <w:jc w:val="both"/>
        <w:rPr>
          <w:sz w:val="28"/>
          <w:szCs w:val="28"/>
        </w:rPr>
      </w:pPr>
      <w:r w:rsidRPr="00AB08B5">
        <w:rPr>
          <w:sz w:val="28"/>
          <w:szCs w:val="28"/>
        </w:rPr>
        <w:t>деятельность по ведению реестра владельцев ценных бумаг;</w:t>
      </w:r>
    </w:p>
    <w:p w:rsidR="00B23F5D" w:rsidRPr="00AB08B5" w:rsidRDefault="00B23F5D" w:rsidP="00FC6CDD">
      <w:pPr>
        <w:numPr>
          <w:ilvl w:val="0"/>
          <w:numId w:val="23"/>
        </w:numPr>
        <w:spacing w:line="360" w:lineRule="auto"/>
        <w:jc w:val="both"/>
        <w:rPr>
          <w:sz w:val="28"/>
          <w:szCs w:val="28"/>
        </w:rPr>
      </w:pPr>
      <w:r w:rsidRPr="00AB08B5">
        <w:rPr>
          <w:sz w:val="28"/>
          <w:szCs w:val="28"/>
        </w:rPr>
        <w:t>деятельность по организации торговли на рынке ценных бумаг.</w:t>
      </w:r>
    </w:p>
    <w:p w:rsidR="00AB08B5" w:rsidRPr="00AB08B5" w:rsidRDefault="00AB3121" w:rsidP="00AB08B5">
      <w:pPr>
        <w:spacing w:line="360" w:lineRule="auto"/>
        <w:ind w:firstLine="709"/>
        <w:jc w:val="both"/>
        <w:rPr>
          <w:sz w:val="28"/>
          <w:szCs w:val="28"/>
        </w:rPr>
      </w:pPr>
      <w:r w:rsidRPr="00AB08B5">
        <w:rPr>
          <w:sz w:val="28"/>
          <w:szCs w:val="28"/>
        </w:rPr>
        <w:t>В каждой стране круг участников рынка ценных бумаг, а также условия их участия в работе рынка ценных бумаг определяется государством. Государственное законодательство в этой сфере отражает специфику состояния производства и финансов страны и в случае экономического кризиса претерпевает изменения.</w:t>
      </w:r>
    </w:p>
    <w:p w:rsidR="00132582" w:rsidRDefault="00AB3121" w:rsidP="00AB08B5">
      <w:pPr>
        <w:spacing w:line="360" w:lineRule="auto"/>
        <w:ind w:firstLine="709"/>
        <w:jc w:val="both"/>
        <w:rPr>
          <w:sz w:val="28"/>
          <w:szCs w:val="28"/>
        </w:rPr>
      </w:pPr>
      <w:r w:rsidRPr="00AB08B5">
        <w:rPr>
          <w:sz w:val="28"/>
          <w:szCs w:val="28"/>
        </w:rPr>
        <w:t>С принятием закона «О рынке ценных бумаг»</w:t>
      </w:r>
      <w:r w:rsidR="00B23F5D" w:rsidRPr="00AB08B5">
        <w:rPr>
          <w:sz w:val="28"/>
          <w:szCs w:val="28"/>
        </w:rPr>
        <w:t xml:space="preserve"> деятельность профессиональных участников на рынке ценных бумаг стала подвергаться наиболее жесткому регулированию со стороны государства: появились конкретные требования, права, обязанности, порядок лицензирования и т.д. Все это позволяет государству пресекать внедрение на рынке ценных бумаг мошенников и непрофессионалов</w:t>
      </w:r>
      <w:r w:rsidR="00AB08B5">
        <w:rPr>
          <w:sz w:val="28"/>
          <w:szCs w:val="28"/>
        </w:rPr>
        <w:t>.</w:t>
      </w:r>
    </w:p>
    <w:p w:rsidR="00AB08B5" w:rsidRDefault="00132582" w:rsidP="00132582">
      <w:pPr>
        <w:pStyle w:val="1"/>
        <w:jc w:val="center"/>
        <w:rPr>
          <w:rFonts w:ascii="Times New Roman" w:hAnsi="Times New Roman"/>
          <w:sz w:val="28"/>
          <w:szCs w:val="28"/>
        </w:rPr>
      </w:pPr>
      <w:r>
        <w:rPr>
          <w:sz w:val="28"/>
          <w:szCs w:val="28"/>
        </w:rPr>
        <w:br w:type="page"/>
      </w:r>
      <w:bookmarkStart w:id="16" w:name="_Toc193469505"/>
      <w:r w:rsidRPr="00132582">
        <w:rPr>
          <w:rFonts w:ascii="Times New Roman" w:hAnsi="Times New Roman"/>
          <w:sz w:val="28"/>
          <w:szCs w:val="28"/>
        </w:rPr>
        <w:t>Приложение</w:t>
      </w:r>
      <w:bookmarkEnd w:id="16"/>
    </w:p>
    <w:p w:rsidR="007C62DC" w:rsidRPr="007C62DC" w:rsidRDefault="007C62DC" w:rsidP="007C62DC">
      <w:pPr>
        <w:jc w:val="right"/>
        <w:rPr>
          <w:b/>
          <w:sz w:val="28"/>
          <w:szCs w:val="28"/>
        </w:rPr>
      </w:pPr>
      <w:r w:rsidRPr="007C62DC">
        <w:rPr>
          <w:b/>
          <w:sz w:val="28"/>
          <w:szCs w:val="28"/>
        </w:rPr>
        <w:t>Приложение 1</w:t>
      </w:r>
    </w:p>
    <w:p w:rsidR="007C62DC" w:rsidRDefault="007C62DC" w:rsidP="00AB08B5">
      <w:pPr>
        <w:spacing w:line="360" w:lineRule="auto"/>
        <w:ind w:firstLine="709"/>
        <w:jc w:val="both"/>
        <w:rPr>
          <w:sz w:val="28"/>
          <w:szCs w:val="28"/>
        </w:rPr>
      </w:pPr>
    </w:p>
    <w:p w:rsidR="00132582" w:rsidRDefault="00132582" w:rsidP="00AB08B5">
      <w:pPr>
        <w:spacing w:line="360" w:lineRule="auto"/>
        <w:ind w:firstLine="709"/>
        <w:jc w:val="both"/>
        <w:rPr>
          <w:sz w:val="28"/>
          <w:szCs w:val="28"/>
        </w:rPr>
      </w:pPr>
      <w:r w:rsidRPr="007C62DC">
        <w:rPr>
          <w:sz w:val="28"/>
          <w:szCs w:val="28"/>
        </w:rPr>
        <w:t>Нормативы достаточности собственных средств профессиональных участников рынка ценных бумаг от 24 апреля  2007 года</w:t>
      </w:r>
      <w:r w:rsidR="007C62DC">
        <w:rPr>
          <w:sz w:val="28"/>
          <w:szCs w:val="28"/>
        </w:rPr>
        <w:t>.</w:t>
      </w:r>
    </w:p>
    <w:p w:rsidR="00162738" w:rsidRPr="007C62DC" w:rsidRDefault="00162738" w:rsidP="00AB08B5">
      <w:pPr>
        <w:spacing w:line="360" w:lineRule="auto"/>
        <w:ind w:firstLine="709"/>
        <w:jc w:val="both"/>
        <w:rPr>
          <w:sz w:val="28"/>
          <w:szCs w:val="28"/>
        </w:rPr>
      </w:pPr>
    </w:p>
    <w:tbl>
      <w:tblPr>
        <w:tblStyle w:val="ad"/>
        <w:tblW w:w="0" w:type="auto"/>
        <w:tblLook w:val="01E0" w:firstRow="1" w:lastRow="1" w:firstColumn="1" w:lastColumn="1" w:noHBand="0" w:noVBand="0"/>
      </w:tblPr>
      <w:tblGrid>
        <w:gridCol w:w="4926"/>
        <w:gridCol w:w="4927"/>
      </w:tblGrid>
      <w:tr w:rsidR="007C62DC" w:rsidRPr="007C62DC">
        <w:tc>
          <w:tcPr>
            <w:tcW w:w="4926" w:type="dxa"/>
          </w:tcPr>
          <w:p w:rsidR="007C62DC" w:rsidRPr="007563D0" w:rsidRDefault="007C62DC" w:rsidP="007563D0">
            <w:pPr>
              <w:spacing w:line="360" w:lineRule="auto"/>
              <w:jc w:val="center"/>
              <w:rPr>
                <w:b/>
                <w:sz w:val="28"/>
                <w:szCs w:val="28"/>
              </w:rPr>
            </w:pPr>
            <w:r w:rsidRPr="007563D0">
              <w:rPr>
                <w:b/>
                <w:sz w:val="28"/>
                <w:szCs w:val="28"/>
              </w:rPr>
              <w:t>Вид деятельности</w:t>
            </w:r>
          </w:p>
        </w:tc>
        <w:tc>
          <w:tcPr>
            <w:tcW w:w="4927" w:type="dxa"/>
          </w:tcPr>
          <w:p w:rsidR="007C62DC" w:rsidRPr="007563D0" w:rsidRDefault="007C62DC" w:rsidP="007563D0">
            <w:pPr>
              <w:spacing w:line="360" w:lineRule="auto"/>
              <w:jc w:val="center"/>
              <w:rPr>
                <w:b/>
                <w:sz w:val="28"/>
                <w:szCs w:val="28"/>
              </w:rPr>
            </w:pPr>
            <w:r w:rsidRPr="007563D0">
              <w:rPr>
                <w:b/>
                <w:sz w:val="28"/>
                <w:szCs w:val="28"/>
              </w:rPr>
              <w:t>Норматив</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 xml:space="preserve">Брокерская </w:t>
            </w:r>
          </w:p>
        </w:tc>
        <w:tc>
          <w:tcPr>
            <w:tcW w:w="4927" w:type="dxa"/>
          </w:tcPr>
          <w:p w:rsidR="007C62DC" w:rsidRPr="007C62DC" w:rsidRDefault="007C62DC" w:rsidP="00AB08B5">
            <w:pPr>
              <w:spacing w:line="360" w:lineRule="auto"/>
              <w:jc w:val="both"/>
              <w:rPr>
                <w:sz w:val="28"/>
                <w:szCs w:val="28"/>
              </w:rPr>
            </w:pPr>
            <w:r w:rsidRPr="007C62DC">
              <w:rPr>
                <w:sz w:val="28"/>
                <w:szCs w:val="28"/>
              </w:rPr>
              <w:t>10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Дилерская</w:t>
            </w:r>
          </w:p>
        </w:tc>
        <w:tc>
          <w:tcPr>
            <w:tcW w:w="4927" w:type="dxa"/>
          </w:tcPr>
          <w:p w:rsidR="007C62DC" w:rsidRPr="007C62DC" w:rsidRDefault="007C62DC" w:rsidP="00AB08B5">
            <w:pPr>
              <w:spacing w:line="360" w:lineRule="auto"/>
              <w:jc w:val="both"/>
              <w:rPr>
                <w:sz w:val="28"/>
                <w:szCs w:val="28"/>
              </w:rPr>
            </w:pPr>
            <w:r w:rsidRPr="007C62DC">
              <w:rPr>
                <w:sz w:val="28"/>
                <w:szCs w:val="28"/>
              </w:rPr>
              <w:t>5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По управлению ценными бумагами</w:t>
            </w:r>
          </w:p>
        </w:tc>
        <w:tc>
          <w:tcPr>
            <w:tcW w:w="4927" w:type="dxa"/>
          </w:tcPr>
          <w:p w:rsidR="007C62DC" w:rsidRPr="007C62DC" w:rsidRDefault="007C62DC" w:rsidP="00AB08B5">
            <w:pPr>
              <w:spacing w:line="360" w:lineRule="auto"/>
              <w:jc w:val="both"/>
              <w:rPr>
                <w:sz w:val="28"/>
                <w:szCs w:val="28"/>
              </w:rPr>
            </w:pPr>
            <w:r w:rsidRPr="007C62DC">
              <w:rPr>
                <w:sz w:val="28"/>
                <w:szCs w:val="28"/>
              </w:rPr>
              <w:t>10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Клиринговую</w:t>
            </w:r>
          </w:p>
        </w:tc>
        <w:tc>
          <w:tcPr>
            <w:tcW w:w="4927" w:type="dxa"/>
          </w:tcPr>
          <w:p w:rsidR="007C62DC" w:rsidRPr="007C62DC" w:rsidRDefault="007C62DC" w:rsidP="00AB08B5">
            <w:pPr>
              <w:spacing w:line="360" w:lineRule="auto"/>
              <w:jc w:val="both"/>
              <w:rPr>
                <w:sz w:val="28"/>
                <w:szCs w:val="28"/>
              </w:rPr>
            </w:pPr>
            <w:r w:rsidRPr="007C62DC">
              <w:rPr>
                <w:sz w:val="28"/>
                <w:szCs w:val="28"/>
              </w:rPr>
              <w:t>30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Депозитарную</w:t>
            </w:r>
          </w:p>
        </w:tc>
        <w:tc>
          <w:tcPr>
            <w:tcW w:w="4927" w:type="dxa"/>
          </w:tcPr>
          <w:p w:rsidR="007C62DC" w:rsidRPr="007C62DC" w:rsidRDefault="007C62DC" w:rsidP="00AB08B5">
            <w:pPr>
              <w:spacing w:line="360" w:lineRule="auto"/>
              <w:jc w:val="both"/>
              <w:rPr>
                <w:sz w:val="28"/>
                <w:szCs w:val="28"/>
              </w:rPr>
            </w:pPr>
            <w:r w:rsidRPr="007C62DC">
              <w:rPr>
                <w:sz w:val="28"/>
                <w:szCs w:val="28"/>
              </w:rPr>
              <w:t>40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По ведению реестра</w:t>
            </w:r>
          </w:p>
        </w:tc>
        <w:tc>
          <w:tcPr>
            <w:tcW w:w="4927" w:type="dxa"/>
          </w:tcPr>
          <w:p w:rsidR="007C62DC" w:rsidRPr="007C62DC" w:rsidRDefault="007C62DC" w:rsidP="00AB08B5">
            <w:pPr>
              <w:spacing w:line="360" w:lineRule="auto"/>
              <w:jc w:val="both"/>
              <w:rPr>
                <w:sz w:val="28"/>
                <w:szCs w:val="28"/>
              </w:rPr>
            </w:pPr>
            <w:r w:rsidRPr="007C62DC">
              <w:rPr>
                <w:sz w:val="28"/>
                <w:szCs w:val="28"/>
              </w:rPr>
              <w:t xml:space="preserve">60 млн. руб.; </w:t>
            </w:r>
          </w:p>
          <w:p w:rsidR="007C62DC" w:rsidRPr="007C62DC" w:rsidRDefault="007C62DC" w:rsidP="00AB08B5">
            <w:pPr>
              <w:spacing w:line="360" w:lineRule="auto"/>
              <w:jc w:val="both"/>
              <w:rPr>
                <w:sz w:val="28"/>
                <w:szCs w:val="28"/>
              </w:rPr>
            </w:pPr>
            <w:r w:rsidRPr="007C62DC">
              <w:rPr>
                <w:sz w:val="28"/>
                <w:szCs w:val="28"/>
              </w:rPr>
              <w:t>с 1 января 2009 года - 100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По организации торговли</w:t>
            </w:r>
          </w:p>
        </w:tc>
        <w:tc>
          <w:tcPr>
            <w:tcW w:w="4927" w:type="dxa"/>
          </w:tcPr>
          <w:p w:rsidR="007C62DC" w:rsidRPr="007C62DC" w:rsidRDefault="007C62DC" w:rsidP="00AB08B5">
            <w:pPr>
              <w:spacing w:line="360" w:lineRule="auto"/>
              <w:jc w:val="both"/>
              <w:rPr>
                <w:sz w:val="28"/>
                <w:szCs w:val="28"/>
              </w:rPr>
            </w:pPr>
            <w:r w:rsidRPr="007C62DC">
              <w:rPr>
                <w:sz w:val="28"/>
                <w:szCs w:val="28"/>
              </w:rPr>
              <w:t>60 млн. руб.</w:t>
            </w:r>
          </w:p>
        </w:tc>
      </w:tr>
      <w:tr w:rsidR="007C62DC" w:rsidRPr="007C62DC">
        <w:tc>
          <w:tcPr>
            <w:tcW w:w="4926" w:type="dxa"/>
          </w:tcPr>
          <w:p w:rsidR="007C62DC" w:rsidRPr="007C62DC" w:rsidRDefault="007C62DC" w:rsidP="00AB08B5">
            <w:pPr>
              <w:spacing w:line="360" w:lineRule="auto"/>
              <w:jc w:val="both"/>
              <w:rPr>
                <w:sz w:val="28"/>
                <w:szCs w:val="28"/>
              </w:rPr>
            </w:pPr>
            <w:r w:rsidRPr="007C62DC">
              <w:rPr>
                <w:sz w:val="28"/>
                <w:szCs w:val="28"/>
              </w:rPr>
              <w:t>Деятельность фондовой биржи</w:t>
            </w:r>
          </w:p>
        </w:tc>
        <w:tc>
          <w:tcPr>
            <w:tcW w:w="4927" w:type="dxa"/>
          </w:tcPr>
          <w:p w:rsidR="007C62DC" w:rsidRPr="007C62DC" w:rsidRDefault="007C62DC" w:rsidP="00AB08B5">
            <w:pPr>
              <w:spacing w:line="360" w:lineRule="auto"/>
              <w:jc w:val="both"/>
              <w:rPr>
                <w:sz w:val="28"/>
                <w:szCs w:val="28"/>
              </w:rPr>
            </w:pPr>
            <w:r w:rsidRPr="007C62DC">
              <w:rPr>
                <w:sz w:val="28"/>
                <w:szCs w:val="28"/>
              </w:rPr>
              <w:t>100 млн. руб.;</w:t>
            </w:r>
          </w:p>
          <w:p w:rsidR="007C62DC" w:rsidRPr="007C62DC" w:rsidRDefault="007C62DC" w:rsidP="00AB08B5">
            <w:pPr>
              <w:spacing w:line="360" w:lineRule="auto"/>
              <w:jc w:val="both"/>
              <w:rPr>
                <w:sz w:val="28"/>
                <w:szCs w:val="28"/>
              </w:rPr>
            </w:pPr>
            <w:r w:rsidRPr="007C62DC">
              <w:rPr>
                <w:sz w:val="28"/>
                <w:szCs w:val="28"/>
              </w:rPr>
              <w:t>с 1 января 2009 года - 120 млн. руб.</w:t>
            </w:r>
          </w:p>
        </w:tc>
      </w:tr>
    </w:tbl>
    <w:p w:rsidR="00132582" w:rsidRDefault="00132582" w:rsidP="00AB08B5">
      <w:pPr>
        <w:spacing w:line="360" w:lineRule="auto"/>
        <w:ind w:firstLine="709"/>
        <w:jc w:val="both"/>
      </w:pPr>
    </w:p>
    <w:p w:rsidR="00E061DB" w:rsidRPr="007563D0" w:rsidRDefault="00132582" w:rsidP="007563D0">
      <w:pPr>
        <w:pStyle w:val="1"/>
        <w:jc w:val="center"/>
        <w:rPr>
          <w:rFonts w:ascii="Times New Roman" w:hAnsi="Times New Roman"/>
          <w:sz w:val="28"/>
          <w:szCs w:val="28"/>
        </w:rPr>
      </w:pPr>
      <w:r>
        <w:br w:type="page"/>
      </w:r>
      <w:bookmarkStart w:id="17" w:name="_Toc193469506"/>
      <w:r w:rsidR="00E061DB" w:rsidRPr="007563D0">
        <w:rPr>
          <w:rFonts w:ascii="Times New Roman" w:hAnsi="Times New Roman"/>
          <w:sz w:val="28"/>
        </w:rPr>
        <w:t>Список использованной литературы</w:t>
      </w:r>
      <w:bookmarkEnd w:id="17"/>
    </w:p>
    <w:p w:rsidR="00FC6CDD" w:rsidRDefault="00FC6CDD" w:rsidP="00AB33F5">
      <w:pPr>
        <w:rPr>
          <w:b/>
          <w:sz w:val="28"/>
          <w:szCs w:val="28"/>
        </w:rPr>
      </w:pPr>
    </w:p>
    <w:p w:rsidR="00AB33F5" w:rsidRPr="00AB33F5" w:rsidRDefault="00AB33F5" w:rsidP="00AB33F5">
      <w:pPr>
        <w:rPr>
          <w:b/>
          <w:sz w:val="28"/>
          <w:szCs w:val="28"/>
        </w:rPr>
      </w:pPr>
      <w:r w:rsidRPr="00AB33F5">
        <w:rPr>
          <w:b/>
          <w:sz w:val="28"/>
          <w:szCs w:val="28"/>
        </w:rPr>
        <w:t>Литература:</w:t>
      </w:r>
    </w:p>
    <w:p w:rsidR="00AB33F5" w:rsidRPr="00AB33F5" w:rsidRDefault="00AB33F5" w:rsidP="00AB33F5">
      <w:pPr>
        <w:rPr>
          <w:sz w:val="28"/>
          <w:szCs w:val="28"/>
        </w:rPr>
      </w:pPr>
    </w:p>
    <w:p w:rsidR="007563D0" w:rsidRDefault="007563D0" w:rsidP="00AB33F5">
      <w:pPr>
        <w:numPr>
          <w:ilvl w:val="0"/>
          <w:numId w:val="22"/>
        </w:numPr>
        <w:tabs>
          <w:tab w:val="right" w:pos="8222"/>
        </w:tabs>
        <w:spacing w:line="360" w:lineRule="auto"/>
        <w:jc w:val="both"/>
        <w:rPr>
          <w:sz w:val="28"/>
          <w:szCs w:val="28"/>
        </w:rPr>
      </w:pPr>
      <w:r>
        <w:rPr>
          <w:sz w:val="28"/>
          <w:szCs w:val="28"/>
        </w:rPr>
        <w:t>Анесянц С.А. Основы функционирования рынка ценных бумаг: уч.пособие / С.А. Анесянц. – М.: Финансы и статистика, 2005. – 144 с.</w:t>
      </w:r>
    </w:p>
    <w:p w:rsidR="00EA7BE1" w:rsidRPr="00AB33F5" w:rsidRDefault="00EA7BE1" w:rsidP="00AB33F5">
      <w:pPr>
        <w:numPr>
          <w:ilvl w:val="0"/>
          <w:numId w:val="22"/>
        </w:numPr>
        <w:tabs>
          <w:tab w:val="right" w:pos="8222"/>
        </w:tabs>
        <w:spacing w:line="360" w:lineRule="auto"/>
        <w:jc w:val="both"/>
        <w:rPr>
          <w:sz w:val="28"/>
          <w:szCs w:val="28"/>
        </w:rPr>
      </w:pPr>
      <w:r w:rsidRPr="00AD40A8">
        <w:rPr>
          <w:sz w:val="28"/>
          <w:szCs w:val="28"/>
        </w:rPr>
        <w:t xml:space="preserve">Базовый курс по рынку ценных бумаг. - М.: Финансовый издательский дом "Деловой экспресс", 1997 </w:t>
      </w:r>
      <w:r w:rsidR="00AB33F5" w:rsidRPr="00AD40A8">
        <w:rPr>
          <w:sz w:val="28"/>
          <w:szCs w:val="28"/>
        </w:rPr>
        <w:t>г.</w:t>
      </w:r>
      <w:r w:rsidRPr="00AD40A8">
        <w:rPr>
          <w:sz w:val="28"/>
          <w:szCs w:val="28"/>
        </w:rPr>
        <w:t>- 485с.</w:t>
      </w:r>
    </w:p>
    <w:p w:rsidR="00EA7BE1" w:rsidRPr="00AB33F5" w:rsidRDefault="00EA7BE1" w:rsidP="00AB33F5">
      <w:pPr>
        <w:numPr>
          <w:ilvl w:val="0"/>
          <w:numId w:val="22"/>
        </w:numPr>
        <w:tabs>
          <w:tab w:val="right" w:pos="8222"/>
        </w:tabs>
        <w:spacing w:line="360" w:lineRule="auto"/>
        <w:jc w:val="both"/>
        <w:rPr>
          <w:sz w:val="28"/>
          <w:szCs w:val="28"/>
        </w:rPr>
      </w:pPr>
      <w:r w:rsidRPr="00AD40A8">
        <w:rPr>
          <w:sz w:val="28"/>
          <w:szCs w:val="28"/>
        </w:rPr>
        <w:t>Базовый курс по рынку ценных бумаг. - М.: Финансовый издательск</w:t>
      </w:r>
      <w:r w:rsidR="00AB33F5" w:rsidRPr="00AD40A8">
        <w:rPr>
          <w:sz w:val="28"/>
          <w:szCs w:val="28"/>
        </w:rPr>
        <w:t>ий дом "Деловой экспресс", 1998 г.</w:t>
      </w:r>
      <w:r w:rsidRPr="00AD40A8">
        <w:rPr>
          <w:sz w:val="28"/>
          <w:szCs w:val="28"/>
        </w:rPr>
        <w:t xml:space="preserve"> - 408с. </w:t>
      </w:r>
    </w:p>
    <w:p w:rsidR="00EA7BE1" w:rsidRDefault="00EA7BE1" w:rsidP="00AB33F5">
      <w:pPr>
        <w:numPr>
          <w:ilvl w:val="0"/>
          <w:numId w:val="22"/>
        </w:numPr>
        <w:tabs>
          <w:tab w:val="right" w:pos="8222"/>
        </w:tabs>
        <w:spacing w:line="360" w:lineRule="auto"/>
        <w:jc w:val="both"/>
        <w:rPr>
          <w:sz w:val="28"/>
          <w:szCs w:val="28"/>
        </w:rPr>
      </w:pPr>
      <w:r w:rsidRPr="00AD40A8">
        <w:rPr>
          <w:sz w:val="28"/>
          <w:szCs w:val="28"/>
        </w:rPr>
        <w:t>Боровкова В. А.</w:t>
      </w:r>
      <w:r w:rsidRPr="00AB33F5">
        <w:rPr>
          <w:sz w:val="28"/>
          <w:szCs w:val="28"/>
        </w:rPr>
        <w:t xml:space="preserve"> </w:t>
      </w:r>
      <w:r w:rsidRPr="00AB33F5">
        <w:rPr>
          <w:bCs/>
          <w:sz w:val="28"/>
          <w:szCs w:val="28"/>
        </w:rPr>
        <w:t>Рынок ценных бумаг. – М.:</w:t>
      </w:r>
      <w:r w:rsidRPr="00AB33F5">
        <w:rPr>
          <w:sz w:val="28"/>
          <w:szCs w:val="28"/>
        </w:rPr>
        <w:t xml:space="preserve"> «</w:t>
      </w:r>
      <w:r w:rsidRPr="00AD40A8">
        <w:rPr>
          <w:sz w:val="28"/>
          <w:szCs w:val="28"/>
        </w:rPr>
        <w:t>Академия финансов</w:t>
      </w:r>
      <w:r w:rsidRPr="00AB33F5">
        <w:rPr>
          <w:sz w:val="28"/>
          <w:szCs w:val="28"/>
        </w:rPr>
        <w:t xml:space="preserve">», </w:t>
      </w:r>
      <w:smartTag w:uri="urn:schemas-microsoft-com:office:smarttags" w:element="metricconverter">
        <w:smartTagPr>
          <w:attr w:name="ProductID" w:val="2006 г"/>
        </w:smartTagPr>
        <w:r w:rsidRPr="00AB33F5">
          <w:rPr>
            <w:sz w:val="28"/>
            <w:szCs w:val="28"/>
          </w:rPr>
          <w:t>2006 г</w:t>
        </w:r>
      </w:smartTag>
      <w:r w:rsidRPr="00AB33F5">
        <w:rPr>
          <w:sz w:val="28"/>
          <w:szCs w:val="28"/>
        </w:rPr>
        <w:t>. – 320 с.</w:t>
      </w:r>
    </w:p>
    <w:p w:rsidR="007563D0" w:rsidRDefault="007563D0" w:rsidP="007563D0">
      <w:pPr>
        <w:numPr>
          <w:ilvl w:val="0"/>
          <w:numId w:val="22"/>
        </w:numPr>
        <w:tabs>
          <w:tab w:val="right" w:pos="8222"/>
        </w:tabs>
        <w:spacing w:line="360" w:lineRule="auto"/>
        <w:jc w:val="both"/>
        <w:rPr>
          <w:sz w:val="28"/>
          <w:szCs w:val="28"/>
        </w:rPr>
      </w:pPr>
      <w:r>
        <w:rPr>
          <w:sz w:val="28"/>
          <w:szCs w:val="28"/>
        </w:rPr>
        <w:t>Колпакова Г.М. Финансы. Денежное обращение. Кредит: уч.</w:t>
      </w:r>
      <w:r w:rsidR="00162738">
        <w:rPr>
          <w:sz w:val="28"/>
          <w:szCs w:val="28"/>
        </w:rPr>
        <w:t xml:space="preserve"> </w:t>
      </w:r>
      <w:r>
        <w:rPr>
          <w:sz w:val="28"/>
          <w:szCs w:val="28"/>
        </w:rPr>
        <w:t>пособие / Г.М. Колпакова. – М.: Финансы и статистика, 2005. – 496 с.</w:t>
      </w:r>
    </w:p>
    <w:p w:rsidR="007563D0" w:rsidRPr="00AB33F5" w:rsidRDefault="007563D0" w:rsidP="007563D0">
      <w:pPr>
        <w:numPr>
          <w:ilvl w:val="0"/>
          <w:numId w:val="22"/>
        </w:numPr>
        <w:spacing w:line="360" w:lineRule="auto"/>
        <w:jc w:val="both"/>
        <w:rPr>
          <w:sz w:val="28"/>
          <w:szCs w:val="28"/>
        </w:rPr>
      </w:pPr>
      <w:r>
        <w:rPr>
          <w:sz w:val="28"/>
          <w:szCs w:val="28"/>
        </w:rPr>
        <w:t>Перекрестова Л.В. Финансы и кредит: уч. пособие / Л.В. Перекрестова. – М.: «Академия»,2004. – 288 с.</w:t>
      </w:r>
    </w:p>
    <w:p w:rsidR="00162738" w:rsidRDefault="00162738" w:rsidP="00162738">
      <w:pPr>
        <w:numPr>
          <w:ilvl w:val="0"/>
          <w:numId w:val="22"/>
        </w:numPr>
        <w:spacing w:line="360" w:lineRule="auto"/>
        <w:jc w:val="both"/>
        <w:rPr>
          <w:sz w:val="28"/>
          <w:szCs w:val="28"/>
        </w:rPr>
      </w:pPr>
      <w:r w:rsidRPr="00AB33F5">
        <w:rPr>
          <w:sz w:val="28"/>
          <w:szCs w:val="28"/>
        </w:rPr>
        <w:t xml:space="preserve">Финансы / Под ред. </w:t>
      </w:r>
      <w:r>
        <w:rPr>
          <w:sz w:val="28"/>
          <w:szCs w:val="28"/>
        </w:rPr>
        <w:t>проф</w:t>
      </w:r>
      <w:r w:rsidRPr="00AB33F5">
        <w:rPr>
          <w:sz w:val="28"/>
          <w:szCs w:val="28"/>
        </w:rPr>
        <w:t xml:space="preserve">. В.В. Ковалева. – М.: ООО «ТК Велби», </w:t>
      </w:r>
      <w:smartTag w:uri="urn:schemas-microsoft-com:office:smarttags" w:element="metricconverter">
        <w:smartTagPr>
          <w:attr w:name="ProductID" w:val="2003 г"/>
        </w:smartTagPr>
        <w:r w:rsidRPr="00AB33F5">
          <w:rPr>
            <w:sz w:val="28"/>
            <w:szCs w:val="28"/>
          </w:rPr>
          <w:t>2003 г</w:t>
        </w:r>
      </w:smartTag>
      <w:r w:rsidRPr="00AB33F5">
        <w:rPr>
          <w:sz w:val="28"/>
          <w:szCs w:val="28"/>
        </w:rPr>
        <w:t>. – 512 с</w:t>
      </w:r>
      <w:r>
        <w:rPr>
          <w:sz w:val="28"/>
          <w:szCs w:val="28"/>
        </w:rPr>
        <w:t>.</w:t>
      </w:r>
    </w:p>
    <w:p w:rsidR="00162738" w:rsidRDefault="00162738" w:rsidP="00162738">
      <w:pPr>
        <w:numPr>
          <w:ilvl w:val="0"/>
          <w:numId w:val="22"/>
        </w:numPr>
        <w:spacing w:line="360" w:lineRule="auto"/>
        <w:jc w:val="both"/>
        <w:rPr>
          <w:sz w:val="28"/>
          <w:szCs w:val="28"/>
        </w:rPr>
      </w:pPr>
      <w:r>
        <w:rPr>
          <w:sz w:val="28"/>
          <w:szCs w:val="28"/>
        </w:rPr>
        <w:t>Финансы и кредит: уч. пособие / Под ред. Проф. А.М. Ковалевой. – М.: Финансы и статистика, 2005. – 512 с.</w:t>
      </w:r>
    </w:p>
    <w:p w:rsidR="00EA7BE1" w:rsidRPr="00AB33F5" w:rsidRDefault="00EA7BE1" w:rsidP="00AB33F5">
      <w:pPr>
        <w:numPr>
          <w:ilvl w:val="0"/>
          <w:numId w:val="22"/>
        </w:numPr>
        <w:tabs>
          <w:tab w:val="right" w:pos="8222"/>
        </w:tabs>
        <w:spacing w:line="360" w:lineRule="auto"/>
        <w:jc w:val="both"/>
        <w:rPr>
          <w:sz w:val="28"/>
          <w:szCs w:val="28"/>
        </w:rPr>
      </w:pPr>
      <w:r w:rsidRPr="00AB33F5">
        <w:rPr>
          <w:sz w:val="28"/>
          <w:szCs w:val="28"/>
        </w:rPr>
        <w:t>Шевчук Д. А.</w:t>
      </w:r>
      <w:r w:rsidRPr="00AB33F5">
        <w:rPr>
          <w:bCs/>
          <w:sz w:val="28"/>
          <w:szCs w:val="28"/>
        </w:rPr>
        <w:t xml:space="preserve"> Рынок ценных бумаг</w:t>
      </w:r>
      <w:r w:rsidR="007563D0">
        <w:rPr>
          <w:bCs/>
          <w:sz w:val="28"/>
          <w:szCs w:val="28"/>
        </w:rPr>
        <w:t xml:space="preserve"> / Д.А.Шевчук</w:t>
      </w:r>
      <w:r w:rsidRPr="00AB33F5">
        <w:rPr>
          <w:bCs/>
          <w:sz w:val="28"/>
          <w:szCs w:val="28"/>
        </w:rPr>
        <w:t xml:space="preserve">. – М.: «Феникс», </w:t>
      </w:r>
      <w:smartTag w:uri="urn:schemas-microsoft-com:office:smarttags" w:element="metricconverter">
        <w:smartTagPr>
          <w:attr w:name="ProductID" w:val="2006 г"/>
        </w:smartTagPr>
        <w:r w:rsidRPr="00AB33F5">
          <w:rPr>
            <w:bCs/>
            <w:sz w:val="28"/>
            <w:szCs w:val="28"/>
          </w:rPr>
          <w:t>2006 г</w:t>
        </w:r>
      </w:smartTag>
      <w:r w:rsidRPr="00AB33F5">
        <w:rPr>
          <w:bCs/>
          <w:sz w:val="28"/>
          <w:szCs w:val="28"/>
        </w:rPr>
        <w:t>. – 173 с.</w:t>
      </w:r>
    </w:p>
    <w:p w:rsidR="00162738" w:rsidRDefault="00162738" w:rsidP="00162738">
      <w:pPr>
        <w:numPr>
          <w:ilvl w:val="0"/>
          <w:numId w:val="22"/>
        </w:numPr>
        <w:spacing w:line="360" w:lineRule="auto"/>
        <w:jc w:val="both"/>
        <w:rPr>
          <w:sz w:val="28"/>
          <w:szCs w:val="28"/>
        </w:rPr>
      </w:pPr>
      <w:r w:rsidRPr="00AD40A8">
        <w:rPr>
          <w:sz w:val="28"/>
          <w:szCs w:val="28"/>
        </w:rPr>
        <w:t>Энтов Р., Луговой О., Пащенко Ю., Полевой Д., Скрипкин Д. Финансовые рынки в переходной экономике: некоторые проблемы развития. - М: «Институт экономики переходного периода», 2003 г.</w:t>
      </w:r>
    </w:p>
    <w:p w:rsidR="00EA7BE1" w:rsidRPr="00AB33F5" w:rsidRDefault="00AB33F5" w:rsidP="00AB33F5">
      <w:pPr>
        <w:tabs>
          <w:tab w:val="right" w:pos="8222"/>
        </w:tabs>
        <w:spacing w:line="360" w:lineRule="auto"/>
        <w:jc w:val="both"/>
        <w:rPr>
          <w:b/>
          <w:sz w:val="28"/>
          <w:szCs w:val="28"/>
        </w:rPr>
      </w:pPr>
      <w:r w:rsidRPr="00AB33F5">
        <w:rPr>
          <w:b/>
          <w:sz w:val="28"/>
          <w:szCs w:val="28"/>
        </w:rPr>
        <w:t>Интернет-ресурсы:</w:t>
      </w:r>
    </w:p>
    <w:p w:rsidR="00EA7BE1" w:rsidRPr="00AB33F5" w:rsidRDefault="00EA7BE1" w:rsidP="00162738">
      <w:pPr>
        <w:numPr>
          <w:ilvl w:val="0"/>
          <w:numId w:val="29"/>
        </w:numPr>
        <w:tabs>
          <w:tab w:val="right" w:pos="8222"/>
        </w:tabs>
        <w:spacing w:line="360" w:lineRule="auto"/>
        <w:ind w:left="540" w:hanging="180"/>
        <w:jc w:val="both"/>
        <w:rPr>
          <w:sz w:val="28"/>
          <w:szCs w:val="28"/>
        </w:rPr>
      </w:pPr>
      <w:r w:rsidRPr="00AD40A8">
        <w:rPr>
          <w:sz w:val="28"/>
          <w:szCs w:val="28"/>
        </w:rPr>
        <w:t>forex2online.msk.ru</w:t>
      </w:r>
    </w:p>
    <w:p w:rsidR="00EA7BE1" w:rsidRDefault="00EA7BE1" w:rsidP="00162738">
      <w:pPr>
        <w:numPr>
          <w:ilvl w:val="0"/>
          <w:numId w:val="29"/>
        </w:numPr>
        <w:tabs>
          <w:tab w:val="right" w:pos="8222"/>
        </w:tabs>
        <w:spacing w:line="360" w:lineRule="auto"/>
        <w:jc w:val="both"/>
        <w:rPr>
          <w:sz w:val="28"/>
          <w:szCs w:val="28"/>
        </w:rPr>
      </w:pPr>
      <w:r w:rsidRPr="00AD40A8">
        <w:rPr>
          <w:sz w:val="28"/>
          <w:szCs w:val="28"/>
        </w:rPr>
        <w:t>www.odohodah.ru</w:t>
      </w:r>
    </w:p>
    <w:p w:rsidR="00162738" w:rsidRDefault="00AB33F5" w:rsidP="00162738">
      <w:pPr>
        <w:numPr>
          <w:ilvl w:val="0"/>
          <w:numId w:val="29"/>
        </w:numPr>
        <w:tabs>
          <w:tab w:val="right" w:pos="8222"/>
        </w:tabs>
        <w:spacing w:line="360" w:lineRule="auto"/>
        <w:jc w:val="both"/>
        <w:rPr>
          <w:sz w:val="28"/>
          <w:szCs w:val="28"/>
        </w:rPr>
      </w:pPr>
      <w:r w:rsidRPr="00AB33F5">
        <w:rPr>
          <w:sz w:val="28"/>
          <w:szCs w:val="28"/>
        </w:rPr>
        <w:t>walw.ru</w:t>
      </w:r>
    </w:p>
    <w:p w:rsidR="00162738" w:rsidRPr="00162738" w:rsidRDefault="00162738" w:rsidP="00162738">
      <w:pPr>
        <w:numPr>
          <w:ilvl w:val="0"/>
          <w:numId w:val="29"/>
        </w:numPr>
        <w:tabs>
          <w:tab w:val="right" w:pos="8222"/>
        </w:tabs>
        <w:spacing w:line="360" w:lineRule="auto"/>
        <w:jc w:val="both"/>
        <w:rPr>
          <w:sz w:val="28"/>
          <w:szCs w:val="28"/>
        </w:rPr>
      </w:pPr>
      <w:r w:rsidRPr="00AD40A8">
        <w:rPr>
          <w:sz w:val="28"/>
          <w:szCs w:val="28"/>
        </w:rPr>
        <w:t>www.enb.ru</w:t>
      </w:r>
    </w:p>
    <w:p w:rsidR="00162738" w:rsidRPr="00162738" w:rsidRDefault="00162738" w:rsidP="00162738">
      <w:pPr>
        <w:numPr>
          <w:ilvl w:val="0"/>
          <w:numId w:val="29"/>
        </w:numPr>
        <w:tabs>
          <w:tab w:val="right" w:pos="8222"/>
        </w:tabs>
        <w:spacing w:line="360" w:lineRule="auto"/>
        <w:jc w:val="both"/>
        <w:rPr>
          <w:sz w:val="28"/>
          <w:szCs w:val="28"/>
        </w:rPr>
      </w:pPr>
      <w:r w:rsidRPr="00162738">
        <w:rPr>
          <w:sz w:val="28"/>
          <w:szCs w:val="28"/>
        </w:rPr>
        <w:t>www.fcsm.ru</w:t>
      </w:r>
      <w:bookmarkStart w:id="18" w:name="_GoBack"/>
      <w:bookmarkEnd w:id="18"/>
    </w:p>
    <w:sectPr w:rsidR="00162738" w:rsidRPr="00162738" w:rsidSect="00717D11">
      <w:footerReference w:type="even" r:id="rId7"/>
      <w:footerReference w:type="default" r:id="rId8"/>
      <w:pgSz w:w="11906" w:h="16838"/>
      <w:pgMar w:top="1134" w:right="851" w:bottom="1134" w:left="1418" w:header="709" w:footer="709" w:gutter="0"/>
      <w:pgBorders>
        <w:top w:val="single" w:sz="4" w:space="1" w:color="auto"/>
        <w:left w:val="single" w:sz="4" w:space="4" w:color="auto"/>
        <w:bottom w:val="single" w:sz="4" w:space="1" w:color="auto"/>
        <w:right w:val="single" w:sz="4"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B1D" w:rsidRDefault="00FB1B1D">
      <w:r>
        <w:separator/>
      </w:r>
    </w:p>
  </w:endnote>
  <w:endnote w:type="continuationSeparator" w:id="0">
    <w:p w:rsidR="00FB1B1D" w:rsidRDefault="00FB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8D" w:rsidRDefault="008A648D" w:rsidP="00CC25B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A648D" w:rsidRDefault="008A648D" w:rsidP="008A648D">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48D" w:rsidRDefault="008A648D" w:rsidP="00CC25B5">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DE593B">
      <w:rPr>
        <w:rStyle w:val="ab"/>
        <w:noProof/>
      </w:rPr>
      <w:t>2</w:t>
    </w:r>
    <w:r>
      <w:rPr>
        <w:rStyle w:val="ab"/>
      </w:rPr>
      <w:fldChar w:fldCharType="end"/>
    </w:r>
  </w:p>
  <w:p w:rsidR="008A648D" w:rsidRDefault="008A648D" w:rsidP="008A648D">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B1D" w:rsidRDefault="00FB1B1D">
      <w:r>
        <w:separator/>
      </w:r>
    </w:p>
  </w:footnote>
  <w:footnote w:type="continuationSeparator" w:id="0">
    <w:p w:rsidR="00FB1B1D" w:rsidRDefault="00FB1B1D">
      <w:r>
        <w:continuationSeparator/>
      </w:r>
    </w:p>
  </w:footnote>
  <w:footnote w:id="1">
    <w:p w:rsidR="00D45CE0" w:rsidRPr="00D45CE0" w:rsidRDefault="00D45CE0" w:rsidP="00D45CE0">
      <w:pPr>
        <w:jc w:val="both"/>
        <w:rPr>
          <w:color w:val="000000"/>
          <w:sz w:val="20"/>
          <w:szCs w:val="20"/>
        </w:rPr>
      </w:pPr>
      <w:r w:rsidRPr="00D45CE0">
        <w:rPr>
          <w:rStyle w:val="a6"/>
          <w:sz w:val="20"/>
          <w:szCs w:val="20"/>
        </w:rPr>
        <w:footnoteRef/>
      </w:r>
      <w:r w:rsidRPr="00D45CE0">
        <w:rPr>
          <w:sz w:val="20"/>
          <w:szCs w:val="20"/>
        </w:rPr>
        <w:t xml:space="preserve"> </w:t>
      </w:r>
      <w:r w:rsidRPr="00D45CE0">
        <w:rPr>
          <w:color w:val="000000"/>
          <w:sz w:val="20"/>
          <w:szCs w:val="20"/>
        </w:rPr>
        <w:t xml:space="preserve">Федеральный закон " О рынке ценных бумаг " от 8 июля 1999 года.   </w:t>
      </w:r>
    </w:p>
    <w:p w:rsidR="00D45CE0" w:rsidRPr="00D45CE0" w:rsidRDefault="00D45CE0">
      <w:pPr>
        <w:pStyle w:val="a5"/>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0001400"/>
    <w:lvl w:ilvl="0">
      <w:numFmt w:val="decimal"/>
      <w:lvlText w:val="*"/>
      <w:lvlJc w:val="left"/>
    </w:lvl>
  </w:abstractNum>
  <w:abstractNum w:abstractNumId="1">
    <w:nsid w:val="00073C4F"/>
    <w:multiLevelType w:val="hybridMultilevel"/>
    <w:tmpl w:val="DA98A3F6"/>
    <w:lvl w:ilvl="0" w:tplc="04190001">
      <w:start w:val="1"/>
      <w:numFmt w:val="bullet"/>
      <w:lvlText w:val=""/>
      <w:lvlJc w:val="left"/>
      <w:pPr>
        <w:tabs>
          <w:tab w:val="num" w:pos="1211"/>
        </w:tabs>
        <w:ind w:left="1211" w:hanging="360"/>
      </w:pPr>
      <w:rPr>
        <w:rFonts w:ascii="Symbol" w:hAnsi="Symbol" w:hint="default"/>
      </w:rPr>
    </w:lvl>
    <w:lvl w:ilvl="1" w:tplc="04190003" w:tentative="1">
      <w:start w:val="1"/>
      <w:numFmt w:val="bullet"/>
      <w:lvlText w:val="o"/>
      <w:lvlJc w:val="left"/>
      <w:pPr>
        <w:tabs>
          <w:tab w:val="num" w:pos="1931"/>
        </w:tabs>
        <w:ind w:left="1931" w:hanging="360"/>
      </w:pPr>
      <w:rPr>
        <w:rFonts w:ascii="Courier New" w:hAnsi="Courier New" w:cs="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cs="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cs="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0280099E"/>
    <w:multiLevelType w:val="hybridMultilevel"/>
    <w:tmpl w:val="5EBE0D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B176E8"/>
    <w:multiLevelType w:val="hybridMultilevel"/>
    <w:tmpl w:val="0A3E324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
    <w:nsid w:val="08F37809"/>
    <w:multiLevelType w:val="hybridMultilevel"/>
    <w:tmpl w:val="646283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8F55E9"/>
    <w:multiLevelType w:val="hybridMultilevel"/>
    <w:tmpl w:val="0BE0048C"/>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6">
    <w:nsid w:val="12B26E8D"/>
    <w:multiLevelType w:val="hybridMultilevel"/>
    <w:tmpl w:val="CFFED1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0008BC"/>
    <w:multiLevelType w:val="hybridMultilevel"/>
    <w:tmpl w:val="8C32DF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5C019E9"/>
    <w:multiLevelType w:val="hybridMultilevel"/>
    <w:tmpl w:val="78B2B4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C0512F3"/>
    <w:multiLevelType w:val="hybridMultilevel"/>
    <w:tmpl w:val="525C2EE2"/>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0">
    <w:nsid w:val="1EF31134"/>
    <w:multiLevelType w:val="hybridMultilevel"/>
    <w:tmpl w:val="674ADF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FB35D61"/>
    <w:multiLevelType w:val="multilevel"/>
    <w:tmpl w:val="58F65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8B67E69"/>
    <w:multiLevelType w:val="hybridMultilevel"/>
    <w:tmpl w:val="97AA01E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92246AB"/>
    <w:multiLevelType w:val="hybridMultilevel"/>
    <w:tmpl w:val="A7A261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B5346E7"/>
    <w:multiLevelType w:val="hybridMultilevel"/>
    <w:tmpl w:val="B186ECE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2B8B23BC"/>
    <w:multiLevelType w:val="singleLevel"/>
    <w:tmpl w:val="04190011"/>
    <w:lvl w:ilvl="0">
      <w:start w:val="1"/>
      <w:numFmt w:val="decimal"/>
      <w:lvlText w:val="%1)"/>
      <w:lvlJc w:val="left"/>
      <w:pPr>
        <w:tabs>
          <w:tab w:val="num" w:pos="360"/>
        </w:tabs>
        <w:ind w:left="360" w:hanging="360"/>
      </w:pPr>
    </w:lvl>
  </w:abstractNum>
  <w:abstractNum w:abstractNumId="16">
    <w:nsid w:val="2CC83FB4"/>
    <w:multiLevelType w:val="hybridMultilevel"/>
    <w:tmpl w:val="ACE8D87E"/>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7">
    <w:nsid w:val="319558EC"/>
    <w:multiLevelType w:val="hybridMultilevel"/>
    <w:tmpl w:val="46F6D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C066E4F"/>
    <w:multiLevelType w:val="hybridMultilevel"/>
    <w:tmpl w:val="4FF84C5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9">
    <w:nsid w:val="3C7A59EA"/>
    <w:multiLevelType w:val="hybridMultilevel"/>
    <w:tmpl w:val="0270FD1A"/>
    <w:lvl w:ilvl="0" w:tplc="0419000F">
      <w:start w:val="1"/>
      <w:numFmt w:val="decimal"/>
      <w:lvlText w:val="%1."/>
      <w:lvlJc w:val="left"/>
      <w:pPr>
        <w:tabs>
          <w:tab w:val="num" w:pos="1288"/>
        </w:tabs>
        <w:ind w:left="1288" w:hanging="360"/>
      </w:pPr>
    </w:lvl>
    <w:lvl w:ilvl="1" w:tplc="04190019" w:tentative="1">
      <w:start w:val="1"/>
      <w:numFmt w:val="lowerLetter"/>
      <w:lvlText w:val="%2."/>
      <w:lvlJc w:val="left"/>
      <w:pPr>
        <w:tabs>
          <w:tab w:val="num" w:pos="2008"/>
        </w:tabs>
        <w:ind w:left="2008" w:hanging="360"/>
      </w:pPr>
    </w:lvl>
    <w:lvl w:ilvl="2" w:tplc="0419001B" w:tentative="1">
      <w:start w:val="1"/>
      <w:numFmt w:val="lowerRoman"/>
      <w:lvlText w:val="%3."/>
      <w:lvlJc w:val="right"/>
      <w:pPr>
        <w:tabs>
          <w:tab w:val="num" w:pos="2728"/>
        </w:tabs>
        <w:ind w:left="2728" w:hanging="180"/>
      </w:pPr>
    </w:lvl>
    <w:lvl w:ilvl="3" w:tplc="0419000F" w:tentative="1">
      <w:start w:val="1"/>
      <w:numFmt w:val="decimal"/>
      <w:lvlText w:val="%4."/>
      <w:lvlJc w:val="left"/>
      <w:pPr>
        <w:tabs>
          <w:tab w:val="num" w:pos="3448"/>
        </w:tabs>
        <w:ind w:left="3448" w:hanging="360"/>
      </w:pPr>
    </w:lvl>
    <w:lvl w:ilvl="4" w:tplc="04190019" w:tentative="1">
      <w:start w:val="1"/>
      <w:numFmt w:val="lowerLetter"/>
      <w:lvlText w:val="%5."/>
      <w:lvlJc w:val="left"/>
      <w:pPr>
        <w:tabs>
          <w:tab w:val="num" w:pos="4168"/>
        </w:tabs>
        <w:ind w:left="4168" w:hanging="360"/>
      </w:pPr>
    </w:lvl>
    <w:lvl w:ilvl="5" w:tplc="0419001B" w:tentative="1">
      <w:start w:val="1"/>
      <w:numFmt w:val="lowerRoman"/>
      <w:lvlText w:val="%6."/>
      <w:lvlJc w:val="right"/>
      <w:pPr>
        <w:tabs>
          <w:tab w:val="num" w:pos="4888"/>
        </w:tabs>
        <w:ind w:left="4888" w:hanging="180"/>
      </w:pPr>
    </w:lvl>
    <w:lvl w:ilvl="6" w:tplc="0419000F" w:tentative="1">
      <w:start w:val="1"/>
      <w:numFmt w:val="decimal"/>
      <w:lvlText w:val="%7."/>
      <w:lvlJc w:val="left"/>
      <w:pPr>
        <w:tabs>
          <w:tab w:val="num" w:pos="5608"/>
        </w:tabs>
        <w:ind w:left="5608" w:hanging="360"/>
      </w:pPr>
    </w:lvl>
    <w:lvl w:ilvl="7" w:tplc="04190019" w:tentative="1">
      <w:start w:val="1"/>
      <w:numFmt w:val="lowerLetter"/>
      <w:lvlText w:val="%8."/>
      <w:lvlJc w:val="left"/>
      <w:pPr>
        <w:tabs>
          <w:tab w:val="num" w:pos="6328"/>
        </w:tabs>
        <w:ind w:left="6328" w:hanging="360"/>
      </w:pPr>
    </w:lvl>
    <w:lvl w:ilvl="8" w:tplc="0419001B" w:tentative="1">
      <w:start w:val="1"/>
      <w:numFmt w:val="lowerRoman"/>
      <w:lvlText w:val="%9."/>
      <w:lvlJc w:val="right"/>
      <w:pPr>
        <w:tabs>
          <w:tab w:val="num" w:pos="7048"/>
        </w:tabs>
        <w:ind w:left="7048" w:hanging="180"/>
      </w:pPr>
    </w:lvl>
  </w:abstractNum>
  <w:abstractNum w:abstractNumId="20">
    <w:nsid w:val="3F0142F0"/>
    <w:multiLevelType w:val="hybridMultilevel"/>
    <w:tmpl w:val="EB4C74C0"/>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421C6DF6"/>
    <w:multiLevelType w:val="hybridMultilevel"/>
    <w:tmpl w:val="A2ECC6E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468F0D82"/>
    <w:multiLevelType w:val="hybridMultilevel"/>
    <w:tmpl w:val="B5201C7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4C174A98"/>
    <w:multiLevelType w:val="hybridMultilevel"/>
    <w:tmpl w:val="E2CEB72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4D922395"/>
    <w:multiLevelType w:val="hybridMultilevel"/>
    <w:tmpl w:val="78B089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593D305A"/>
    <w:multiLevelType w:val="multilevel"/>
    <w:tmpl w:val="EB4C74C0"/>
    <w:lvl w:ilvl="0">
      <w:start w:val="1"/>
      <w:numFmt w:val="bullet"/>
      <w:lvlText w:val=""/>
      <w:lvlJc w:val="left"/>
      <w:pPr>
        <w:tabs>
          <w:tab w:val="num" w:pos="1069"/>
        </w:tabs>
        <w:ind w:left="1069" w:hanging="360"/>
      </w:pPr>
      <w:rPr>
        <w:rFonts w:ascii="Symbol" w:hAnsi="Symbol"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hint="default"/>
      </w:rPr>
    </w:lvl>
    <w:lvl w:ilvl="3">
      <w:start w:val="1"/>
      <w:numFmt w:val="bullet"/>
      <w:lvlText w:val=""/>
      <w:lvlJc w:val="left"/>
      <w:pPr>
        <w:tabs>
          <w:tab w:val="num" w:pos="3229"/>
        </w:tabs>
        <w:ind w:left="3229" w:hanging="360"/>
      </w:pPr>
      <w:rPr>
        <w:rFonts w:ascii="Symbol" w:hAnsi="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hint="default"/>
      </w:rPr>
    </w:lvl>
    <w:lvl w:ilvl="6">
      <w:start w:val="1"/>
      <w:numFmt w:val="bullet"/>
      <w:lvlText w:val=""/>
      <w:lvlJc w:val="left"/>
      <w:pPr>
        <w:tabs>
          <w:tab w:val="num" w:pos="5389"/>
        </w:tabs>
        <w:ind w:left="5389" w:hanging="360"/>
      </w:pPr>
      <w:rPr>
        <w:rFonts w:ascii="Symbol" w:hAnsi="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hint="default"/>
      </w:rPr>
    </w:lvl>
  </w:abstractNum>
  <w:abstractNum w:abstractNumId="26">
    <w:nsid w:val="5EC31DFB"/>
    <w:multiLevelType w:val="multilevel"/>
    <w:tmpl w:val="40D205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A3010B6"/>
    <w:multiLevelType w:val="hybridMultilevel"/>
    <w:tmpl w:val="9F8C324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74750CED"/>
    <w:multiLevelType w:val="hybridMultilevel"/>
    <w:tmpl w:val="40D2054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9"/>
  </w:num>
  <w:num w:numId="3">
    <w:abstractNumId w:val="18"/>
  </w:num>
  <w:num w:numId="4">
    <w:abstractNumId w:val="5"/>
  </w:num>
  <w:num w:numId="5">
    <w:abstractNumId w:val="6"/>
  </w:num>
  <w:num w:numId="6">
    <w:abstractNumId w:val="17"/>
  </w:num>
  <w:num w:numId="7">
    <w:abstractNumId w:val="15"/>
  </w:num>
  <w:num w:numId="8">
    <w:abstractNumId w:val="2"/>
  </w:num>
  <w:num w:numId="9">
    <w:abstractNumId w:val="13"/>
  </w:num>
  <w:num w:numId="10">
    <w:abstractNumId w:val="8"/>
  </w:num>
  <w:num w:numId="11">
    <w:abstractNumId w:val="4"/>
  </w:num>
  <w:num w:numId="12">
    <w:abstractNumId w:val="10"/>
  </w:num>
  <w:num w:numId="13">
    <w:abstractNumId w:val="9"/>
  </w:num>
  <w:num w:numId="14">
    <w:abstractNumId w:val="20"/>
  </w:num>
  <w:num w:numId="15">
    <w:abstractNumId w:val="25"/>
  </w:num>
  <w:num w:numId="16">
    <w:abstractNumId w:val="16"/>
  </w:num>
  <w:num w:numId="17">
    <w:abstractNumId w:val="1"/>
  </w:num>
  <w:num w:numId="18">
    <w:abstractNumId w:val="3"/>
  </w:num>
  <w:num w:numId="19">
    <w:abstractNumId w:val="11"/>
  </w:num>
  <w:num w:numId="20">
    <w:abstractNumId w:val="14"/>
  </w:num>
  <w:num w:numId="21">
    <w:abstractNumId w:val="12"/>
  </w:num>
  <w:num w:numId="22">
    <w:abstractNumId w:val="28"/>
  </w:num>
  <w:num w:numId="23">
    <w:abstractNumId w:val="21"/>
  </w:num>
  <w:num w:numId="24">
    <w:abstractNumId w:val="27"/>
  </w:num>
  <w:num w:numId="25">
    <w:abstractNumId w:val="7"/>
  </w:num>
  <w:num w:numId="26">
    <w:abstractNumId w:val="22"/>
  </w:num>
  <w:num w:numId="27">
    <w:abstractNumId w:val="23"/>
  </w:num>
  <w:num w:numId="28">
    <w:abstractNumId w:val="2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lignBordersAndEdg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7F96"/>
    <w:rsid w:val="0000404F"/>
    <w:rsid w:val="000720DB"/>
    <w:rsid w:val="000A6861"/>
    <w:rsid w:val="00132582"/>
    <w:rsid w:val="00162738"/>
    <w:rsid w:val="001F0469"/>
    <w:rsid w:val="00231E6D"/>
    <w:rsid w:val="00291B7A"/>
    <w:rsid w:val="002E6E30"/>
    <w:rsid w:val="003A381F"/>
    <w:rsid w:val="003F6402"/>
    <w:rsid w:val="003F7786"/>
    <w:rsid w:val="00407C74"/>
    <w:rsid w:val="00417957"/>
    <w:rsid w:val="00460F84"/>
    <w:rsid w:val="004A7E9B"/>
    <w:rsid w:val="004B79EC"/>
    <w:rsid w:val="004E5B4D"/>
    <w:rsid w:val="005352A3"/>
    <w:rsid w:val="005D2375"/>
    <w:rsid w:val="005F5760"/>
    <w:rsid w:val="005F5DC8"/>
    <w:rsid w:val="00600AFE"/>
    <w:rsid w:val="00655F23"/>
    <w:rsid w:val="006602FB"/>
    <w:rsid w:val="00660BAF"/>
    <w:rsid w:val="00676729"/>
    <w:rsid w:val="00681ABF"/>
    <w:rsid w:val="006F4633"/>
    <w:rsid w:val="00717D11"/>
    <w:rsid w:val="00723388"/>
    <w:rsid w:val="007563D0"/>
    <w:rsid w:val="00761408"/>
    <w:rsid w:val="007C62DC"/>
    <w:rsid w:val="00843D4C"/>
    <w:rsid w:val="0087078C"/>
    <w:rsid w:val="008733CD"/>
    <w:rsid w:val="008902CA"/>
    <w:rsid w:val="008A2E19"/>
    <w:rsid w:val="008A3D36"/>
    <w:rsid w:val="008A648D"/>
    <w:rsid w:val="008D7FDE"/>
    <w:rsid w:val="00945567"/>
    <w:rsid w:val="009859FD"/>
    <w:rsid w:val="00A65D87"/>
    <w:rsid w:val="00AB08B5"/>
    <w:rsid w:val="00AB3121"/>
    <w:rsid w:val="00AB33F5"/>
    <w:rsid w:val="00AB712B"/>
    <w:rsid w:val="00AD40A8"/>
    <w:rsid w:val="00AF0667"/>
    <w:rsid w:val="00B23F5D"/>
    <w:rsid w:val="00BA49A8"/>
    <w:rsid w:val="00BA647C"/>
    <w:rsid w:val="00BD15EE"/>
    <w:rsid w:val="00C519E2"/>
    <w:rsid w:val="00C929CF"/>
    <w:rsid w:val="00CA1A00"/>
    <w:rsid w:val="00CA504E"/>
    <w:rsid w:val="00CC25B5"/>
    <w:rsid w:val="00CC5695"/>
    <w:rsid w:val="00CF28D6"/>
    <w:rsid w:val="00CF58E5"/>
    <w:rsid w:val="00D3422C"/>
    <w:rsid w:val="00D45CE0"/>
    <w:rsid w:val="00D5256E"/>
    <w:rsid w:val="00D95853"/>
    <w:rsid w:val="00DE19C8"/>
    <w:rsid w:val="00DE593B"/>
    <w:rsid w:val="00E061DB"/>
    <w:rsid w:val="00E56BA1"/>
    <w:rsid w:val="00E57F96"/>
    <w:rsid w:val="00E7268F"/>
    <w:rsid w:val="00EA7BE1"/>
    <w:rsid w:val="00F34007"/>
    <w:rsid w:val="00F77D87"/>
    <w:rsid w:val="00FB1B1D"/>
    <w:rsid w:val="00FC6CDD"/>
    <w:rsid w:val="00FE05A3"/>
    <w:rsid w:val="00FE0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294"/>
    <o:shapelayout v:ext="edit">
      <o:idmap v:ext="edit" data="1"/>
    </o:shapelayout>
  </w:shapeDefaults>
  <w:decimalSymbol w:val=","/>
  <w:listSeparator w:val=";"/>
  <w15:chartTrackingRefBased/>
  <w15:docId w15:val="{EB4AE52E-8334-4824-BD57-F25F7EB67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F96"/>
    <w:rPr>
      <w:sz w:val="24"/>
      <w:szCs w:val="24"/>
    </w:rPr>
  </w:style>
  <w:style w:type="paragraph" w:styleId="1">
    <w:name w:val="heading 1"/>
    <w:basedOn w:val="a"/>
    <w:next w:val="a"/>
    <w:link w:val="10"/>
    <w:qFormat/>
    <w:rsid w:val="00BA647C"/>
    <w:pPr>
      <w:keepNext/>
      <w:spacing w:before="240" w:after="60"/>
      <w:outlineLvl w:val="0"/>
    </w:pPr>
    <w:rPr>
      <w:rFonts w:ascii="Arial" w:hAnsi="Arial" w:cs="Arial"/>
      <w:b/>
      <w:bCs/>
      <w:kern w:val="32"/>
      <w:sz w:val="32"/>
      <w:szCs w:val="32"/>
    </w:rPr>
  </w:style>
  <w:style w:type="paragraph" w:styleId="2">
    <w:name w:val="heading 2"/>
    <w:basedOn w:val="a"/>
    <w:next w:val="a"/>
    <w:qFormat/>
    <w:rsid w:val="00BA647C"/>
    <w:pPr>
      <w:keepNext/>
      <w:spacing w:before="240" w:after="60"/>
      <w:outlineLvl w:val="1"/>
    </w:pPr>
    <w:rPr>
      <w:rFonts w:ascii="Arial" w:hAnsi="Arial" w:cs="Arial"/>
      <w:b/>
      <w:bCs/>
      <w:i/>
      <w:iCs/>
      <w:sz w:val="28"/>
      <w:szCs w:val="28"/>
    </w:rPr>
  </w:style>
  <w:style w:type="paragraph" w:styleId="3">
    <w:name w:val="heading 3"/>
    <w:basedOn w:val="a"/>
    <w:next w:val="a"/>
    <w:qFormat/>
    <w:rsid w:val="00CF28D6"/>
    <w:pPr>
      <w:keepNext/>
      <w:spacing w:before="240" w:after="60"/>
      <w:outlineLvl w:val="2"/>
    </w:pPr>
    <w:rPr>
      <w:rFonts w:ascii="Arial" w:hAnsi="Arial" w:cs="Arial"/>
      <w:b/>
      <w:bCs/>
      <w:sz w:val="26"/>
      <w:szCs w:val="26"/>
    </w:rPr>
  </w:style>
  <w:style w:type="paragraph" w:styleId="4">
    <w:name w:val="heading 4"/>
    <w:basedOn w:val="a"/>
    <w:next w:val="a"/>
    <w:qFormat/>
    <w:rsid w:val="008A648D"/>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rsid w:val="00600AFE"/>
    <w:pPr>
      <w:spacing w:before="100" w:beforeAutospacing="1" w:after="100" w:afterAutospacing="1"/>
    </w:pPr>
  </w:style>
  <w:style w:type="paragraph" w:styleId="a5">
    <w:name w:val="footnote text"/>
    <w:basedOn w:val="a"/>
    <w:semiHidden/>
    <w:rsid w:val="00D45CE0"/>
    <w:rPr>
      <w:sz w:val="20"/>
      <w:szCs w:val="20"/>
    </w:rPr>
  </w:style>
  <w:style w:type="character" w:styleId="a6">
    <w:name w:val="footnote reference"/>
    <w:basedOn w:val="a0"/>
    <w:semiHidden/>
    <w:rsid w:val="00D45CE0"/>
    <w:rPr>
      <w:vertAlign w:val="superscript"/>
    </w:rPr>
  </w:style>
  <w:style w:type="character" w:styleId="a7">
    <w:name w:val="Hyperlink"/>
    <w:basedOn w:val="a0"/>
    <w:rsid w:val="001F0469"/>
    <w:rPr>
      <w:color w:val="0000FF"/>
      <w:u w:val="single"/>
    </w:rPr>
  </w:style>
  <w:style w:type="character" w:customStyle="1" w:styleId="previous">
    <w:name w:val="previous"/>
    <w:basedOn w:val="a0"/>
    <w:rsid w:val="00CF28D6"/>
  </w:style>
  <w:style w:type="character" w:customStyle="1" w:styleId="next">
    <w:name w:val="next"/>
    <w:basedOn w:val="a0"/>
    <w:rsid w:val="00CF28D6"/>
  </w:style>
  <w:style w:type="character" w:customStyle="1" w:styleId="category2">
    <w:name w:val="category2"/>
    <w:basedOn w:val="a0"/>
    <w:rsid w:val="00CF28D6"/>
  </w:style>
  <w:style w:type="character" w:customStyle="1" w:styleId="rightmini-add-comment">
    <w:name w:val="right mini-add-comment"/>
    <w:basedOn w:val="a0"/>
    <w:rsid w:val="00CF28D6"/>
  </w:style>
  <w:style w:type="paragraph" w:styleId="a8">
    <w:name w:val="Body Text Indent"/>
    <w:basedOn w:val="a"/>
    <w:rsid w:val="00E061DB"/>
    <w:pPr>
      <w:ind w:firstLine="851"/>
    </w:pPr>
    <w:rPr>
      <w:sz w:val="28"/>
      <w:szCs w:val="20"/>
    </w:rPr>
  </w:style>
  <w:style w:type="paragraph" w:styleId="a9">
    <w:name w:val="Body Text"/>
    <w:basedOn w:val="a"/>
    <w:rsid w:val="00AB3121"/>
    <w:pPr>
      <w:spacing w:after="120"/>
    </w:pPr>
  </w:style>
  <w:style w:type="paragraph" w:styleId="20">
    <w:name w:val="Body Text 2"/>
    <w:basedOn w:val="a"/>
    <w:rsid w:val="008A648D"/>
    <w:pPr>
      <w:spacing w:after="120" w:line="480" w:lineRule="auto"/>
    </w:pPr>
  </w:style>
  <w:style w:type="paragraph" w:styleId="11">
    <w:name w:val="toc 1"/>
    <w:basedOn w:val="a"/>
    <w:next w:val="a"/>
    <w:autoRedefine/>
    <w:semiHidden/>
    <w:rsid w:val="008A648D"/>
  </w:style>
  <w:style w:type="paragraph" w:styleId="21">
    <w:name w:val="toc 2"/>
    <w:basedOn w:val="a"/>
    <w:next w:val="a"/>
    <w:autoRedefine/>
    <w:semiHidden/>
    <w:rsid w:val="008A648D"/>
    <w:pPr>
      <w:ind w:left="240"/>
    </w:pPr>
  </w:style>
  <w:style w:type="paragraph" w:styleId="30">
    <w:name w:val="toc 3"/>
    <w:basedOn w:val="a"/>
    <w:next w:val="a"/>
    <w:autoRedefine/>
    <w:semiHidden/>
    <w:rsid w:val="008A648D"/>
    <w:pPr>
      <w:ind w:left="480"/>
    </w:pPr>
  </w:style>
  <w:style w:type="paragraph" w:styleId="aa">
    <w:name w:val="footer"/>
    <w:basedOn w:val="a"/>
    <w:rsid w:val="008A648D"/>
    <w:pPr>
      <w:tabs>
        <w:tab w:val="center" w:pos="4677"/>
        <w:tab w:val="right" w:pos="9355"/>
      </w:tabs>
    </w:pPr>
  </w:style>
  <w:style w:type="character" w:styleId="ab">
    <w:name w:val="page number"/>
    <w:basedOn w:val="a0"/>
    <w:rsid w:val="008A648D"/>
  </w:style>
  <w:style w:type="paragraph" w:customStyle="1" w:styleId="small2">
    <w:name w:val="small2"/>
    <w:basedOn w:val="a"/>
    <w:rsid w:val="00EA7BE1"/>
    <w:pPr>
      <w:spacing w:before="100" w:beforeAutospacing="1" w:after="100" w:afterAutospacing="1"/>
    </w:pPr>
    <w:rPr>
      <w:color w:val="222222"/>
      <w:sz w:val="18"/>
      <w:szCs w:val="18"/>
    </w:rPr>
  </w:style>
  <w:style w:type="paragraph" w:styleId="22">
    <w:name w:val="Body Text Indent 2"/>
    <w:basedOn w:val="a"/>
    <w:rsid w:val="005F5DC8"/>
    <w:pPr>
      <w:spacing w:after="120" w:line="480" w:lineRule="auto"/>
      <w:ind w:left="283"/>
    </w:pPr>
  </w:style>
  <w:style w:type="character" w:customStyle="1" w:styleId="10">
    <w:name w:val="Заголовок 1 Знак"/>
    <w:basedOn w:val="a0"/>
    <w:link w:val="1"/>
    <w:rsid w:val="00655F23"/>
    <w:rPr>
      <w:rFonts w:ascii="Arial" w:hAnsi="Arial" w:cs="Arial"/>
      <w:b/>
      <w:bCs/>
      <w:kern w:val="32"/>
      <w:sz w:val="32"/>
      <w:szCs w:val="32"/>
      <w:lang w:val="ru-RU" w:eastAsia="ru-RU" w:bidi="ar-SA"/>
    </w:rPr>
  </w:style>
  <w:style w:type="paragraph" w:styleId="ac">
    <w:name w:val="header"/>
    <w:basedOn w:val="a"/>
    <w:rsid w:val="008733CD"/>
    <w:pPr>
      <w:tabs>
        <w:tab w:val="center" w:pos="4677"/>
        <w:tab w:val="right" w:pos="9355"/>
      </w:tabs>
    </w:pPr>
  </w:style>
  <w:style w:type="table" w:styleId="ad">
    <w:name w:val="Table Grid"/>
    <w:basedOn w:val="a1"/>
    <w:rsid w:val="007C62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Звичайний (веб) Знак"/>
    <w:basedOn w:val="a0"/>
    <w:link w:val="a3"/>
    <w:rsid w:val="005F5760"/>
    <w:rPr>
      <w:sz w:val="24"/>
      <w:szCs w:val="24"/>
      <w:lang w:val="ru-RU" w:eastAsia="ru-RU" w:bidi="ar-SA"/>
    </w:rPr>
  </w:style>
  <w:style w:type="paragraph" w:styleId="ae">
    <w:name w:val="Balloon Text"/>
    <w:basedOn w:val="a"/>
    <w:semiHidden/>
    <w:rsid w:val="00717D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268575">
      <w:bodyDiv w:val="1"/>
      <w:marLeft w:val="0"/>
      <w:marRight w:val="0"/>
      <w:marTop w:val="0"/>
      <w:marBottom w:val="0"/>
      <w:divBdr>
        <w:top w:val="none" w:sz="0" w:space="0" w:color="auto"/>
        <w:left w:val="none" w:sz="0" w:space="0" w:color="auto"/>
        <w:bottom w:val="none" w:sz="0" w:space="0" w:color="auto"/>
        <w:right w:val="none" w:sz="0" w:space="0" w:color="auto"/>
      </w:divBdr>
    </w:div>
    <w:div w:id="280500219">
      <w:bodyDiv w:val="1"/>
      <w:marLeft w:val="0"/>
      <w:marRight w:val="0"/>
      <w:marTop w:val="0"/>
      <w:marBottom w:val="0"/>
      <w:divBdr>
        <w:top w:val="none" w:sz="0" w:space="0" w:color="auto"/>
        <w:left w:val="none" w:sz="0" w:space="0" w:color="auto"/>
        <w:bottom w:val="none" w:sz="0" w:space="0" w:color="auto"/>
        <w:right w:val="none" w:sz="0" w:space="0" w:color="auto"/>
      </w:divBdr>
      <w:divsChild>
        <w:div w:id="1863667588">
          <w:marLeft w:val="0"/>
          <w:marRight w:val="0"/>
          <w:marTop w:val="0"/>
          <w:marBottom w:val="0"/>
          <w:divBdr>
            <w:top w:val="none" w:sz="0" w:space="0" w:color="auto"/>
            <w:left w:val="none" w:sz="0" w:space="0" w:color="auto"/>
            <w:bottom w:val="none" w:sz="0" w:space="0" w:color="auto"/>
            <w:right w:val="none" w:sz="0" w:space="0" w:color="auto"/>
          </w:divBdr>
        </w:div>
      </w:divsChild>
    </w:div>
    <w:div w:id="395209400">
      <w:bodyDiv w:val="1"/>
      <w:marLeft w:val="0"/>
      <w:marRight w:val="0"/>
      <w:marTop w:val="0"/>
      <w:marBottom w:val="0"/>
      <w:divBdr>
        <w:top w:val="none" w:sz="0" w:space="0" w:color="auto"/>
        <w:left w:val="none" w:sz="0" w:space="0" w:color="auto"/>
        <w:bottom w:val="none" w:sz="0" w:space="0" w:color="auto"/>
        <w:right w:val="none" w:sz="0" w:space="0" w:color="auto"/>
      </w:divBdr>
      <w:divsChild>
        <w:div w:id="368917719">
          <w:marLeft w:val="0"/>
          <w:marRight w:val="0"/>
          <w:marTop w:val="0"/>
          <w:marBottom w:val="0"/>
          <w:divBdr>
            <w:top w:val="none" w:sz="0" w:space="0" w:color="auto"/>
            <w:left w:val="none" w:sz="0" w:space="0" w:color="auto"/>
            <w:bottom w:val="none" w:sz="0" w:space="0" w:color="auto"/>
            <w:right w:val="none" w:sz="0" w:space="0" w:color="auto"/>
          </w:divBdr>
          <w:divsChild>
            <w:div w:id="874122528">
              <w:marLeft w:val="0"/>
              <w:marRight w:val="0"/>
              <w:marTop w:val="0"/>
              <w:marBottom w:val="0"/>
              <w:divBdr>
                <w:top w:val="none" w:sz="0" w:space="0" w:color="auto"/>
                <w:left w:val="none" w:sz="0" w:space="0" w:color="auto"/>
                <w:bottom w:val="none" w:sz="0" w:space="0" w:color="auto"/>
                <w:right w:val="none" w:sz="0" w:space="0" w:color="auto"/>
              </w:divBdr>
              <w:divsChild>
                <w:div w:id="130901457">
                  <w:marLeft w:val="0"/>
                  <w:marRight w:val="0"/>
                  <w:marTop w:val="165"/>
                  <w:marBottom w:val="0"/>
                  <w:divBdr>
                    <w:top w:val="none" w:sz="0" w:space="0" w:color="auto"/>
                    <w:left w:val="none" w:sz="0" w:space="0" w:color="auto"/>
                    <w:bottom w:val="none" w:sz="0" w:space="0" w:color="auto"/>
                    <w:right w:val="none" w:sz="0" w:space="0" w:color="auto"/>
                  </w:divBdr>
                  <w:divsChild>
                    <w:div w:id="1379353164">
                      <w:marLeft w:val="0"/>
                      <w:marRight w:val="0"/>
                      <w:marTop w:val="0"/>
                      <w:marBottom w:val="0"/>
                      <w:divBdr>
                        <w:top w:val="none" w:sz="0" w:space="0" w:color="auto"/>
                        <w:left w:val="none" w:sz="0" w:space="0" w:color="auto"/>
                        <w:bottom w:val="none" w:sz="0" w:space="0" w:color="auto"/>
                        <w:right w:val="none" w:sz="0" w:space="0" w:color="auto"/>
                      </w:divBdr>
                      <w:divsChild>
                        <w:div w:id="637994854">
                          <w:marLeft w:val="0"/>
                          <w:marRight w:val="0"/>
                          <w:marTop w:val="0"/>
                          <w:marBottom w:val="0"/>
                          <w:divBdr>
                            <w:top w:val="none" w:sz="0" w:space="0" w:color="auto"/>
                            <w:left w:val="none" w:sz="0" w:space="0" w:color="auto"/>
                            <w:bottom w:val="none" w:sz="0" w:space="0" w:color="auto"/>
                            <w:right w:val="none" w:sz="0" w:space="0" w:color="auto"/>
                          </w:divBdr>
                        </w:div>
                        <w:div w:id="1849177290">
                          <w:marLeft w:val="0"/>
                          <w:marRight w:val="0"/>
                          <w:marTop w:val="0"/>
                          <w:marBottom w:val="0"/>
                          <w:divBdr>
                            <w:top w:val="none" w:sz="0" w:space="0" w:color="auto"/>
                            <w:left w:val="none" w:sz="0" w:space="0" w:color="auto"/>
                            <w:bottom w:val="none" w:sz="0" w:space="0" w:color="auto"/>
                            <w:right w:val="none" w:sz="0" w:space="0" w:color="auto"/>
                          </w:divBdr>
                          <w:divsChild>
                            <w:div w:id="1619678988">
                              <w:marLeft w:val="150"/>
                              <w:marRight w:val="0"/>
                              <w:marTop w:val="0"/>
                              <w:marBottom w:val="0"/>
                              <w:divBdr>
                                <w:top w:val="none" w:sz="0" w:space="0" w:color="auto"/>
                                <w:left w:val="none" w:sz="0" w:space="0" w:color="auto"/>
                                <w:bottom w:val="none" w:sz="0" w:space="0" w:color="auto"/>
                                <w:right w:val="none" w:sz="0" w:space="0" w:color="auto"/>
                              </w:divBdr>
                              <w:divsChild>
                                <w:div w:id="1522090601">
                                  <w:marLeft w:val="0"/>
                                  <w:marRight w:val="0"/>
                                  <w:marTop w:val="0"/>
                                  <w:marBottom w:val="0"/>
                                  <w:divBdr>
                                    <w:top w:val="none" w:sz="0" w:space="0" w:color="auto"/>
                                    <w:left w:val="none" w:sz="0" w:space="0" w:color="auto"/>
                                    <w:bottom w:val="none" w:sz="0" w:space="0" w:color="auto"/>
                                    <w:right w:val="none" w:sz="0" w:space="0" w:color="auto"/>
                                  </w:divBdr>
                                </w:div>
                              </w:divsChild>
                            </w:div>
                            <w:div w:id="208479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6837002">
      <w:bodyDiv w:val="1"/>
      <w:marLeft w:val="0"/>
      <w:marRight w:val="0"/>
      <w:marTop w:val="0"/>
      <w:marBottom w:val="0"/>
      <w:divBdr>
        <w:top w:val="none" w:sz="0" w:space="0" w:color="auto"/>
        <w:left w:val="none" w:sz="0" w:space="0" w:color="auto"/>
        <w:bottom w:val="none" w:sz="0" w:space="0" w:color="auto"/>
        <w:right w:val="none" w:sz="0" w:space="0" w:color="auto"/>
      </w:divBdr>
      <w:divsChild>
        <w:div w:id="673605875">
          <w:marLeft w:val="0"/>
          <w:marRight w:val="0"/>
          <w:marTop w:val="0"/>
          <w:marBottom w:val="0"/>
          <w:divBdr>
            <w:top w:val="none" w:sz="0" w:space="0" w:color="auto"/>
            <w:left w:val="none" w:sz="0" w:space="0" w:color="auto"/>
            <w:bottom w:val="none" w:sz="0" w:space="0" w:color="auto"/>
            <w:right w:val="none" w:sz="0" w:space="0" w:color="auto"/>
          </w:divBdr>
        </w:div>
        <w:div w:id="800612210">
          <w:marLeft w:val="0"/>
          <w:marRight w:val="0"/>
          <w:marTop w:val="0"/>
          <w:marBottom w:val="0"/>
          <w:divBdr>
            <w:top w:val="none" w:sz="0" w:space="0" w:color="auto"/>
            <w:left w:val="none" w:sz="0" w:space="0" w:color="auto"/>
            <w:bottom w:val="none" w:sz="0" w:space="0" w:color="auto"/>
            <w:right w:val="none" w:sz="0" w:space="0" w:color="auto"/>
          </w:divBdr>
        </w:div>
        <w:div w:id="1040403466">
          <w:marLeft w:val="0"/>
          <w:marRight w:val="0"/>
          <w:marTop w:val="0"/>
          <w:marBottom w:val="0"/>
          <w:divBdr>
            <w:top w:val="none" w:sz="0" w:space="0" w:color="auto"/>
            <w:left w:val="none" w:sz="0" w:space="0" w:color="auto"/>
            <w:bottom w:val="none" w:sz="0" w:space="0" w:color="auto"/>
            <w:right w:val="none" w:sz="0" w:space="0" w:color="auto"/>
          </w:divBdr>
        </w:div>
        <w:div w:id="1050181476">
          <w:marLeft w:val="0"/>
          <w:marRight w:val="0"/>
          <w:marTop w:val="0"/>
          <w:marBottom w:val="0"/>
          <w:divBdr>
            <w:top w:val="none" w:sz="0" w:space="0" w:color="auto"/>
            <w:left w:val="none" w:sz="0" w:space="0" w:color="auto"/>
            <w:bottom w:val="none" w:sz="0" w:space="0" w:color="auto"/>
            <w:right w:val="none" w:sz="0" w:space="0" w:color="auto"/>
          </w:divBdr>
        </w:div>
        <w:div w:id="1061715257">
          <w:marLeft w:val="0"/>
          <w:marRight w:val="0"/>
          <w:marTop w:val="0"/>
          <w:marBottom w:val="0"/>
          <w:divBdr>
            <w:top w:val="none" w:sz="0" w:space="0" w:color="auto"/>
            <w:left w:val="none" w:sz="0" w:space="0" w:color="auto"/>
            <w:bottom w:val="none" w:sz="0" w:space="0" w:color="auto"/>
            <w:right w:val="none" w:sz="0" w:space="0" w:color="auto"/>
          </w:divBdr>
        </w:div>
        <w:div w:id="1147554186">
          <w:marLeft w:val="0"/>
          <w:marRight w:val="0"/>
          <w:marTop w:val="0"/>
          <w:marBottom w:val="0"/>
          <w:divBdr>
            <w:top w:val="none" w:sz="0" w:space="0" w:color="auto"/>
            <w:left w:val="none" w:sz="0" w:space="0" w:color="auto"/>
            <w:bottom w:val="none" w:sz="0" w:space="0" w:color="auto"/>
            <w:right w:val="none" w:sz="0" w:space="0" w:color="auto"/>
          </w:divBdr>
        </w:div>
        <w:div w:id="1167286287">
          <w:marLeft w:val="0"/>
          <w:marRight w:val="0"/>
          <w:marTop w:val="0"/>
          <w:marBottom w:val="0"/>
          <w:divBdr>
            <w:top w:val="none" w:sz="0" w:space="0" w:color="auto"/>
            <w:left w:val="none" w:sz="0" w:space="0" w:color="auto"/>
            <w:bottom w:val="none" w:sz="0" w:space="0" w:color="auto"/>
            <w:right w:val="none" w:sz="0" w:space="0" w:color="auto"/>
          </w:divBdr>
        </w:div>
        <w:div w:id="1196235469">
          <w:marLeft w:val="0"/>
          <w:marRight w:val="0"/>
          <w:marTop w:val="0"/>
          <w:marBottom w:val="0"/>
          <w:divBdr>
            <w:top w:val="none" w:sz="0" w:space="0" w:color="auto"/>
            <w:left w:val="none" w:sz="0" w:space="0" w:color="auto"/>
            <w:bottom w:val="none" w:sz="0" w:space="0" w:color="auto"/>
            <w:right w:val="none" w:sz="0" w:space="0" w:color="auto"/>
          </w:divBdr>
        </w:div>
        <w:div w:id="1305310625">
          <w:marLeft w:val="0"/>
          <w:marRight w:val="0"/>
          <w:marTop w:val="0"/>
          <w:marBottom w:val="0"/>
          <w:divBdr>
            <w:top w:val="none" w:sz="0" w:space="0" w:color="auto"/>
            <w:left w:val="none" w:sz="0" w:space="0" w:color="auto"/>
            <w:bottom w:val="none" w:sz="0" w:space="0" w:color="auto"/>
            <w:right w:val="none" w:sz="0" w:space="0" w:color="auto"/>
          </w:divBdr>
        </w:div>
        <w:div w:id="1365130242">
          <w:marLeft w:val="0"/>
          <w:marRight w:val="0"/>
          <w:marTop w:val="0"/>
          <w:marBottom w:val="0"/>
          <w:divBdr>
            <w:top w:val="none" w:sz="0" w:space="0" w:color="auto"/>
            <w:left w:val="none" w:sz="0" w:space="0" w:color="auto"/>
            <w:bottom w:val="none" w:sz="0" w:space="0" w:color="auto"/>
            <w:right w:val="none" w:sz="0" w:space="0" w:color="auto"/>
          </w:divBdr>
        </w:div>
        <w:div w:id="1376344549">
          <w:marLeft w:val="0"/>
          <w:marRight w:val="0"/>
          <w:marTop w:val="0"/>
          <w:marBottom w:val="0"/>
          <w:divBdr>
            <w:top w:val="none" w:sz="0" w:space="0" w:color="auto"/>
            <w:left w:val="none" w:sz="0" w:space="0" w:color="auto"/>
            <w:bottom w:val="none" w:sz="0" w:space="0" w:color="auto"/>
            <w:right w:val="none" w:sz="0" w:space="0" w:color="auto"/>
          </w:divBdr>
        </w:div>
        <w:div w:id="1425300688">
          <w:marLeft w:val="0"/>
          <w:marRight w:val="0"/>
          <w:marTop w:val="0"/>
          <w:marBottom w:val="0"/>
          <w:divBdr>
            <w:top w:val="none" w:sz="0" w:space="0" w:color="auto"/>
            <w:left w:val="none" w:sz="0" w:space="0" w:color="auto"/>
            <w:bottom w:val="none" w:sz="0" w:space="0" w:color="auto"/>
            <w:right w:val="none" w:sz="0" w:space="0" w:color="auto"/>
          </w:divBdr>
        </w:div>
      </w:divsChild>
    </w:div>
    <w:div w:id="968246361">
      <w:bodyDiv w:val="1"/>
      <w:marLeft w:val="0"/>
      <w:marRight w:val="0"/>
      <w:marTop w:val="0"/>
      <w:marBottom w:val="0"/>
      <w:divBdr>
        <w:top w:val="none" w:sz="0" w:space="0" w:color="auto"/>
        <w:left w:val="none" w:sz="0" w:space="0" w:color="auto"/>
        <w:bottom w:val="none" w:sz="0" w:space="0" w:color="auto"/>
        <w:right w:val="none" w:sz="0" w:space="0" w:color="auto"/>
      </w:divBdr>
      <w:divsChild>
        <w:div w:id="2145464852">
          <w:marLeft w:val="0"/>
          <w:marRight w:val="0"/>
          <w:marTop w:val="0"/>
          <w:marBottom w:val="0"/>
          <w:divBdr>
            <w:top w:val="none" w:sz="0" w:space="0" w:color="auto"/>
            <w:left w:val="none" w:sz="0" w:space="0" w:color="auto"/>
            <w:bottom w:val="none" w:sz="0" w:space="0" w:color="auto"/>
            <w:right w:val="none" w:sz="0" w:space="0" w:color="auto"/>
          </w:divBdr>
        </w:div>
      </w:divsChild>
    </w:div>
    <w:div w:id="1215309642">
      <w:bodyDiv w:val="1"/>
      <w:marLeft w:val="0"/>
      <w:marRight w:val="0"/>
      <w:marTop w:val="0"/>
      <w:marBottom w:val="0"/>
      <w:divBdr>
        <w:top w:val="none" w:sz="0" w:space="0" w:color="auto"/>
        <w:left w:val="none" w:sz="0" w:space="0" w:color="auto"/>
        <w:bottom w:val="none" w:sz="0" w:space="0" w:color="auto"/>
        <w:right w:val="none" w:sz="0" w:space="0" w:color="auto"/>
      </w:divBdr>
      <w:divsChild>
        <w:div w:id="2005861134">
          <w:marLeft w:val="0"/>
          <w:marRight w:val="0"/>
          <w:marTop w:val="0"/>
          <w:marBottom w:val="0"/>
          <w:divBdr>
            <w:top w:val="none" w:sz="0" w:space="0" w:color="auto"/>
            <w:left w:val="none" w:sz="0" w:space="0" w:color="auto"/>
            <w:bottom w:val="none" w:sz="0" w:space="0" w:color="auto"/>
            <w:right w:val="none" w:sz="0" w:space="0" w:color="auto"/>
          </w:divBdr>
          <w:divsChild>
            <w:div w:id="813066894">
              <w:marLeft w:val="0"/>
              <w:marRight w:val="0"/>
              <w:marTop w:val="0"/>
              <w:marBottom w:val="0"/>
              <w:divBdr>
                <w:top w:val="none" w:sz="0" w:space="0" w:color="auto"/>
                <w:left w:val="none" w:sz="0" w:space="0" w:color="auto"/>
                <w:bottom w:val="none" w:sz="0" w:space="0" w:color="auto"/>
                <w:right w:val="none" w:sz="0" w:space="0" w:color="auto"/>
              </w:divBdr>
              <w:divsChild>
                <w:div w:id="710110664">
                  <w:marLeft w:val="0"/>
                  <w:marRight w:val="0"/>
                  <w:marTop w:val="165"/>
                  <w:marBottom w:val="0"/>
                  <w:divBdr>
                    <w:top w:val="none" w:sz="0" w:space="0" w:color="auto"/>
                    <w:left w:val="none" w:sz="0" w:space="0" w:color="auto"/>
                    <w:bottom w:val="none" w:sz="0" w:space="0" w:color="auto"/>
                    <w:right w:val="none" w:sz="0" w:space="0" w:color="auto"/>
                  </w:divBdr>
                  <w:divsChild>
                    <w:div w:id="853423536">
                      <w:marLeft w:val="0"/>
                      <w:marRight w:val="0"/>
                      <w:marTop w:val="0"/>
                      <w:marBottom w:val="0"/>
                      <w:divBdr>
                        <w:top w:val="none" w:sz="0" w:space="0" w:color="auto"/>
                        <w:left w:val="none" w:sz="0" w:space="0" w:color="auto"/>
                        <w:bottom w:val="none" w:sz="0" w:space="0" w:color="auto"/>
                        <w:right w:val="none" w:sz="0" w:space="0" w:color="auto"/>
                      </w:divBdr>
                      <w:divsChild>
                        <w:div w:id="2096970364">
                          <w:marLeft w:val="0"/>
                          <w:marRight w:val="0"/>
                          <w:marTop w:val="0"/>
                          <w:marBottom w:val="0"/>
                          <w:divBdr>
                            <w:top w:val="none" w:sz="0" w:space="0" w:color="auto"/>
                            <w:left w:val="none" w:sz="0" w:space="0" w:color="auto"/>
                            <w:bottom w:val="none" w:sz="0" w:space="0" w:color="auto"/>
                            <w:right w:val="none" w:sz="0" w:space="0" w:color="auto"/>
                          </w:divBdr>
                          <w:divsChild>
                            <w:div w:id="1033767555">
                              <w:marLeft w:val="150"/>
                              <w:marRight w:val="0"/>
                              <w:marTop w:val="0"/>
                              <w:marBottom w:val="0"/>
                              <w:divBdr>
                                <w:top w:val="none" w:sz="0" w:space="0" w:color="auto"/>
                                <w:left w:val="none" w:sz="0" w:space="0" w:color="auto"/>
                                <w:bottom w:val="none" w:sz="0" w:space="0" w:color="auto"/>
                                <w:right w:val="none" w:sz="0" w:space="0" w:color="auto"/>
                              </w:divBdr>
                              <w:divsChild>
                                <w:div w:id="2127576120">
                                  <w:marLeft w:val="0"/>
                                  <w:marRight w:val="0"/>
                                  <w:marTop w:val="0"/>
                                  <w:marBottom w:val="0"/>
                                  <w:divBdr>
                                    <w:top w:val="none" w:sz="0" w:space="0" w:color="auto"/>
                                    <w:left w:val="none" w:sz="0" w:space="0" w:color="auto"/>
                                    <w:bottom w:val="none" w:sz="0" w:space="0" w:color="auto"/>
                                    <w:right w:val="none" w:sz="0" w:space="0" w:color="auto"/>
                                  </w:divBdr>
                                </w:div>
                              </w:divsChild>
                            </w:div>
                            <w:div w:id="1633288215">
                              <w:marLeft w:val="0"/>
                              <w:marRight w:val="0"/>
                              <w:marTop w:val="0"/>
                              <w:marBottom w:val="0"/>
                              <w:divBdr>
                                <w:top w:val="none" w:sz="0" w:space="0" w:color="auto"/>
                                <w:left w:val="none" w:sz="0" w:space="0" w:color="auto"/>
                                <w:bottom w:val="none" w:sz="0" w:space="0" w:color="auto"/>
                                <w:right w:val="none" w:sz="0" w:space="0" w:color="auto"/>
                              </w:divBdr>
                            </w:div>
                          </w:divsChild>
                        </w:div>
                        <w:div w:id="214427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7244086">
      <w:bodyDiv w:val="1"/>
      <w:marLeft w:val="0"/>
      <w:marRight w:val="0"/>
      <w:marTop w:val="0"/>
      <w:marBottom w:val="0"/>
      <w:divBdr>
        <w:top w:val="none" w:sz="0" w:space="0" w:color="auto"/>
        <w:left w:val="none" w:sz="0" w:space="0" w:color="auto"/>
        <w:bottom w:val="none" w:sz="0" w:space="0" w:color="auto"/>
        <w:right w:val="none" w:sz="0" w:space="0" w:color="auto"/>
      </w:divBdr>
      <w:divsChild>
        <w:div w:id="1156872606">
          <w:marLeft w:val="0"/>
          <w:marRight w:val="0"/>
          <w:marTop w:val="0"/>
          <w:marBottom w:val="0"/>
          <w:divBdr>
            <w:top w:val="none" w:sz="0" w:space="0" w:color="auto"/>
            <w:left w:val="none" w:sz="0" w:space="0" w:color="auto"/>
            <w:bottom w:val="none" w:sz="0" w:space="0" w:color="auto"/>
            <w:right w:val="none" w:sz="0" w:space="0" w:color="auto"/>
          </w:divBdr>
          <w:divsChild>
            <w:div w:id="2107650527">
              <w:marLeft w:val="0"/>
              <w:marRight w:val="0"/>
              <w:marTop w:val="0"/>
              <w:marBottom w:val="0"/>
              <w:divBdr>
                <w:top w:val="none" w:sz="0" w:space="0" w:color="auto"/>
                <w:left w:val="none" w:sz="0" w:space="0" w:color="auto"/>
                <w:bottom w:val="none" w:sz="0" w:space="0" w:color="auto"/>
                <w:right w:val="none" w:sz="0" w:space="0" w:color="auto"/>
              </w:divBdr>
              <w:divsChild>
                <w:div w:id="1060787916">
                  <w:marLeft w:val="0"/>
                  <w:marRight w:val="0"/>
                  <w:marTop w:val="165"/>
                  <w:marBottom w:val="0"/>
                  <w:divBdr>
                    <w:top w:val="none" w:sz="0" w:space="0" w:color="auto"/>
                    <w:left w:val="none" w:sz="0" w:space="0" w:color="auto"/>
                    <w:bottom w:val="none" w:sz="0" w:space="0" w:color="auto"/>
                    <w:right w:val="none" w:sz="0" w:space="0" w:color="auto"/>
                  </w:divBdr>
                  <w:divsChild>
                    <w:div w:id="357199391">
                      <w:marLeft w:val="0"/>
                      <w:marRight w:val="0"/>
                      <w:marTop w:val="0"/>
                      <w:marBottom w:val="0"/>
                      <w:divBdr>
                        <w:top w:val="none" w:sz="0" w:space="0" w:color="auto"/>
                        <w:left w:val="none" w:sz="0" w:space="0" w:color="auto"/>
                        <w:bottom w:val="none" w:sz="0" w:space="0" w:color="auto"/>
                        <w:right w:val="none" w:sz="0" w:space="0" w:color="auto"/>
                      </w:divBdr>
                      <w:divsChild>
                        <w:div w:id="1601839007">
                          <w:marLeft w:val="0"/>
                          <w:marRight w:val="0"/>
                          <w:marTop w:val="0"/>
                          <w:marBottom w:val="0"/>
                          <w:divBdr>
                            <w:top w:val="none" w:sz="0" w:space="0" w:color="auto"/>
                            <w:left w:val="none" w:sz="0" w:space="0" w:color="auto"/>
                            <w:bottom w:val="none" w:sz="0" w:space="0" w:color="auto"/>
                            <w:right w:val="none" w:sz="0" w:space="0" w:color="auto"/>
                          </w:divBdr>
                          <w:divsChild>
                            <w:div w:id="78711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99422">
      <w:bodyDiv w:val="1"/>
      <w:marLeft w:val="0"/>
      <w:marRight w:val="0"/>
      <w:marTop w:val="0"/>
      <w:marBottom w:val="0"/>
      <w:divBdr>
        <w:top w:val="none" w:sz="0" w:space="0" w:color="auto"/>
        <w:left w:val="none" w:sz="0" w:space="0" w:color="auto"/>
        <w:bottom w:val="none" w:sz="0" w:space="0" w:color="auto"/>
        <w:right w:val="none" w:sz="0" w:space="0" w:color="auto"/>
      </w:divBdr>
      <w:divsChild>
        <w:div w:id="128742751">
          <w:marLeft w:val="0"/>
          <w:marRight w:val="0"/>
          <w:marTop w:val="0"/>
          <w:marBottom w:val="0"/>
          <w:divBdr>
            <w:top w:val="none" w:sz="0" w:space="0" w:color="auto"/>
            <w:left w:val="none" w:sz="0" w:space="0" w:color="auto"/>
            <w:bottom w:val="none" w:sz="0" w:space="0" w:color="auto"/>
            <w:right w:val="none" w:sz="0" w:space="0" w:color="auto"/>
          </w:divBdr>
        </w:div>
        <w:div w:id="483201385">
          <w:marLeft w:val="0"/>
          <w:marRight w:val="0"/>
          <w:marTop w:val="0"/>
          <w:marBottom w:val="0"/>
          <w:divBdr>
            <w:top w:val="none" w:sz="0" w:space="0" w:color="auto"/>
            <w:left w:val="none" w:sz="0" w:space="0" w:color="auto"/>
            <w:bottom w:val="none" w:sz="0" w:space="0" w:color="auto"/>
            <w:right w:val="none" w:sz="0" w:space="0" w:color="auto"/>
          </w:divBdr>
        </w:div>
        <w:div w:id="565996424">
          <w:marLeft w:val="0"/>
          <w:marRight w:val="0"/>
          <w:marTop w:val="0"/>
          <w:marBottom w:val="0"/>
          <w:divBdr>
            <w:top w:val="none" w:sz="0" w:space="0" w:color="auto"/>
            <w:left w:val="none" w:sz="0" w:space="0" w:color="auto"/>
            <w:bottom w:val="none" w:sz="0" w:space="0" w:color="auto"/>
            <w:right w:val="none" w:sz="0" w:space="0" w:color="auto"/>
          </w:divBdr>
        </w:div>
        <w:div w:id="754397204">
          <w:marLeft w:val="0"/>
          <w:marRight w:val="0"/>
          <w:marTop w:val="0"/>
          <w:marBottom w:val="0"/>
          <w:divBdr>
            <w:top w:val="none" w:sz="0" w:space="0" w:color="auto"/>
            <w:left w:val="none" w:sz="0" w:space="0" w:color="auto"/>
            <w:bottom w:val="none" w:sz="0" w:space="0" w:color="auto"/>
            <w:right w:val="none" w:sz="0" w:space="0" w:color="auto"/>
          </w:divBdr>
        </w:div>
        <w:div w:id="830097268">
          <w:marLeft w:val="0"/>
          <w:marRight w:val="0"/>
          <w:marTop w:val="0"/>
          <w:marBottom w:val="0"/>
          <w:divBdr>
            <w:top w:val="none" w:sz="0" w:space="0" w:color="auto"/>
            <w:left w:val="none" w:sz="0" w:space="0" w:color="auto"/>
            <w:bottom w:val="none" w:sz="0" w:space="0" w:color="auto"/>
            <w:right w:val="none" w:sz="0" w:space="0" w:color="auto"/>
          </w:divBdr>
        </w:div>
        <w:div w:id="1315767267">
          <w:marLeft w:val="0"/>
          <w:marRight w:val="0"/>
          <w:marTop w:val="0"/>
          <w:marBottom w:val="0"/>
          <w:divBdr>
            <w:top w:val="none" w:sz="0" w:space="0" w:color="auto"/>
            <w:left w:val="none" w:sz="0" w:space="0" w:color="auto"/>
            <w:bottom w:val="none" w:sz="0" w:space="0" w:color="auto"/>
            <w:right w:val="none" w:sz="0" w:space="0" w:color="auto"/>
          </w:divBdr>
        </w:div>
        <w:div w:id="1500853297">
          <w:marLeft w:val="0"/>
          <w:marRight w:val="0"/>
          <w:marTop w:val="0"/>
          <w:marBottom w:val="0"/>
          <w:divBdr>
            <w:top w:val="none" w:sz="0" w:space="0" w:color="auto"/>
            <w:left w:val="none" w:sz="0" w:space="0" w:color="auto"/>
            <w:bottom w:val="none" w:sz="0" w:space="0" w:color="auto"/>
            <w:right w:val="none" w:sz="0" w:space="0" w:color="auto"/>
          </w:divBdr>
        </w:div>
        <w:div w:id="1520122575">
          <w:marLeft w:val="0"/>
          <w:marRight w:val="0"/>
          <w:marTop w:val="0"/>
          <w:marBottom w:val="0"/>
          <w:divBdr>
            <w:top w:val="none" w:sz="0" w:space="0" w:color="auto"/>
            <w:left w:val="none" w:sz="0" w:space="0" w:color="auto"/>
            <w:bottom w:val="none" w:sz="0" w:space="0" w:color="auto"/>
            <w:right w:val="none" w:sz="0" w:space="0" w:color="auto"/>
          </w:divBdr>
        </w:div>
        <w:div w:id="1784492708">
          <w:marLeft w:val="0"/>
          <w:marRight w:val="0"/>
          <w:marTop w:val="0"/>
          <w:marBottom w:val="0"/>
          <w:divBdr>
            <w:top w:val="none" w:sz="0" w:space="0" w:color="auto"/>
            <w:left w:val="none" w:sz="0" w:space="0" w:color="auto"/>
            <w:bottom w:val="none" w:sz="0" w:space="0" w:color="auto"/>
            <w:right w:val="none" w:sz="0" w:space="0" w:color="auto"/>
          </w:divBdr>
        </w:div>
        <w:div w:id="1847985073">
          <w:marLeft w:val="0"/>
          <w:marRight w:val="0"/>
          <w:marTop w:val="0"/>
          <w:marBottom w:val="0"/>
          <w:divBdr>
            <w:top w:val="none" w:sz="0" w:space="0" w:color="auto"/>
            <w:left w:val="none" w:sz="0" w:space="0" w:color="auto"/>
            <w:bottom w:val="none" w:sz="0" w:space="0" w:color="auto"/>
            <w:right w:val="none" w:sz="0" w:space="0" w:color="auto"/>
          </w:divBdr>
        </w:div>
        <w:div w:id="1985156259">
          <w:marLeft w:val="0"/>
          <w:marRight w:val="0"/>
          <w:marTop w:val="0"/>
          <w:marBottom w:val="0"/>
          <w:divBdr>
            <w:top w:val="none" w:sz="0" w:space="0" w:color="auto"/>
            <w:left w:val="none" w:sz="0" w:space="0" w:color="auto"/>
            <w:bottom w:val="none" w:sz="0" w:space="0" w:color="auto"/>
            <w:right w:val="none" w:sz="0" w:space="0" w:color="auto"/>
          </w:divBdr>
        </w:div>
        <w:div w:id="2006127290">
          <w:marLeft w:val="0"/>
          <w:marRight w:val="0"/>
          <w:marTop w:val="0"/>
          <w:marBottom w:val="0"/>
          <w:divBdr>
            <w:top w:val="none" w:sz="0" w:space="0" w:color="auto"/>
            <w:left w:val="none" w:sz="0" w:space="0" w:color="auto"/>
            <w:bottom w:val="none" w:sz="0" w:space="0" w:color="auto"/>
            <w:right w:val="none" w:sz="0" w:space="0" w:color="auto"/>
          </w:divBdr>
        </w:div>
      </w:divsChild>
    </w:div>
    <w:div w:id="1775831223">
      <w:bodyDiv w:val="1"/>
      <w:marLeft w:val="0"/>
      <w:marRight w:val="0"/>
      <w:marTop w:val="0"/>
      <w:marBottom w:val="0"/>
      <w:divBdr>
        <w:top w:val="none" w:sz="0" w:space="0" w:color="auto"/>
        <w:left w:val="none" w:sz="0" w:space="0" w:color="auto"/>
        <w:bottom w:val="none" w:sz="0" w:space="0" w:color="auto"/>
        <w:right w:val="none" w:sz="0" w:space="0" w:color="auto"/>
      </w:divBdr>
      <w:divsChild>
        <w:div w:id="1362978562">
          <w:marLeft w:val="0"/>
          <w:marRight w:val="0"/>
          <w:marTop w:val="0"/>
          <w:marBottom w:val="0"/>
          <w:divBdr>
            <w:top w:val="none" w:sz="0" w:space="0" w:color="auto"/>
            <w:left w:val="none" w:sz="0" w:space="0" w:color="auto"/>
            <w:bottom w:val="none" w:sz="0" w:space="0" w:color="auto"/>
            <w:right w:val="none" w:sz="0" w:space="0" w:color="auto"/>
          </w:divBdr>
          <w:divsChild>
            <w:div w:id="949774095">
              <w:marLeft w:val="0"/>
              <w:marRight w:val="0"/>
              <w:marTop w:val="0"/>
              <w:marBottom w:val="0"/>
              <w:divBdr>
                <w:top w:val="none" w:sz="0" w:space="0" w:color="auto"/>
                <w:left w:val="none" w:sz="0" w:space="0" w:color="auto"/>
                <w:bottom w:val="none" w:sz="0" w:space="0" w:color="auto"/>
                <w:right w:val="none" w:sz="0" w:space="0" w:color="auto"/>
              </w:divBdr>
              <w:divsChild>
                <w:div w:id="2097550532">
                  <w:marLeft w:val="0"/>
                  <w:marRight w:val="0"/>
                  <w:marTop w:val="165"/>
                  <w:marBottom w:val="0"/>
                  <w:divBdr>
                    <w:top w:val="none" w:sz="0" w:space="0" w:color="auto"/>
                    <w:left w:val="none" w:sz="0" w:space="0" w:color="auto"/>
                    <w:bottom w:val="none" w:sz="0" w:space="0" w:color="auto"/>
                    <w:right w:val="none" w:sz="0" w:space="0" w:color="auto"/>
                  </w:divBdr>
                  <w:divsChild>
                    <w:div w:id="1510829464">
                      <w:marLeft w:val="0"/>
                      <w:marRight w:val="0"/>
                      <w:marTop w:val="0"/>
                      <w:marBottom w:val="0"/>
                      <w:divBdr>
                        <w:top w:val="none" w:sz="0" w:space="0" w:color="auto"/>
                        <w:left w:val="none" w:sz="0" w:space="0" w:color="auto"/>
                        <w:bottom w:val="none" w:sz="0" w:space="0" w:color="auto"/>
                        <w:right w:val="none" w:sz="0" w:space="0" w:color="auto"/>
                      </w:divBdr>
                      <w:divsChild>
                        <w:div w:id="239101041">
                          <w:marLeft w:val="0"/>
                          <w:marRight w:val="0"/>
                          <w:marTop w:val="0"/>
                          <w:marBottom w:val="0"/>
                          <w:divBdr>
                            <w:top w:val="none" w:sz="0" w:space="0" w:color="auto"/>
                            <w:left w:val="none" w:sz="0" w:space="0" w:color="auto"/>
                            <w:bottom w:val="none" w:sz="0" w:space="0" w:color="auto"/>
                            <w:right w:val="none" w:sz="0" w:space="0" w:color="auto"/>
                          </w:divBdr>
                        </w:div>
                        <w:div w:id="540900556">
                          <w:marLeft w:val="0"/>
                          <w:marRight w:val="0"/>
                          <w:marTop w:val="0"/>
                          <w:marBottom w:val="0"/>
                          <w:divBdr>
                            <w:top w:val="none" w:sz="0" w:space="0" w:color="auto"/>
                            <w:left w:val="none" w:sz="0" w:space="0" w:color="auto"/>
                            <w:bottom w:val="none" w:sz="0" w:space="0" w:color="auto"/>
                            <w:right w:val="none" w:sz="0" w:space="0" w:color="auto"/>
                          </w:divBdr>
                          <w:divsChild>
                            <w:div w:id="566573688">
                              <w:marLeft w:val="150"/>
                              <w:marRight w:val="0"/>
                              <w:marTop w:val="0"/>
                              <w:marBottom w:val="0"/>
                              <w:divBdr>
                                <w:top w:val="none" w:sz="0" w:space="0" w:color="auto"/>
                                <w:left w:val="none" w:sz="0" w:space="0" w:color="auto"/>
                                <w:bottom w:val="none" w:sz="0" w:space="0" w:color="auto"/>
                                <w:right w:val="none" w:sz="0" w:space="0" w:color="auto"/>
                              </w:divBdr>
                              <w:divsChild>
                                <w:div w:id="1842772221">
                                  <w:marLeft w:val="0"/>
                                  <w:marRight w:val="0"/>
                                  <w:marTop w:val="0"/>
                                  <w:marBottom w:val="0"/>
                                  <w:divBdr>
                                    <w:top w:val="none" w:sz="0" w:space="0" w:color="auto"/>
                                    <w:left w:val="none" w:sz="0" w:space="0" w:color="auto"/>
                                    <w:bottom w:val="none" w:sz="0" w:space="0" w:color="auto"/>
                                    <w:right w:val="none" w:sz="0" w:space="0" w:color="auto"/>
                                  </w:divBdr>
                                </w:div>
                              </w:divsChild>
                            </w:div>
                            <w:div w:id="9166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1852572">
      <w:bodyDiv w:val="1"/>
      <w:marLeft w:val="0"/>
      <w:marRight w:val="0"/>
      <w:marTop w:val="0"/>
      <w:marBottom w:val="0"/>
      <w:divBdr>
        <w:top w:val="none" w:sz="0" w:space="0" w:color="auto"/>
        <w:left w:val="none" w:sz="0" w:space="0" w:color="auto"/>
        <w:bottom w:val="none" w:sz="0" w:space="0" w:color="auto"/>
        <w:right w:val="none" w:sz="0" w:space="0" w:color="auto"/>
      </w:divBdr>
      <w:divsChild>
        <w:div w:id="463347933">
          <w:marLeft w:val="0"/>
          <w:marRight w:val="0"/>
          <w:marTop w:val="0"/>
          <w:marBottom w:val="0"/>
          <w:divBdr>
            <w:top w:val="none" w:sz="0" w:space="0" w:color="auto"/>
            <w:left w:val="none" w:sz="0" w:space="0" w:color="auto"/>
            <w:bottom w:val="none" w:sz="0" w:space="0" w:color="auto"/>
            <w:right w:val="none" w:sz="0" w:space="0" w:color="auto"/>
          </w:divBdr>
        </w:div>
        <w:div w:id="524179086">
          <w:marLeft w:val="0"/>
          <w:marRight w:val="0"/>
          <w:marTop w:val="0"/>
          <w:marBottom w:val="0"/>
          <w:divBdr>
            <w:top w:val="none" w:sz="0" w:space="0" w:color="auto"/>
            <w:left w:val="none" w:sz="0" w:space="0" w:color="auto"/>
            <w:bottom w:val="none" w:sz="0" w:space="0" w:color="auto"/>
            <w:right w:val="none" w:sz="0" w:space="0" w:color="auto"/>
          </w:divBdr>
        </w:div>
        <w:div w:id="610745195">
          <w:marLeft w:val="0"/>
          <w:marRight w:val="0"/>
          <w:marTop w:val="0"/>
          <w:marBottom w:val="0"/>
          <w:divBdr>
            <w:top w:val="none" w:sz="0" w:space="0" w:color="auto"/>
            <w:left w:val="none" w:sz="0" w:space="0" w:color="auto"/>
            <w:bottom w:val="none" w:sz="0" w:space="0" w:color="auto"/>
            <w:right w:val="none" w:sz="0" w:space="0" w:color="auto"/>
          </w:divBdr>
        </w:div>
        <w:div w:id="811410592">
          <w:marLeft w:val="0"/>
          <w:marRight w:val="0"/>
          <w:marTop w:val="0"/>
          <w:marBottom w:val="0"/>
          <w:divBdr>
            <w:top w:val="none" w:sz="0" w:space="0" w:color="auto"/>
            <w:left w:val="none" w:sz="0" w:space="0" w:color="auto"/>
            <w:bottom w:val="none" w:sz="0" w:space="0" w:color="auto"/>
            <w:right w:val="none" w:sz="0" w:space="0" w:color="auto"/>
          </w:divBdr>
        </w:div>
        <w:div w:id="1256666956">
          <w:marLeft w:val="0"/>
          <w:marRight w:val="0"/>
          <w:marTop w:val="0"/>
          <w:marBottom w:val="0"/>
          <w:divBdr>
            <w:top w:val="none" w:sz="0" w:space="0" w:color="auto"/>
            <w:left w:val="none" w:sz="0" w:space="0" w:color="auto"/>
            <w:bottom w:val="none" w:sz="0" w:space="0" w:color="auto"/>
            <w:right w:val="none" w:sz="0" w:space="0" w:color="auto"/>
          </w:divBdr>
        </w:div>
        <w:div w:id="1719351894">
          <w:marLeft w:val="0"/>
          <w:marRight w:val="0"/>
          <w:marTop w:val="0"/>
          <w:marBottom w:val="0"/>
          <w:divBdr>
            <w:top w:val="none" w:sz="0" w:space="0" w:color="auto"/>
            <w:left w:val="none" w:sz="0" w:space="0" w:color="auto"/>
            <w:bottom w:val="none" w:sz="0" w:space="0" w:color="auto"/>
            <w:right w:val="none" w:sz="0" w:space="0" w:color="auto"/>
          </w:divBdr>
        </w:div>
        <w:div w:id="182793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5024</Words>
  <Characters>28637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СУРГУТСКИЙ ГОСУДАРСТВЕННЫЙ ПЕДАГОГИЧЕСКИЙ УНИВЕРСИТЕТ</vt:lpstr>
    </vt:vector>
  </TitlesOfParts>
  <Company>123</Company>
  <LinksUpToDate>false</LinksUpToDate>
  <CharactersWithSpaces>33594</CharactersWithSpaces>
  <SharedDoc>false</SharedDoc>
  <HLinks>
    <vt:vector size="168" baseType="variant">
      <vt:variant>
        <vt:i4>7405669</vt:i4>
      </vt:variant>
      <vt:variant>
        <vt:i4>147</vt:i4>
      </vt:variant>
      <vt:variant>
        <vt:i4>0</vt:i4>
      </vt:variant>
      <vt:variant>
        <vt:i4>5</vt:i4>
      </vt:variant>
      <vt:variant>
        <vt:lpwstr>http://www.enb.ru/</vt:lpwstr>
      </vt:variant>
      <vt:variant>
        <vt:lpwstr/>
      </vt:variant>
      <vt:variant>
        <vt:i4>6357044</vt:i4>
      </vt:variant>
      <vt:variant>
        <vt:i4>144</vt:i4>
      </vt:variant>
      <vt:variant>
        <vt:i4>0</vt:i4>
      </vt:variant>
      <vt:variant>
        <vt:i4>5</vt:i4>
      </vt:variant>
      <vt:variant>
        <vt:lpwstr>http://www.odohodah.ru/stock.ht</vt:lpwstr>
      </vt:variant>
      <vt:variant>
        <vt:lpwstr/>
      </vt:variant>
      <vt:variant>
        <vt:i4>1572943</vt:i4>
      </vt:variant>
      <vt:variant>
        <vt:i4>141</vt:i4>
      </vt:variant>
      <vt:variant>
        <vt:i4>0</vt:i4>
      </vt:variant>
      <vt:variant>
        <vt:i4>5</vt:i4>
      </vt:variant>
      <vt:variant>
        <vt:lpwstr>http://forex2online.msk.ru/?p=76</vt:lpwstr>
      </vt:variant>
      <vt:variant>
        <vt:lpwstr/>
      </vt:variant>
      <vt:variant>
        <vt:i4>1769558</vt:i4>
      </vt:variant>
      <vt:variant>
        <vt:i4>138</vt:i4>
      </vt:variant>
      <vt:variant>
        <vt:i4>0</vt:i4>
      </vt:variant>
      <vt:variant>
        <vt:i4>5</vt:i4>
      </vt:variant>
      <vt:variant>
        <vt:lpwstr>http://eup.ru/Documents/2004-06-07/2E08A.asp</vt:lpwstr>
      </vt:variant>
      <vt:variant>
        <vt:lpwstr/>
      </vt:variant>
      <vt:variant>
        <vt:i4>5767256</vt:i4>
      </vt:variant>
      <vt:variant>
        <vt:i4>135</vt:i4>
      </vt:variant>
      <vt:variant>
        <vt:i4>0</vt:i4>
      </vt:variant>
      <vt:variant>
        <vt:i4>5</vt:i4>
      </vt:variant>
      <vt:variant>
        <vt:lpwstr>http://www.piter.com/search.phtml?seriya=487</vt:lpwstr>
      </vt:variant>
      <vt:variant>
        <vt:lpwstr/>
      </vt:variant>
      <vt:variant>
        <vt:i4>4194329</vt:i4>
      </vt:variant>
      <vt:variant>
        <vt:i4>132</vt:i4>
      </vt:variant>
      <vt:variant>
        <vt:i4>0</vt:i4>
      </vt:variant>
      <vt:variant>
        <vt:i4>5</vt:i4>
      </vt:variant>
      <vt:variant>
        <vt:lpwstr>http://www.piter.com/publish/authors/23881/146900471/</vt:lpwstr>
      </vt:variant>
      <vt:variant>
        <vt:lpwstr/>
      </vt:variant>
      <vt:variant>
        <vt:i4>4325379</vt:i4>
      </vt:variant>
      <vt:variant>
        <vt:i4>129</vt:i4>
      </vt:variant>
      <vt:variant>
        <vt:i4>0</vt:i4>
      </vt:variant>
      <vt:variant>
        <vt:i4>5</vt:i4>
      </vt:variant>
      <vt:variant>
        <vt:lpwstr>http://eup.ru/Documents/2004-03-29/29066.asp</vt:lpwstr>
      </vt:variant>
      <vt:variant>
        <vt:lpwstr/>
      </vt:variant>
      <vt:variant>
        <vt:i4>5111897</vt:i4>
      </vt:variant>
      <vt:variant>
        <vt:i4>126</vt:i4>
      </vt:variant>
      <vt:variant>
        <vt:i4>0</vt:i4>
      </vt:variant>
      <vt:variant>
        <vt:i4>5</vt:i4>
      </vt:variant>
      <vt:variant>
        <vt:lpwstr>http://eup.ru/Documents/2004-05-10/25BEA.asp</vt:lpwstr>
      </vt:variant>
      <vt:variant>
        <vt:lpwstr/>
      </vt:variant>
      <vt:variant>
        <vt:i4>1704015</vt:i4>
      </vt:variant>
      <vt:variant>
        <vt:i4>123</vt:i4>
      </vt:variant>
      <vt:variant>
        <vt:i4>0</vt:i4>
      </vt:variant>
      <vt:variant>
        <vt:i4>5</vt:i4>
      </vt:variant>
      <vt:variant>
        <vt:lpwstr>http://forex2online.msk.ru/?p=74</vt:lpwstr>
      </vt:variant>
      <vt:variant>
        <vt:lpwstr/>
      </vt:variant>
      <vt:variant>
        <vt:i4>1769551</vt:i4>
      </vt:variant>
      <vt:variant>
        <vt:i4>120</vt:i4>
      </vt:variant>
      <vt:variant>
        <vt:i4>0</vt:i4>
      </vt:variant>
      <vt:variant>
        <vt:i4>5</vt:i4>
      </vt:variant>
      <vt:variant>
        <vt:lpwstr>http://forex2online.msk.ru/?p=75</vt:lpwstr>
      </vt:variant>
      <vt:variant>
        <vt:lpwstr/>
      </vt:variant>
      <vt:variant>
        <vt:i4>1900623</vt:i4>
      </vt:variant>
      <vt:variant>
        <vt:i4>117</vt:i4>
      </vt:variant>
      <vt:variant>
        <vt:i4>0</vt:i4>
      </vt:variant>
      <vt:variant>
        <vt:i4>5</vt:i4>
      </vt:variant>
      <vt:variant>
        <vt:lpwstr>http://forex2online.msk.ru/?p=73</vt:lpwstr>
      </vt:variant>
      <vt:variant>
        <vt:lpwstr/>
      </vt:variant>
      <vt:variant>
        <vt:i4>1245233</vt:i4>
      </vt:variant>
      <vt:variant>
        <vt:i4>98</vt:i4>
      </vt:variant>
      <vt:variant>
        <vt:i4>0</vt:i4>
      </vt:variant>
      <vt:variant>
        <vt:i4>5</vt:i4>
      </vt:variant>
      <vt:variant>
        <vt:lpwstr/>
      </vt:variant>
      <vt:variant>
        <vt:lpwstr>_Toc193469506</vt:lpwstr>
      </vt:variant>
      <vt:variant>
        <vt:i4>1245233</vt:i4>
      </vt:variant>
      <vt:variant>
        <vt:i4>92</vt:i4>
      </vt:variant>
      <vt:variant>
        <vt:i4>0</vt:i4>
      </vt:variant>
      <vt:variant>
        <vt:i4>5</vt:i4>
      </vt:variant>
      <vt:variant>
        <vt:lpwstr/>
      </vt:variant>
      <vt:variant>
        <vt:lpwstr>_Toc193469505</vt:lpwstr>
      </vt:variant>
      <vt:variant>
        <vt:i4>1245233</vt:i4>
      </vt:variant>
      <vt:variant>
        <vt:i4>86</vt:i4>
      </vt:variant>
      <vt:variant>
        <vt:i4>0</vt:i4>
      </vt:variant>
      <vt:variant>
        <vt:i4>5</vt:i4>
      </vt:variant>
      <vt:variant>
        <vt:lpwstr/>
      </vt:variant>
      <vt:variant>
        <vt:lpwstr>_Toc193469504</vt:lpwstr>
      </vt:variant>
      <vt:variant>
        <vt:i4>1245233</vt:i4>
      </vt:variant>
      <vt:variant>
        <vt:i4>80</vt:i4>
      </vt:variant>
      <vt:variant>
        <vt:i4>0</vt:i4>
      </vt:variant>
      <vt:variant>
        <vt:i4>5</vt:i4>
      </vt:variant>
      <vt:variant>
        <vt:lpwstr/>
      </vt:variant>
      <vt:variant>
        <vt:lpwstr>_Toc193469503</vt:lpwstr>
      </vt:variant>
      <vt:variant>
        <vt:i4>1245233</vt:i4>
      </vt:variant>
      <vt:variant>
        <vt:i4>74</vt:i4>
      </vt:variant>
      <vt:variant>
        <vt:i4>0</vt:i4>
      </vt:variant>
      <vt:variant>
        <vt:i4>5</vt:i4>
      </vt:variant>
      <vt:variant>
        <vt:lpwstr/>
      </vt:variant>
      <vt:variant>
        <vt:lpwstr>_Toc193469502</vt:lpwstr>
      </vt:variant>
      <vt:variant>
        <vt:i4>1245233</vt:i4>
      </vt:variant>
      <vt:variant>
        <vt:i4>68</vt:i4>
      </vt:variant>
      <vt:variant>
        <vt:i4>0</vt:i4>
      </vt:variant>
      <vt:variant>
        <vt:i4>5</vt:i4>
      </vt:variant>
      <vt:variant>
        <vt:lpwstr/>
      </vt:variant>
      <vt:variant>
        <vt:lpwstr>_Toc193469501</vt:lpwstr>
      </vt:variant>
      <vt:variant>
        <vt:i4>1245233</vt:i4>
      </vt:variant>
      <vt:variant>
        <vt:i4>62</vt:i4>
      </vt:variant>
      <vt:variant>
        <vt:i4>0</vt:i4>
      </vt:variant>
      <vt:variant>
        <vt:i4>5</vt:i4>
      </vt:variant>
      <vt:variant>
        <vt:lpwstr/>
      </vt:variant>
      <vt:variant>
        <vt:lpwstr>_Toc193469500</vt:lpwstr>
      </vt:variant>
      <vt:variant>
        <vt:i4>1703984</vt:i4>
      </vt:variant>
      <vt:variant>
        <vt:i4>56</vt:i4>
      </vt:variant>
      <vt:variant>
        <vt:i4>0</vt:i4>
      </vt:variant>
      <vt:variant>
        <vt:i4>5</vt:i4>
      </vt:variant>
      <vt:variant>
        <vt:lpwstr/>
      </vt:variant>
      <vt:variant>
        <vt:lpwstr>_Toc193469499</vt:lpwstr>
      </vt:variant>
      <vt:variant>
        <vt:i4>1703984</vt:i4>
      </vt:variant>
      <vt:variant>
        <vt:i4>50</vt:i4>
      </vt:variant>
      <vt:variant>
        <vt:i4>0</vt:i4>
      </vt:variant>
      <vt:variant>
        <vt:i4>5</vt:i4>
      </vt:variant>
      <vt:variant>
        <vt:lpwstr/>
      </vt:variant>
      <vt:variant>
        <vt:lpwstr>_Toc193469498</vt:lpwstr>
      </vt:variant>
      <vt:variant>
        <vt:i4>1703984</vt:i4>
      </vt:variant>
      <vt:variant>
        <vt:i4>44</vt:i4>
      </vt:variant>
      <vt:variant>
        <vt:i4>0</vt:i4>
      </vt:variant>
      <vt:variant>
        <vt:i4>5</vt:i4>
      </vt:variant>
      <vt:variant>
        <vt:lpwstr/>
      </vt:variant>
      <vt:variant>
        <vt:lpwstr>_Toc193469497</vt:lpwstr>
      </vt:variant>
      <vt:variant>
        <vt:i4>1703984</vt:i4>
      </vt:variant>
      <vt:variant>
        <vt:i4>38</vt:i4>
      </vt:variant>
      <vt:variant>
        <vt:i4>0</vt:i4>
      </vt:variant>
      <vt:variant>
        <vt:i4>5</vt:i4>
      </vt:variant>
      <vt:variant>
        <vt:lpwstr/>
      </vt:variant>
      <vt:variant>
        <vt:lpwstr>_Toc193469496</vt:lpwstr>
      </vt:variant>
      <vt:variant>
        <vt:i4>1703984</vt:i4>
      </vt:variant>
      <vt:variant>
        <vt:i4>32</vt:i4>
      </vt:variant>
      <vt:variant>
        <vt:i4>0</vt:i4>
      </vt:variant>
      <vt:variant>
        <vt:i4>5</vt:i4>
      </vt:variant>
      <vt:variant>
        <vt:lpwstr/>
      </vt:variant>
      <vt:variant>
        <vt:lpwstr>_Toc193469495</vt:lpwstr>
      </vt:variant>
      <vt:variant>
        <vt:i4>1703984</vt:i4>
      </vt:variant>
      <vt:variant>
        <vt:i4>26</vt:i4>
      </vt:variant>
      <vt:variant>
        <vt:i4>0</vt:i4>
      </vt:variant>
      <vt:variant>
        <vt:i4>5</vt:i4>
      </vt:variant>
      <vt:variant>
        <vt:lpwstr/>
      </vt:variant>
      <vt:variant>
        <vt:lpwstr>_Toc193469494</vt:lpwstr>
      </vt:variant>
      <vt:variant>
        <vt:i4>1703984</vt:i4>
      </vt:variant>
      <vt:variant>
        <vt:i4>20</vt:i4>
      </vt:variant>
      <vt:variant>
        <vt:i4>0</vt:i4>
      </vt:variant>
      <vt:variant>
        <vt:i4>5</vt:i4>
      </vt:variant>
      <vt:variant>
        <vt:lpwstr/>
      </vt:variant>
      <vt:variant>
        <vt:lpwstr>_Toc193469492</vt:lpwstr>
      </vt:variant>
      <vt:variant>
        <vt:i4>1703984</vt:i4>
      </vt:variant>
      <vt:variant>
        <vt:i4>14</vt:i4>
      </vt:variant>
      <vt:variant>
        <vt:i4>0</vt:i4>
      </vt:variant>
      <vt:variant>
        <vt:i4>5</vt:i4>
      </vt:variant>
      <vt:variant>
        <vt:lpwstr/>
      </vt:variant>
      <vt:variant>
        <vt:lpwstr>_Toc193469491</vt:lpwstr>
      </vt:variant>
      <vt:variant>
        <vt:i4>1703984</vt:i4>
      </vt:variant>
      <vt:variant>
        <vt:i4>8</vt:i4>
      </vt:variant>
      <vt:variant>
        <vt:i4>0</vt:i4>
      </vt:variant>
      <vt:variant>
        <vt:i4>5</vt:i4>
      </vt:variant>
      <vt:variant>
        <vt:lpwstr/>
      </vt:variant>
      <vt:variant>
        <vt:lpwstr>_Toc193469490</vt:lpwstr>
      </vt:variant>
      <vt:variant>
        <vt:i4>1769520</vt:i4>
      </vt:variant>
      <vt:variant>
        <vt:i4>2</vt:i4>
      </vt:variant>
      <vt:variant>
        <vt:i4>0</vt:i4>
      </vt:variant>
      <vt:variant>
        <vt:i4>5</vt:i4>
      </vt:variant>
      <vt:variant>
        <vt:lpwstr/>
      </vt:variant>
      <vt:variant>
        <vt:lpwstr>_Toc193469489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СУРГУТСКИЙ ГОСУДАРСТВЕННЫЙ ПЕДАГОГИЧЕСКИЙ УНИВЕРСИТЕТ</dc:title>
  <dc:subject/>
  <dc:creator>786</dc:creator>
  <cp:keywords/>
  <dc:description/>
  <cp:lastModifiedBy>Irina</cp:lastModifiedBy>
  <cp:revision>2</cp:revision>
  <cp:lastPrinted>2008-03-17T16:00:00Z</cp:lastPrinted>
  <dcterms:created xsi:type="dcterms:W3CDTF">2014-08-14T14:09:00Z</dcterms:created>
  <dcterms:modified xsi:type="dcterms:W3CDTF">2014-08-14T14:09:00Z</dcterms:modified>
</cp:coreProperties>
</file>