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DA" w:rsidRDefault="004368DA" w:rsidP="004368DA">
      <w:pPr>
        <w:pStyle w:val="1"/>
        <w:shd w:val="clear" w:color="000000" w:fill="auto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4368DA" w:rsidRDefault="004368DA" w:rsidP="004368DA">
      <w:pPr>
        <w:spacing w:line="360" w:lineRule="auto"/>
        <w:ind w:firstLine="709"/>
        <w:jc w:val="center"/>
      </w:pPr>
    </w:p>
    <w:p w:rsidR="004368DA" w:rsidRDefault="004368DA" w:rsidP="004368DA">
      <w:pPr>
        <w:spacing w:line="360" w:lineRule="auto"/>
        <w:ind w:firstLine="709"/>
        <w:jc w:val="center"/>
      </w:pPr>
    </w:p>
    <w:p w:rsidR="004368DA" w:rsidRDefault="004368DA" w:rsidP="004368DA">
      <w:pPr>
        <w:spacing w:line="360" w:lineRule="auto"/>
        <w:ind w:firstLine="709"/>
        <w:jc w:val="center"/>
      </w:pPr>
    </w:p>
    <w:p w:rsidR="004368DA" w:rsidRDefault="004368DA" w:rsidP="004368DA">
      <w:pPr>
        <w:spacing w:line="360" w:lineRule="auto"/>
        <w:ind w:firstLine="709"/>
        <w:jc w:val="center"/>
      </w:pPr>
    </w:p>
    <w:p w:rsidR="004368DA" w:rsidRDefault="004368DA" w:rsidP="004368DA">
      <w:pPr>
        <w:spacing w:line="360" w:lineRule="auto"/>
        <w:ind w:firstLine="709"/>
        <w:jc w:val="center"/>
      </w:pPr>
    </w:p>
    <w:p w:rsidR="004368DA" w:rsidRDefault="004368DA" w:rsidP="004368DA">
      <w:pPr>
        <w:spacing w:line="360" w:lineRule="auto"/>
        <w:ind w:firstLine="709"/>
        <w:jc w:val="center"/>
      </w:pPr>
    </w:p>
    <w:p w:rsidR="004368DA" w:rsidRDefault="004368DA" w:rsidP="004368DA">
      <w:pPr>
        <w:spacing w:line="360" w:lineRule="auto"/>
        <w:ind w:firstLine="709"/>
        <w:jc w:val="center"/>
      </w:pPr>
    </w:p>
    <w:p w:rsidR="004368DA" w:rsidRDefault="004368DA" w:rsidP="004368DA">
      <w:pPr>
        <w:spacing w:line="360" w:lineRule="auto"/>
        <w:ind w:firstLine="709"/>
        <w:jc w:val="center"/>
      </w:pPr>
    </w:p>
    <w:p w:rsidR="004368DA" w:rsidRDefault="004368DA" w:rsidP="004368DA">
      <w:pPr>
        <w:spacing w:line="360" w:lineRule="auto"/>
        <w:ind w:firstLine="709"/>
        <w:jc w:val="center"/>
      </w:pPr>
    </w:p>
    <w:p w:rsidR="004368DA" w:rsidRDefault="004368DA" w:rsidP="004368DA">
      <w:pPr>
        <w:spacing w:line="360" w:lineRule="auto"/>
        <w:ind w:firstLine="709"/>
        <w:jc w:val="center"/>
      </w:pPr>
    </w:p>
    <w:p w:rsidR="004368DA" w:rsidRDefault="004368DA" w:rsidP="004368DA">
      <w:pPr>
        <w:spacing w:line="360" w:lineRule="auto"/>
        <w:ind w:firstLine="709"/>
        <w:jc w:val="center"/>
      </w:pPr>
    </w:p>
    <w:p w:rsidR="004368DA" w:rsidRDefault="004368DA" w:rsidP="004368DA">
      <w:pPr>
        <w:spacing w:line="360" w:lineRule="auto"/>
        <w:ind w:firstLine="709"/>
        <w:jc w:val="center"/>
      </w:pPr>
    </w:p>
    <w:p w:rsidR="004368DA" w:rsidRDefault="004368DA" w:rsidP="004368DA">
      <w:pPr>
        <w:spacing w:line="360" w:lineRule="auto"/>
        <w:ind w:firstLine="709"/>
        <w:jc w:val="center"/>
      </w:pPr>
    </w:p>
    <w:p w:rsidR="004368DA" w:rsidRDefault="004368DA" w:rsidP="004368DA">
      <w:pPr>
        <w:spacing w:line="360" w:lineRule="auto"/>
        <w:ind w:firstLine="709"/>
        <w:jc w:val="center"/>
      </w:pPr>
    </w:p>
    <w:p w:rsidR="004368DA" w:rsidRDefault="004368DA" w:rsidP="004368DA">
      <w:pPr>
        <w:spacing w:line="360" w:lineRule="auto"/>
        <w:ind w:firstLine="709"/>
        <w:jc w:val="center"/>
      </w:pPr>
    </w:p>
    <w:p w:rsidR="004368DA" w:rsidRPr="004368DA" w:rsidRDefault="004368DA" w:rsidP="004368DA">
      <w:pPr>
        <w:spacing w:line="360" w:lineRule="auto"/>
        <w:ind w:firstLine="709"/>
        <w:jc w:val="center"/>
      </w:pPr>
    </w:p>
    <w:p w:rsidR="00FD33DC" w:rsidRPr="004368DA" w:rsidRDefault="00FD33DC" w:rsidP="004368DA">
      <w:pPr>
        <w:pStyle w:val="1"/>
        <w:shd w:val="clear" w:color="000000" w:fill="auto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4368DA">
        <w:rPr>
          <w:rFonts w:ascii="Times New Roman" w:hAnsi="Times New Roman" w:cs="Times New Roman"/>
          <w:b w:val="0"/>
          <w:bCs w:val="0"/>
          <w:sz w:val="28"/>
        </w:rPr>
        <w:t>Учебно-воспитательная работа в школах в послевоенный период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013CC4" w:rsidRPr="004368DA" w:rsidRDefault="00013CC4" w:rsidP="004368DA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264559074"/>
      <w:bookmarkStart w:id="1" w:name="_Toc265765179"/>
      <w:bookmarkStart w:id="2" w:name="_Toc265765306"/>
      <w:bookmarkStart w:id="3" w:name="_Toc265765577"/>
      <w:r w:rsidRPr="004368DA">
        <w:rPr>
          <w:rFonts w:ascii="Times New Roman" w:hAnsi="Times New Roman" w:cs="Times New Roman"/>
          <w:b w:val="0"/>
          <w:bCs w:val="0"/>
          <w:iCs/>
          <w:sz w:val="28"/>
        </w:rPr>
        <w:br w:type="page"/>
      </w:r>
      <w:bookmarkStart w:id="4" w:name="_Toc264559068"/>
      <w:bookmarkStart w:id="5" w:name="_Toc265765173"/>
      <w:bookmarkStart w:id="6" w:name="_Toc265765300"/>
      <w:bookmarkStart w:id="7" w:name="_Toc265765571"/>
      <w:r w:rsidRPr="004368DA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4"/>
      <w:bookmarkEnd w:id="5"/>
      <w:bookmarkEnd w:id="6"/>
      <w:bookmarkEnd w:id="7"/>
    </w:p>
    <w:p w:rsidR="00013CC4" w:rsidRPr="004368DA" w:rsidRDefault="00013CC4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013CC4" w:rsidRPr="004368DA" w:rsidRDefault="00013CC4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368DA">
        <w:rPr>
          <w:sz w:val="28"/>
        </w:rPr>
        <w:t>Актуальность исследования. Становление и развитие учебно-воспитательной работы советской общеобразовательной школы во второй половине 40-х – начале 50-х гг. является одной из важных проблем истории XX в. В условиях послевоенного времени учебно-воспитательная работа в советской школе развивалось в русле задачи воспитания нового человека – проводника коммунистической идеологии как основы советского строя.</w:t>
      </w:r>
    </w:p>
    <w:p w:rsidR="00013CC4" w:rsidRPr="004368DA" w:rsidRDefault="00013CC4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368DA">
        <w:rPr>
          <w:sz w:val="28"/>
        </w:rPr>
        <w:t xml:space="preserve">Ряд вопросов, решавшихся в рамках этих задач, такие как реализация закона о всеобуче, улучшение качества учебно-воспитательной работы, повышение социального статуса работников школы актуальны и по сей день, поэтому опыт работы советской общеобразовательной школы должен быть учтен и востребован при проведении реформ в области образования в современной России. </w:t>
      </w:r>
    </w:p>
    <w:p w:rsidR="00961FD9" w:rsidRPr="004368DA" w:rsidRDefault="00961FD9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368DA">
        <w:rPr>
          <w:sz w:val="28"/>
        </w:rPr>
        <w:t>Послевоенное время развития советской общеобразовательной школы в СССР, было весьма трудным периодом для школы, когда все проблемы ее развития так или иначе были связаны с преодолением различных материальный трудностей. Однако, имея минимальные финансовые средства, школа добилась серьезных успехов. В послевоенный период ей удалось сохранить основной контингент учащихся и даже увеличить его в связи с реализацией закона об обязательном семилетнем обучении (1949 г.), создать систему школ рабочей и сельской молодежи, развернуть массовую кружковую и физкультурную работу. Выбор темы исследования продиктован необходимостью изучения тематики развития учебно-воспитательной работы советской общеобразовательной школы на региональном уровне, которая ранее не была достаточно разработана.</w:t>
      </w:r>
    </w:p>
    <w:p w:rsidR="00961FD9" w:rsidRPr="004368DA" w:rsidRDefault="00961FD9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368DA">
        <w:rPr>
          <w:sz w:val="28"/>
        </w:rPr>
        <w:t>Объектом исследования выступает история развития учебно-воспитательной работы советской общеобразовательной школы в послевоенное время.</w:t>
      </w:r>
    </w:p>
    <w:p w:rsidR="00961FD9" w:rsidRPr="004368DA" w:rsidRDefault="00961FD9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368DA">
        <w:rPr>
          <w:sz w:val="28"/>
        </w:rPr>
        <w:t>Предметом исследования – учебно-воспитательная деятельность советской общеобразовательной школы в указанный период в стране</w:t>
      </w:r>
    </w:p>
    <w:p w:rsidR="00013CC4" w:rsidRPr="004368DA" w:rsidRDefault="001653D5" w:rsidP="004368DA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368DA">
        <w:rPr>
          <w:rFonts w:ascii="Times New Roman" w:hAnsi="Times New Roman" w:cs="Times New Roman"/>
          <w:b w:val="0"/>
          <w:bCs w:val="0"/>
          <w:i w:val="0"/>
          <w:iCs w:val="0"/>
        </w:rPr>
        <w:t>Задачи исследования</w:t>
      </w:r>
    </w:p>
    <w:p w:rsidR="001653D5" w:rsidRPr="004368DA" w:rsidRDefault="001653D5" w:rsidP="004368DA">
      <w:pPr>
        <w:spacing w:line="360" w:lineRule="auto"/>
        <w:ind w:firstLine="709"/>
        <w:jc w:val="both"/>
        <w:rPr>
          <w:sz w:val="28"/>
          <w:szCs w:val="28"/>
        </w:rPr>
      </w:pPr>
      <w:r w:rsidRPr="004368DA">
        <w:rPr>
          <w:sz w:val="28"/>
        </w:rPr>
        <w:t>-</w:t>
      </w:r>
      <w:r w:rsidRPr="004368DA">
        <w:rPr>
          <w:sz w:val="28"/>
          <w:szCs w:val="28"/>
        </w:rPr>
        <w:t xml:space="preserve">показать </w:t>
      </w:r>
      <w:r w:rsidRPr="004368DA">
        <w:rPr>
          <w:bCs/>
          <w:iCs/>
          <w:sz w:val="28"/>
          <w:szCs w:val="28"/>
        </w:rPr>
        <w:t>особенности воспитательной работы в советской школе</w:t>
      </w:r>
    </w:p>
    <w:p w:rsidR="001653D5" w:rsidRPr="004368DA" w:rsidRDefault="001653D5" w:rsidP="004368D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368DA">
        <w:rPr>
          <w:rFonts w:ascii="Times New Roman" w:hAnsi="Times New Roman" w:cs="Times New Roman"/>
          <w:b w:val="0"/>
          <w:bCs w:val="0"/>
          <w:i w:val="0"/>
          <w:iCs w:val="0"/>
        </w:rPr>
        <w:t>- Проблемы повышения качества учебы в советской школе</w:t>
      </w:r>
    </w:p>
    <w:p w:rsidR="0086686B" w:rsidRDefault="0086686B" w:rsidP="004368D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368DA">
        <w:rPr>
          <w:rFonts w:ascii="Times New Roman" w:hAnsi="Times New Roman" w:cs="Times New Roman"/>
          <w:b w:val="0"/>
          <w:bCs w:val="0"/>
          <w:i w:val="0"/>
          <w:iCs w:val="0"/>
        </w:rPr>
        <w:t>-</w:t>
      </w:r>
      <w:r w:rsidR="004368DA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4368DA">
        <w:rPr>
          <w:rFonts w:ascii="Times New Roman" w:hAnsi="Times New Roman" w:cs="Times New Roman"/>
          <w:b w:val="0"/>
          <w:bCs w:val="0"/>
          <w:i w:val="0"/>
          <w:iCs w:val="0"/>
        </w:rPr>
        <w:t>Роль общественных организация в учебно-воспитательной работе</w:t>
      </w:r>
    </w:p>
    <w:p w:rsidR="004368DA" w:rsidRPr="004368DA" w:rsidRDefault="004368DA" w:rsidP="004368DA"/>
    <w:p w:rsidR="00FD33DC" w:rsidRPr="004368DA" w:rsidRDefault="00013CC4" w:rsidP="004368DA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368DA"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FD33DC" w:rsidRPr="004368DA">
        <w:rPr>
          <w:rFonts w:ascii="Times New Roman" w:hAnsi="Times New Roman" w:cs="Times New Roman"/>
          <w:b w:val="0"/>
          <w:bCs w:val="0"/>
          <w:i w:val="0"/>
          <w:iCs w:val="0"/>
        </w:rPr>
        <w:t>Особенности воспитательной работы в советской школе</w:t>
      </w:r>
      <w:bookmarkEnd w:id="0"/>
      <w:bookmarkEnd w:id="1"/>
      <w:bookmarkEnd w:id="2"/>
      <w:bookmarkEnd w:id="3"/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368DA">
        <w:rPr>
          <w:sz w:val="28"/>
          <w:szCs w:val="28"/>
        </w:rPr>
        <w:t xml:space="preserve">Образование играло ключевую роль в решении проблем идейно-политического воспитания в государстве. Воспитательные возможности социальных наук осознавались и использовались властью в формировании нового типа личности. Директивы, исходившие «сверху», содержали в себе строгие ориентиры и систему требований, предъявляемых к учащейся молодежи. «Нормой» считалось должное социальное поведение, выражавшееся в горячей любви к Родине и преданности ей, бдительности и подозрительности по отношению к «врагам» государства, убежденности в социалистических идеалах, основанное на ценностях коллективизма, интернационализма, опиравшееся на чувство социального оптимизма и чувство ответственности за все происходящее вокруг. Воспитание в школе должно было прививать коммунистическую мораль и нести необходимую эмоционально-нравственную нагрузку. </w:t>
      </w:r>
      <w:r w:rsidRPr="004368DA">
        <w:rPr>
          <w:sz w:val="28"/>
          <w:szCs w:val="20"/>
        </w:rPr>
        <w:t>[9, с. 63]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368DA">
        <w:rPr>
          <w:sz w:val="28"/>
          <w:szCs w:val="28"/>
        </w:rPr>
        <w:t>Особое значение играет формирование «образа врага» как внешнего (нацистская Германия, капиталистические Великобритания и США и другие государства), так и внутреннего, классового врага. С «врагами» и «предателями» нужно было вести активную и жесткую борьбу, даже если таковыми являлись родственники, близкие друзья, соседи, знакомые.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368DA">
        <w:rPr>
          <w:sz w:val="28"/>
          <w:szCs w:val="28"/>
        </w:rPr>
        <w:t xml:space="preserve">Основными направлениями развития образования были поставлены задачи перехода от семилетнего на всеобщее среднее образование (десятилетка) в крупных городах республиканского подсинения, в крупных промышленных центрах, а также подготовка дальнейшего развития его в остальных городах и сельских местностях, обеспечение увеличения приема в педагогические институты на 45% в 1951-55гг., по сравнению с приемом 1946-1950 гг., рост строительства городских и сельских школ примерно на 70% по сравнению с предыдущим пятилетием. В целях повышения социалистического воспитательного значения общеобразовательной школы и обеспечения учащимся, заканчивающим среднюю школу, условий для свободного выбора профессий введение политехнического обучения в средней школе 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4368DA">
        <w:rPr>
          <w:sz w:val="28"/>
          <w:szCs w:val="20"/>
        </w:rPr>
        <w:t>Особый интерес представляют некоторые данные о развитии общеобразовательной школы по такому мощному индустриальному центру, как г. Горький. Начальным обучением здесь в 1933 году было охвачено 34 209, в 1944 г. — 48 268, а в 1945 г. — до 59 тысяч детей. Резкий скачок в росте в 1945 г. свидетельствовал о начавшемся бурном послевоенном подъеме в жизни г. Горького.</w:t>
      </w:r>
      <w:r w:rsidRPr="004368DA">
        <w:rPr>
          <w:sz w:val="28"/>
          <w:szCs w:val="28"/>
        </w:rPr>
        <w:t xml:space="preserve"> [13, с.302].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0"/>
        </w:rPr>
      </w:pPr>
      <w:r w:rsidRPr="004368DA">
        <w:rPr>
          <w:sz w:val="28"/>
          <w:szCs w:val="20"/>
        </w:rPr>
        <w:t>В Сормове в 1913 году образование выше начального получили 280 человек, а в 1945 году — 4897 человек. На основе общих успехов послевоенного восстановления и развития народного хозяйства возникли условия для перехода к всеобщему семилетнему обучению, к укреплению и расширению среднего образования. Горьковская область одной из первых в Российской Федерации приступила к осуществлению семилетнего всеобуча, введя его в городах и поселках еще до 1948 г. За период с 1948 по 1952 г. 118 начальных школ реорганизованы в семилетние, а на базе семилетних школ открыто вновь 26 средних. Ярчайшее выражение заботы нашей партии и правительства о дальнейшем развитии нашей социалистической культуры, о просвещении народа мы видим в исторических решениях XIX съезда партии. В директивах XIX съезда была поставлена задача завершить к концу пятилетки переход от семилетнего на всеобщее среднее образование (десятилетнее) в столицах республик, городах республиканского подчинения, областных, краевых и крупных промышленных центрах, а также подготовить условия для перехода в следующей пятилетке к всеобщему среднему образованию в остальных городах и сельской местности. Перед партийными, советскими органами и отделами народного образования области была поставлена громадной государственной важности задача — расширить и укрепить сеть средних школ, значительно увеличить число школьных интернатов, принять меры по укреплению учебно-материальной базы школ и обеспечить вновь открываемые средние школы квалифицированными учительскими и руководящими кадрами. В период с 1950 по 1957 год число средних школ возросло на 154. Выпуск учащихся из 10 классов школ Горьковской области возрос с 1916 человек в 1950 году до 15 443 человек в 1956 году. Неузнаваемо изменилась за эти годы сеть средних школ в сельских районах области. В связи с расширением среднего образования и проведением мероприятий, необходимых для перехода к всеобщему политехническому обучению, улучшилась учебно-материальная база школ, значительная часть зданий капитально переоборудована. За последние два года школы области получили оборудование на сумму свыше 2 миллионов рублей. Одновременно с расширением сети массовых школ растет в области число школ рабочей и сельской молодежи, позволяющих юношам и девушкам получить законченное семилетнее или среднее образование без отрыва от производства. Только за последние три года в нашей области получили аттестаты зрелости свыше 5000 выпускников школ рабочей молодежи и закончили семь классов школ сельской молодежи свыше 4000 человек. [9, с.100]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368DA">
        <w:rPr>
          <w:sz w:val="28"/>
          <w:szCs w:val="28"/>
        </w:rPr>
        <w:t>Основными формами внеурочной кружковой работы с целью организации досуга школьников были те кружки, которые в наибольшей степени обеспечивали проведение в жизнь партийно–государственных установок. В числе кружков были литературные, юннатские, хоровые. За 1946–1952 гг. выдвинулась целая плеяда учителей–предметников, чьи кружки были известны не только в Горьковской области, но и за ее пределами. В их числе учитель биологии Кантауровской СМ Борского района Горьковской области С.А. Селифанов, учительница географии СМ №82 Сормовского района г. Горького З.А.</w:t>
      </w:r>
      <w:r w:rsidRPr="004368DA">
        <w:rPr>
          <w:sz w:val="28"/>
        </w:rPr>
        <w:t xml:space="preserve"> </w:t>
      </w:r>
      <w:r w:rsidRPr="004368DA">
        <w:rPr>
          <w:sz w:val="28"/>
          <w:szCs w:val="28"/>
        </w:rPr>
        <w:t xml:space="preserve">Горбунова, учитель истории Семеновской СМ Семеновского района Горьковской области. Главным усилием успешного ведения кружковой работы был энтузиазм и инициативность учителей и учащихся, поскольку за нее учителя не получали никакой платы. Лишь учителя биологии с 1947 г. стали получать 150 руб. в месяц за заведование пришкольными участками. В 1946–1952 гг. государством поощрялась спортивная работа в школах. Главное внимание уделялось лыжному, конькобежному спорту и легкой атлетике. Весьма тесные связи и вместе с тем острые противоречия существовали между школами и спортивными организациями. Если школы ориентировались на массовые вовлечения учащихся в занятие спортом, то спортивные организации были нацелены на подготовку спортсменов–профессионалов. 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368DA">
        <w:rPr>
          <w:sz w:val="28"/>
          <w:szCs w:val="28"/>
        </w:rPr>
        <w:t xml:space="preserve">Тем не менее, в 1946–1952 гг. спортивная работа в школе развивалась весьма успешно. Так, если в 1949–1950 учебном году в Горьковской области в школьных спортивных кружках занималось 7499 чел., то в 1951–1952 учебном году 90639 чел. Некоторые из учащихся стали мастерами спорта, в их числе Вячеслав Кротиков, Лев Баландин, Маргарита Шурыгина (плавание), Наталья Донченко, Наталья Аврова (конькобежный спорт). </w:t>
      </w:r>
      <w:r w:rsidRPr="007339C2">
        <w:rPr>
          <w:sz w:val="28"/>
          <w:szCs w:val="28"/>
        </w:rPr>
        <w:t>[</w:t>
      </w:r>
      <w:r w:rsidRPr="004368DA">
        <w:rPr>
          <w:sz w:val="28"/>
          <w:szCs w:val="28"/>
        </w:rPr>
        <w:t>14, с.87</w:t>
      </w:r>
      <w:r w:rsidRPr="007339C2">
        <w:rPr>
          <w:sz w:val="28"/>
          <w:szCs w:val="28"/>
        </w:rPr>
        <w:t>]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rStyle w:val="FontStyle60"/>
          <w:sz w:val="28"/>
        </w:rPr>
      </w:pPr>
      <w:r w:rsidRPr="004368DA">
        <w:rPr>
          <w:sz w:val="28"/>
          <w:szCs w:val="28"/>
        </w:rPr>
        <w:t xml:space="preserve">В дальнейшем политика советской власти по отношению к образованию не меняется, она направлена на всемерное развитие обязательного среднего образования. В частности в постановлении от 1958г. были очерчены задачи </w:t>
      </w:r>
      <w:r w:rsidRPr="004368DA">
        <w:rPr>
          <w:rStyle w:val="FontStyle60"/>
          <w:sz w:val="28"/>
          <w:szCs w:val="28"/>
        </w:rPr>
        <w:t>дальнейшего развития</w:t>
      </w:r>
      <w:r w:rsidRPr="004368DA">
        <w:rPr>
          <w:rStyle w:val="FontStyle60"/>
          <w:sz w:val="28"/>
        </w:rPr>
        <w:t xml:space="preserve"> </w:t>
      </w:r>
      <w:r w:rsidRPr="004368DA">
        <w:rPr>
          <w:rStyle w:val="FontStyle103"/>
          <w:i w:val="0"/>
          <w:sz w:val="28"/>
        </w:rPr>
        <w:t xml:space="preserve">всеобщего среднего </w:t>
      </w:r>
      <w:r w:rsidRPr="004368DA">
        <w:rPr>
          <w:rStyle w:val="FontStyle103"/>
          <w:i w:val="0"/>
          <w:sz w:val="28"/>
          <w:lang w:val="uk-UA"/>
        </w:rPr>
        <w:t xml:space="preserve">образования в </w:t>
      </w:r>
      <w:r w:rsidRPr="004368DA">
        <w:rPr>
          <w:rStyle w:val="FontStyle60"/>
          <w:sz w:val="28"/>
        </w:rPr>
        <w:t xml:space="preserve">городах и сельской местности путем обучения детей </w:t>
      </w:r>
      <w:r w:rsidRPr="004368DA">
        <w:rPr>
          <w:rStyle w:val="FontStyle107"/>
          <w:sz w:val="28"/>
        </w:rPr>
        <w:t xml:space="preserve">и </w:t>
      </w:r>
      <w:r w:rsidRPr="004368DA">
        <w:rPr>
          <w:rStyle w:val="FontStyle60"/>
          <w:sz w:val="28"/>
          <w:lang w:val="uk-UA"/>
        </w:rPr>
        <w:t>молоде</w:t>
      </w:r>
      <w:r w:rsidRPr="004368DA">
        <w:rPr>
          <w:rStyle w:val="FontStyle66"/>
          <w:b w:val="0"/>
          <w:spacing w:val="0"/>
          <w:sz w:val="28"/>
        </w:rPr>
        <w:t xml:space="preserve">жи </w:t>
      </w:r>
      <w:r w:rsidRPr="004368DA">
        <w:rPr>
          <w:rStyle w:val="FontStyle60"/>
          <w:sz w:val="28"/>
        </w:rPr>
        <w:t xml:space="preserve">в средних общеобразовательных школах (десятилетка) и </w:t>
      </w:r>
      <w:r w:rsidRPr="004368DA">
        <w:rPr>
          <w:rStyle w:val="FontStyle104"/>
          <w:spacing w:val="0"/>
          <w:sz w:val="28"/>
          <w:lang w:val="uk-UA"/>
        </w:rPr>
        <w:t>сред</w:t>
      </w:r>
      <w:r w:rsidRPr="004368DA">
        <w:rPr>
          <w:rStyle w:val="FontStyle60"/>
          <w:sz w:val="28"/>
        </w:rPr>
        <w:t xml:space="preserve">них специальных учебных заведениях. Придается важное значение развитию политехнического обучения в общеобразовательной школе, обеспечивающего </w:t>
      </w:r>
      <w:r w:rsidRPr="004368DA">
        <w:rPr>
          <w:rStyle w:val="FontStyle66"/>
          <w:b w:val="0"/>
          <w:spacing w:val="0"/>
          <w:sz w:val="28"/>
          <w:lang w:val="uk-UA"/>
        </w:rPr>
        <w:t>ознакомл</w:t>
      </w:r>
      <w:r w:rsidRPr="004368DA">
        <w:rPr>
          <w:rStyle w:val="FontStyle60"/>
          <w:sz w:val="28"/>
        </w:rPr>
        <w:t xml:space="preserve">ение учащихся с важнейшими отраслями современного </w:t>
      </w:r>
      <w:r w:rsidRPr="004368DA">
        <w:rPr>
          <w:rStyle w:val="FontStyle104"/>
          <w:spacing w:val="0"/>
          <w:sz w:val="28"/>
        </w:rPr>
        <w:t>про</w:t>
      </w:r>
      <w:r w:rsidRPr="004368DA">
        <w:rPr>
          <w:rStyle w:val="FontStyle60"/>
          <w:sz w:val="28"/>
        </w:rPr>
        <w:t xml:space="preserve">мышленного </w:t>
      </w:r>
      <w:r w:rsidRPr="004368DA">
        <w:rPr>
          <w:rStyle w:val="FontStyle107"/>
          <w:sz w:val="28"/>
        </w:rPr>
        <w:t xml:space="preserve">и </w:t>
      </w:r>
      <w:r w:rsidRPr="004368DA">
        <w:rPr>
          <w:rStyle w:val="FontStyle60"/>
          <w:sz w:val="28"/>
        </w:rPr>
        <w:t xml:space="preserve">сельскохозяйственного производства, что укрепляет </w:t>
      </w:r>
      <w:r w:rsidRPr="004368DA">
        <w:rPr>
          <w:rStyle w:val="FontStyle63"/>
          <w:spacing w:val="0"/>
          <w:sz w:val="28"/>
        </w:rPr>
        <w:t xml:space="preserve">связь </w:t>
      </w:r>
      <w:r w:rsidRPr="004368DA">
        <w:rPr>
          <w:rStyle w:val="FontStyle60"/>
          <w:sz w:val="28"/>
        </w:rPr>
        <w:t xml:space="preserve">обучения с общественно полезным трудом. Повышается уровень учебно-воспитательной работы </w:t>
      </w:r>
      <w:r w:rsidRPr="004368DA">
        <w:rPr>
          <w:rStyle w:val="FontStyle95"/>
          <w:b w:val="0"/>
          <w:sz w:val="28"/>
        </w:rPr>
        <w:t xml:space="preserve">в </w:t>
      </w:r>
      <w:r w:rsidRPr="004368DA">
        <w:rPr>
          <w:rStyle w:val="FontStyle60"/>
          <w:sz w:val="28"/>
        </w:rPr>
        <w:t xml:space="preserve">школе, расширяется сеть внешкольных детских учреждений </w:t>
      </w:r>
      <w:r w:rsidRPr="004368DA">
        <w:rPr>
          <w:rStyle w:val="FontStyle95"/>
          <w:b w:val="0"/>
          <w:sz w:val="28"/>
        </w:rPr>
        <w:t xml:space="preserve">в </w:t>
      </w:r>
      <w:r w:rsidRPr="004368DA">
        <w:rPr>
          <w:rStyle w:val="FontStyle60"/>
          <w:sz w:val="28"/>
        </w:rPr>
        <w:t xml:space="preserve">городе </w:t>
      </w:r>
      <w:r w:rsidRPr="004368DA">
        <w:rPr>
          <w:rStyle w:val="FontStyle104"/>
          <w:spacing w:val="0"/>
          <w:sz w:val="28"/>
        </w:rPr>
        <w:t xml:space="preserve">и </w:t>
      </w:r>
      <w:r w:rsidRPr="004368DA">
        <w:rPr>
          <w:rStyle w:val="FontStyle60"/>
          <w:sz w:val="28"/>
        </w:rPr>
        <w:t xml:space="preserve">деревне. Проводится широкое привлечение клубов, </w:t>
      </w:r>
      <w:r w:rsidRPr="004368DA">
        <w:rPr>
          <w:rStyle w:val="FontStyle104"/>
          <w:spacing w:val="0"/>
          <w:sz w:val="28"/>
          <w:lang w:val="uk-UA"/>
        </w:rPr>
        <w:t>двор</w:t>
      </w:r>
      <w:r w:rsidRPr="004368DA">
        <w:rPr>
          <w:rStyle w:val="FontStyle60"/>
          <w:sz w:val="28"/>
        </w:rPr>
        <w:t>цов и домов культуры, домов техники и других культурно-</w:t>
      </w:r>
      <w:r w:rsidRPr="004368DA">
        <w:rPr>
          <w:rStyle w:val="FontStyle104"/>
          <w:spacing w:val="0"/>
          <w:sz w:val="28"/>
        </w:rPr>
        <w:t>про</w:t>
      </w:r>
      <w:r w:rsidRPr="004368DA">
        <w:rPr>
          <w:rStyle w:val="FontStyle60"/>
          <w:sz w:val="28"/>
        </w:rPr>
        <w:t>светительных учреждений к проведению воспитательной работ среди школьников.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368DA">
        <w:rPr>
          <w:sz w:val="28"/>
          <w:szCs w:val="28"/>
        </w:rPr>
        <w:t>Таким образом, воспитательная работа в школах сводится к формированию человека нового типа, преданного коммунистическим идеалам, воспитанного в духе коллективизма. Очень важной задачей становится распространение всеобщего среднего образования, для чего вводится ряд школ заочных и вечерних общеобразовательных для обучения без отрыва от производства. Такие меры ведут к хорошим результатам, в Горьковской области растет количество выпускников средней общеобразовательных школ, и число студентов техникумов и вузов.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D33DC" w:rsidRPr="004368DA" w:rsidRDefault="00FD33DC" w:rsidP="004368DA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8" w:name="_Toc264559075"/>
      <w:bookmarkStart w:id="9" w:name="_Toc265765180"/>
      <w:bookmarkStart w:id="10" w:name="_Toc265765307"/>
      <w:bookmarkStart w:id="11" w:name="_Toc265765578"/>
      <w:r w:rsidRPr="004368DA">
        <w:rPr>
          <w:rFonts w:ascii="Times New Roman" w:hAnsi="Times New Roman" w:cs="Times New Roman"/>
          <w:b w:val="0"/>
          <w:bCs w:val="0"/>
          <w:i w:val="0"/>
          <w:iCs w:val="0"/>
        </w:rPr>
        <w:t>Проблемы повышения качества учебы в советской школе</w:t>
      </w:r>
      <w:bookmarkEnd w:id="8"/>
      <w:bookmarkEnd w:id="9"/>
      <w:bookmarkEnd w:id="10"/>
      <w:bookmarkEnd w:id="11"/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368DA">
        <w:rPr>
          <w:sz w:val="28"/>
          <w:szCs w:val="28"/>
        </w:rPr>
        <w:t>Главной задачей школы в послевоенный период была борьба с второгодничеством, для чего применялся целый ряд мер. Практиковались дополнительные занятия с отстающими на безвозмездной основе, работа с родителями через систему родительских лекториев и университетов, выделение специальных комнат в школах для подготовки к занятиям. Особое внимание в послевоенный период было уделено регламентации общественной работы, которой занимались, как правило, наиболее успевающие учащиеся. Это весьма пагубно сказывалось на их успеваемости.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368DA">
        <w:rPr>
          <w:sz w:val="28"/>
          <w:szCs w:val="28"/>
        </w:rPr>
        <w:t>13 декабря 1948 г. Было принято постановление ЦК ВКП(б) «О мерах по устранению перегрузки школьников общественной и другой работой». Усилия школы способствовали сокращению второгодничества. По Горьковской области число второгодников сократилось с 45226 чел. в 1949–1950 учебном году до 43341 чел. в 1950–1951 учебном году. За это же время в Кировской области число второгодников снизилось с 24065 до 21103 учащихся. Однако второгодничество как массовое явление сохранялось, что было обусловлено слабой материальной базой школ и отсутствием достаточной квалификации у значительной части учителей. Особенно много неуспевающих было в отдаленных сельских районах Горьковской и Кировской областей (</w:t>
      </w:r>
      <w:r w:rsidR="004368DA">
        <w:rPr>
          <w:sz w:val="28"/>
          <w:szCs w:val="28"/>
        </w:rPr>
        <w:t>до 25% от общего числа учащихся</w:t>
      </w:r>
      <w:r w:rsidRPr="004368DA">
        <w:rPr>
          <w:sz w:val="28"/>
          <w:szCs w:val="28"/>
        </w:rPr>
        <w:t>).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368DA">
        <w:rPr>
          <w:sz w:val="28"/>
          <w:szCs w:val="28"/>
        </w:rPr>
        <w:t>Часть руководителей школ и учителей прибегала к авторитарным методам улучшения успеваемости, искусственно завышая оценки. Во втором параграфе «Особенности воспитательной работы в советской общеобразовательной школе послевоенного времени» – выявлен характер этой работы и основные противоречия, с которыми сталкивалась школа при ее проведении. Целью советской школы того времени было не только сформировать у школьников навыки поведения, но и воспитать из них «строителей коммунистического общества». Помимо учителей эти задачи возлагались и на школьные комсомольские и пионерские организации. Весьма актуален был вопрос о дисциплине учащихся. Тяжелые материальные условия жизни, увеличение неполных семей приводили к росту дисциплинарных проступков. В ряде школ они перерастали в правонарушения. В отдельных случаях школьники образовывали преступные группы с целью воровства или грабежа. Органы власти стремились укрепить дисциплину в школе различными мерами, в том числе и при помощи введения раздельного обучения в городских школах и введения журналов поведения. Однако эти меры были не всегда эффективны. Воспитательная работа в школе, направленная на формирование нового человека столкнулась с рядом трудностей и противоречий. Если ее содержание, основанное на идеях патриотизма, находило отклик в душах учащихся, то устарелые формы этой работы существенно обесценивали ее. В результате учащиеся теряли интерес к общественной работе, а небольшая часть, как правило, наиболее развитых учащихся создавала нормальные ученические организации, цели которых были сходны с официальными организациями. [15, с.41]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368DA">
        <w:rPr>
          <w:sz w:val="28"/>
          <w:szCs w:val="28"/>
        </w:rPr>
        <w:t xml:space="preserve">Атрибуты модели «нового человека» присутствовали в поколении молодежи 1930-1940-х гг. Однако в полной мере ни ученики, ни учителя не отвечали им. Не только школа с ее чрезмерно идеологизированными историческими курсами воздействовала на сознание советских школьников, но и факторы социальной среды. Суровая советская действительность способствовала возникновению в сознании молодежи деформации между задаваемыми ценностями и реальными условиями жизни. 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368DA">
        <w:rPr>
          <w:sz w:val="28"/>
          <w:szCs w:val="28"/>
        </w:rPr>
        <w:t>В ряде случаев из-за занятости родителей, школьников «воспитывала» улица, что приводило к совершению правонарушений, в том числе преступного характера. Государство решало проблемы безнадзорности и беспризорности детей, правда, не всегда успешно.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368DA">
        <w:rPr>
          <w:sz w:val="28"/>
          <w:szCs w:val="28"/>
        </w:rPr>
        <w:t>Выделяются две основные формы проявления «отклонений» в поведении учащейся молодежи: правонарушения (хулиганство) и деяния, которые рассматривались властью как политические и «классово-опасные выходки». К числу первых относятся прогулы, курение, самовольный уход с занятий, пререкание с преподавателями, нарушение порядка на уроках, оскорбление учительского персонала, порча школьного имущества, драки, кражи, организованные избиения и пр. Однако и среди педагогического персонала школ имели место прогулы, опоздания, пьянство. Но в условиях острой нехватки учительских кадров уволить педагога с работы могли только в «особых случаях». Более серьезные последствия для учащейся молодежи и ее наставников могли наступить за совершение политических и «классово-опасных выходок». Особую обеспокоенность вызывали случаи проявления симпатий к разгромленным партийным группировкам (троцкистско-бухаринско-зиновьевским), выступление с антипартийными и антисоветскими лозунгами и другие. Имевшие место факты девиации в поведении учащихся, по мысли властных структур, свидетельствовали о неудовлетворительной постановке идейно-политического воспитания в образовательных учреждениях Нижнего Поволжья. Очевидно и другое, что догматизм, авторитаризм, чрезмерная идеологизация и политизация курсов истории, оторванность от жизненных реалий делали учебный процесс неинтересным для школьников. Представители учащейся молодежи, испытывая потребность в самостоятельности мышления, без оглядки на привычные и столь ненавистные ограничительные рамки, стали «выходить из-под контроля» партийно-государственных органов, расшатывая тем самым сложившуюся в 1930-е гг. систему, основанную на тотальном подчинении господствовавшему политическому режиму. Однако властными структурами принимались все возможные меры для того, чтобы «вернуть» молодежь на «орбиту» своего влияния, предотвратить эрозию «сталинской образовательной модели».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4368DA">
        <w:rPr>
          <w:sz w:val="28"/>
        </w:rPr>
        <w:t xml:space="preserve">На путь борьбы с этими проявлениями детской беспризорности стала школа – это выражалось в активизации внеклассной работы со школьниками, росту деятельности и роли пионерских и комсомольских организаций, клубов технического творчества, различных кружков, самодеятельности. </w:t>
      </w:r>
      <w:r w:rsidRPr="004368DA">
        <w:rPr>
          <w:sz w:val="28"/>
          <w:szCs w:val="28"/>
        </w:rPr>
        <w:t>Разнообразие форм внеклассной работы учителей истории Горького - это экскурсии в музеи и места исторического прошлого, исторические кружки, вечера, политинформации, лекции, коллективные просмотры фильмов на историческую тематику и другие. Практиковались встречи учащихся с ударниками труда, представителями органов власти, участниками Великой Отечественной войны, чтение и разбор исторической, политической литературы, организация выставок. [16, с.56]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368DA">
        <w:rPr>
          <w:sz w:val="28"/>
        </w:rPr>
        <w:t>Таким образом, недостаточная успеваемость была вызвана рядом причин: трудностями послевоенного времени, большим количеством детей-сирот, неполных семей, в которых глава семьи погиб на фронте, огромной загруженностью родителей, занятых на фронте ударного труда по восстановлению хозяйства. В этих условиях школа должна была проводить политику заинтересованности учащихся в результатах обучения при помощи общественных организаций.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D33DC" w:rsidRPr="004368DA" w:rsidRDefault="00FD33DC" w:rsidP="004368DA">
      <w:pPr>
        <w:pStyle w:val="2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2" w:name="_Toc264559076"/>
      <w:bookmarkStart w:id="13" w:name="_Toc265765181"/>
      <w:bookmarkStart w:id="14" w:name="_Toc265765308"/>
      <w:bookmarkStart w:id="15" w:name="_Toc265765579"/>
      <w:r w:rsidRPr="004368DA">
        <w:rPr>
          <w:rFonts w:ascii="Times New Roman" w:hAnsi="Times New Roman" w:cs="Times New Roman"/>
          <w:b w:val="0"/>
          <w:bCs w:val="0"/>
          <w:i w:val="0"/>
          <w:iCs w:val="0"/>
        </w:rPr>
        <w:t>Роль общественных организация в учебно-воспитательной работе</w:t>
      </w:r>
      <w:bookmarkEnd w:id="12"/>
      <w:bookmarkEnd w:id="13"/>
      <w:bookmarkEnd w:id="14"/>
      <w:bookmarkEnd w:id="15"/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368DA">
        <w:rPr>
          <w:sz w:val="28"/>
        </w:rPr>
        <w:t xml:space="preserve">Особенно важной в области воспитания молодежи играла деятельность общественных организаций: комсомола и пионерии. </w:t>
      </w: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rStyle w:val="FontStyle60"/>
          <w:sz w:val="28"/>
          <w:szCs w:val="28"/>
        </w:rPr>
      </w:pPr>
      <w:r w:rsidRPr="004368DA">
        <w:rPr>
          <w:rStyle w:val="FontStyle60"/>
          <w:sz w:val="28"/>
        </w:rPr>
        <w:t xml:space="preserve">В условиях мирного времени важно было убедить массы молодежи в необходимости их повседневного будничного труда на благо народа, их организованности, дисциплинированности с учетом наличия в стране экономических трудностей (недостаток жилья, </w:t>
      </w:r>
      <w:r w:rsidRPr="004368DA">
        <w:rPr>
          <w:rStyle w:val="FontStyle60"/>
          <w:sz w:val="28"/>
          <w:lang w:val="uk-UA"/>
        </w:rPr>
        <w:t xml:space="preserve">продовольствия </w:t>
      </w:r>
      <w:r w:rsidRPr="004368DA">
        <w:rPr>
          <w:rStyle w:val="FontStyle60"/>
          <w:sz w:val="28"/>
        </w:rPr>
        <w:t xml:space="preserve">и т. д.), необходимым фактором социального стимула школьников явилось развитие деятельности комсомола и пионерии. </w:t>
      </w:r>
      <w:r w:rsidRPr="004368DA">
        <w:rPr>
          <w:rStyle w:val="FontStyle60"/>
          <w:sz w:val="28"/>
          <w:szCs w:val="28"/>
        </w:rPr>
        <w:t xml:space="preserve">Усилия комсомола </w:t>
      </w:r>
      <w:r w:rsidRPr="004368DA">
        <w:rPr>
          <w:rStyle w:val="FontStyle60"/>
          <w:sz w:val="28"/>
          <w:szCs w:val="28"/>
          <w:lang w:val="uk-UA"/>
        </w:rPr>
        <w:t xml:space="preserve">были </w:t>
      </w:r>
      <w:r w:rsidRPr="004368DA">
        <w:rPr>
          <w:rStyle w:val="FontStyle60"/>
          <w:sz w:val="28"/>
          <w:szCs w:val="28"/>
        </w:rPr>
        <w:t xml:space="preserve">направлены также на улучшение лекционной пропаганды среди молодежи. С 1945 г. во всех обкомах </w:t>
      </w:r>
      <w:r w:rsidRPr="004368DA">
        <w:rPr>
          <w:rStyle w:val="FontStyle95"/>
          <w:b w:val="0"/>
          <w:sz w:val="28"/>
          <w:szCs w:val="28"/>
        </w:rPr>
        <w:t xml:space="preserve">и </w:t>
      </w:r>
      <w:r w:rsidRPr="004368DA">
        <w:rPr>
          <w:rStyle w:val="FontStyle60"/>
          <w:sz w:val="28"/>
          <w:szCs w:val="28"/>
        </w:rPr>
        <w:t xml:space="preserve">крайкомах комсомола были созданы лекторские группы, а в </w:t>
      </w:r>
      <w:r w:rsidRPr="004368DA">
        <w:rPr>
          <w:rStyle w:val="FontStyle60"/>
          <w:sz w:val="28"/>
          <w:szCs w:val="28"/>
          <w:lang w:val="en-US"/>
        </w:rPr>
        <w:t>PK</w:t>
      </w:r>
      <w:r w:rsidRPr="004368DA">
        <w:rPr>
          <w:rStyle w:val="FontStyle60"/>
          <w:sz w:val="28"/>
          <w:szCs w:val="28"/>
        </w:rPr>
        <w:t xml:space="preserve"> </w:t>
      </w:r>
      <w:r w:rsidR="004368DA">
        <w:rPr>
          <w:rStyle w:val="FontStyle60"/>
          <w:sz w:val="28"/>
          <w:szCs w:val="28"/>
        </w:rPr>
        <w:t>и</w:t>
      </w:r>
      <w:r w:rsidRPr="004368DA">
        <w:rPr>
          <w:rStyle w:val="FontStyle60"/>
          <w:sz w:val="28"/>
          <w:szCs w:val="28"/>
        </w:rPr>
        <w:t xml:space="preserve"> ГК ВЛКСМ— группы докладчиков. Большой популярностью пользовались специальные чтения для молодежи: Ломоносовские (в Москве и Ленинграде), Горьковские (в Ленинграде </w:t>
      </w:r>
      <w:r w:rsidRPr="004368DA">
        <w:rPr>
          <w:rStyle w:val="FontStyle95"/>
          <w:b w:val="0"/>
          <w:sz w:val="28"/>
          <w:szCs w:val="28"/>
        </w:rPr>
        <w:t xml:space="preserve">и </w:t>
      </w:r>
      <w:r w:rsidRPr="004368DA">
        <w:rPr>
          <w:rStyle w:val="FontStyle60"/>
          <w:sz w:val="28"/>
          <w:szCs w:val="28"/>
        </w:rPr>
        <w:t xml:space="preserve">Горьком), Пушкинские (в Москве и Куйбышеве) и др. С лекциями выступали видные ученые, партийные работники, деятели искусства и литературы. Вся идейно-политическая и культурная работа комсомола была направлена на воспитание у </w:t>
      </w:r>
      <w:r w:rsidRPr="004368DA">
        <w:rPr>
          <w:rStyle w:val="FontStyle60"/>
          <w:sz w:val="28"/>
          <w:szCs w:val="28"/>
          <w:lang w:val="uk-UA"/>
        </w:rPr>
        <w:t xml:space="preserve">молодежи советского </w:t>
      </w:r>
      <w:r w:rsidRPr="004368DA">
        <w:rPr>
          <w:rStyle w:val="FontStyle60"/>
          <w:sz w:val="28"/>
          <w:szCs w:val="28"/>
        </w:rPr>
        <w:t xml:space="preserve">патриотизма, преданности делу коммунизма. Еще в 1943 г. по инициативе комсомола Советское правительство приняло постановление об организации вечерних школ рабочей, </w:t>
      </w:r>
      <w:r w:rsidRPr="004368DA">
        <w:rPr>
          <w:rStyle w:val="FontStyle60"/>
          <w:bCs/>
          <w:sz w:val="28"/>
          <w:szCs w:val="28"/>
        </w:rPr>
        <w:t xml:space="preserve">а </w:t>
      </w:r>
      <w:r w:rsidRPr="004368DA">
        <w:rPr>
          <w:rStyle w:val="FontStyle60"/>
          <w:sz w:val="28"/>
          <w:szCs w:val="28"/>
        </w:rPr>
        <w:t>позже и сельской молодежи. Создание этих школ давало возможность юношам и девушкам без отрыва от производства завершить свое образование, прерванное войной. Комсомольские организации проявляли большую заботу о развитии школ рабочей молодежи, о привлечении к учебе широких масс работающей молодежи, участвовали в ремонте помещений, обеспечении школ топливом, учебниками, наглядными пособиями. Учеба в вечерних школах была признана важным комсомольским поручением. Предметом особой заботы комсомола было обучение кадров вожатых, подавляющее большинство которых в послевоенные годы составляли выпускники средних школ. Через институты усовершенствования учителей и районные педагогические кабинеты было организовано обучение старших пионервожатых школ и детских домов основам педагогики и психологии, методике пионерской работы. Ежегодно стали проводиться осенние и зимние лагерные сборы старших и отрядных и вожатых-новичков и ежемесячно — на базе Дворцов и Домов пионеров — семинары вожатых. Во многих педагогических вузах с 1947 г. были введены факультативные курсы пионерской работы; в педагогических училищах открыты отделения подготовки старших пионервожатых — учителей начальных классов. Выпускники этих отделений составили затем стабильное ядро кадров пионерских работников. ЦК ВЛКСМ принял меры по дальнейшему развитию самодеятельности пионеров и повышению роли органов пионерского самоуправления. Для усиления роли пионерской организации в работе с учащимися начальных классов ЦК ВЛКСМ разрешил принимать в пионеры школьников 9 лет. Ценными формами развития общественной активности и инициативы пионеров были тематические вечера в школе, товарищеская помощь отстающим в учебе, смотры технического творчества пионеров и школьников, олимпиады художественной</w:t>
      </w:r>
      <w:r w:rsidRPr="004368DA">
        <w:rPr>
          <w:rStyle w:val="FontStyle60"/>
          <w:bCs/>
          <w:sz w:val="28"/>
          <w:szCs w:val="28"/>
        </w:rPr>
        <w:t xml:space="preserve"> </w:t>
      </w:r>
      <w:r w:rsidRPr="004368DA">
        <w:rPr>
          <w:rStyle w:val="FontStyle60"/>
          <w:sz w:val="28"/>
          <w:szCs w:val="28"/>
        </w:rPr>
        <w:t>самодеятельности, работа с младшими школьниками по месту жительства.</w:t>
      </w:r>
    </w:p>
    <w:p w:rsidR="00FD33DC" w:rsidRPr="004368DA" w:rsidRDefault="00FD33DC" w:rsidP="004368DA">
      <w:pPr>
        <w:pStyle w:val="Style2"/>
        <w:widowControl/>
        <w:shd w:val="clear" w:color="000000" w:fill="auto"/>
        <w:spacing w:line="360" w:lineRule="auto"/>
        <w:ind w:firstLine="709"/>
        <w:rPr>
          <w:rStyle w:val="FontStyle60"/>
          <w:sz w:val="28"/>
          <w:szCs w:val="28"/>
        </w:rPr>
      </w:pPr>
      <w:r w:rsidRPr="004368DA">
        <w:rPr>
          <w:rStyle w:val="FontStyle60"/>
          <w:sz w:val="28"/>
          <w:szCs w:val="28"/>
        </w:rPr>
        <w:t>Одной из действенных форм помощи пионерской организации в развитии познавательной активности детей и подростков стали ежегодные Всесоюзные путешествия тюнеров и школьников по родному краю. Тысячи лучших из них были награждены значками ЦК ВЛКСМ «Юный путешественник». Широко развернулось в эти годы движение юных натуралистов, тимуровское движение. [17, с. 243]</w:t>
      </w:r>
    </w:p>
    <w:p w:rsidR="00FD33DC" w:rsidRDefault="00FD33DC" w:rsidP="004368DA">
      <w:pPr>
        <w:pStyle w:val="Style2"/>
        <w:widowControl/>
        <w:shd w:val="clear" w:color="000000" w:fill="auto"/>
        <w:spacing w:line="360" w:lineRule="auto"/>
        <w:ind w:firstLine="709"/>
        <w:rPr>
          <w:rStyle w:val="FontStyle60"/>
          <w:sz w:val="28"/>
          <w:szCs w:val="28"/>
        </w:rPr>
      </w:pPr>
      <w:r w:rsidRPr="004368DA">
        <w:rPr>
          <w:rStyle w:val="FontStyle60"/>
          <w:sz w:val="28"/>
          <w:szCs w:val="28"/>
        </w:rPr>
        <w:t>Таким образом, комсомольские и пионерские организации выполняли огромную роль в деле воспитания нового человека. В сложившихся условиях происходило смягчение действия последствий войны на развитие молодого поколения советского общества, формировались социально значимые идеалы, которые утверждались в духе коллективизма, взаимопомощи, через укрепление дисциплины, заинтересованность в общей совместной внеклассной работе. В итоге даже склонные к социально девиантному поведению члены молодежной среды чувствовали свою психологическую значимость в деле построения коммунистического общества в случае участия в делах комсомола либо пионерии, однако те, кто по тем или иным причинам, был не вовлечен в данный процесс, испытывали серьезный психологический дискомфорт, что, в общем-то, мотивировало их стремление к сотрудничеству с коллективом.</w:t>
      </w:r>
    </w:p>
    <w:p w:rsidR="004368DA" w:rsidRPr="004368DA" w:rsidRDefault="004368DA" w:rsidP="004368DA">
      <w:pPr>
        <w:pStyle w:val="Style2"/>
        <w:widowControl/>
        <w:shd w:val="clear" w:color="000000" w:fill="auto"/>
        <w:spacing w:line="360" w:lineRule="auto"/>
        <w:ind w:firstLine="709"/>
        <w:rPr>
          <w:rStyle w:val="FontStyle60"/>
          <w:sz w:val="28"/>
          <w:szCs w:val="28"/>
        </w:rPr>
      </w:pPr>
    </w:p>
    <w:p w:rsidR="00FD33DC" w:rsidRPr="004368DA" w:rsidRDefault="00271DFD" w:rsidP="004368DA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bookmarkStart w:id="16" w:name="_Toc264559081"/>
      <w:bookmarkStart w:id="17" w:name="_Toc265765186"/>
      <w:bookmarkStart w:id="18" w:name="_Toc265765313"/>
      <w:bookmarkStart w:id="19" w:name="_Toc265765584"/>
      <w:r w:rsidRPr="004368DA">
        <w:rPr>
          <w:rFonts w:ascii="Times New Roman" w:hAnsi="Times New Roman" w:cs="Times New Roman"/>
          <w:b w:val="0"/>
          <w:bCs w:val="0"/>
          <w:sz w:val="28"/>
        </w:rPr>
        <w:br w:type="page"/>
      </w:r>
      <w:r w:rsidR="00FD33DC" w:rsidRPr="004368DA">
        <w:rPr>
          <w:rFonts w:ascii="Times New Roman" w:hAnsi="Times New Roman" w:cs="Times New Roman"/>
          <w:b w:val="0"/>
          <w:bCs w:val="0"/>
          <w:sz w:val="28"/>
        </w:rPr>
        <w:t>Выводы</w:t>
      </w:r>
      <w:bookmarkEnd w:id="16"/>
      <w:bookmarkEnd w:id="17"/>
      <w:bookmarkEnd w:id="18"/>
      <w:bookmarkEnd w:id="19"/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368DA">
        <w:rPr>
          <w:sz w:val="28"/>
        </w:rPr>
        <w:t>В работе достигнута цель исследования - показана роль учебно-воспитательной работы советской школы в СССР и на примере Нижнего Новгорода в послевоенные годы.</w:t>
      </w:r>
    </w:p>
    <w:p w:rsidR="00FD33DC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4368DA">
        <w:rPr>
          <w:sz w:val="28"/>
        </w:rPr>
        <w:t>Послевоенные годы были отмечены периодом восстановления и преодоления огромных разрушительных последствий прошедшей войны. В сфере средней школы наблюдаются негативные тенденции отсева школьников из школы по ряду обстоятельств (тяжелое материальное положение семей, повышение доли сирот-беспризорников и, как следствие, детей с девиантным поведением среди молодежи). В борьбе с этими явлениями, а также в соответствии с курсом партии и правительства на восстановление народного хозяйства и создание мощной экономики, советское государство проводит политику всеобуча, включающую в себя как строительство школ и работу по привлечению детей в средние школы, так для работающей молодежи создается система вечерних школ и школ рабочей и сельской молодежи, призванных восполнить пробелы среднего образования для работающей молодежи, открываются военные училища. Развивается сеть интернатов. Принимаются новые учебные планы, в которых упор делается на развитие политехнического образования, вводится физическая подготовка и труд. Школа призвана осуществлять задачу воспитания идеологически подкованного нового человека, преданного коммунистическим идеалам. В школьнике формируются чувство патриотизма, коллективизма, общественная активность. Таким образом, советская школа в послевоенный период достигла впечатляющих успехов, несмотря на жесткий идеологический пресс и политику поиска “врагов народа” коммунистической партии, и мероприятия, предпринятые правительством в послевоенное время позволили советской системе образования создать базу для развития ее как одной из самых лучших в мире и советское образование явилось базой для обеспечения производства квалифицированными кадрами в эпоху экономического подъема страны в последующие годы.</w:t>
      </w:r>
    </w:p>
    <w:p w:rsidR="004368DA" w:rsidRPr="004368DA" w:rsidRDefault="004368DA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D33DC" w:rsidRPr="004368DA" w:rsidRDefault="00FD33DC" w:rsidP="004368DA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4368DA">
        <w:rPr>
          <w:rFonts w:ascii="Times New Roman" w:hAnsi="Times New Roman" w:cs="Times New Roman"/>
          <w:b w:val="0"/>
          <w:sz w:val="28"/>
        </w:rPr>
        <w:br w:type="page"/>
      </w:r>
      <w:bookmarkStart w:id="20" w:name="_Toc265765187"/>
      <w:bookmarkStart w:id="21" w:name="_Toc265765314"/>
      <w:bookmarkStart w:id="22" w:name="_Toc265765585"/>
      <w:r w:rsidRPr="004368DA">
        <w:rPr>
          <w:rFonts w:ascii="Times New Roman" w:hAnsi="Times New Roman" w:cs="Times New Roman"/>
          <w:b w:val="0"/>
          <w:bCs w:val="0"/>
          <w:sz w:val="28"/>
        </w:rPr>
        <w:t>Перечень источников и литературы</w:t>
      </w:r>
      <w:bookmarkEnd w:id="20"/>
      <w:bookmarkEnd w:id="21"/>
      <w:bookmarkEnd w:id="22"/>
    </w:p>
    <w:p w:rsidR="00FD33DC" w:rsidRPr="004368DA" w:rsidRDefault="00FD33DC" w:rsidP="004368DA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D33DC" w:rsidRPr="004368DA" w:rsidRDefault="00FD33DC" w:rsidP="004368DA">
      <w:pPr>
        <w:shd w:val="clear" w:color="000000" w:fill="auto"/>
        <w:spacing w:line="360" w:lineRule="auto"/>
        <w:jc w:val="both"/>
        <w:rPr>
          <w:sz w:val="28"/>
        </w:rPr>
      </w:pPr>
      <w:r w:rsidRPr="004368DA">
        <w:rPr>
          <w:sz w:val="28"/>
        </w:rPr>
        <w:t>Смирницкий Александр Евгеньевич Развитие советской общеобразовательной школы в Горьковской и Кировской областях (1946-1952 гг.): сравнительный анализ. Диссертация на соискание ученой степени кандидата исторических наук. Нижний Новгород 2006 г., 216с.</w:t>
      </w:r>
    </w:p>
    <w:p w:rsidR="00FD33DC" w:rsidRPr="004368DA" w:rsidRDefault="00FD33DC" w:rsidP="004368DA">
      <w:pPr>
        <w:spacing w:line="360" w:lineRule="auto"/>
        <w:jc w:val="both"/>
        <w:rPr>
          <w:sz w:val="28"/>
          <w:szCs w:val="28"/>
        </w:rPr>
      </w:pPr>
      <w:r w:rsidRPr="004368DA">
        <w:rPr>
          <w:rStyle w:val="FontStyle60"/>
          <w:sz w:val="28"/>
          <w:szCs w:val="16"/>
        </w:rPr>
        <w:t>Паначин Ф.Г. Педагогическое образование в СССР: Важнейшие этапы истории и современное состояние. М., 1975</w:t>
      </w:r>
    </w:p>
    <w:p w:rsidR="00FD33DC" w:rsidRPr="004368DA" w:rsidRDefault="00FD33DC" w:rsidP="004368DA">
      <w:pPr>
        <w:spacing w:line="360" w:lineRule="auto"/>
        <w:jc w:val="both"/>
        <w:rPr>
          <w:sz w:val="28"/>
          <w:szCs w:val="28"/>
        </w:rPr>
      </w:pPr>
      <w:r w:rsidRPr="004368DA">
        <w:rPr>
          <w:sz w:val="28"/>
          <w:szCs w:val="28"/>
        </w:rPr>
        <w:t xml:space="preserve">Курс советской истории. 1941-199гг.: Учебное пособие/ А.К.Соколов, Тяжельникова В.С. М.,1999. С.200. 79. История СССР с древнейших времен до наших дней. Т.11. Советский </w:t>
      </w:r>
      <w:r w:rsidRPr="004368DA">
        <w:rPr>
          <w:sz w:val="28"/>
          <w:szCs w:val="28"/>
          <w:lang w:val="en-US"/>
        </w:rPr>
        <w:t>C</w:t>
      </w:r>
      <w:r w:rsidRPr="004368DA">
        <w:rPr>
          <w:sz w:val="28"/>
          <w:szCs w:val="28"/>
        </w:rPr>
        <w:t>оюз на пути к развитому социализму.- М., 1980. С. 302.</w:t>
      </w:r>
    </w:p>
    <w:p w:rsidR="00FD33DC" w:rsidRPr="004368DA" w:rsidRDefault="00FD33DC" w:rsidP="004368DA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4368DA">
        <w:rPr>
          <w:bCs/>
          <w:sz w:val="28"/>
        </w:rPr>
        <w:t xml:space="preserve"> История педагогики</w:t>
      </w:r>
      <w:r w:rsidRPr="004368DA">
        <w:rPr>
          <w:sz w:val="28"/>
        </w:rPr>
        <w:t xml:space="preserve"> под ред. Шабаевой. М. Просвещение. 1981</w:t>
      </w:r>
    </w:p>
    <w:p w:rsidR="00FD33DC" w:rsidRPr="004368DA" w:rsidRDefault="00FD33DC" w:rsidP="004368DA">
      <w:pPr>
        <w:spacing w:line="360" w:lineRule="auto"/>
        <w:jc w:val="both"/>
        <w:rPr>
          <w:sz w:val="28"/>
          <w:szCs w:val="28"/>
        </w:rPr>
      </w:pPr>
      <w:r w:rsidRPr="004368DA">
        <w:rPr>
          <w:sz w:val="28"/>
          <w:szCs w:val="28"/>
        </w:rPr>
        <w:t>Народное образование в СССР. Общеобразовательная школа: сб. документов. 1917–1973 гг . – М., 1974.</w:t>
      </w:r>
    </w:p>
    <w:p w:rsidR="00FD33DC" w:rsidRPr="004368DA" w:rsidRDefault="00FD33DC" w:rsidP="004368DA">
      <w:pPr>
        <w:spacing w:line="360" w:lineRule="auto"/>
        <w:jc w:val="both"/>
        <w:rPr>
          <w:sz w:val="28"/>
        </w:rPr>
      </w:pPr>
      <w:r w:rsidRPr="004368DA">
        <w:rPr>
          <w:sz w:val="28"/>
        </w:rPr>
        <w:t xml:space="preserve">Скворцов Н.В. </w:t>
      </w:r>
      <w:r w:rsidRPr="004368DA">
        <w:rPr>
          <w:bCs/>
          <w:kern w:val="36"/>
          <w:sz w:val="28"/>
          <w:szCs w:val="26"/>
        </w:rPr>
        <w:t>Сорок лет советской школы</w:t>
      </w:r>
      <w:r w:rsidRPr="004368DA">
        <w:rPr>
          <w:sz w:val="28"/>
        </w:rPr>
        <w:t>. Сб. "Культурное строительство Горьковской области 1917-1957", Горьковское книжное издательство, 1957 г.</w:t>
      </w:r>
    </w:p>
    <w:p w:rsidR="00FD33DC" w:rsidRPr="004368DA" w:rsidRDefault="00FD33DC" w:rsidP="004368DA">
      <w:pPr>
        <w:pStyle w:val="a4"/>
        <w:shd w:val="clear" w:color="000000" w:fill="auto"/>
        <w:spacing w:line="360" w:lineRule="auto"/>
        <w:jc w:val="both"/>
        <w:rPr>
          <w:sz w:val="28"/>
        </w:rPr>
      </w:pPr>
      <w:r w:rsidRPr="004368DA">
        <w:rPr>
          <w:sz w:val="28"/>
        </w:rPr>
        <w:t xml:space="preserve">Ищенко В.А. Историческое образование в России: конец </w:t>
      </w:r>
      <w:r w:rsidRPr="004368DA">
        <w:rPr>
          <w:sz w:val="28"/>
          <w:lang w:val="en-US"/>
        </w:rPr>
        <w:t>XIX</w:t>
      </w:r>
      <w:r w:rsidRPr="004368DA">
        <w:rPr>
          <w:sz w:val="28"/>
        </w:rPr>
        <w:t xml:space="preserve"> – начало </w:t>
      </w:r>
      <w:r w:rsidRPr="004368DA">
        <w:rPr>
          <w:sz w:val="28"/>
          <w:lang w:val="en-US"/>
        </w:rPr>
        <w:t>XXI</w:t>
      </w:r>
      <w:r w:rsidRPr="004368DA">
        <w:rPr>
          <w:sz w:val="28"/>
        </w:rPr>
        <w:t xml:space="preserve"> в. / В.А. Ищенко [и др.] - Ставрополь: Изд-во СГУ, 2005; </w:t>
      </w:r>
    </w:p>
    <w:p w:rsidR="00FD33DC" w:rsidRPr="004368DA" w:rsidRDefault="00FD33DC" w:rsidP="004368DA">
      <w:pPr>
        <w:pStyle w:val="a4"/>
        <w:shd w:val="clear" w:color="000000" w:fill="auto"/>
        <w:spacing w:line="360" w:lineRule="auto"/>
        <w:jc w:val="both"/>
        <w:rPr>
          <w:sz w:val="28"/>
        </w:rPr>
      </w:pPr>
      <w:r w:rsidRPr="004368DA">
        <w:rPr>
          <w:sz w:val="28"/>
        </w:rPr>
        <w:t>16. Ушмаева К.А. Высшее историческое образование в России - Ставрополь: Изд-во СГУ, 2008 и др.</w:t>
      </w:r>
    </w:p>
    <w:p w:rsidR="00FD33DC" w:rsidRPr="004368DA" w:rsidRDefault="00FD33DC" w:rsidP="004368DA">
      <w:pPr>
        <w:shd w:val="clear" w:color="000000" w:fill="auto"/>
        <w:spacing w:line="360" w:lineRule="auto"/>
        <w:jc w:val="both"/>
        <w:rPr>
          <w:sz w:val="28"/>
        </w:rPr>
      </w:pPr>
      <w:r w:rsidRPr="004368DA">
        <w:rPr>
          <w:sz w:val="28"/>
        </w:rPr>
        <w:t>История ВЛКСМ и Всесоюзной пионерской организации имени В.И. Ленина. Под ред. В.А. Сулемова. М.: Просвещение, 1983. – 368с.</w:t>
      </w:r>
    </w:p>
    <w:p w:rsidR="00FD33DC" w:rsidRPr="004368DA" w:rsidRDefault="00FD33DC" w:rsidP="004368DA">
      <w:pPr>
        <w:shd w:val="clear" w:color="000000" w:fill="auto"/>
        <w:spacing w:line="360" w:lineRule="auto"/>
        <w:jc w:val="both"/>
        <w:rPr>
          <w:sz w:val="28"/>
        </w:rPr>
      </w:pPr>
      <w:r w:rsidRPr="004368DA">
        <w:rPr>
          <w:sz w:val="28"/>
        </w:rPr>
        <w:t>Константинов Н.А. и др. История педагогики. М.: Просвещение, 1982. – 447с.</w:t>
      </w:r>
    </w:p>
    <w:p w:rsidR="00FD33DC" w:rsidRPr="004368DA" w:rsidRDefault="00FD33DC" w:rsidP="004368DA">
      <w:pPr>
        <w:shd w:val="clear" w:color="000000" w:fill="auto"/>
        <w:spacing w:line="360" w:lineRule="auto"/>
        <w:jc w:val="both"/>
        <w:rPr>
          <w:sz w:val="28"/>
        </w:rPr>
      </w:pPr>
      <w:r w:rsidRPr="004368DA">
        <w:rPr>
          <w:sz w:val="28"/>
        </w:rPr>
        <w:t>Мухамедьяров Ш.Ф. Татары-мишари в панораме веков. Н.: 2003</w:t>
      </w:r>
    </w:p>
    <w:p w:rsidR="00FD33DC" w:rsidRPr="004368DA" w:rsidRDefault="00FD33DC" w:rsidP="004368DA">
      <w:pPr>
        <w:shd w:val="clear" w:color="000000" w:fill="auto"/>
        <w:spacing w:line="360" w:lineRule="auto"/>
        <w:jc w:val="both"/>
        <w:rPr>
          <w:sz w:val="28"/>
        </w:rPr>
      </w:pPr>
      <w:r w:rsidRPr="004368DA">
        <w:rPr>
          <w:sz w:val="28"/>
        </w:rPr>
        <w:t>Хрестоматия по истории советской школы и педагогики. Под ред. А.Н. Алексеева. М.: Просвещение, 1972. – 407с.</w:t>
      </w:r>
    </w:p>
    <w:p w:rsidR="00FD33DC" w:rsidRPr="004368DA" w:rsidRDefault="00FD33DC" w:rsidP="004368DA">
      <w:pPr>
        <w:pStyle w:val="a3"/>
        <w:shd w:val="clear" w:color="000000" w:fill="auto"/>
        <w:spacing w:before="0" w:after="0" w:line="360" w:lineRule="auto"/>
        <w:ind w:left="0" w:right="0"/>
        <w:jc w:val="both"/>
        <w:rPr>
          <w:sz w:val="28"/>
          <w:szCs w:val="28"/>
        </w:rPr>
      </w:pPr>
      <w:r w:rsidRPr="004368DA">
        <w:rPr>
          <w:sz w:val="28"/>
          <w:szCs w:val="28"/>
        </w:rPr>
        <w:t xml:space="preserve">Эмирова Л.Д. Государственная политика и практика школьного исторического образования в России в 1930-х - начале 1950-х годов </w:t>
      </w:r>
      <w:r w:rsidRPr="004368DA">
        <w:rPr>
          <w:caps/>
          <w:sz w:val="28"/>
          <w:szCs w:val="28"/>
        </w:rPr>
        <w:t>(</w:t>
      </w:r>
      <w:r w:rsidRPr="004368DA">
        <w:rPr>
          <w:sz w:val="28"/>
          <w:szCs w:val="28"/>
        </w:rPr>
        <w:t>на материалах Нижнего Поволжья</w:t>
      </w:r>
      <w:r w:rsidRPr="004368DA">
        <w:rPr>
          <w:caps/>
          <w:sz w:val="28"/>
          <w:szCs w:val="28"/>
        </w:rPr>
        <w:t>)</w:t>
      </w:r>
      <w:r w:rsidRPr="004368DA">
        <w:rPr>
          <w:sz w:val="28"/>
          <w:szCs w:val="28"/>
        </w:rPr>
        <w:t xml:space="preserve"> Диссертация на соискание ученой степени кандидата исторических наук Астрахань – 2009 – 225с.</w:t>
      </w:r>
      <w:bookmarkStart w:id="23" w:name="_GoBack"/>
      <w:bookmarkEnd w:id="23"/>
    </w:p>
    <w:sectPr w:rsidR="00FD33DC" w:rsidRPr="004368DA" w:rsidSect="00282CDD">
      <w:headerReference w:type="even" r:id="rId6"/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BC" w:rsidRDefault="008C7BBC">
      <w:r>
        <w:separator/>
      </w:r>
    </w:p>
  </w:endnote>
  <w:endnote w:type="continuationSeparator" w:id="0">
    <w:p w:rsidR="008C7BBC" w:rsidRDefault="008C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DAD" w:rsidRDefault="00D64DAD" w:rsidP="00FD33DC">
    <w:pPr>
      <w:pStyle w:val="a9"/>
      <w:framePr w:wrap="around" w:vAnchor="text" w:hAnchor="margin" w:xAlign="right" w:y="1"/>
      <w:rPr>
        <w:rStyle w:val="a8"/>
      </w:rPr>
    </w:pPr>
  </w:p>
  <w:p w:rsidR="00D64DAD" w:rsidRDefault="00D64DAD" w:rsidP="00FD33D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BC" w:rsidRDefault="008C7BBC">
      <w:r>
        <w:separator/>
      </w:r>
    </w:p>
  </w:footnote>
  <w:footnote w:type="continuationSeparator" w:id="0">
    <w:p w:rsidR="008C7BBC" w:rsidRDefault="008C7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DAD" w:rsidRDefault="00D64DAD" w:rsidP="00FD33DC">
    <w:pPr>
      <w:pStyle w:val="a6"/>
      <w:framePr w:wrap="around" w:vAnchor="text" w:hAnchor="margin" w:xAlign="right" w:y="1"/>
      <w:rPr>
        <w:rStyle w:val="a8"/>
      </w:rPr>
    </w:pPr>
  </w:p>
  <w:p w:rsidR="00D64DAD" w:rsidRDefault="00D64DAD" w:rsidP="00FD33D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DAD" w:rsidRDefault="00AF2316" w:rsidP="00FD33D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D64DAD" w:rsidRDefault="00D64DAD" w:rsidP="00FD33DC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3DC"/>
    <w:rsid w:val="00011AA4"/>
    <w:rsid w:val="00013CC4"/>
    <w:rsid w:val="00033298"/>
    <w:rsid w:val="000515F6"/>
    <w:rsid w:val="000838E3"/>
    <w:rsid w:val="000C526C"/>
    <w:rsid w:val="000E6EE9"/>
    <w:rsid w:val="00111F55"/>
    <w:rsid w:val="00125BA4"/>
    <w:rsid w:val="001559F8"/>
    <w:rsid w:val="001653D5"/>
    <w:rsid w:val="0017028B"/>
    <w:rsid w:val="00171C64"/>
    <w:rsid w:val="001728F9"/>
    <w:rsid w:val="00195947"/>
    <w:rsid w:val="001F55B1"/>
    <w:rsid w:val="001F7B81"/>
    <w:rsid w:val="00225ABB"/>
    <w:rsid w:val="00255863"/>
    <w:rsid w:val="002565A7"/>
    <w:rsid w:val="00271DFD"/>
    <w:rsid w:val="00275158"/>
    <w:rsid w:val="00282CDD"/>
    <w:rsid w:val="0028618A"/>
    <w:rsid w:val="002C13B5"/>
    <w:rsid w:val="002D13BF"/>
    <w:rsid w:val="002D19D8"/>
    <w:rsid w:val="002E5324"/>
    <w:rsid w:val="002E54C8"/>
    <w:rsid w:val="0030786F"/>
    <w:rsid w:val="00321DAA"/>
    <w:rsid w:val="00331357"/>
    <w:rsid w:val="0033274B"/>
    <w:rsid w:val="00335AE1"/>
    <w:rsid w:val="0038478E"/>
    <w:rsid w:val="003859D2"/>
    <w:rsid w:val="003975BD"/>
    <w:rsid w:val="003D217D"/>
    <w:rsid w:val="004037C8"/>
    <w:rsid w:val="004368DA"/>
    <w:rsid w:val="004560E0"/>
    <w:rsid w:val="00460A5F"/>
    <w:rsid w:val="00480E71"/>
    <w:rsid w:val="004A07BE"/>
    <w:rsid w:val="004C176A"/>
    <w:rsid w:val="004E4E7B"/>
    <w:rsid w:val="005079E1"/>
    <w:rsid w:val="0052710A"/>
    <w:rsid w:val="0054514D"/>
    <w:rsid w:val="005A0D25"/>
    <w:rsid w:val="005A41E1"/>
    <w:rsid w:val="005C46F1"/>
    <w:rsid w:val="005C7759"/>
    <w:rsid w:val="005F58AC"/>
    <w:rsid w:val="0062242C"/>
    <w:rsid w:val="00641C7A"/>
    <w:rsid w:val="00654E3F"/>
    <w:rsid w:val="006816F9"/>
    <w:rsid w:val="00687C12"/>
    <w:rsid w:val="00693B49"/>
    <w:rsid w:val="00696DD5"/>
    <w:rsid w:val="006A72B6"/>
    <w:rsid w:val="006C57BD"/>
    <w:rsid w:val="007339C2"/>
    <w:rsid w:val="00762B09"/>
    <w:rsid w:val="00794FD4"/>
    <w:rsid w:val="007978FA"/>
    <w:rsid w:val="007A2501"/>
    <w:rsid w:val="007B62FF"/>
    <w:rsid w:val="00816325"/>
    <w:rsid w:val="00850877"/>
    <w:rsid w:val="00861470"/>
    <w:rsid w:val="0086686B"/>
    <w:rsid w:val="008673D9"/>
    <w:rsid w:val="008A1DEB"/>
    <w:rsid w:val="008C7BBC"/>
    <w:rsid w:val="008E2D8F"/>
    <w:rsid w:val="008E77F0"/>
    <w:rsid w:val="008F29D0"/>
    <w:rsid w:val="0095038F"/>
    <w:rsid w:val="00950EE0"/>
    <w:rsid w:val="00960496"/>
    <w:rsid w:val="00961FD9"/>
    <w:rsid w:val="00983B4F"/>
    <w:rsid w:val="009843E5"/>
    <w:rsid w:val="00985E71"/>
    <w:rsid w:val="00991D3C"/>
    <w:rsid w:val="009A1729"/>
    <w:rsid w:val="009A6A80"/>
    <w:rsid w:val="009B7101"/>
    <w:rsid w:val="009C6752"/>
    <w:rsid w:val="00AA3EC6"/>
    <w:rsid w:val="00AF2316"/>
    <w:rsid w:val="00B42A72"/>
    <w:rsid w:val="00B77BC2"/>
    <w:rsid w:val="00B86E08"/>
    <w:rsid w:val="00BF7D69"/>
    <w:rsid w:val="00C152E2"/>
    <w:rsid w:val="00C15BA7"/>
    <w:rsid w:val="00C16F31"/>
    <w:rsid w:val="00C61836"/>
    <w:rsid w:val="00C63AF7"/>
    <w:rsid w:val="00C64BEE"/>
    <w:rsid w:val="00C659A2"/>
    <w:rsid w:val="00C67139"/>
    <w:rsid w:val="00C85D58"/>
    <w:rsid w:val="00CE461A"/>
    <w:rsid w:val="00CF0B79"/>
    <w:rsid w:val="00D13D62"/>
    <w:rsid w:val="00D4699A"/>
    <w:rsid w:val="00D57108"/>
    <w:rsid w:val="00D64DAD"/>
    <w:rsid w:val="00D9254B"/>
    <w:rsid w:val="00DA3A0E"/>
    <w:rsid w:val="00DA5FDF"/>
    <w:rsid w:val="00DE1FEA"/>
    <w:rsid w:val="00E77212"/>
    <w:rsid w:val="00EA5C87"/>
    <w:rsid w:val="00EA7EDC"/>
    <w:rsid w:val="00EB17E6"/>
    <w:rsid w:val="00F06131"/>
    <w:rsid w:val="00F07BEE"/>
    <w:rsid w:val="00F27F1C"/>
    <w:rsid w:val="00F340A5"/>
    <w:rsid w:val="00F43753"/>
    <w:rsid w:val="00F55544"/>
    <w:rsid w:val="00F812F6"/>
    <w:rsid w:val="00F90588"/>
    <w:rsid w:val="00FA477D"/>
    <w:rsid w:val="00FD33DC"/>
    <w:rsid w:val="00FE2686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547B33-F311-47EE-8EA8-5BA742C4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D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3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33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aliases w:val="Обычный (Web) Знак Знак,Обычный (Web) Знак"/>
    <w:basedOn w:val="a"/>
    <w:uiPriority w:val="99"/>
    <w:semiHidden/>
    <w:rsid w:val="00FD33DC"/>
    <w:pPr>
      <w:spacing w:before="218" w:after="218"/>
      <w:ind w:left="218" w:right="218"/>
    </w:pPr>
  </w:style>
  <w:style w:type="paragraph" w:styleId="a4">
    <w:name w:val="footnote text"/>
    <w:basedOn w:val="a"/>
    <w:link w:val="a5"/>
    <w:uiPriority w:val="99"/>
    <w:semiHidden/>
    <w:rsid w:val="00FD33DC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FD33DC"/>
    <w:pPr>
      <w:widowControl w:val="0"/>
      <w:autoSpaceDE w:val="0"/>
      <w:autoSpaceDN w:val="0"/>
      <w:adjustRightInd w:val="0"/>
      <w:spacing w:line="214" w:lineRule="exact"/>
      <w:ind w:firstLine="331"/>
      <w:jc w:val="both"/>
    </w:pPr>
  </w:style>
  <w:style w:type="character" w:customStyle="1" w:styleId="FontStyle60">
    <w:name w:val="Font Style60"/>
    <w:uiPriority w:val="99"/>
    <w:rsid w:val="00FD33DC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uiPriority w:val="99"/>
    <w:rsid w:val="00FD33DC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uiPriority w:val="99"/>
    <w:rsid w:val="00FD33DC"/>
    <w:rPr>
      <w:rFonts w:ascii="Times New Roman" w:hAnsi="Times New Roman" w:cs="Times New Roman"/>
      <w:spacing w:val="20"/>
      <w:sz w:val="8"/>
      <w:szCs w:val="8"/>
    </w:rPr>
  </w:style>
  <w:style w:type="character" w:customStyle="1" w:styleId="FontStyle66">
    <w:name w:val="Font Style66"/>
    <w:uiPriority w:val="99"/>
    <w:rsid w:val="00FD33DC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95">
    <w:name w:val="Font Style95"/>
    <w:uiPriority w:val="99"/>
    <w:rsid w:val="00FD33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3">
    <w:name w:val="Font Style103"/>
    <w:uiPriority w:val="99"/>
    <w:rsid w:val="00FD33D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4">
    <w:name w:val="Font Style104"/>
    <w:uiPriority w:val="99"/>
    <w:rsid w:val="00FD33D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05">
    <w:name w:val="Font Style105"/>
    <w:uiPriority w:val="99"/>
    <w:rsid w:val="00FD33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FD33DC"/>
    <w:rPr>
      <w:rFonts w:ascii="Times New Roman" w:hAnsi="Times New Roman" w:cs="Times New Roman"/>
      <w:spacing w:val="10"/>
      <w:sz w:val="12"/>
      <w:szCs w:val="12"/>
    </w:rPr>
  </w:style>
  <w:style w:type="paragraph" w:styleId="HTML">
    <w:name w:val="HTML Preformatted"/>
    <w:basedOn w:val="a"/>
    <w:link w:val="HTML0"/>
    <w:uiPriority w:val="99"/>
    <w:rsid w:val="00FD3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FD33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FD33DC"/>
    <w:rPr>
      <w:rFonts w:cs="Times New Roman"/>
    </w:rPr>
  </w:style>
  <w:style w:type="paragraph" w:styleId="a9">
    <w:name w:val="footer"/>
    <w:basedOn w:val="a"/>
    <w:link w:val="aa"/>
    <w:uiPriority w:val="99"/>
    <w:rsid w:val="00FD33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3721</Words>
  <Characters>21214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Учебно-воспитательная работа в школах в послевоенный период</vt:lpstr>
    </vt:vector>
  </TitlesOfParts>
  <Company>Reanimator Extreme Edition</Company>
  <LinksUpToDate>false</LinksUpToDate>
  <CharactersWithSpaces>24886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Учебно-воспитательная работа в школах в послевоенный период</dc:title>
  <dc:subject/>
  <dc:creator>Лена</dc:creator>
  <cp:keywords/>
  <dc:description/>
  <cp:lastModifiedBy>admin</cp:lastModifiedBy>
  <cp:revision>2</cp:revision>
  <dcterms:created xsi:type="dcterms:W3CDTF">2014-03-02T05:51:00Z</dcterms:created>
  <dcterms:modified xsi:type="dcterms:W3CDTF">2014-03-02T05:51:00Z</dcterms:modified>
</cp:coreProperties>
</file>