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CA" w:rsidRPr="00692524" w:rsidRDefault="003750CA" w:rsidP="003750CA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Учение о грыжах живота</w:t>
      </w:r>
    </w:p>
    <w:p w:rsidR="003750CA" w:rsidRPr="00692524" w:rsidRDefault="003750CA" w:rsidP="003750CA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Грыжи живота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Очень распространенное заболевание, встречается у 2-4% всех людей, имеет древнюю историю, широко известное населению с давних времен.</w:t>
      </w:r>
    </w:p>
    <w:p w:rsidR="003750CA" w:rsidRPr="00692524" w:rsidRDefault="003750CA" w:rsidP="003750CA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Общее учение 0 грыжах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Различают наружные и внутренние грыжи.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Наружные грыжи. Грыжами называется выхождение брюшных органов, покрытых пристеночной брюшиной, через дефекты в брюшной стенке под кожу (в отличие от ложных грыж, не имеющих брюшинного покрытия, например, так называемые грыжи пупочного канатика, или выпадения внутренностей наружу – эвентерации).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Внутренние грыжи – выхождение брюшных внутренностей в различные карманы брюшины или брыжейки, или через отверстия диафрагмы – в грудную полость (при этом органы покрыты брюшиной).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Нами рассматриваются, в основном, наружные грыжи.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Классификация: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I/ по происхождению – врожденные и приобретенные (травматические и после операционные);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2/ по локализации – паховые, бедренные, пупочные, белой линии (чаще), поясничные, промежностные, спигелиевой линии (реже).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3/ по течению – полные и неполные, неосложненные и осложненные.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***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Среди различных форм чаще всех встречаются паховые (71,5%), бедренные (10,4%), белой линии (11%), пупочные – 3,9%, все остальные виды – 3,2% (А.Н. Бакулев). Половые особенности заболеваемости грыжами: у мужчин: паховые – 96,3%, бедренные – 2,6%, пупочные – 1,1%. У женщин: паховые – 50,6%, бедренные – 33,5%, пупочные – 15,2%. Возрастные особенности – встречаются как в детском, так и в зрелом, и в пожилом возраст.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Этиология: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Врожденные грыжи – являются результатом недоразвития или пороков развития брюшной стенки. Это грыжи, при которых к моменту рождения имеется готовый грыжевой мешок (типичный пример: врожденные косые паховые грыжи).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При приобретенных грыжах различают два основных фактора в их происхождении: I) слабость брюшной стенки – фактор, предрасполагающий и II) повышение внутрибрюшного давления – фактор производящий.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I. Слабость брюшной стенки: 1/ местная: а) в результате анатомического строения, так называемые слабые места брюшной стенки – паховые и бедренные каналы, пупочное кольцо, белая линия и т.д.; б/ в результате операций (послеоперационные), травм (посттравматические), в/ в результате перерезки нервных волокон или повреждения спинного мозга.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2/ Слабость, связанная с общим состоянием организма: а/ возрастная – "старческая дряблость тканей", б/ похудание в результате голодания, болезни, в/ чрезмерное ожирение, г/ растяжение брюшной стенки при беременности, асците и др.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II. Повышение внутрибрюшного давления: а/ при физическом перенапряжении, б/ при игре на духовых музыкальных инструментах, у стеклодувов и т.д., в/ при родах, особенно затянувшихся, г/ при затруднениях акта дефекации (запоры) и мочеиспускания (при камнях уретры, фимозе, аденоме простаты и др.). д/ при постоянном кашле (хронические бронхиты, бронхоэктазии, туберкулез, коклюш).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Патологическая анатомия: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 грыже различают – грыжевые ворота, грыжевой мешок, грыжевое содержимое и грыжевые оболочки.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Грыжевые ворота – дефект (отверстие) в брюшной стенке, через которое выходит грыжа. Чаще всего это врожденные "слабые места": место выхода семенного канатика, пупочного канатика, сосудов, нервов; при приобретенных – образованные в результате травм и операций. Форма их различна – округлая, овальная, щелевидная, треугольная. По размерам различают малые (до 2 см в диаметре), средние (2-4 см) и большие (свыше 4 см в диаметре). Они могут быть в виде каналов или кольца.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Грыжевой мешок – выпячивание париетальной брюшины (в виде дивертикулов) через грыжевые ворота. По форме бывают грушевидные, цилиндрические, шаровидные, в виде "песочных часов", многокамерные. Различают устье, шейку, тело и дно. Грыжевой мешок в недавно образованных грыжах – тонкий, полупрозрач-ный, гладкий – неизмененная брюшина; в застарелых – плотный, со сращениями, рубцово изменен, снаружи часто покрыт предбрюшинным жиром.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Грыжевое содержимое – любой орган брюшной полости, чаще всего тонкий кишечник и сальник, реже отделы толстого кишеч-ника, снабженного брыжейкой (слепая, поперечно-ободочная, сигма), червеобразный отросток, жировые подвески, трубы матки и яичник. Грыжевым содержимым при разной локализации грыж могут быть практические любые органы брюшной полости. Если в грыжевой мешок опускается орган, частично покрытый брюшиной (слепая кишка, мочевой пузырь), он может составлять одну из стеной грыжевого мешка- это, так называемая, скользящая грыжа 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Оболочки грыжевого мешка – неодинаковы в разных грыжах: это могут быть предбрюшинная клетчатка, фасции (поверхностная, поперечная), волокна мышц (m. cremaster), элементы семенного канатика.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>По степени выраженности различают грыжи: а/ начальную (грыжевой мешок только начинает образовываться, грыжевого выпячивания нет), б/ канальную – находится на протяжении грыжевого канала, но не выходит наружу через наружное кольцо, в/ полную – вышедшую под кожу – подавляющее большинство грыж, наблюдаемых в клинике, г/ громадные – per magna (чаще всего это послеоперационные грыжи).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Клиническая картина: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Заболевание развивается постепенно, редко сразу после физического перенапряжении, кашля.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Субъективные ощущения: а/ боли разной интенсивности и иррадиации, усиливаются в вертикальном положении, при физическом напряжении. Боли более выражены в начальном периоде, иногда могут отсутствовать, б) диспепсические явления – тошнота, рвота, отрыжки, запоры; в/ дизурия (при скользящих грыжах) – наблюдаются не всегда.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Объективные данные: I/ Наличие грыжевого выпячивания – припухлости шаровидной или овальной формы, с неизмененной кожей, в характерном месте, появляющаяся в вертикальном положении или при натуживании; 2/ вправимость ее (в лежачем положении), самопроизволь-но или рукой – классический признак грыжи; 3/ наличие грыжевых ворот 4/ феномен кашлевого толчка; 5/ данные перкуссии (тимпанит при наличии в грыжевом мешке кишки, тупость при наличии сальника); 6/ данные аускультации – урчание, особенно в момент вправления кишки; 7/ "Шприц-феномен" – при вправлении сальника.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Наиболее трудна диагностика грыж в начальном периоде, когда они не контурируются или с трудом выходят. Необходимо тщательное исследование в поисках грыжевых ворот и канала в положении лежа при расслабленной брюшной стенке, определение "феномена кашлевого толчка".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Профилактика – ранние и систематические занятия физкультурой, дозированность физических нагрузок, своевременное лечение заболеваний, сопровождающихся повышением внутрибрюшного давления и ослаблением брюшной стенки. У детей недопустимо тугое пеленание, подбра-сывание вверх при плаче.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Лечение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Лечение – в основном оперативное. Исключение составляют пупочные грыжи у детей первых лет жизни.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Операция во всех случаях складывается из двух этапов: I/ собственно грыжесечение – выделение грыжевого мешка, вскрытие его, вправление внутренностей, прошивание и перевязка мешка в области шейки и отсечение его – производится одинаково при всех формах грыж; 2/ пластика (ушивание) грыжевых ворот – производится различно даже при одной и той же форме грыж, в зависимости от этого различают разные методы грыжесечения.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Обезболивание – традиционно местное (новокаин или лидокаин) – при небольших грыжах у взрослых, наркоз применяется при всех других грыжах у взрослых, в том числе осложненных больших послеоперационных грыжах и у невропатов, а также у детей.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Предоперационная подготовка- гигиеническая ванна и бритьё операционного поля, очистительная клизма накануне операции. В послеоперационном периоде – профилактика легочных осложнений, борьба с метеоризмом. Сроки вставания варьируют в зависимости от особенностей больного и операции.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Противопоказания к операции: абсолютные – острая инфекция, тяжелые заболевания – туберкулез, злокачественные опухоли, выраженная дыхательная и сердечная недостаточность и пр. Относительные – ранний возраст (до полугода), состояние одряхления, последние 2-3 месяца беременности, стриктуры уретры, аденома предстательной железы (грыжесечение производится после их устранения).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При наличии противопоказаний к операции могут применяться бандажи, при пупочных, белой линии живота- резиновые ленты о пелотами; при больших послеоперационных – пояса и корсеты; при бедренных и паховых – пружинные бандажи с пелотами. Бандажи необходимо заказывать индивидуально, на ночь снимать, одевать на нательное трикотажное белье. Недостатками их является травматизация тканей органов, а также атрофия тканей с увеличением грыжевых ворот, хроническая экзема, образование рубцов, спаек с грыжевым мешком, что может приводить к невправимости и даже к ущемлению.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0CA"/>
    <w:rsid w:val="00002B5A"/>
    <w:rsid w:val="0010437E"/>
    <w:rsid w:val="001C0765"/>
    <w:rsid w:val="00316F32"/>
    <w:rsid w:val="003750CA"/>
    <w:rsid w:val="0060644C"/>
    <w:rsid w:val="00616072"/>
    <w:rsid w:val="00692524"/>
    <w:rsid w:val="006A5004"/>
    <w:rsid w:val="00710178"/>
    <w:rsid w:val="0081563E"/>
    <w:rsid w:val="008B35EE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53D11D-1CC3-4CA7-BE21-6982214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5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7231</Characters>
  <Application>Microsoft Office Word</Application>
  <DocSecurity>0</DocSecurity>
  <Lines>60</Lines>
  <Paragraphs>16</Paragraphs>
  <ScaleCrop>false</ScaleCrop>
  <Company>Home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 грыжах живота</dc:title>
  <dc:subject/>
  <dc:creator>User</dc:creator>
  <cp:keywords/>
  <dc:description/>
  <cp:lastModifiedBy>admin</cp:lastModifiedBy>
  <cp:revision>2</cp:revision>
  <dcterms:created xsi:type="dcterms:W3CDTF">2014-02-18T08:37:00Z</dcterms:created>
  <dcterms:modified xsi:type="dcterms:W3CDTF">2014-02-18T08:37:00Z</dcterms:modified>
</cp:coreProperties>
</file>