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6E4" w:rsidRPr="00635E36" w:rsidRDefault="007E26E4" w:rsidP="007E26E4">
      <w:pPr>
        <w:spacing w:before="120"/>
        <w:jc w:val="center"/>
        <w:rPr>
          <w:b/>
          <w:bCs/>
          <w:sz w:val="32"/>
          <w:szCs w:val="32"/>
        </w:rPr>
      </w:pPr>
      <w:r w:rsidRPr="00635E36">
        <w:rPr>
          <w:b/>
          <w:bCs/>
          <w:sz w:val="32"/>
          <w:szCs w:val="32"/>
        </w:rPr>
        <w:t>Учение о Мессии и Царстве Его</w:t>
      </w:r>
    </w:p>
    <w:p w:rsidR="007E26E4" w:rsidRDefault="007E26E4" w:rsidP="007E26E4">
      <w:pPr>
        <w:spacing w:before="120"/>
        <w:ind w:firstLine="567"/>
        <w:jc w:val="both"/>
      </w:pPr>
      <w:r w:rsidRPr="00635E36">
        <w:t>Здесь полная противоположность между Христианством и талмудизмом прослеживается яснее всего, становится очевидной любому младенцу в Вере. Талмудисты распяли Истиннаго Мессию, а их собственный лжемессия, антихрист, будет распинать Христиан. Вот как всё просто, когда речь идет о личности Мессии. Но у Церкви и у христофагии совершенно противоположные взгляды и на то, каким должен быть и Сам Мессия и Царство Его. Мы, вслед за Спасителем нашим исповедуем Царство Его не от мира сего, духовное владычество, духовную победу Христовой правды на земле в течение определённого срока времени (то, что в Апокалипсисе указывается, как тысяча лет), что выразилось в христианизации цивилизованного мира, в установлении Православного Царства, а главное, — в расцвете Христианской святости, в обильном ниспослании удивительных духовных дарований свв. угодникам Божиим и всей Церкви в целом. Вот в чём выразилось Царство Истиннаго Мессии на земле.</w:t>
      </w:r>
    </w:p>
    <w:p w:rsidR="007E26E4" w:rsidRPr="00635E36" w:rsidRDefault="007E26E4" w:rsidP="007E26E4">
      <w:pPr>
        <w:spacing w:before="120"/>
        <w:ind w:firstLine="567"/>
        <w:jc w:val="both"/>
      </w:pPr>
      <w:r w:rsidRPr="00635E36">
        <w:t xml:space="preserve">При этом мы отдаем себе отчет, что это видимое, земное благодатное Царство Христово, есть лишь бледное отражение, точнее сказать предначаток будущаго совершенного Царства Мессии, которое настанет по воскресении мертвых и которому не будет конца. В противоположность сему, Талмуд рассматривает Мессию, как всемирнаго иудейскаго царя, который даст всю полноту власти и земнаго благоденствия евреям, вверив им все блага мира сего и поработив им, в самом прямом и скверном смысле этого слова, все остальные народы. Это царство, где все гои будут, наконец, загнаны в приготовленный им человеческий свинарник [4], мнится христофагам чем-то вроде коммунизма, миф, о котором они столь успешно применили против Церкви Христовой. Согласно с этим и Церковь учит нас, что стремление к раю на земле есть осуществление программы антихриста, его призывания и принятия, его кратковременнаго земнаго царства, которое Господь Иисус Христос уничтожит Своим Вторым Пришествием. </w:t>
      </w:r>
    </w:p>
    <w:p w:rsidR="007E26E4" w:rsidRPr="00635E36" w:rsidRDefault="007E26E4" w:rsidP="007E26E4">
      <w:pPr>
        <w:spacing w:before="120"/>
        <w:ind w:firstLine="567"/>
        <w:jc w:val="both"/>
      </w:pPr>
      <w:r w:rsidRPr="00635E36">
        <w:t xml:space="preserve">Плотской взгляд на Мессию и Царство Его привел, однако, еще к одному чрезвычайно важному и печальному по своим последствиям результату — к ложному перетолкованию пророков и пророчеств Ветхаго Завета. Действительно, пророки описывали будущее Царство Мессии как владычество Израиля над всем миром и всеми народами, как сокрушение врагов богоизбраннаго народа. Но мы уже видели выше, что слова «Израиль» и «избранный народ», в их прямом смысле относящиеся только к Церкви Христовой, — эти слова похищены у Церкви мировой христофагией и перетолкованы в плотском, т. е. чисто этническом смысле. Точно также переосмыслены ею и слова пророков о будущем Царстве Мессии. Пророки предсказывали духовное владычество Церкви, содержащей Истину Христову над всем миром, лежащим в разных тимениях лжи, а будущее богатство Израиля означало обильные духовныя дары и расцвет святости в Церкви Божией. Под покорёнными врагами и иноплеменниками понимались враги Христовой Истины, бесы и руководимые ими еретики и лжецы. Если мы с этих позиций рассмотрим писания пророков, то всякое обвинение их в проповеди еврейской национальной исключительности отпадет само по себе, а синагога будет в очередной раз посрамлена как богоотступное и пророкоубийственное сонмище. Именно в таком русле рассуждал свт. Иоанн Златоуст: «Я потому-то особенно ненавижу синагогу и гнушаюсь ею, что имея пророков, иудеи не веруют пророкам, читая Писание, не принимает свидетельств Его, а это свойственно людям в высшей степени злобным… Иудеи ввели с собою (в синагогу — ред.) пророков и Моисея не для того, чтобы почтить, но чтобы оскорблять и безчестить их. Ибо, когда они говорят, будто пророки и Моисей не знали Христа, и ничего не сказали о Его Пришествии, то какое же еще может быть большее оскорбление для этих святых, как обвинение в том, будто они не знают своего Владыку и участвуют в нечестии иудеев?» (Слово против иудеев 1, Соч. т. 1, М. 1991 г.) Вот эталон Православного понимания вопроса! Нам чрезвычайно важно ныне уяснить тот факт, что пророки не имеют абсолютно никакого отношенияк синагоге, что Ветхий Завет позорится и унижается богоотступным сонмищем, но вовсе никак не может служить каким-либо обоснованием сионизма и проповеди еврейской исключительности. </w:t>
      </w:r>
    </w:p>
    <w:p w:rsidR="007E26E4" w:rsidRPr="00635E36" w:rsidRDefault="007E26E4" w:rsidP="007E26E4">
      <w:pPr>
        <w:spacing w:before="120"/>
        <w:ind w:firstLine="567"/>
        <w:jc w:val="both"/>
      </w:pPr>
      <w:r w:rsidRPr="00635E36">
        <w:t xml:space="preserve">Надобно заметить, что кривое толкование пророков богоотступниками началось еще до Пришествия Христова. Отступив от Бога и отвергнув Дух Истиннаго Мессии, Которого проповедывали пророки, они, по словам свт. Игнатия Брянчанинова, вступили в общение с духом антихриста. Они ждали и во времена Христовы точно такого же мессию, которого ждут и сейчас, такого же блистательного иудейскаго царя. Никаких существенных изменений во взглядах на царство Мессии с тех пор у них не произошло. Ко времени Пришествия Христова иудеи рассеялись уже почти по всему свету, и везде проповедывали свою религию, а главное, во множестве народов, и прежде всего в своем, заложили основы своего учения о Мессии. В наше время широко распространилось мнение, что это знание и ожидание Мессии немало способствовало принятию апостольской проповеди. Такое мнение очевидно ложно. Иудеи научили мир ждать не Христа, а антихриста, не Богочеловека, а человекобога, не Искупителя, и Обновителя падшей природы, а гениальнейшего мироваго злодея, не Отверзителя для нас Врат Райских, а устроителя всеобщаго благоденствия на земле. Об этом засвидетельствовал Сам Христос, обличая фарисеев: «горе вам, книжницы и фарисеи лицемери, яко преходите море и сушу, сотворити единаго пришельца, и всегда будет, творите его сына геены сугубейша вас». Как объяснить эти слова, если единственным грехом фарисеев считать их гордость и мелочность в обрядах, как нас всюду учат церковные либералы, представляющие фарисеев чуть ли не самыми горячими последователями Иеговы? Единственное верное объяснение этих слов может быть только такое, что фарисеи, проповедуя у язычников, готовили их к тому, чтобы истиннаго Мессию не узнать, а поверить вместе с ними мессии ложному. Сам Спаситель многократно терпеливо искоренял это ложное «народное» представление о Мессии у Своих учеников, говорил им о прележащих Ему Страданиях и Воскресении, и все время слова эти наталкивались на непонимание. Уже перед самым Входом в Иерусалим на Пасху Страданий сыновья Зеведеевы с матерью своей подытожили это общее непонимание Царства Истиннаго Мессии своею просьбою сесть у Него по правую и левую сторону в Царстве Его (Мтф. 20.21). Ответ Господа был: «не веста, чесо просита», т. е. у вас по-прежнему неправильное представление о Царстве Небесном, представление иудейское, земное. Так растолковывает эту сцену, например свт. Иннокентий Херсонский в книге о последних днях земной жизни Спасителя. Еммаусские путники вдень Воскресения Христова пересказывают обстоятельства Его Страданий и Смерти с нескрываемым разочарованием: «мы же надеяхомся, яко Сей есть хотяй избавити Израиля» (Лк. 24.21), на что Сам неузнанный ими Воскресший Господь отвечает: «о, несмысленные и косныя сердцем, еже веровати о всех, яже глаголаша пророцы!» Действительно, если бы вникли в суть учения самих пророков, а не в басни фарисеев и книжников, тогда бы поняли, — Кто Есть Мессия и каково Царство Его. Так что к Вере любого ученика Христова приводил прежде всего сам факт Креста и Воскресения, а уж затем эта Вера подкреплялась правильным Христианским пониманием пророческих книг. Именно об этом свидетельствовал, скажем, смч. Игнатий Богоносец, что мы веруем прежде в факт Пришествия Мессии, а потом осмысливаем пророческие книги, став на камени настоящей Веры. И в правильном понимании пророков всем ученикам Христовым приходилось постоянно отвергать навязанное ранее фарисейское учение о Мессии, это как раз то, о чем говорил Апостол: «понеже бо в премудрости Божией не разуме мир премудростию Бога, благоизволил Бог буйством проповеди спасти верующих» (1Кор. 1.21). Сначала прими «слово крестное, которое погибающим убо юродство есть» (1.18), а потом уже послушай премудрости, «глаголемой в совершенных, Премудрость Божию в тайне сокровенную» (2.6-7). Миру, обработанному рафинированной иудейской идеологией, было не легче, а труднее принять Истиннаго Мессию, не потому ли проповедь ап. Павла в синагогах всегда встречала больше противников, чем последователей. Были, конечно, те, кто пришли к желанию принять Истиннаго Спасителя, читая Писания, как, например, вельможа ефиопской царицы, которому послал Господь на пути ап. Филиппа. Но ведь вельможа этот не фарисейское толкование слушал, а сам пророка Исаию читал, да еще какое важное место, именно о Страданиях Христовых, не о чем другом. Конечно, через это он был подготовлен к принятию благовествования. Многие языческие поэты и мыслители незадолго до Пришествия Христова ожидали, что вот-вот на Востоке покажется могущественный царь, который покорит себе мир (свидетельство римских историков Светония и Тацита в кн. А. Лопухина «Библейская история Ветхаго Завета». Монреаль, 1986). Как известно, именно эта «интеллигентская когорта» соблазнилась на Крест Христов и произвела из себя множество всяких философствующих еретиков типа гностиков, сходившихся в отрицании Божества Христова. Между тем, приняли Христа как раз не слыхавшие прежде иудейских интерпретаций, во исполнение пророчества: «Явлен бых не ищущим Мене обретохся не вопрошающим о Мне, рекох: Се Есмь, языку, иже не призваша Имени Моего» (Ис. 65.1 ср. Рим. 10.20-21). </w:t>
      </w:r>
    </w:p>
    <w:p w:rsidR="007E26E4" w:rsidRPr="00635E36" w:rsidRDefault="007E26E4" w:rsidP="007E26E4">
      <w:pPr>
        <w:spacing w:before="120"/>
        <w:ind w:firstLine="567"/>
        <w:jc w:val="both"/>
      </w:pPr>
      <w:r w:rsidRPr="00635E36">
        <w:t xml:space="preserve">Величайший идейно-духовный «успех» мировой христофагии в том, что ей удалось-таки представить избитых ею пророков «своими» (быть может, путем раскрашивания их гробниц — Мтф. 27.29), заставить забыть приведенные выше слова Златоуста, отражающие учение всей Церкви, навязать всему языческому и безбожному миру мысль о том, что Ветхий Завет — это их, талмудическое писание. Тем самым языческий мир был спровоцирован к простому зоологическому антисемитизму вместо противоталмудической духовной брани, и, как это всегда в таких случаях бывает, нашел виноватою… саму Церковь Христову, назвав ее «проводницей еврейской идеологии» или «троянским конем иудаизма» в языческой Руси. Вот, оказывается, в какой бред можно поверить, потеряв в духовном мире единственно надёжный православный компас! На самом же деле Речь идет не о «еврейской» идеологии (таковой просто не существует, как нет «сербской» или «русской» идеологии), а о мировой религии антихриста, которая никак не может иметь своею частью Богооткровенное Писание. Не понимая этого, наши горе-антисемиты перевели духовную брань в чисто национальную плоскость, чем вполне скомпрометировали ее, а сами, между тем, невольно сделались орудием в руках христофагии, воюющей с Церковью. Для настоящих христофагов простой антисемитизм вовсе не страшен, более того, он им на руку, они делают на нём политический капитал и пропагандистскую шумиху. На каждом побитом простом еврее они воспитывают сотни юдофильствующих. </w:t>
      </w:r>
    </w:p>
    <w:p w:rsidR="007E26E4" w:rsidRPr="00635E36" w:rsidRDefault="007E26E4" w:rsidP="007E26E4">
      <w:pPr>
        <w:spacing w:before="120"/>
        <w:ind w:firstLine="567"/>
        <w:jc w:val="both"/>
      </w:pPr>
      <w:r w:rsidRPr="00635E36">
        <w:t xml:space="preserve">Нашим антисемитам, еще пытающимся как-то заигрывать с Церковью, следует помнить, что главный враг христофагов все-таки не Россия, а Церковь Православная, Россия же была ненавистна им лишь постольку, поскольку хранила Православие и поскольку еще пока потенциально способна вернуться к отеческому благочестию хоть в малой мере. </w:t>
      </w:r>
    </w:p>
    <w:p w:rsidR="007E26E4" w:rsidRPr="00635E36" w:rsidRDefault="007E26E4" w:rsidP="007E26E4">
      <w:pPr>
        <w:spacing w:before="120"/>
        <w:ind w:firstLine="567"/>
        <w:jc w:val="both"/>
      </w:pPr>
      <w:r w:rsidRPr="00635E36">
        <w:t xml:space="preserve">Христос велит, если снимают ризу, отдавать вместе с нею и срачицу, но никак не велит потакать или оправдывать богоборную ложь. И если «сионисты» обобрали Россию до нитки, то это не самая страшная их вина. Это почти мелочь по сравнению с их лютым богоборством, с их тщанием о погибели душ человеческих. Пусть они возьмут все мировое золото и всю мировую власть, — станем ли сокрушаться о таких временных и тленных благах? Беда в том лишь, что это богатство и эту власть они умело используют для борьбы с Церковью, чтобы отводить людей от Истины Христовой в самые различные тимения лжи, от ереси «жидовствующих» до плотскаго антисемитизма. Да и им самим, даже имея все блага мира сего в своем полном распоряжении, все никак не успокоиться до тех пор, пока на земле остается хоть один человек, исповедающий Распятого ими, до тех пор, пока хотя бы кто-то заботится о спасении души своей, которую Спаситель оценил дороже всех богатств мира. </w:t>
      </w:r>
    </w:p>
    <w:p w:rsidR="007E26E4" w:rsidRDefault="007E26E4" w:rsidP="007E26E4">
      <w:pPr>
        <w:spacing w:before="120"/>
        <w:ind w:firstLine="567"/>
        <w:jc w:val="both"/>
      </w:pPr>
      <w:r w:rsidRPr="00635E36">
        <w:t>Ложное толкование Ветхаго Завета и отрыв его от Новаго привело еще к одному печальному последствию, — потере христологической оси Ветхаго Завета. Ал. Павел пишет: «покрывало в чтении Ветхаго Завета пребывает неоткровенно, зане о Христе престает» (2 Кор. 3.14), т. е. нехристианину суть Ветхаго Завета не откроется никогда. Без христологической оси, держащей все Писание в единстве, оно превращается в библиотеку историко-религиозных сведений, годную лишь для составления на их основе талмуда или Корана. В то же время и обратно. Новый Завет, будучи оторван от Пророчеств Ветхаго, еще не дает нам четкаго убеждения в невозможности какого-либо третьего Завета, еще какого-то особого откровения Божия о себе. В Ветхом Завете всё указывает на Христа, обращено вперед. Новый же Завет находится в тесной связи с пророчествами и прообразами Ветхаго. Расшатывание же в нашем сознании этой истины, отрыв от двух частей Писания друг от друга породили возможность возникновения множества ересей и ложных откровений вселенскаго характера, претендующих на роль третьяго Завета. Новый Завет в соединении с Ветхим ясно указывает, что «третий» завет у человечества будет только с антихристом. Если бы мы хорошо помнили об этом, то никак не стали бы болеть разными софианствами, береславскими откровениями и прочей чушью! Так что в отрыве от Церкви ветхозаветных Писаний кроется еще и вот такая опасность, которая сама по себе представляет тему для долгаго разговора и мы на ней подробно останавливаться не будем. Приносим извинение за отвлечение от главной темы, но уж таков мир лжи, в котором нам приходится жить и через который проходит тесный и узкий путь Христовой Истины. Нельзя отсечь ложь только слева, надо отсечь её и справа, иначе правая ложь тут же перетянет к себе и утащит нас вниз, туда, где обе «половины» лжи смыкаются друг с другом. Лишь отрубив ложь с обеих сторон, мы увидим, кстати, что при всем внешнем разнообразии и даже противоречивости лжи, центр ея оказывается один, и не только в преисподней, но и на земле. Кому не нужен Господь и Христос Его, тот неизбежно будет служить диаволу и антихристианской религии его, имя которой христофагия.</w:t>
      </w:r>
    </w:p>
    <w:p w:rsidR="00534978" w:rsidRDefault="00534978">
      <w:bookmarkStart w:id="0" w:name="_GoBack"/>
      <w:bookmarkEnd w:id="0"/>
    </w:p>
    <w:sectPr w:rsidR="00534978" w:rsidSect="0053497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6E4"/>
    <w:rsid w:val="002E73B8"/>
    <w:rsid w:val="00534978"/>
    <w:rsid w:val="00635E36"/>
    <w:rsid w:val="007E26E4"/>
    <w:rsid w:val="00FF6E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04D137-8AF3-45A4-8027-4FF6C440E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6E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26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8996</Words>
  <Characters>5129</Characters>
  <Application>Microsoft Office Word</Application>
  <DocSecurity>0</DocSecurity>
  <Lines>42</Lines>
  <Paragraphs>28</Paragraphs>
  <ScaleCrop>false</ScaleCrop>
  <Company>Home</Company>
  <LinksUpToDate>false</LinksUpToDate>
  <CharactersWithSpaces>14097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Учение о Мессии и Царстве Его</dc:title>
  <dc:subject/>
  <dc:creator>User</dc:creator>
  <cp:keywords/>
  <dc:description/>
  <cp:lastModifiedBy>admin</cp:lastModifiedBy>
  <cp:revision>2</cp:revision>
  <dcterms:created xsi:type="dcterms:W3CDTF">2014-01-25T21:39:00Z</dcterms:created>
  <dcterms:modified xsi:type="dcterms:W3CDTF">2014-01-25T21:39:00Z</dcterms:modified>
</cp:coreProperties>
</file>