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3B4C">
        <w:rPr>
          <w:rFonts w:ascii="Times New Roman" w:hAnsi="Times New Roman"/>
          <w:b/>
          <w:color w:val="000000"/>
          <w:sz w:val="28"/>
        </w:rPr>
        <w:t>Содержание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04B4D" w:rsidRPr="00AE0931" w:rsidRDefault="00804B4D" w:rsidP="00ED3B4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E0931">
        <w:rPr>
          <w:rFonts w:ascii="Times New Roman" w:hAnsi="Times New Roman"/>
          <w:color w:val="000000"/>
          <w:sz w:val="28"/>
        </w:rPr>
        <w:t>Введение</w:t>
      </w:r>
    </w:p>
    <w:p w:rsidR="00804B4D" w:rsidRPr="00AE0931" w:rsidRDefault="00804B4D" w:rsidP="00ED3B4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Учёт движения материалов: варианты учета, резервы, выбытие материалов по различным основаниям</w:t>
      </w:r>
    </w:p>
    <w:p w:rsidR="00804B4D" w:rsidRPr="00AE0931" w:rsidRDefault="00804B4D" w:rsidP="00ED3B4C">
      <w:pPr>
        <w:tabs>
          <w:tab w:val="right" w:pos="9354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E0931">
        <w:rPr>
          <w:rFonts w:ascii="Times New Roman" w:hAnsi="Times New Roman"/>
          <w:color w:val="000000"/>
          <w:sz w:val="28"/>
        </w:rPr>
        <w:t>Заключение</w:t>
      </w:r>
    </w:p>
    <w:p w:rsidR="00804B4D" w:rsidRPr="00AE0931" w:rsidRDefault="00804B4D" w:rsidP="00ED3B4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AE0931">
        <w:rPr>
          <w:rFonts w:ascii="Times New Roman" w:hAnsi="Times New Roman"/>
          <w:color w:val="000000"/>
          <w:sz w:val="28"/>
        </w:rPr>
        <w:t>Список</w:t>
      </w:r>
      <w:r w:rsidR="00AE0931">
        <w:rPr>
          <w:rFonts w:ascii="Times New Roman" w:hAnsi="Times New Roman"/>
          <w:color w:val="000000"/>
          <w:sz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</w:rPr>
        <w:t>используемой литературы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04B4D" w:rsidRPr="00AE0931" w:rsidRDefault="00ED3B4C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04B4D" w:rsidRPr="00ED3B4C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Нормативные документы по учету:</w:t>
      </w:r>
    </w:p>
    <w:p w:rsidR="00804B4D" w:rsidRPr="00AE0931" w:rsidRDefault="00804B4D" w:rsidP="00ED3B4C">
      <w:pPr>
        <w:pStyle w:val="a4"/>
        <w:numPr>
          <w:ilvl w:val="0"/>
          <w:numId w:val="1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color w:val="000000"/>
          <w:sz w:val="28"/>
          <w:szCs w:val="28"/>
        </w:rPr>
        <w:t>Положения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бухгалтерскому учету «Учет материально-производственных запасов», утверждено 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Приказом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Минфина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РФ от 09.06.2009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4н</w:t>
      </w:r>
    </w:p>
    <w:p w:rsidR="00804B4D" w:rsidRPr="00AE0931" w:rsidRDefault="00804B4D" w:rsidP="00ED3B4C">
      <w:pPr>
        <w:pStyle w:val="a4"/>
        <w:numPr>
          <w:ilvl w:val="0"/>
          <w:numId w:val="1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рекомендации по учету МПЗ, приказ Минфина от 19.03.2003 </w:t>
      </w:r>
      <w:r w:rsidR="00AE0931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19н</w:t>
      </w:r>
    </w:p>
    <w:p w:rsidR="00AE0931" w:rsidRDefault="00804B4D" w:rsidP="00ED3B4C">
      <w:pPr>
        <w:pStyle w:val="a4"/>
        <w:numPr>
          <w:ilvl w:val="0"/>
          <w:numId w:val="1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color w:val="000000"/>
          <w:sz w:val="28"/>
          <w:szCs w:val="28"/>
        </w:rPr>
        <w:t>Методические рекомендации по учету специнструментов,</w:t>
      </w:r>
    </w:p>
    <w:p w:rsidR="00804B4D" w:rsidRPr="00AE0931" w:rsidRDefault="00804B4D" w:rsidP="00AE0931">
      <w:pPr>
        <w:pStyle w:val="a4"/>
        <w:tabs>
          <w:tab w:val="left" w:pos="273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color w:val="000000"/>
          <w:sz w:val="28"/>
          <w:szCs w:val="28"/>
        </w:rPr>
        <w:t xml:space="preserve">спецприспособлений, спецоборудования от 26.12.2002 </w:t>
      </w:r>
      <w:r w:rsidR="00AE0931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35н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Для изготовления продукции используется сырье, материалы, топливо и другие предметы труда. В процессе производства они подвергаются технологической обработке, полностью потребляются и их стоимость за один производственный цикл полностью переносится на готовый продукт. Поэтому предметы труда относят к оборотным средствам (их стоимость быстро оборачивается). В себестоимости готовой продукции материальные затраты составляют большой удельный вес. В некоторых отраслях производства он составляет до 9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0</w:t>
      </w:r>
      <w:r w:rsidR="00AE0931">
        <w:rPr>
          <w:rFonts w:ascii="Times New Roman" w:hAnsi="Times New Roman"/>
          <w:color w:val="000000"/>
          <w:sz w:val="28"/>
          <w:szCs w:val="28"/>
        </w:rPr>
        <w:t>%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 всех затрат на производство. </w:t>
      </w:r>
    </w:p>
    <w:p w:rsid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Кроме предметов труда в качестве материалов учитываются средства производства, служащие менее 1 года. Их приходится приобретать часто и в значительных количествах и в силу их недолгого использования их стоимость также достаточно быстро переносится на готовую продукцию.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Современное предприятие использует много видов различных материалов. Поэтому для их учета необходима группировка по определенным признакам. Все материалы классифицируются в учете по назначению и роли в процессе производства, а также по техническим свойствам.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По назначению и роли в производстве различают следующие виды материалов.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Сырье и материалы.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сырью относят продукты добывающей промышленности и сельского хозяйства, поступающие в переработку (руда, хлопок, молоко). Материалами считают продукты, прошедшие предварительную промышленную обработку (металл, ткани). Материалы делятся на основные, образующие физическую основу изготовляемой продукции (металл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машин, доски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для мебели) и вспомогательные, которые придают продукции особые качества (краски), потребляются средствами труда (смазочные, охлаждающие), используются для содержания помещения в чистоте, а также на канцелярские цели.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Покупные полуфабрикаты, комплектующие изделия, конструкции, детали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. Они требуют обработки или сборки.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Топливо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это материалы, предназначенные для выработки энергии, отопления зданий, эксплуатации транспортных средств (уголь, дрова, нефтепродукты, газ).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Тара и тарные материалы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(для изготовления тары и ее ремонта).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Запасные части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детали, изготовляемые или приобретаемые предприятием для замены изношенных частей и ремонта основных средств.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Прочие материалы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отходы производства (обрубки, обрезки, стружка, лоскут), отходы от утилизации неисправимого брака, материальные ценности, полученные от списания основных средств (металлолом).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Строительные материалы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(для строительных и монтажных работ).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Инвентарь и хозяйственные принадлежности</w:t>
      </w:r>
    </w:p>
    <w:p w:rsidR="00804B4D" w:rsidRP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Специальная оснастка и специальная одежда на складе</w:t>
      </w:r>
    </w:p>
    <w:p w:rsidR="00AE0931" w:rsidRDefault="00804B4D" w:rsidP="00AE093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Специальная оснастка и специальная одежда в эксплуатации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Эта классификация используется для организации бухгалтерского учета материальных ресурсов: на каждую группу открывается отдельный субсчет счета </w:t>
      </w: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AE0931"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атериалы</w:t>
      </w:r>
      <w:r w:rsid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4B4D" w:rsidRPr="00AE0931" w:rsidRDefault="00ED3B4C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804B4D" w:rsidRPr="00AE0931">
        <w:rPr>
          <w:rFonts w:ascii="Times New Roman" w:hAnsi="Times New Roman"/>
          <w:b/>
          <w:color w:val="000000"/>
          <w:sz w:val="28"/>
          <w:szCs w:val="28"/>
          <w:lang w:eastAsia="ru-RU"/>
        </w:rPr>
        <w:t>Учёт движения материалов: варианты учета, резервы, выбытие материалов по различным основаниям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Процесс движения материалов состоит из трех основных стадий: поступление материалов в организацию, расходование материалов в организации, выбытие материалов из организации. На первой стадии производится принятие материалов к учету на основании первичных учетных документов и их стоимостная оценка. Материалы поступают в организацию путем: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приобретения за плату;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изготовления самой организацией;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поступления в счет вклада в уставный капитал;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безвозмездного получения;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поступления в обмен на другое имущество;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поступления в результате ликвидации основных средств и иного имущества.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На второй стадии происходит расходование материалов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их отпуск на производство продукции, исправление брака, обслуживание производства для управленческих нужд организации. На третьей стадии осуществляется учет материалов, выбывающих из организации вследствие различных причин: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списания материалов (морально устаревших; пришедших в негодность по истечении сроков хранения; при выявлении недостач, хищений, порчи, в том числе вследствие аварий, пожаров, стихийных бедствий и иных чрезвычайных обстоятельств);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продажи (реализации) материалов;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передачи материалов в счет вклада в уставный капитал других организаций;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безвозмездной передачи материалов другим организациям и лицам;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передачи материалов в обмен на другое имущество;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передачи материалов в счет вклада по договору простого товарищества (совместной деятельности). При учете материалов на всех стадиях их движения следует руководствоваться Методическими указаниями по бухгалтерскому учету материально-производственных запасов, утвержденными приказом Минфина России от 28.12.01</w:t>
      </w:r>
      <w:r w:rsidR="00AE0931">
        <w:rPr>
          <w:rFonts w:ascii="Times New Roman" w:hAnsi="Times New Roman"/>
          <w:color w:val="000000"/>
          <w:sz w:val="28"/>
          <w:szCs w:val="28"/>
        </w:rPr>
        <w:t> 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г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1</w:t>
      </w:r>
      <w:r w:rsidR="00ED3B4C">
        <w:rPr>
          <w:rFonts w:ascii="Times New Roman" w:hAnsi="Times New Roman"/>
          <w:color w:val="000000"/>
          <w:sz w:val="28"/>
          <w:szCs w:val="28"/>
        </w:rPr>
        <w:t>19н.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Для оформления и учета хозяйственных операций по движению материалов предусмотрены следующие унифицированные формы первичной учетнойдокументации, представленные в табл. 5.2</w:t>
      </w:r>
    </w:p>
    <w:p w:rsidR="00ED3B4C" w:rsidRDefault="00ED3B4C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B4D" w:rsidRPr="00AE0931" w:rsidRDefault="00A8458E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uhu4.ru/16.jpg" style="width:313.5pt;height:170.25pt;visibility:visible">
            <v:imagedata r:id="rId7" o:title=""/>
          </v:shape>
        </w:pict>
      </w:r>
    </w:p>
    <w:p w:rsidR="00ED3B4C" w:rsidRDefault="00ED3B4C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Поступающие в организацию материалы (приобретенные за плату или по договору мены, полученные безвозмездно или в качестве вклада в уставный капитал, изготовленные в самой организации, полученные в результате ликвидации основных средств </w:t>
      </w:r>
      <w:r w:rsidR="00AE0931">
        <w:rPr>
          <w:rFonts w:ascii="Times New Roman" w:hAnsi="Times New Roman"/>
          <w:color w:val="000000"/>
          <w:sz w:val="28"/>
          <w:szCs w:val="28"/>
        </w:rPr>
        <w:t>и т.п.</w:t>
      </w:r>
      <w:r w:rsidRPr="00AE0931">
        <w:rPr>
          <w:rFonts w:ascii="Times New Roman" w:hAnsi="Times New Roman"/>
          <w:color w:val="000000"/>
          <w:sz w:val="28"/>
          <w:szCs w:val="28"/>
        </w:rPr>
        <w:t>), как правило, направляются на склад организации. Отпуск их непосредственно на производство или на хозяйственные нужды,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 минуя склад, не рекомендуется.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На материалы, поступающие по договорам купли-продажи, другим аналогичным договорам, организация должна получать от поставщика (грузоотправителя) расчетны</w:t>
      </w:r>
      <w:r w:rsidR="00ED3B4C">
        <w:rPr>
          <w:rFonts w:ascii="Times New Roman" w:hAnsi="Times New Roman"/>
          <w:color w:val="000000"/>
          <w:sz w:val="28"/>
          <w:szCs w:val="28"/>
        </w:rPr>
        <w:t>е и сопроводительные документы.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Расчетные документы (платежные поручения, счета-фактуры и др.) на поступающие материалы с приложенными к ним сопроводительными документами (спецификации, сертификаты, качественные удостоверения и др.) передаются соответствующему подразделению организации (отделу материально-технического снабжения, складу), как основание для приемки и принятия к бухгалтерскому учету материалов.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При приемке материалов необходимо: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зарегистрировать документы в журнале учета поступающих грузов;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проверить соответствие данных этих документов договорам поставки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по ассортименту, ценам и количеству материалов, способу и срокам отгрузки и другим условиям поставки, предусмотренным договором;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проверить правильность расчетов в расчетных документах;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оплатить расчетные документы полностью или частично или мотивированно отказаться от оплаты;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определить фактические размеры ответственности в случае нарушения условий договора;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передать документы в подразделения организации (бухгалтерию, финансовый отдел </w:t>
      </w:r>
      <w:r w:rsidR="00AE0931">
        <w:rPr>
          <w:rFonts w:ascii="Times New Roman" w:hAnsi="Times New Roman"/>
          <w:color w:val="000000"/>
          <w:sz w:val="28"/>
          <w:szCs w:val="28"/>
        </w:rPr>
        <w:t>и т.п.</w:t>
      </w:r>
      <w:r w:rsidRPr="00AE0931">
        <w:rPr>
          <w:rFonts w:ascii="Times New Roman" w:hAnsi="Times New Roman"/>
          <w:color w:val="000000"/>
          <w:sz w:val="28"/>
          <w:szCs w:val="28"/>
        </w:rPr>
        <w:t>) в сроки, предусмотренные правилами документооборота в организации.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Для получения материалов со склада поставщика или от организации уполномоченному лицу выдаются соответствующие документы и доверенность на получение материалов.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Оформление доверенностей производится в порядке, установленном действующим законодательством по формам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2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2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а. Форму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2</w:t>
      </w:r>
      <w:r w:rsidRPr="00AE0931">
        <w:rPr>
          <w:rFonts w:ascii="Times New Roman" w:hAnsi="Times New Roman"/>
          <w:color w:val="000000"/>
          <w:sz w:val="28"/>
          <w:szCs w:val="28"/>
        </w:rPr>
        <w:t>а применяют организации, у которых получение материалов по доверенности носит массовый характер. Доверенность от имени юридического лица выдается за подписью его руководителя или иного лица, уполномоченного на это учредительными документами, с приложением печати организации. Доверенность в одном экземпляре оформляет бухгалтерия организации и выдает под расписку получателю. Выдачу доверенностей регистрируют в заранее пронумерованном и прошнурованном журнале учета выданных доверенностей. Выдача доверенностей лицам, не работающим в организации, не допускается. Доверенность должна быть полностью заполнена, содержать дату ее выдачи и образец подписи лица, на имя которого выписана. Доверенность выд</w:t>
      </w:r>
      <w:r w:rsidR="00ED3B4C">
        <w:rPr>
          <w:rFonts w:ascii="Times New Roman" w:hAnsi="Times New Roman"/>
          <w:color w:val="000000"/>
          <w:sz w:val="28"/>
          <w:szCs w:val="28"/>
        </w:rPr>
        <w:t>ается обычно сроком на 15 дней.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При приемке материалы подвергаются тщательной проверке на соответствие ассортименту, количеству и качеству. Порядок и сроки приемки материалов по количеству и качеству устанавливаются специаль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ными нормативными документами. 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Приемка и оприходование поступающих материалов и тары (под материалы) оформляется соответствующими складами, как правило, путем составления приходных ордеров формы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4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при отсутствии расхождений между данными поставщика и фактическими данными (по количеству и качеству). Приходный ордер формы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4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в одном экземпляре составляет материально ответственное лицо в день поступления материалов на склад. Приходный ордер должен выписываться на фактически </w:t>
      </w:r>
      <w:r w:rsidR="00ED3B4C">
        <w:rPr>
          <w:rFonts w:ascii="Times New Roman" w:hAnsi="Times New Roman"/>
          <w:color w:val="000000"/>
          <w:sz w:val="28"/>
          <w:szCs w:val="28"/>
        </w:rPr>
        <w:t>принятое количество материалов.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Вместо приходного ордера приемка и оприходование материалов может оформляться проставлением на документе поставщика (счет, накладная) штампа, в оттиске которого содержатся те же реквизиты, что и в приходном ордере. В этом случае заполняются реквизиты указанного штампа и ставится очередной номер приходного ордера. Такой штамп приравнивается к приходному ордеру. При перевозке грузов автотранспортом приемка поступающих материалов осуществляется на основе товарно-транспортной накладной, получаемой от грузоотправителя (при отсутствии расхождений между накладной и фактическими данными).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В случае несоответствия поступивших материалов ассортименту, количеству и качеству, указанным в документах поставщика, приемку осуществляет приемочная комиссия, которая оформляет акт о приемке материалов по форме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7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в двух экземплярах с обязательным участием материально ответственного лица и представителя отправителя (поставщика) или представителя незаинтересованной организации.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Акт о приемке материалов служит основанием для предъявления претензий и исков к поставщику и</w:t>
      </w:r>
      <w:r w:rsidR="00AE0931">
        <w:rPr>
          <w:rFonts w:ascii="Times New Roman" w:hAnsi="Times New Roman"/>
          <w:color w:val="000000"/>
          <w:sz w:val="28"/>
          <w:szCs w:val="28"/>
        </w:rPr>
        <w:t> / 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или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транспортной организации. После приемки материалов акты с приложением документов (транспортных накладных </w:t>
      </w:r>
      <w:r w:rsidR="00AE0931">
        <w:rPr>
          <w:rFonts w:ascii="Times New Roman" w:hAnsi="Times New Roman"/>
          <w:color w:val="000000"/>
          <w:sz w:val="28"/>
          <w:szCs w:val="28"/>
        </w:rPr>
        <w:t>и т.д.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) передают: один экземпляр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в бухгалтерию организации для учета движения материалов, другой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отделу снабжения или бухгалтерии для направления претензионного письма поставщику. В случае составления приемного акта формы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7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приходный ордер (форма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4</w:t>
      </w:r>
      <w:r w:rsidRPr="00AE0931">
        <w:rPr>
          <w:rFonts w:ascii="Times New Roman" w:hAnsi="Times New Roman"/>
          <w:color w:val="000000"/>
          <w:sz w:val="28"/>
          <w:szCs w:val="28"/>
        </w:rPr>
        <w:t>) не оформляется. Материалы должны приходоваться в соответствующих единицах измерения (весовых, объемных, линейных, в штуках). По этим же единицам измерения устанавливается учетная цена. Если в расчетных и сопроводительных документах поставщика указана более крупная (или более мелкая) единица измерения, чем принято в организации, то материалы приходуются в той единице измерения, которая принята в организации. Поступившие материалы должны быть своевременно оприходованы. Приемные акты и приходные ордера должны, как правило, составляться в день поступления соотв</w:t>
      </w:r>
      <w:r w:rsidR="00ED3B4C">
        <w:rPr>
          <w:rFonts w:ascii="Times New Roman" w:hAnsi="Times New Roman"/>
          <w:color w:val="000000"/>
          <w:sz w:val="28"/>
          <w:szCs w:val="28"/>
        </w:rPr>
        <w:t>етствующих материалов на склад.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Материалы, приобретенные через подотчетное лицо, также подлежат сдаче на склад. Оприходование материалов производится в общеустановленном порядке на основании оправдательных документов, подтверждающих покупку (счета и чеки магазинов, квитанция к приходному кассовому ордеру при покупке у другой организации за наличный расчет), которые прикладывается к аванс</w:t>
      </w:r>
      <w:r w:rsidR="00ED3B4C">
        <w:rPr>
          <w:rFonts w:ascii="Times New Roman" w:hAnsi="Times New Roman"/>
          <w:color w:val="000000"/>
          <w:sz w:val="28"/>
          <w:szCs w:val="28"/>
        </w:rPr>
        <w:t>овому отчету подотчетного лица.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Сдача подразделениями на склад материалов оформляется накладными на внутреннее перемещен</w:t>
      </w:r>
      <w:r w:rsidR="00ED3B4C">
        <w:rPr>
          <w:rFonts w:ascii="Times New Roman" w:hAnsi="Times New Roman"/>
          <w:color w:val="000000"/>
          <w:sz w:val="28"/>
          <w:szCs w:val="28"/>
        </w:rPr>
        <w:t>ие материалов в случаях, когда: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продукция, изготовленная подразделениями организации, используется для внутреннего потребления в организации или для дальнейшей переработки;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осуществляется возврат подразделениями организации на склад или цеховую кладовую;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производится сдача отходов, образующихся в процессе производства продукции, а также сдача брака; • осуществляется сдача материалов, полученных от ликвидац</w:t>
      </w:r>
      <w:r w:rsidR="00ED3B4C">
        <w:rPr>
          <w:rFonts w:ascii="Times New Roman" w:hAnsi="Times New Roman"/>
          <w:color w:val="000000"/>
          <w:sz w:val="28"/>
          <w:szCs w:val="28"/>
        </w:rPr>
        <w:t>ии (разборки) основных средств.</w:t>
      </w:r>
    </w:p>
    <w:p w:rsid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Для принятия к учету материалов, оставшихся от ликвидации основных средств и иного имущества, используется акт об оприходовании материальных ценностей, полученных при разборке и демонтаже зданий и сооружений (форма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3</w:t>
      </w:r>
      <w:r w:rsidRPr="00AE0931">
        <w:rPr>
          <w:rFonts w:ascii="Times New Roman" w:hAnsi="Times New Roman"/>
          <w:color w:val="000000"/>
          <w:sz w:val="28"/>
          <w:szCs w:val="28"/>
        </w:rPr>
        <w:t>5). Материалы, полученные от других организаций (в том числе безвозмездно) и изготовленные в организации, также подлежат принятию на соответствующие склады организации. В первичных учетных документах, отражающих поступление материалов, должны содержаться данные об их количестве и стоимости. Если документ не содержит сведений, необходимых для достоверного учета поступивших материалов, не отвечает требованиям, предъявляемым к первичным учетным документам, то у бухгалтера нет достаточных оснований для принятия данных материалов к учету.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Отходы, образующиеся в подразделениях организации, собираются в установленном порядке и сдаются на склады по сдаточным накладным с указанием их наименования и количества. При перевозке грузов автотранспортом оформляется товарно</w:t>
      </w:r>
      <w:r w:rsidR="00ED3B4C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тр</w:t>
      </w:r>
      <w:r w:rsidR="00ED3B4C">
        <w:rPr>
          <w:rFonts w:ascii="Times New Roman" w:hAnsi="Times New Roman"/>
          <w:color w:val="000000"/>
          <w:sz w:val="28"/>
          <w:szCs w:val="28"/>
        </w:rPr>
        <w:t>анспортная накладная.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Списанные материалы, использование которых возможно в хозяйственных целях (материалы с пониженными качественными характеристиками), или подлежащие сдаче в виде отходов (лом, ветошь </w:t>
      </w:r>
      <w:r w:rsidR="00AE0931">
        <w:rPr>
          <w:rFonts w:ascii="Times New Roman" w:hAnsi="Times New Roman"/>
          <w:color w:val="000000"/>
          <w:sz w:val="28"/>
          <w:szCs w:val="28"/>
        </w:rPr>
        <w:t>и т.п.</w:t>
      </w:r>
      <w:r w:rsidRPr="00AE0931">
        <w:rPr>
          <w:rFonts w:ascii="Times New Roman" w:hAnsi="Times New Roman"/>
          <w:color w:val="000000"/>
          <w:sz w:val="28"/>
          <w:szCs w:val="28"/>
        </w:rPr>
        <w:t>) приходуются на склад (в кладовую) организации на основании акта на списание и накладной на внутреннее перемещение материальных ценностей. Списание материалов, передаваемых по договору дарения или безвозмездно, осуществляется на основании первичных документов на отпуск материалов (товарно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тр</w:t>
      </w:r>
      <w:r w:rsidRPr="00AE0931">
        <w:rPr>
          <w:rFonts w:ascii="Times New Roman" w:hAnsi="Times New Roman"/>
          <w:color w:val="000000"/>
          <w:sz w:val="28"/>
          <w:szCs w:val="28"/>
        </w:rPr>
        <w:t>анспортных накладных, заявлений на отпуск материалов на сторону, приказов на отпуск и др.).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Все первичные учетные документы по движению материалов на складах организации должны сдаваться в бухгалтерскую службу в установленные организацией сроки. Полученные со складов первичные документы подвергаются в бухгалтерии контролю по существу и законности совершенных операций, а также правильности их оформления. В случаях обнаружения операций, не соответствующих законодательству Российской Федерации и правилам бухгалтерского учета, работник бухгалтерии, осуществляющий учет материалов, сообщает об этом </w:t>
      </w:r>
      <w:r w:rsidR="00ED3B4C">
        <w:rPr>
          <w:rFonts w:ascii="Times New Roman" w:hAnsi="Times New Roman"/>
          <w:color w:val="000000"/>
          <w:sz w:val="28"/>
          <w:szCs w:val="28"/>
        </w:rPr>
        <w:t>главному бухгалтеру.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После проверки первичные документы таксируются, </w:t>
      </w:r>
      <w:r w:rsidR="00AE0931">
        <w:rPr>
          <w:rFonts w:ascii="Times New Roman" w:hAnsi="Times New Roman"/>
          <w:color w:val="000000"/>
          <w:sz w:val="28"/>
          <w:szCs w:val="28"/>
        </w:rPr>
        <w:t>т.е.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определяется сумма (денежная оценка) операций путем умножения количества материалов на учетную цену.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0931">
        <w:rPr>
          <w:rFonts w:ascii="Times New Roman" w:hAnsi="Times New Roman"/>
          <w:b/>
          <w:i/>
          <w:color w:val="000000"/>
          <w:sz w:val="28"/>
          <w:szCs w:val="28"/>
        </w:rPr>
        <w:t>В настоящее время применяются различные варианты учета материалов в бухгалтерской службе.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Так, аналитический учет материалов (количественный и суммовой учет) может вестись на основе использования оборотных ведомостей или сальдовым методом.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Аналитический учет ведется в разрезе каждого склада, подразделения по местам хранения материалов, а внутри них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в разрезе каждого наименования (номенклатурного номера), групп материалов, субсчетов и синтетических счетов бухгалтерского учета.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Как правило, применяются два варианта учета материалов с использованием оборотных ведомостей: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1) в бухгалтерской службе ведутся карточки количественно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су</w:t>
      </w:r>
      <w:r w:rsidRPr="00AE0931">
        <w:rPr>
          <w:rFonts w:ascii="Times New Roman" w:hAnsi="Times New Roman"/>
          <w:color w:val="000000"/>
          <w:sz w:val="28"/>
          <w:szCs w:val="28"/>
        </w:rPr>
        <w:t>ммового учета материалов, которые открываются на каждое наименование (номенклатурный номер) материалов. В карточках бухгалтер отражает движение материалов (приход, расход) на основании первичных учетных документов (приходных, расходных, на внутренние перемещения), сдаваемых в бухгалтерскую службу складами и подразделениями.</w:t>
      </w:r>
      <w:r w:rsidRPr="00AE0931">
        <w:rPr>
          <w:rFonts w:ascii="Times New Roman" w:hAnsi="Times New Roman"/>
          <w:color w:val="000000"/>
          <w:sz w:val="28"/>
          <w:szCs w:val="28"/>
        </w:rPr>
        <w:br/>
        <w:t>Таким образом, в бухгалтерской службе дублируется складской учет с той лишь разницей, что в бухгалтерской службе ведется количественно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су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ммовой учет, а на складах и в подразделениях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только количественный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учет.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В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этих карточках ежемесячно выводятся обороты за месяц и остатки на начало следующего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месяца.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И</w:t>
      </w:r>
      <w:r w:rsidRPr="00AE0931">
        <w:rPr>
          <w:rFonts w:ascii="Times New Roman" w:hAnsi="Times New Roman"/>
          <w:color w:val="000000"/>
          <w:sz w:val="28"/>
          <w:szCs w:val="28"/>
        </w:rPr>
        <w:t>спользуя данные этих карточек, бухгалтерская служба ежемесячно составляет оборотные ведомости материалов отдельно по каждому складу и подразделению.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оборотных ведомостях указываются: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номенклатурный номер материала (в случае его наличия);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наименование материала с указанием отличительных признаков (сорт, артикул, размер, марка </w:t>
      </w:r>
      <w:r w:rsidR="00AE0931">
        <w:rPr>
          <w:rFonts w:ascii="Times New Roman" w:hAnsi="Times New Roman"/>
          <w:color w:val="000000"/>
          <w:sz w:val="28"/>
          <w:szCs w:val="28"/>
        </w:rPr>
        <w:t>и т.д.</w:t>
      </w:r>
      <w:r w:rsidRPr="00AE0931">
        <w:rPr>
          <w:rFonts w:ascii="Times New Roman" w:hAnsi="Times New Roman"/>
          <w:color w:val="000000"/>
          <w:sz w:val="28"/>
          <w:szCs w:val="28"/>
        </w:rPr>
        <w:t>);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единица измерения;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• цена;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остаток на начало месяца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количество и сумма;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приход за месяц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количество и сумма;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расход за месяц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количество и сумма;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• остаток на конец месяца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количество и сумма.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каждой оборотной ведомости выводятся итоги сумм по каждой странице, по группам материалов, по субсчетам, синтетическим счетам и общий итог по складу.</w:t>
      </w:r>
    </w:p>
    <w:p w:rsidR="00804B4D" w:rsidRP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На основе указанных оборотных ведомостей составляется сводная оборотная ведомость, в которую переносятся итоги оборотных ведомостей складов и подразделений по группам, субсчетам, синтетическим счетам, по складам и подразделениям в целом. Отдельно учитывается движение (образование и распределение) и остатки транспортно-заготовительных расходов.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Сводные оборотные ведомости сверяются с данными синтетического учета </w:t>
      </w:r>
      <w:r w:rsidR="00ED3B4C">
        <w:rPr>
          <w:rFonts w:ascii="Times New Roman" w:hAnsi="Times New Roman"/>
          <w:color w:val="000000"/>
          <w:sz w:val="28"/>
          <w:szCs w:val="28"/>
        </w:rPr>
        <w:t>материалов.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Кроме того, ежемесячно производится сверка данных в карточках, ведущихся в бухгалтерской службе, с данными в кар</w:t>
      </w:r>
      <w:r w:rsidR="00ED3B4C">
        <w:rPr>
          <w:rFonts w:ascii="Times New Roman" w:hAnsi="Times New Roman"/>
          <w:color w:val="000000"/>
          <w:sz w:val="28"/>
          <w:szCs w:val="28"/>
        </w:rPr>
        <w:t>точках складов и подразделений;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карточки аналитического учета бухгалтерской службой не ведутся. Все приходные и расходные документы группируются по номенклатурным номерам, по ним подсчитываются итоговые данные за месяц по приходу и отдельно по расходу, которые запи</w:t>
      </w:r>
      <w:r w:rsidR="00ED3B4C">
        <w:rPr>
          <w:rFonts w:ascii="Times New Roman" w:hAnsi="Times New Roman"/>
          <w:color w:val="000000"/>
          <w:sz w:val="28"/>
          <w:szCs w:val="28"/>
        </w:rPr>
        <w:t>сываются в оборотную ведомость.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Оборотные ведомости и сводные оборотные ведомости составляются так же, как в первом варианте. Остатки в оборотных ведомостях сверяются с остатками, выведенными в кар</w:t>
      </w:r>
      <w:r w:rsidR="00ED3B4C">
        <w:rPr>
          <w:rFonts w:ascii="Times New Roman" w:hAnsi="Times New Roman"/>
          <w:color w:val="000000"/>
          <w:sz w:val="28"/>
          <w:szCs w:val="28"/>
        </w:rPr>
        <w:t>точках складов и подразделений.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При использовании второго варианта работа по учету материалов является менее трудоемкой, так как в данном случае не требуется ведение карточек аналитического учета. Несмотря на это обстоятельство, учет материалов с использованием оборотных ведомостей все равно требует больших затрат времени и труда. Более целесообразным в практике учета материалов считается использование сальдового метода.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Сальдовый метод учета материалов заключается в том, что в бухгалтерии организации не ведется количественный и суммовой учет движения (прихода и расхода) материалов в разрезе их номенклатуры и не составляются оборотные ведомости по номенклатуре материалов. Учет движения материалов ведется в разрезе групп, субсчетов и синтетических счетов материалов бухгалтерской службой только в денежном выражении, исходя из учетных цен. Отдельно учитываются движение (образование и распределение) и остатки транспортно-заготовительных рас</w:t>
      </w:r>
      <w:r w:rsidR="00ED3B4C">
        <w:rPr>
          <w:rFonts w:ascii="Times New Roman" w:hAnsi="Times New Roman"/>
          <w:color w:val="000000"/>
          <w:sz w:val="28"/>
          <w:szCs w:val="28"/>
        </w:rPr>
        <w:t>ходов.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Материально ответственные лица складов (подразделений) ведут количественный учет материалов в карточках или книгах складского учета, а в некоторых случаях и суммовой учет. Сотрудник, ведущий бухгалтерский учет материалов по данному складу (подразделению), принимает первичные учетные документы от материально ответственных лиц, проверяет их, сверяет с документами каждую запись в карточках (книгах) складского учета, подтверждает это своей подписью непосредственно на карточках. Одновременно проверяется правильность выведения остатков. Количественные остатки материалов на 1 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е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число каждого месяца на основании выверенных карточек (книг) складского учета по каждому номенклатурному номеру переносятся в сальдовую ведомость или сальдовую книгу сотрудником бухгалтерской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 службы или заведующим складом.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Аналитический учет материалов на складах организации осуществляется по каждому сорту, виду и размеру, в соответствии с порядком хранения материалов, определяемом как условиями производственного потребления материалов, так и требованиями ор</w:t>
      </w:r>
      <w:r w:rsidR="00ED3B4C">
        <w:rPr>
          <w:rFonts w:ascii="Times New Roman" w:hAnsi="Times New Roman"/>
          <w:color w:val="000000"/>
          <w:sz w:val="28"/>
          <w:szCs w:val="28"/>
        </w:rPr>
        <w:t>ганизации складского хозяйства.</w:t>
      </w:r>
    </w:p>
    <w:p w:rsidR="00804B4D" w:rsidRP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Количественный учет движения материалов на складах ведется непосредственно материально ответственными лицами (заведующими складами, кладовщиками и др.).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Прием, хранение, отпуск и учет материалов по каждому складу возлагаются на соответствующих должностных лиц (заведующего складом, кладовщика и др.), которые несут ответственность за правильный отпуск, учет и сохранность вверенных им материалов, а также за правильное и своевременное оформление операций по приему и отпуску. С данными должностными лицами заключаются договоры о полной материальной ответственности в соответствии с законода</w:t>
      </w:r>
      <w:r w:rsidR="00ED3B4C">
        <w:rPr>
          <w:rFonts w:ascii="Times New Roman" w:hAnsi="Times New Roman"/>
          <w:color w:val="000000"/>
          <w:sz w:val="28"/>
          <w:szCs w:val="28"/>
        </w:rPr>
        <w:t>тельством Российской Федерации.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Учет материалов, находящихся на хранении в складах, ведется на карточках складского учета.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На складах ведется количественный сортовой учет материалов в установленных единицах измерения,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 с указанием цены и количества.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Карточки складского учета регистрируются бухгалтерской службой организации в специальном реестре (книге), а при механизированной обработке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на соответствующем машинном носителе. При регистрации на карточке ставится номер карточки и виза </w:t>
      </w:r>
      <w:r w:rsidR="00ED3B4C">
        <w:rPr>
          <w:rFonts w:ascii="Times New Roman" w:hAnsi="Times New Roman"/>
          <w:color w:val="000000"/>
          <w:sz w:val="28"/>
          <w:szCs w:val="28"/>
        </w:rPr>
        <w:t>работника бухгалтерской службы.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Карточки выдаются заведующему </w:t>
      </w:r>
      <w:r w:rsidR="00ED3B4C">
        <w:rPr>
          <w:rFonts w:ascii="Times New Roman" w:hAnsi="Times New Roman"/>
          <w:color w:val="000000"/>
          <w:sz w:val="28"/>
          <w:szCs w:val="28"/>
        </w:rPr>
        <w:t>складом под расписку в реестре.</w:t>
      </w:r>
    </w:p>
    <w:p w:rsidR="00804B4D" w:rsidRP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В полученных карточках складского учета заведующий складом (кладовщик) заполняет реквизиты, характеризующие места хранения материальных ценностей (стеллаж, полка, ячейка </w:t>
      </w:r>
      <w:r w:rsidR="00AE0931">
        <w:rPr>
          <w:rFonts w:ascii="Times New Roman" w:hAnsi="Times New Roman"/>
          <w:color w:val="000000"/>
          <w:sz w:val="28"/>
          <w:szCs w:val="28"/>
        </w:rPr>
        <w:t>и т.п.</w:t>
      </w:r>
      <w:r w:rsidRPr="00AE0931">
        <w:rPr>
          <w:rFonts w:ascii="Times New Roman" w:hAnsi="Times New Roman"/>
          <w:color w:val="000000"/>
          <w:sz w:val="28"/>
          <w:szCs w:val="28"/>
        </w:rPr>
        <w:t>)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Учетные цены материалов, хранящихся на складах (в кладовых) организации и подразделений, проставляются на карточках складского учета организации. В случаях изменения учетных цен на карточках делаются дополнительные записи об этом, </w:t>
      </w:r>
      <w:r w:rsidR="00AE0931">
        <w:rPr>
          <w:rFonts w:ascii="Times New Roman" w:hAnsi="Times New Roman"/>
          <w:color w:val="000000"/>
          <w:sz w:val="28"/>
          <w:szCs w:val="28"/>
        </w:rPr>
        <w:t>т.е.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указывается новая цена и с какого времени она действует. Если в бухгалтерской службе учет материалов ведется по сальдовому методу, карточки заполняются по форме оборотной ведомости, с указанием по каждой операции по приходу и расходу цены, количества и суммы, остатки выводятся соответственно по количеству и сумме. Учет движения материалов (приход, расход, остаток) на складе ведется непосредственно материально ответственным лицом.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карточках указываются дата совершения операции, наименование и номер документа и краткое содержание операции (от кого получено, кому отпущено, для какой цели). В карточках каждая операция, отраженная в том или ином первичном документе, записывается отдельно. При совершении в один день нескольких одинаковых (однородных) операций (по нескольким документам) может быть сделана одна запись с отражением общего количества по этим документам. В этом случае в содержании такой записи перечисляют номера всех таких докумен</w:t>
      </w:r>
      <w:r w:rsidR="00ED3B4C">
        <w:rPr>
          <w:rFonts w:ascii="Times New Roman" w:hAnsi="Times New Roman"/>
          <w:color w:val="000000"/>
          <w:sz w:val="28"/>
          <w:szCs w:val="28"/>
        </w:rPr>
        <w:t>тов или составляется их реестр.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Записи в карточках складского учета делаются в день совершения операций, и ежедневно выводятся </w:t>
      </w:r>
      <w:r w:rsidR="00ED3B4C">
        <w:rPr>
          <w:rFonts w:ascii="Times New Roman" w:hAnsi="Times New Roman"/>
          <w:color w:val="000000"/>
          <w:sz w:val="28"/>
          <w:szCs w:val="28"/>
        </w:rPr>
        <w:t>остатки (при наличии операций).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Разноска из лимитно-заборных карт в карточки складского учета данных об отпуске материалов может производиться по мере закрытия карт, но не позднее последнего числа месяца. В конце месяца в карточках выводятся итоги оборотов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 по приходу, расходу и остаток.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При ведении бухгалтерией учета материалов сальдовым методом работник бухгалтерской службы сверяет все записи в карточках складского учета с первичными документами и подтверждает своей подписью правильность выведения остатков в карточках. Периодически в сроки, установленные графиком документооборота, заведующие складами обязаны сдавать, а работники бухгалтерской службы принимать от них все первичные учетные документы. Прием-сдача первичных учетных документов оформляется составлением реестра, в котором работник бухгалтерии расписывается в получении документов.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На складах (в кладовых) вместо карточек складского учета допускается ведение книг складского учета.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книгах складского учета на каждый номенклатурный номер открывается лицевой счет. Лицевые счета нумеруются в том же порядке, что и карточки. Для каждого лицевого счета выделяется страница (лист) или необходимое количество листов. Книги складского учета должны быть пронумерованы и прошнурованы, количество листов в книге заверяется подписью главного бухгалтера. При небольшой номенклатуре материалов и небольших оборотах разрешается на всех или на отдельных складах (кладовых) организации вместо карточек (книг) складского учета вест</w:t>
      </w:r>
      <w:r w:rsidR="00ED3B4C">
        <w:rPr>
          <w:rFonts w:ascii="Times New Roman" w:hAnsi="Times New Roman"/>
          <w:color w:val="000000"/>
          <w:sz w:val="28"/>
          <w:szCs w:val="28"/>
        </w:rPr>
        <w:t>и месячные материальные отчеты.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месячном материальном отчете отражаются данные, которые имеются в карточках складского учета, остаток материалов на начало месяца, приход и расход за месяц и остаток на конец месяца.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месячных материальных отчетах обычно отражают материалы, по которым имелось движение (приход или расход) в данном месяце. В этом случае на начало каждого квартала составляется сальдовая ведомость по всей номенклатуре материалов данного склада(кладовой).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В материальных отчетах указывается также сумма по приходу, расходу и остаткам материалов. Сумма может заполняться бухгалтерской службой организации или заведующим складом (кладовщиком).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Материальные отчеты с приложением всех первичных документов представляются в бухгалтерскую службу организации в установленные организацией сроки. Перечень складов (кладовых), на которых составляются месячные материальные отчеты, форма отчета, порядок его составления, представления и проверки определяются решением руководителя организации по представлению главного бухгалтера.</w:t>
      </w:r>
    </w:p>
    <w:p w:rsid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Выбытие материалов</w:t>
      </w:r>
    </w:p>
    <w:p w:rsid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Материалы могут быть отпущены в производство, переданы в использование для собственных нужд, реализованы на сторону или ликвидированы в результате чрезвычайных обстоятельств.</w:t>
      </w:r>
    </w:p>
    <w:p w:rsid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Отпуск материалов в производство оформляется Лимитно-заборной картой (форма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если установлены нормы (лимиты) расхода материалов, или Требованием-накладной (форма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1), если нормы не установлены. При продаже или ином выбытии материалов оформляют Накладную на отпуск материалов на сторону (форма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5).</w:t>
      </w:r>
    </w:p>
    <w:p w:rsidR="00ED3B4C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отпуске запасов в производство и ином выбытии их оценка производится одним из способов, который применяется по каждой группе (виду) материально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производственных запасов в течение отчетного года. 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Способы оценки </w:t>
      </w:r>
      <w:r w:rsidR="00ED3B4C"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МПЗ </w:t>
      </w: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их выбытии</w:t>
      </w:r>
    </w:p>
    <w:p w:rsidR="00804B4D" w:rsidRPr="00AE0931" w:rsidRDefault="00804B4D" w:rsidP="00ED3B4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По себестоимости каждой единицы:</w:t>
      </w:r>
      <w:r w:rsidR="00ED3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 используется на предприятиях выполняющих индивидуальные заказы или использующие в производстве материалы которые не могут заменить друг друга (индивидуально-жилищное строительство, предприятия сферы услуг,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хим.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промышленность).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етод требует детально-аналитического изучения при их поступлении</w:t>
      </w:r>
    </w:p>
    <w:p w:rsidR="00804B4D" w:rsidRDefault="00804B4D" w:rsidP="00AE093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По средней себестоимости(котловой)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радиционный метод для Российского бухгалтерского учета, так как берет историю из СССР. Расчет средней себестоимости, имеет свои основы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асчет показателя среднее арифметическое</w:t>
      </w:r>
    </w:p>
    <w:p w:rsidR="00804B4D" w:rsidRPr="00AE0931" w:rsidRDefault="00804B4D" w:rsidP="00AE093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 ФИФO (по себестоимости первых по времени приобретения материально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 запасов);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Характерен для Американского бухгалтерского учета. Пришел в Россию оттуда, означает, что материалы постепенно списываются по стоимости более ранних закупок, затем по более поздним.</w:t>
      </w:r>
    </w:p>
    <w:p w:rsidR="00804B4D" w:rsidRPr="00AE0931" w:rsidRDefault="00804B4D" w:rsidP="00AE093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 ЛИФО (по себестоимости последних по времени приобретения материально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 запасов)</w:t>
      </w:r>
    </w:p>
    <w:p w:rsidR="00804B4D" w:rsidRPr="00AE0931" w:rsidRDefault="00804B4D" w:rsidP="00AE093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 самостоятельно выбирает способ списания материалов, и фиксирует это в приказе учетной политики</w:t>
      </w:r>
    </w:p>
    <w:p w:rsidR="00804B4D" w:rsidRPr="00AE0931" w:rsidRDefault="00804B4D" w:rsidP="00AE09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Грамотное применение одного из способов позволяет:</w:t>
      </w:r>
    </w:p>
    <w:p w:rsidR="00804B4D" w:rsidRPr="00AE0931" w:rsidRDefault="00804B4D" w:rsidP="00AE093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минимизировать оценку запасов и прибыли (метод ЛИФО в условиях роста цен и ФИФО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в условиях снижения), что в свою очередь уменьшает налогооблагаемые базы,</w:t>
      </w:r>
    </w:p>
    <w:p w:rsidR="00804B4D" w:rsidRPr="00AE0931" w:rsidRDefault="00804B4D" w:rsidP="00AE093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максимально оценить запасы и финансовую устойчивость (метод ФИФО в условиях роста цен и ЛИФО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в условиях снижения).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для бухгалтерского учета оптимален метод ФИФО оценки запасов, что в условиях роста цен максимально повысит значение показателей финансового положения, а для налогового учета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ЛИФО позволит получить максимально возможные налоговые экономии. 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Выбытие материалов отражается на счетах следующим образом:</w:t>
      </w:r>
      <w:r w:rsidR="00ED3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 20 (23, 29) К 10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ED3B4C">
        <w:rPr>
          <w:rFonts w:ascii="Times New Roman" w:hAnsi="Times New Roman"/>
          <w:color w:val="000000"/>
          <w:sz w:val="28"/>
          <w:szCs w:val="28"/>
          <w:lang w:eastAsia="ru-RU"/>
        </w:rPr>
        <w:t>пущены материалы в производство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 08 К 10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отпущены материалы на ст</w:t>
      </w:r>
      <w:r w:rsidR="00ED3B4C">
        <w:rPr>
          <w:rFonts w:ascii="Times New Roman" w:hAnsi="Times New Roman"/>
          <w:color w:val="000000"/>
          <w:sz w:val="28"/>
          <w:szCs w:val="28"/>
          <w:lang w:eastAsia="ru-RU"/>
        </w:rPr>
        <w:t>роительство собственными силами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 91 К 10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списаны материалы при реализации (в т.ч. переданы безвозмездно)</w:t>
      </w:r>
    </w:p>
    <w:p w:rsidR="00804B4D" w:rsidRP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B4D" w:rsidRP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04B4D" w:rsidRPr="00ED3B4C" w:rsidRDefault="00ED3B4C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804B4D" w:rsidRPr="00AE093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804B4D" w:rsidRP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b/>
          <w:bCs/>
          <w:color w:val="000000"/>
          <w:sz w:val="28"/>
          <w:szCs w:val="28"/>
        </w:rPr>
        <w:t>Материалы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AE0931">
        <w:rPr>
          <w:rFonts w:ascii="Times New Roman" w:hAnsi="Times New Roman"/>
          <w:color w:val="000000"/>
          <w:sz w:val="28"/>
          <w:szCs w:val="28"/>
        </w:rPr>
        <w:t>едметы, срок полезного использования которых менее 1 года, которые относятся к предметам труда и необходимы для производства продукции, работ, услуг, для х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озяйственных нужд организации. 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Материалы являются оборотными активами, потребляются в процессе производства, переносят свою стоимость на готовую продукцию.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Физическое и стоимостное различие материалов: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Физическое движение осуществляется на складе и означает выбытие материала по различным основаниям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Отпуск материалов на нужды производства осуществляется кладовщиком на основании одного из двух документов: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Тр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ебование 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акладная М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составляется на перемещении материалов между производственным подразделением внутри одного предприятия </w:t>
      </w:r>
      <w:r w:rsidRPr="00AE0931">
        <w:rPr>
          <w:rFonts w:ascii="Times New Roman" w:hAnsi="Times New Roman"/>
          <w:color w:val="000000"/>
          <w:sz w:val="28"/>
          <w:szCs w:val="28"/>
        </w:rPr>
        <w:t>применяется для учета движения материальных ценностей внутри организации между структурными подразделениями или материально ответственными лицами.</w:t>
      </w:r>
    </w:p>
    <w:p w:rsidR="00804B4D" w:rsidRP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митно-заработная карта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E093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примененное на предприятии где </w:t>
      </w:r>
      <w:r w:rsidR="00ED3B4C" w:rsidRPr="00AE0931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Pr="00AE0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строго нормированный отпуск материалов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i/>
          <w:color w:val="000000"/>
          <w:sz w:val="28"/>
          <w:szCs w:val="28"/>
        </w:rPr>
        <w:t>Выбытие материалов отражается на счетах следующим образом:</w:t>
      </w:r>
      <w:r w:rsidRPr="00AE09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Д 20 (23, 29) К 10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отпущены материалы в</w:t>
      </w:r>
      <w:r w:rsidR="00ED3B4C">
        <w:rPr>
          <w:rFonts w:ascii="Times New Roman" w:hAnsi="Times New Roman"/>
          <w:color w:val="000000"/>
          <w:sz w:val="28"/>
          <w:szCs w:val="28"/>
        </w:rPr>
        <w:t xml:space="preserve"> производство</w:t>
      </w:r>
    </w:p>
    <w:p w:rsidR="00ED3B4C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Д 08 К 10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отпущены материалы на ст</w:t>
      </w:r>
      <w:r w:rsidR="00ED3B4C">
        <w:rPr>
          <w:rFonts w:ascii="Times New Roman" w:hAnsi="Times New Roman"/>
          <w:color w:val="000000"/>
          <w:sz w:val="28"/>
          <w:szCs w:val="28"/>
        </w:rPr>
        <w:t>роительство собственными силами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 xml:space="preserve">Д 91 К 10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списаны материалы при реализации (в т.ч. переданы безвозмездно)</w:t>
      </w:r>
    </w:p>
    <w:p w:rsidR="00AE0931" w:rsidRDefault="00AE0931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4B4D" w:rsidRPr="00ED3B4C" w:rsidRDefault="00ED3B4C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804B4D" w:rsidRPr="00ED3B4C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804B4D" w:rsidRPr="00AE0931" w:rsidRDefault="00804B4D" w:rsidP="00AE0931">
      <w:pPr>
        <w:tabs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B4D" w:rsidRPr="00AE0931" w:rsidRDefault="00804B4D" w:rsidP="00ED3B4C">
      <w:pPr>
        <w:pStyle w:val="a4"/>
        <w:tabs>
          <w:tab w:val="left" w:pos="2730"/>
        </w:tabs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E09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ложения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бухгалтерскому учету «Учет материально-производственных запасов», утверждено 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Приказом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Минфина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РФ от 09.06.2009 </w:t>
      </w:r>
      <w:r w:rsidR="00AE0931">
        <w:rPr>
          <w:rFonts w:ascii="Times New Roman" w:hAnsi="Times New Roman"/>
          <w:color w:val="000000"/>
          <w:sz w:val="28"/>
          <w:szCs w:val="28"/>
        </w:rPr>
        <w:t>№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4н</w:t>
      </w:r>
    </w:p>
    <w:p w:rsidR="00804B4D" w:rsidRPr="00AE0931" w:rsidRDefault="00804B4D" w:rsidP="00ED3B4C">
      <w:pPr>
        <w:pStyle w:val="a4"/>
        <w:tabs>
          <w:tab w:val="left" w:pos="27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093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E09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Кондаков</w:t>
      </w:r>
      <w:r w:rsidR="00AE0931">
        <w:rPr>
          <w:rFonts w:ascii="Times New Roman" w:hAnsi="Times New Roman"/>
          <w:color w:val="000000"/>
          <w:sz w:val="28"/>
          <w:szCs w:val="28"/>
        </w:rPr>
        <w:t> 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Н.П.</w:t>
      </w:r>
      <w:r w:rsidR="00AE0931">
        <w:rPr>
          <w:rFonts w:ascii="Times New Roman" w:hAnsi="Times New Roman"/>
          <w:color w:val="000000"/>
          <w:sz w:val="28"/>
          <w:szCs w:val="28"/>
        </w:rPr>
        <w:t> 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 учет: учеб. Пособие/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Н.П.</w:t>
      </w:r>
      <w:r w:rsidR="00AE0931">
        <w:rPr>
          <w:rFonts w:ascii="Times New Roman" w:hAnsi="Times New Roman"/>
          <w:color w:val="000000"/>
          <w:sz w:val="28"/>
          <w:szCs w:val="28"/>
        </w:rPr>
        <w:t> 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Кондаков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изд. 5</w:t>
      </w:r>
      <w:r w:rsidR="00AE0931">
        <w:rPr>
          <w:rFonts w:ascii="Times New Roman" w:hAnsi="Times New Roman"/>
          <w:color w:val="000000"/>
          <w:sz w:val="28"/>
          <w:szCs w:val="28"/>
        </w:rPr>
        <w:t>-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е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, перераб. и доп.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М.: ИНФРА-М, 2008. </w:t>
      </w:r>
      <w:r w:rsidR="00AE0931">
        <w:rPr>
          <w:rFonts w:ascii="Times New Roman" w:hAnsi="Times New Roman"/>
          <w:color w:val="000000"/>
          <w:sz w:val="28"/>
          <w:szCs w:val="28"/>
        </w:rPr>
        <w:t>–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931">
        <w:rPr>
          <w:rFonts w:ascii="Times New Roman" w:hAnsi="Times New Roman"/>
          <w:color w:val="000000"/>
          <w:sz w:val="28"/>
          <w:szCs w:val="28"/>
        </w:rPr>
        <w:t>717</w:t>
      </w:r>
      <w:r w:rsidR="00AE0931">
        <w:rPr>
          <w:rFonts w:ascii="Times New Roman" w:hAnsi="Times New Roman"/>
          <w:color w:val="000000"/>
          <w:sz w:val="28"/>
          <w:szCs w:val="28"/>
        </w:rPr>
        <w:t> 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с.</w:t>
      </w:r>
    </w:p>
    <w:p w:rsidR="00804B4D" w:rsidRPr="00AE0931" w:rsidRDefault="00804B4D" w:rsidP="00ED3B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0931">
        <w:rPr>
          <w:rFonts w:ascii="Times New Roman" w:hAnsi="Times New Roman"/>
          <w:color w:val="000000"/>
          <w:sz w:val="28"/>
          <w:szCs w:val="28"/>
        </w:rPr>
        <w:t>3. Теория бухгалтерского учета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.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(изд:</w:t>
      </w:r>
      <w:r w:rsidR="00AE0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931" w:rsidRPr="00AE0931">
        <w:rPr>
          <w:rFonts w:ascii="Times New Roman" w:hAnsi="Times New Roman"/>
          <w:color w:val="000000"/>
          <w:sz w:val="28"/>
          <w:szCs w:val="28"/>
        </w:rPr>
        <w:t>4</w:t>
      </w:r>
      <w:r w:rsidRPr="00AE0931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Бабаев</w:t>
      </w:r>
      <w:r w:rsidR="00AE0931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AE0931" w:rsidRPr="00AE0931">
        <w:rPr>
          <w:rFonts w:ascii="Times New Roman" w:hAnsi="Times New Roman"/>
          <w:bCs/>
          <w:color w:val="000000"/>
          <w:sz w:val="28"/>
          <w:szCs w:val="28"/>
        </w:rPr>
        <w:t>Ю.</w:t>
      </w:r>
      <w:r w:rsidRPr="00AE0931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E093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E0931">
        <w:rPr>
          <w:rStyle w:val="ad"/>
          <w:rFonts w:ascii="Times New Roman" w:hAnsi="Times New Roman"/>
          <w:b w:val="0"/>
          <w:color w:val="000000"/>
          <w:sz w:val="28"/>
          <w:szCs w:val="28"/>
        </w:rPr>
        <w:t>, Проспект</w:t>
      </w:r>
      <w:r w:rsidR="00AE0931" w:rsidRPr="00AE0931">
        <w:rPr>
          <w:rStyle w:val="ad"/>
          <w:rFonts w:ascii="Times New Roman" w:hAnsi="Times New Roman"/>
          <w:b w:val="0"/>
          <w:color w:val="000000"/>
          <w:sz w:val="28"/>
          <w:szCs w:val="28"/>
        </w:rPr>
        <w:t>;</w:t>
      </w:r>
      <w:r w:rsidR="00AE0931">
        <w:rPr>
          <w:rStyle w:val="ad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E0931" w:rsidRPr="00AE0931">
        <w:rPr>
          <w:rStyle w:val="ad"/>
          <w:rFonts w:ascii="Times New Roman" w:hAnsi="Times New Roman"/>
          <w:b w:val="0"/>
          <w:color w:val="000000"/>
          <w:sz w:val="28"/>
          <w:szCs w:val="28"/>
        </w:rPr>
        <w:t>2</w:t>
      </w:r>
      <w:r w:rsidRPr="00AE0931">
        <w:rPr>
          <w:rStyle w:val="ad"/>
          <w:rFonts w:ascii="Times New Roman" w:hAnsi="Times New Roman"/>
          <w:b w:val="0"/>
          <w:color w:val="000000"/>
          <w:sz w:val="28"/>
          <w:szCs w:val="28"/>
        </w:rPr>
        <w:t>009.</w:t>
      </w:r>
      <w:bookmarkStart w:id="0" w:name="_GoBack"/>
      <w:bookmarkEnd w:id="0"/>
    </w:p>
    <w:sectPr w:rsidR="00804B4D" w:rsidRPr="00AE0931" w:rsidSect="00AE0931">
      <w:foot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BB" w:rsidRDefault="00EC08BB" w:rsidP="00851EBD">
      <w:pPr>
        <w:spacing w:after="0" w:line="240" w:lineRule="auto"/>
      </w:pPr>
      <w:r>
        <w:separator/>
      </w:r>
    </w:p>
  </w:endnote>
  <w:endnote w:type="continuationSeparator" w:id="0">
    <w:p w:rsidR="00EC08BB" w:rsidRDefault="00EC08BB" w:rsidP="0085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4D" w:rsidRDefault="003707D3">
    <w:pPr>
      <w:pStyle w:val="ab"/>
      <w:jc w:val="right"/>
    </w:pPr>
    <w:r>
      <w:rPr>
        <w:noProof/>
      </w:rPr>
      <w:t>3</w:t>
    </w:r>
  </w:p>
  <w:p w:rsidR="00804B4D" w:rsidRDefault="00804B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BB" w:rsidRDefault="00EC08BB" w:rsidP="00851EBD">
      <w:pPr>
        <w:spacing w:after="0" w:line="240" w:lineRule="auto"/>
      </w:pPr>
      <w:r>
        <w:separator/>
      </w:r>
    </w:p>
  </w:footnote>
  <w:footnote w:type="continuationSeparator" w:id="0">
    <w:p w:rsidR="00EC08BB" w:rsidRDefault="00EC08BB" w:rsidP="0085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52E7E"/>
    <w:multiLevelType w:val="multilevel"/>
    <w:tmpl w:val="880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97471"/>
    <w:multiLevelType w:val="multilevel"/>
    <w:tmpl w:val="DECA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A2EC3"/>
    <w:multiLevelType w:val="hybridMultilevel"/>
    <w:tmpl w:val="334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2F1558"/>
    <w:multiLevelType w:val="hybridMultilevel"/>
    <w:tmpl w:val="A80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E4DBB"/>
    <w:multiLevelType w:val="multilevel"/>
    <w:tmpl w:val="712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883518"/>
    <w:multiLevelType w:val="multilevel"/>
    <w:tmpl w:val="2CB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97F"/>
    <w:rsid w:val="00010AE8"/>
    <w:rsid w:val="00127630"/>
    <w:rsid w:val="00142959"/>
    <w:rsid w:val="001905EC"/>
    <w:rsid w:val="001E518D"/>
    <w:rsid w:val="002E7352"/>
    <w:rsid w:val="003707D3"/>
    <w:rsid w:val="005627D7"/>
    <w:rsid w:val="00562956"/>
    <w:rsid w:val="005A3BD2"/>
    <w:rsid w:val="00610EEB"/>
    <w:rsid w:val="006A32EC"/>
    <w:rsid w:val="006C3B25"/>
    <w:rsid w:val="00804B4D"/>
    <w:rsid w:val="00851EBD"/>
    <w:rsid w:val="00852735"/>
    <w:rsid w:val="008615AC"/>
    <w:rsid w:val="008D0112"/>
    <w:rsid w:val="008F4EF4"/>
    <w:rsid w:val="00901845"/>
    <w:rsid w:val="00A214CF"/>
    <w:rsid w:val="00A8458E"/>
    <w:rsid w:val="00AC797F"/>
    <w:rsid w:val="00AE0931"/>
    <w:rsid w:val="00EC08BB"/>
    <w:rsid w:val="00ED3B4C"/>
    <w:rsid w:val="00F3280D"/>
    <w:rsid w:val="00F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EE872F9-B5FF-44C1-9429-1F2FC7FD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D0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011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E518D"/>
    <w:pPr>
      <w:ind w:left="720"/>
      <w:contextualSpacing/>
    </w:pPr>
  </w:style>
  <w:style w:type="paragraph" w:styleId="a5">
    <w:name w:val="Normal (Web)"/>
    <w:basedOn w:val="a"/>
    <w:uiPriority w:val="99"/>
    <w:rsid w:val="00562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D011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6">
    <w:name w:val="Placeholder Text"/>
    <w:uiPriority w:val="99"/>
    <w:semiHidden/>
    <w:rsid w:val="00852735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8527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85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link w:val="a7"/>
    <w:uiPriority w:val="99"/>
    <w:semiHidden/>
    <w:locked/>
    <w:rsid w:val="0085273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5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851EBD"/>
    <w:rPr>
      <w:rFonts w:cs="Times New Roman"/>
    </w:rPr>
  </w:style>
  <w:style w:type="character" w:styleId="ad">
    <w:name w:val="Strong"/>
    <w:uiPriority w:val="99"/>
    <w:qFormat/>
    <w:rsid w:val="00142959"/>
    <w:rPr>
      <w:rFonts w:cs="Times New Roman"/>
      <w:b/>
      <w:bCs/>
    </w:rPr>
  </w:style>
  <w:style w:type="character" w:customStyle="1" w:styleId="ac">
    <w:name w:val="Нижний колонтитул Знак"/>
    <w:link w:val="ab"/>
    <w:uiPriority w:val="99"/>
    <w:locked/>
    <w:rsid w:val="00851E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2014-03-04T05:55:00Z</dcterms:created>
  <dcterms:modified xsi:type="dcterms:W3CDTF">2014-03-04T05:55:00Z</dcterms:modified>
</cp:coreProperties>
</file>