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5A" w:rsidRDefault="00D1245A" w:rsidP="000C219C">
      <w:pPr>
        <w:jc w:val="center"/>
        <w:rPr>
          <w:b/>
          <w:sz w:val="28"/>
          <w:szCs w:val="28"/>
        </w:rPr>
      </w:pPr>
    </w:p>
    <w:p w:rsidR="000C219C" w:rsidRDefault="000C219C" w:rsidP="000C2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АКАДЕМИЯ ТРУДА И СОЦИАЛЬНЫХ ОТНОШЕНИЙ</w:t>
      </w:r>
    </w:p>
    <w:p w:rsidR="000C219C" w:rsidRDefault="000C219C" w:rsidP="000C21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УРАЛЬСКИЙ СОЦИАЛЬНО-ЭКОНОМИЧЕСКИЙ ИНСТИТУТ</w:t>
      </w:r>
    </w:p>
    <w:p w:rsidR="000C219C" w:rsidRDefault="000C219C" w:rsidP="000C219C">
      <w:pPr>
        <w:jc w:val="center"/>
        <w:rPr>
          <w:sz w:val="28"/>
          <w:szCs w:val="28"/>
        </w:rPr>
      </w:pPr>
    </w:p>
    <w:p w:rsidR="000C219C" w:rsidRDefault="000C219C" w:rsidP="000C219C">
      <w:pPr>
        <w:rPr>
          <w:sz w:val="28"/>
          <w:szCs w:val="28"/>
        </w:rPr>
      </w:pPr>
      <w:r>
        <w:rPr>
          <w:sz w:val="28"/>
          <w:szCs w:val="28"/>
        </w:rPr>
        <w:t>ФАКУЛЬТЕТ</w:t>
      </w:r>
    </w:p>
    <w:p w:rsidR="000C219C" w:rsidRDefault="000C219C" w:rsidP="000C219C">
      <w:pPr>
        <w:rPr>
          <w:sz w:val="28"/>
          <w:szCs w:val="28"/>
        </w:rPr>
      </w:pPr>
      <w:r>
        <w:rPr>
          <w:sz w:val="28"/>
          <w:szCs w:val="28"/>
        </w:rPr>
        <w:t>СПЕЦИАЛЬНОСТЬ</w:t>
      </w:r>
    </w:p>
    <w:p w:rsidR="000C219C" w:rsidRDefault="000C219C" w:rsidP="000C219C">
      <w:pPr>
        <w:rPr>
          <w:sz w:val="28"/>
          <w:szCs w:val="28"/>
        </w:rPr>
      </w:pPr>
      <w:r>
        <w:rPr>
          <w:sz w:val="28"/>
          <w:szCs w:val="28"/>
        </w:rPr>
        <w:t>КАФЕДРА</w:t>
      </w:r>
    </w:p>
    <w:p w:rsidR="000C219C" w:rsidRDefault="000C219C" w:rsidP="000C219C">
      <w:pPr>
        <w:rPr>
          <w:sz w:val="28"/>
          <w:szCs w:val="28"/>
        </w:rPr>
      </w:pPr>
    </w:p>
    <w:p w:rsidR="000C219C" w:rsidRDefault="000C219C" w:rsidP="000C219C">
      <w:pPr>
        <w:rPr>
          <w:sz w:val="28"/>
          <w:szCs w:val="28"/>
        </w:rPr>
      </w:pPr>
    </w:p>
    <w:p w:rsidR="000C219C" w:rsidRDefault="000C219C" w:rsidP="000C219C">
      <w:pPr>
        <w:rPr>
          <w:sz w:val="28"/>
          <w:szCs w:val="28"/>
        </w:rPr>
      </w:pPr>
    </w:p>
    <w:p w:rsidR="000C219C" w:rsidRDefault="000C219C" w:rsidP="000C219C">
      <w:pPr>
        <w:rPr>
          <w:sz w:val="28"/>
          <w:szCs w:val="28"/>
        </w:rPr>
      </w:pPr>
    </w:p>
    <w:p w:rsidR="000C219C" w:rsidRDefault="000C219C" w:rsidP="000C219C">
      <w:pPr>
        <w:rPr>
          <w:sz w:val="28"/>
          <w:szCs w:val="28"/>
        </w:rPr>
      </w:pPr>
    </w:p>
    <w:p w:rsidR="000C219C" w:rsidRDefault="000C219C" w:rsidP="000C219C">
      <w:pPr>
        <w:rPr>
          <w:sz w:val="28"/>
          <w:szCs w:val="28"/>
        </w:rPr>
      </w:pPr>
    </w:p>
    <w:p w:rsidR="000C219C" w:rsidRDefault="000C219C" w:rsidP="000C219C">
      <w:pPr>
        <w:rPr>
          <w:sz w:val="28"/>
          <w:szCs w:val="28"/>
        </w:rPr>
      </w:pPr>
    </w:p>
    <w:p w:rsidR="000C219C" w:rsidRDefault="000C219C" w:rsidP="000C219C">
      <w:pPr>
        <w:rPr>
          <w:sz w:val="28"/>
          <w:szCs w:val="28"/>
        </w:rPr>
      </w:pPr>
    </w:p>
    <w:p w:rsidR="000C219C" w:rsidRDefault="000C219C" w:rsidP="000C219C">
      <w:pPr>
        <w:rPr>
          <w:sz w:val="28"/>
          <w:szCs w:val="28"/>
        </w:rPr>
      </w:pPr>
    </w:p>
    <w:p w:rsidR="000C219C" w:rsidRDefault="000C219C" w:rsidP="000C2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0C219C" w:rsidRDefault="000C219C" w:rsidP="000C219C">
      <w:pPr>
        <w:jc w:val="center"/>
        <w:rPr>
          <w:b/>
          <w:sz w:val="28"/>
          <w:szCs w:val="28"/>
        </w:rPr>
      </w:pPr>
    </w:p>
    <w:p w:rsidR="000C219C" w:rsidRDefault="000C219C" w:rsidP="000C21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</w:t>
      </w:r>
    </w:p>
    <w:p w:rsidR="000C219C" w:rsidRDefault="000C219C" w:rsidP="000C2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</w:p>
    <w:p w:rsidR="000C219C" w:rsidRDefault="000C219C" w:rsidP="000C219C">
      <w:pPr>
        <w:rPr>
          <w:b/>
          <w:sz w:val="28"/>
          <w:szCs w:val="28"/>
        </w:rPr>
      </w:pPr>
    </w:p>
    <w:p w:rsidR="000C219C" w:rsidRDefault="000C219C" w:rsidP="000C219C">
      <w:pPr>
        <w:rPr>
          <w:b/>
          <w:sz w:val="28"/>
          <w:szCs w:val="28"/>
        </w:rPr>
      </w:pPr>
    </w:p>
    <w:p w:rsidR="000C219C" w:rsidRDefault="000C219C" w:rsidP="000C219C">
      <w:pPr>
        <w:rPr>
          <w:b/>
          <w:sz w:val="28"/>
          <w:szCs w:val="28"/>
        </w:rPr>
      </w:pPr>
    </w:p>
    <w:p w:rsidR="000C219C" w:rsidRDefault="000C219C" w:rsidP="000C219C">
      <w:pPr>
        <w:rPr>
          <w:b/>
          <w:sz w:val="28"/>
          <w:szCs w:val="28"/>
        </w:rPr>
      </w:pPr>
    </w:p>
    <w:p w:rsidR="000C219C" w:rsidRDefault="000C219C" w:rsidP="000C219C">
      <w:pPr>
        <w:jc w:val="right"/>
        <w:rPr>
          <w:b/>
          <w:sz w:val="28"/>
          <w:szCs w:val="28"/>
        </w:rPr>
      </w:pPr>
    </w:p>
    <w:p w:rsidR="000C219C" w:rsidRDefault="000C219C" w:rsidP="000C219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Студент </w:t>
      </w:r>
      <w:r>
        <w:rPr>
          <w:sz w:val="28"/>
          <w:szCs w:val="28"/>
        </w:rPr>
        <w:t>группы ФД – 303</w:t>
      </w:r>
    </w:p>
    <w:p w:rsidR="000C219C" w:rsidRDefault="000C219C" w:rsidP="000C219C">
      <w:pPr>
        <w:jc w:val="right"/>
        <w:rPr>
          <w:sz w:val="28"/>
          <w:szCs w:val="28"/>
        </w:rPr>
      </w:pPr>
      <w:r>
        <w:rPr>
          <w:sz w:val="28"/>
          <w:szCs w:val="28"/>
        </w:rPr>
        <w:t>Панова Ольга Владимировна</w:t>
      </w:r>
    </w:p>
    <w:p w:rsidR="000C219C" w:rsidRDefault="000C219C" w:rsidP="000C21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</w:p>
    <w:p w:rsidR="000C219C" w:rsidRDefault="000C219C" w:rsidP="000C219C">
      <w:pPr>
        <w:jc w:val="right"/>
        <w:rPr>
          <w:sz w:val="28"/>
          <w:szCs w:val="28"/>
        </w:rPr>
      </w:pPr>
      <w:r>
        <w:rPr>
          <w:sz w:val="28"/>
          <w:szCs w:val="28"/>
        </w:rPr>
        <w:t>Понуровская Ольга Николаевна</w:t>
      </w:r>
    </w:p>
    <w:p w:rsidR="000C219C" w:rsidRDefault="000C219C" w:rsidP="000C219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ОГЛАВЛЕНИЕ</w:t>
      </w:r>
    </w:p>
    <w:p w:rsidR="000C219C" w:rsidRDefault="000C219C" w:rsidP="000C219C">
      <w:pPr>
        <w:jc w:val="both"/>
        <w:rPr>
          <w:sz w:val="28"/>
          <w:szCs w:val="28"/>
        </w:rPr>
      </w:pPr>
    </w:p>
    <w:p w:rsidR="00136404" w:rsidRDefault="00136404" w:rsidP="006763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676322" w:rsidRDefault="00676322" w:rsidP="006763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УЧЕТ ФИНАНСОВЫХ РЕЗУЛЬТАТОВ ДЕЯТЕЛЬНОСТИ ОРГАНИЗАЦИИ</w:t>
      </w:r>
    </w:p>
    <w:p w:rsidR="000C219C" w:rsidRDefault="000C219C" w:rsidP="006763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C219C">
        <w:rPr>
          <w:sz w:val="28"/>
          <w:szCs w:val="28"/>
        </w:rPr>
        <w:t>Источники фина</w:t>
      </w:r>
      <w:r>
        <w:rPr>
          <w:sz w:val="28"/>
          <w:szCs w:val="28"/>
        </w:rPr>
        <w:t>нсирования расходов организации</w:t>
      </w:r>
    </w:p>
    <w:p w:rsidR="000C219C" w:rsidRDefault="000C219C" w:rsidP="006763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Порядок формирования финансового результата организации от обычных видов деятельности</w:t>
      </w:r>
    </w:p>
    <w:p w:rsidR="000C219C" w:rsidRDefault="000C219C" w:rsidP="00676322">
      <w:pPr>
        <w:pStyle w:val="a3"/>
        <w:spacing w:line="360" w:lineRule="auto"/>
        <w:rPr>
          <w:szCs w:val="24"/>
        </w:rPr>
      </w:pPr>
      <w:r>
        <w:rPr>
          <w:szCs w:val="28"/>
        </w:rPr>
        <w:t xml:space="preserve">1.3. </w:t>
      </w:r>
      <w:r>
        <w:rPr>
          <w:szCs w:val="24"/>
        </w:rPr>
        <w:t>Учет прочих доходов и расходов организации</w:t>
      </w:r>
    </w:p>
    <w:p w:rsidR="000C219C" w:rsidRDefault="000C219C" w:rsidP="00676322">
      <w:pPr>
        <w:pStyle w:val="a3"/>
        <w:spacing w:line="360" w:lineRule="auto"/>
        <w:rPr>
          <w:szCs w:val="24"/>
        </w:rPr>
      </w:pPr>
      <w:r>
        <w:rPr>
          <w:szCs w:val="24"/>
        </w:rPr>
        <w:t>1.4. Состав операционных и внереализационных доходов и расходов</w:t>
      </w:r>
    </w:p>
    <w:p w:rsidR="000C219C" w:rsidRDefault="000C219C" w:rsidP="00676322">
      <w:pPr>
        <w:pStyle w:val="a3"/>
        <w:spacing w:line="360" w:lineRule="auto"/>
        <w:rPr>
          <w:szCs w:val="24"/>
        </w:rPr>
      </w:pPr>
      <w:r>
        <w:rPr>
          <w:szCs w:val="24"/>
        </w:rPr>
        <w:t>1.5. Понятие чрезвычайных доходов и расходов, их учет</w:t>
      </w:r>
    </w:p>
    <w:p w:rsidR="00136404" w:rsidRDefault="00136404" w:rsidP="00676322">
      <w:pPr>
        <w:pStyle w:val="a3"/>
        <w:spacing w:line="360" w:lineRule="auto"/>
        <w:rPr>
          <w:szCs w:val="24"/>
        </w:rPr>
      </w:pPr>
      <w:r>
        <w:rPr>
          <w:szCs w:val="24"/>
        </w:rPr>
        <w:t>1.6. Налог на прибыль. Реформация бухгалтерского баланса. Распределение прибыли. Учет нераспределенной прибыли</w:t>
      </w:r>
    </w:p>
    <w:p w:rsidR="00136404" w:rsidRDefault="00136404" w:rsidP="00676322">
      <w:pPr>
        <w:pStyle w:val="a3"/>
        <w:spacing w:line="360" w:lineRule="auto"/>
        <w:rPr>
          <w:szCs w:val="24"/>
        </w:rPr>
      </w:pPr>
      <w:r>
        <w:rPr>
          <w:szCs w:val="24"/>
        </w:rPr>
        <w:t>1.7. Доходы будущих периодов. Основные виды и порядок их учета. Учет расходов будущих периодов и резервов предстоящих расходов</w:t>
      </w:r>
    </w:p>
    <w:p w:rsidR="00136404" w:rsidRDefault="00676322" w:rsidP="00676322">
      <w:pPr>
        <w:pStyle w:val="a3"/>
        <w:spacing w:line="360" w:lineRule="auto"/>
        <w:rPr>
          <w:bCs/>
          <w:iCs/>
        </w:rPr>
      </w:pPr>
      <w:r>
        <w:rPr>
          <w:szCs w:val="24"/>
        </w:rPr>
        <w:t>ГЛАВА 2.</w:t>
      </w:r>
      <w:r w:rsidR="00136404" w:rsidRPr="00136404">
        <w:rPr>
          <w:bCs/>
          <w:iCs/>
        </w:rPr>
        <w:t xml:space="preserve"> </w:t>
      </w:r>
      <w:r>
        <w:rPr>
          <w:bCs/>
          <w:iCs/>
        </w:rPr>
        <w:t>РЕШЕНИЕ СКВОЗНОЙ ПРАКТИЧЕСКОЙ ЗАДАЧИ</w:t>
      </w:r>
      <w:r w:rsidR="00136404">
        <w:rPr>
          <w:bCs/>
          <w:iCs/>
        </w:rPr>
        <w:t xml:space="preserve"> </w:t>
      </w:r>
      <w:r>
        <w:rPr>
          <w:bCs/>
          <w:iCs/>
        </w:rPr>
        <w:t>ПО УЧЕТУ ХОЗЯЙСТВЕННЫХ ОПЕРАЦИЙ</w:t>
      </w:r>
      <w:r w:rsidR="00136404">
        <w:rPr>
          <w:bCs/>
          <w:iCs/>
        </w:rPr>
        <w:t xml:space="preserve"> </w:t>
      </w:r>
      <w:r>
        <w:rPr>
          <w:bCs/>
          <w:iCs/>
        </w:rPr>
        <w:t>И СОСТАВЛЕНИЮ БУХГАЛТЕРСКОГО ОТЧЕТА…………………………………..</w:t>
      </w:r>
    </w:p>
    <w:p w:rsidR="00136404" w:rsidRDefault="00136404" w:rsidP="00676322">
      <w:pPr>
        <w:pStyle w:val="a3"/>
        <w:spacing w:line="360" w:lineRule="auto"/>
        <w:rPr>
          <w:bCs/>
          <w:iCs/>
        </w:rPr>
      </w:pPr>
      <w:r>
        <w:rPr>
          <w:bCs/>
          <w:iCs/>
        </w:rPr>
        <w:t>ЗАКЛЮЧЕНИЕ</w:t>
      </w:r>
    </w:p>
    <w:p w:rsidR="00136404" w:rsidRDefault="00136404" w:rsidP="00676322">
      <w:pPr>
        <w:pStyle w:val="a3"/>
        <w:spacing w:line="360" w:lineRule="auto"/>
        <w:rPr>
          <w:bCs/>
          <w:iCs/>
        </w:rPr>
      </w:pPr>
      <w:r>
        <w:rPr>
          <w:bCs/>
          <w:iCs/>
        </w:rPr>
        <w:t>СПИСОК ЛИТЕРАТУРЫ</w:t>
      </w:r>
    </w:p>
    <w:p w:rsidR="00136404" w:rsidRDefault="00136404" w:rsidP="00136404">
      <w:pPr>
        <w:pStyle w:val="a3"/>
        <w:spacing w:line="360" w:lineRule="auto"/>
        <w:jc w:val="center"/>
        <w:rPr>
          <w:bCs/>
          <w:iCs/>
        </w:rPr>
      </w:pPr>
      <w:r>
        <w:rPr>
          <w:bCs/>
          <w:iCs/>
        </w:rPr>
        <w:br w:type="page"/>
        <w:t>ВВЕДЕНИЕ</w:t>
      </w:r>
    </w:p>
    <w:p w:rsidR="00676322" w:rsidRDefault="00676322" w:rsidP="00676322">
      <w:pPr>
        <w:pStyle w:val="10"/>
        <w:ind w:firstLine="709"/>
      </w:pPr>
    </w:p>
    <w:p w:rsidR="00136404" w:rsidRDefault="00136404" w:rsidP="00676322">
      <w:pPr>
        <w:pStyle w:val="10"/>
        <w:ind w:firstLine="709"/>
      </w:pPr>
      <w:r>
        <w:t>Управление финансово-хозяйственной деятельностью организа</w:t>
      </w:r>
      <w:r>
        <w:softHyphen/>
        <w:t>ции требует соответствующего информационного обеспечения. Данные о финансовом положении организации являются его важ</w:t>
      </w:r>
      <w:r>
        <w:softHyphen/>
        <w:t>нейшей составной частью. Такая информация пользуется наиболь</w:t>
      </w:r>
      <w:r>
        <w:softHyphen/>
        <w:t>шим спросом среди различных ее пользователей и обязательно учи</w:t>
      </w:r>
      <w:r>
        <w:softHyphen/>
        <w:t>тывается при принятии любых управленческих решений. Поэтому достоверность информации о финансовом положении организаций, а также возможность ее получения в любой необходимый момент являются обязательными условиями в практике принятия управлен</w:t>
      </w:r>
      <w:r>
        <w:softHyphen/>
        <w:t>ческих решений в процессе их финансово-хозяйственной деятельно</w:t>
      </w:r>
      <w:r>
        <w:softHyphen/>
        <w:t>сти.</w:t>
      </w:r>
    </w:p>
    <w:p w:rsidR="00136404" w:rsidRDefault="00136404" w:rsidP="00676322">
      <w:pPr>
        <w:pStyle w:val="10"/>
        <w:ind w:firstLine="709"/>
      </w:pPr>
      <w:r>
        <w:t>Важнейшей составной частью информации о финансовом поло</w:t>
      </w:r>
      <w:r>
        <w:softHyphen/>
        <w:t>жении организации являются данные о формировании финансовых результатов, возникающих в процессе хозяйственной деятельности коммерческих организаций. При этом в современных условиях хо</w:t>
      </w:r>
      <w:r>
        <w:softHyphen/>
        <w:t>зяйствования в число важнейших объектов учетного наблюдения выдвигается собственный капитал, образующийся в результате по</w:t>
      </w:r>
      <w:r>
        <w:softHyphen/>
        <w:t>лучения организацией прибыли.</w:t>
      </w:r>
    </w:p>
    <w:p w:rsidR="00136404" w:rsidRDefault="00136404" w:rsidP="00676322">
      <w:pPr>
        <w:pStyle w:val="10"/>
        <w:ind w:firstLine="709"/>
      </w:pPr>
      <w:r>
        <w:t>В совре</w:t>
      </w:r>
      <w:r>
        <w:softHyphen/>
        <w:t>менной практике деятельности хозяйствующих субъектов налицо существование двух систем учета, основная функция которых — определение финансового результата— в значительной степени дублируется. При этом взаимосвязь между бухгалтерской и налого</w:t>
      </w:r>
      <w:r>
        <w:softHyphen/>
        <w:t>вой системами формирования финансовых результатов носит весьма условный характер. Это порождает свои проблемы в организации учета финансовых результатов, выражающиеся, в первую очередь, в</w:t>
      </w:r>
      <w:r w:rsidRPr="003354DB">
        <w:t xml:space="preserve"> </w:t>
      </w:r>
      <w:r>
        <w:t>отсутствии централизованного механизма сдерживания в формиро</w:t>
      </w:r>
      <w:r>
        <w:softHyphen/>
        <w:t>вании информации, необходимой узким группам пользователей.</w:t>
      </w:r>
    </w:p>
    <w:p w:rsidR="00136404" w:rsidRDefault="00136404" w:rsidP="00676322">
      <w:pPr>
        <w:pStyle w:val="10"/>
        <w:ind w:firstLine="709"/>
      </w:pPr>
      <w:r>
        <w:t>Поэтому можно утверждать, что методологическое, а зачастую и методическое обеспечение учета и отчетности о финансовых ре</w:t>
      </w:r>
      <w:r>
        <w:softHyphen/>
        <w:t>зультатах значительно отстает от теоретических и практических по</w:t>
      </w:r>
      <w:r>
        <w:softHyphen/>
        <w:t>требностей. По существу отсутствует фундаментальная теория учета всей совокупности финансовых результатов. Теоретическое обосно</w:t>
      </w:r>
      <w:r>
        <w:softHyphen/>
        <w:t>вание важнейших категорий финансовых результатов сводится к механической рецепции западных теорий формирования такой ин</w:t>
      </w:r>
      <w:r>
        <w:softHyphen/>
        <w:t>формации без учета достижений национальной школы.</w:t>
      </w:r>
    </w:p>
    <w:p w:rsidR="00136404" w:rsidRDefault="00136404" w:rsidP="00676322">
      <w:pPr>
        <w:pStyle w:val="10"/>
        <w:ind w:firstLine="709"/>
      </w:pPr>
      <w:r>
        <w:t>Таким образом, актуальность темы курсовой работы связана не толь</w:t>
      </w:r>
      <w:r>
        <w:softHyphen/>
        <w:t>ко с их резко возросшей ролью в экономическом развитии организа</w:t>
      </w:r>
      <w:r>
        <w:softHyphen/>
        <w:t>ций, но и неразрешенностью многих проблем общеэкономического плана.</w:t>
      </w:r>
    </w:p>
    <w:p w:rsidR="00136404" w:rsidRDefault="00136404" w:rsidP="00676322">
      <w:pPr>
        <w:pStyle w:val="10"/>
        <w:ind w:firstLine="709"/>
      </w:pPr>
      <w:r>
        <w:t>Целью данной работы явилось изучение теоретических и практических аспектов бухгалтерского и налогового учета финансовых результатов.</w:t>
      </w:r>
    </w:p>
    <w:p w:rsidR="00136404" w:rsidRDefault="00136404" w:rsidP="00676322">
      <w:pPr>
        <w:pStyle w:val="10"/>
        <w:ind w:firstLine="709"/>
      </w:pPr>
      <w:r>
        <w:t xml:space="preserve">В соответствии с поставленной целью в курсовой работе рассмотрены следующие задачи: </w:t>
      </w:r>
    </w:p>
    <w:p w:rsidR="00136404" w:rsidRDefault="00136404" w:rsidP="00676322">
      <w:pPr>
        <w:pStyle w:val="a3"/>
        <w:spacing w:line="360" w:lineRule="auto"/>
        <w:rPr>
          <w:szCs w:val="24"/>
        </w:rPr>
      </w:pPr>
      <w:r>
        <w:rPr>
          <w:szCs w:val="24"/>
        </w:rPr>
        <w:t>- источники финансирования расходов организации.</w:t>
      </w:r>
    </w:p>
    <w:p w:rsidR="00136404" w:rsidRDefault="00136404" w:rsidP="00676322">
      <w:pPr>
        <w:pStyle w:val="a3"/>
        <w:spacing w:line="360" w:lineRule="auto"/>
        <w:rPr>
          <w:szCs w:val="24"/>
        </w:rPr>
      </w:pPr>
      <w:r>
        <w:rPr>
          <w:szCs w:val="24"/>
        </w:rPr>
        <w:t>- порядок формирования финансового результата организации от обычных видов деятельности.</w:t>
      </w:r>
    </w:p>
    <w:p w:rsidR="00136404" w:rsidRDefault="00136404" w:rsidP="00676322">
      <w:pPr>
        <w:pStyle w:val="a3"/>
        <w:spacing w:line="360" w:lineRule="auto"/>
        <w:rPr>
          <w:szCs w:val="24"/>
        </w:rPr>
      </w:pPr>
      <w:r>
        <w:rPr>
          <w:szCs w:val="24"/>
        </w:rPr>
        <w:t>- учет прочих доходов и расходов организации.</w:t>
      </w:r>
    </w:p>
    <w:p w:rsidR="00136404" w:rsidRDefault="00136404" w:rsidP="00676322">
      <w:pPr>
        <w:pStyle w:val="a3"/>
        <w:spacing w:line="360" w:lineRule="auto"/>
        <w:rPr>
          <w:szCs w:val="24"/>
        </w:rPr>
      </w:pPr>
      <w:r>
        <w:rPr>
          <w:szCs w:val="24"/>
        </w:rPr>
        <w:t>- состав операционных и внереализационных доходов и расходов.</w:t>
      </w:r>
    </w:p>
    <w:p w:rsidR="00136404" w:rsidRDefault="00136404" w:rsidP="00676322">
      <w:pPr>
        <w:pStyle w:val="a3"/>
        <w:spacing w:line="360" w:lineRule="auto"/>
        <w:rPr>
          <w:szCs w:val="24"/>
        </w:rPr>
      </w:pPr>
      <w:r>
        <w:rPr>
          <w:szCs w:val="24"/>
        </w:rPr>
        <w:t>- понятие чрезвычайных доходов и расходов, их учет.</w:t>
      </w:r>
    </w:p>
    <w:p w:rsidR="00136404" w:rsidRDefault="00136404" w:rsidP="00676322">
      <w:pPr>
        <w:pStyle w:val="a3"/>
        <w:spacing w:line="360" w:lineRule="auto"/>
        <w:rPr>
          <w:szCs w:val="24"/>
        </w:rPr>
      </w:pPr>
      <w:r>
        <w:rPr>
          <w:szCs w:val="24"/>
        </w:rPr>
        <w:t>- налог на прибыль. Реформация бухгалтерского баланса. Распределение прибыли. Учет нераспределенной прибыли.</w:t>
      </w:r>
    </w:p>
    <w:p w:rsidR="00136404" w:rsidRDefault="00136404" w:rsidP="00676322">
      <w:pPr>
        <w:pStyle w:val="a3"/>
        <w:spacing w:line="360" w:lineRule="auto"/>
        <w:rPr>
          <w:szCs w:val="24"/>
        </w:rPr>
      </w:pPr>
      <w:r>
        <w:rPr>
          <w:szCs w:val="24"/>
        </w:rPr>
        <w:t>- доходы будущих периодов. Основные виды и порядок их учета. Учет расходов будущих периодов и резервов предстоящих расходов.</w:t>
      </w:r>
    </w:p>
    <w:p w:rsidR="00136404" w:rsidRDefault="00136404" w:rsidP="00676322">
      <w:pPr>
        <w:pStyle w:val="a3"/>
        <w:spacing w:line="360" w:lineRule="auto"/>
        <w:ind w:firstLine="709"/>
        <w:jc w:val="center"/>
        <w:rPr>
          <w:szCs w:val="24"/>
        </w:rPr>
      </w:pPr>
      <w:r>
        <w:rPr>
          <w:szCs w:val="24"/>
        </w:rPr>
        <w:br w:type="page"/>
        <w:t>ЗАКЛЮЧЕНИЕ</w:t>
      </w:r>
    </w:p>
    <w:p w:rsidR="00676322" w:rsidRDefault="00676322" w:rsidP="00676322">
      <w:pPr>
        <w:pStyle w:val="10"/>
        <w:ind w:firstLine="709"/>
      </w:pPr>
    </w:p>
    <w:p w:rsidR="00595884" w:rsidRPr="0064039F" w:rsidRDefault="00595884" w:rsidP="00676322">
      <w:pPr>
        <w:pStyle w:val="10"/>
        <w:ind w:firstLine="709"/>
      </w:pPr>
      <w:r w:rsidRPr="00B874C2">
        <w:t>Финансовый результат</w:t>
      </w:r>
      <w:r w:rsidRPr="0064039F">
        <w:rPr>
          <w:i/>
          <w:iCs/>
        </w:rPr>
        <w:t xml:space="preserve"> </w:t>
      </w:r>
      <w:r>
        <w:t>-</w:t>
      </w:r>
      <w:r w:rsidRPr="0064039F">
        <w:t xml:space="preserve"> обобщающий показатель анализа и оценки эффективности (неэффективности) деятельности хозяйст</w:t>
      </w:r>
      <w:r w:rsidRPr="0064039F">
        <w:softHyphen/>
        <w:t>вующего субъекта на определенных стадиях (этапах) его формиро</w:t>
      </w:r>
      <w:r w:rsidRPr="0064039F">
        <w:softHyphen/>
        <w:t>вания. В плане счетов</w:t>
      </w:r>
      <w:r>
        <w:t xml:space="preserve"> организации</w:t>
      </w:r>
      <w:r w:rsidRPr="0064039F">
        <w:t xml:space="preserve">  откры</w:t>
      </w:r>
      <w:r w:rsidRPr="0064039F">
        <w:softHyphen/>
        <w:t>вается сопоставляющий синтетический сч. 99 «Прибыли и убытки», предназначенный для выявления конечного финансового результата деятельности любой коммерческой организации. Целью их деятель</w:t>
      </w:r>
      <w:r w:rsidRPr="0064039F">
        <w:softHyphen/>
        <w:t>ности является извлечение прибыли для ее капитализации, развития бизнеса, обогащения собственников, акционеров и работников.</w:t>
      </w:r>
    </w:p>
    <w:p w:rsidR="00595884" w:rsidRPr="0064039F" w:rsidRDefault="00595884" w:rsidP="00676322">
      <w:pPr>
        <w:pStyle w:val="10"/>
        <w:ind w:firstLine="709"/>
      </w:pPr>
      <w:r w:rsidRPr="0064039F">
        <w:t>Счет прибылей и убытков связан с другими синтетическими счетам</w:t>
      </w:r>
      <w:r>
        <w:t>и бухгалтерского учета, которые</w:t>
      </w:r>
      <w:r w:rsidRPr="0064039F">
        <w:t xml:space="preserve"> отражают движение доходов и расходов организации. Так, на сч. 90 «Продажи» формируется финансовый результат от экономической деятельности, который отражается в отчетности ф. № 2 «Отчет о прибылях и убытках» в двух показателях: валовая прибыль и прибыль от продаж. Если </w:t>
      </w:r>
      <w:r w:rsidRPr="0025327A">
        <w:t>ва</w:t>
      </w:r>
      <w:r w:rsidRPr="0025327A">
        <w:softHyphen/>
        <w:t>ловая прибыль рассчитывается</w:t>
      </w:r>
      <w:r w:rsidRPr="0064039F">
        <w:t xml:space="preserve"> как разность между выручкой от продаж (ф. № 2, стр. 010) и себестоимостью реализованной про</w:t>
      </w:r>
      <w:r w:rsidRPr="0064039F">
        <w:softHyphen/>
        <w:t xml:space="preserve">дукции (ф. № 2, стр. 010), то </w:t>
      </w:r>
      <w:r w:rsidRPr="0025327A">
        <w:t>прибыль от продаж</w:t>
      </w:r>
      <w:r w:rsidRPr="0064039F">
        <w:rPr>
          <w:i/>
          <w:iCs/>
        </w:rPr>
        <w:t xml:space="preserve"> </w:t>
      </w:r>
      <w:r w:rsidRPr="0064039F">
        <w:t>формируется как разность между выручкой от продаж (ф. № 2, стр. 010) и полной себестоимостью реализованной продукции (ф. № 2, стр. 020 + + стр. 030 + стр. 040), включающей в себя себестоимость реали</w:t>
      </w:r>
      <w:r w:rsidRPr="0064039F">
        <w:softHyphen/>
        <w:t>зованной продукции, коммерческие и управленческие расходы.</w:t>
      </w:r>
    </w:p>
    <w:p w:rsidR="00595884" w:rsidRPr="0064039F" w:rsidRDefault="00595884" w:rsidP="00676322">
      <w:pPr>
        <w:pStyle w:val="10"/>
        <w:ind w:firstLine="709"/>
      </w:pPr>
      <w:r w:rsidRPr="0064039F">
        <w:t xml:space="preserve">Финансовый результат от всех видов обычной деятельности выражается двумя показателями: </w:t>
      </w:r>
      <w:r w:rsidRPr="0025327A">
        <w:t>прибылью до налогообло</w:t>
      </w:r>
      <w:r w:rsidRPr="0025327A">
        <w:softHyphen/>
        <w:t>жения</w:t>
      </w:r>
      <w:r w:rsidRPr="0064039F">
        <w:rPr>
          <w:i/>
          <w:iCs/>
        </w:rPr>
        <w:t xml:space="preserve"> </w:t>
      </w:r>
      <w:r w:rsidRPr="0064039F">
        <w:t>(разность между доходами и расходами от основной про</w:t>
      </w:r>
      <w:r w:rsidRPr="0064039F">
        <w:softHyphen/>
        <w:t xml:space="preserve">изводственной, финансовой или инвестиционной деятельности) и </w:t>
      </w:r>
      <w:r w:rsidRPr="0025327A">
        <w:t>прибылью после налогообложения, которая в «Отчете о прибы</w:t>
      </w:r>
      <w:r w:rsidRPr="0025327A">
        <w:softHyphen/>
        <w:t>лях и убытках» называется прибылью от обычной деятельности</w:t>
      </w:r>
      <w:r w:rsidRPr="0064039F">
        <w:rPr>
          <w:i/>
          <w:iCs/>
        </w:rPr>
        <w:t xml:space="preserve"> </w:t>
      </w:r>
      <w:r w:rsidRPr="0064039F">
        <w:t>и представляет собой разность между прибылью до налогообложе</w:t>
      </w:r>
      <w:r w:rsidRPr="0064039F">
        <w:softHyphen/>
        <w:t>ния и налогом на прибыль:</w:t>
      </w:r>
    </w:p>
    <w:p w:rsidR="00595884" w:rsidRPr="0064039F" w:rsidRDefault="00595884" w:rsidP="00676322">
      <w:pPr>
        <w:pStyle w:val="10"/>
        <w:ind w:firstLine="709"/>
      </w:pPr>
      <w:r w:rsidRPr="0064039F">
        <w:t xml:space="preserve">Действующая с </w:t>
      </w:r>
      <w:smartTag w:uri="urn:schemas-microsoft-com:office:smarttags" w:element="metricconverter">
        <w:smartTagPr>
          <w:attr w:name="ProductID" w:val="2000 г"/>
        </w:smartTagPr>
        <w:r w:rsidRPr="0064039F">
          <w:t>2000 г</w:t>
        </w:r>
      </w:smartTag>
      <w:r w:rsidRPr="0064039F">
        <w:t>. ф. № 2 «Отчет о прибылях и убытках» и данные сч. 90 «Продажи» и 91 «Прочие доходы и расходы» позволяют рассчитать прибыль (убы</w:t>
      </w:r>
      <w:r w:rsidRPr="0064039F">
        <w:softHyphen/>
        <w:t>ток) от обычной деятельности как в целом за год, так и в по</w:t>
      </w:r>
      <w:r w:rsidRPr="0064039F">
        <w:softHyphen/>
        <w:t>квартальном разрезе:</w:t>
      </w:r>
    </w:p>
    <w:p w:rsidR="00595884" w:rsidRPr="0064039F" w:rsidRDefault="00595884" w:rsidP="00676322">
      <w:pPr>
        <w:pStyle w:val="10"/>
        <w:ind w:firstLine="709"/>
      </w:pPr>
      <w:r w:rsidRPr="0064039F">
        <w:t xml:space="preserve">Конечным финансовым результатом деятельности организации является </w:t>
      </w:r>
      <w:r w:rsidRPr="0025327A">
        <w:t>чистая (нераспределенная) прибыль</w:t>
      </w:r>
      <w:r w:rsidRPr="0064039F">
        <w:t>, которая формиру</w:t>
      </w:r>
      <w:r w:rsidRPr="0064039F">
        <w:softHyphen/>
        <w:t>ется на сч. 99 «Прибыли и убытки» как Прибыль (убыток) от про</w:t>
      </w:r>
      <w:r w:rsidRPr="0064039F">
        <w:softHyphen/>
        <w:t>даж (плюс, минус) Сальдо доходов и расходов от операционной и внереализационной деятельности (плюс, минус) Сальдо чрезвы</w:t>
      </w:r>
      <w:r w:rsidRPr="0064039F">
        <w:softHyphen/>
        <w:t>чайных доходов и расходов минус Налог на прибыль.</w:t>
      </w:r>
    </w:p>
    <w:p w:rsidR="00595884" w:rsidRPr="0064039F" w:rsidRDefault="00595884" w:rsidP="00676322">
      <w:pPr>
        <w:pStyle w:val="10"/>
        <w:ind w:firstLine="709"/>
      </w:pPr>
      <w:r w:rsidRPr="0064039F">
        <w:t>Чистая прибыль является основным показателем для объявле</w:t>
      </w:r>
      <w:r w:rsidRPr="0064039F">
        <w:softHyphen/>
        <w:t>ния дивидендов акционерам, а также источником средств, направ</w:t>
      </w:r>
      <w:r w:rsidRPr="0064039F">
        <w:softHyphen/>
        <w:t>ляемых на увеличение уставного и резервного капитала, капитали</w:t>
      </w:r>
      <w:r w:rsidRPr="0064039F">
        <w:softHyphen/>
        <w:t>зации прибыли организации. Заключительными записями декабря отчетного года чистая прибыль переносится на сч. 84 «Нераспреде</w:t>
      </w:r>
      <w:r w:rsidRPr="0064039F">
        <w:softHyphen/>
        <w:t>ленная прибыль», которая по существу должна быть равна нерас</w:t>
      </w:r>
      <w:r w:rsidRPr="0064039F">
        <w:softHyphen/>
        <w:t>пределенной прибыли, если орган</w:t>
      </w:r>
      <w:r>
        <w:t>изация в течение года не исполь</w:t>
      </w:r>
      <w:r w:rsidRPr="0064039F">
        <w:t>зовала в исключительных случаях чистую прибыль на покрытие текущих расходов по внутрихозяйственным программам.</w:t>
      </w:r>
    </w:p>
    <w:p w:rsidR="00595884" w:rsidRPr="0064039F" w:rsidRDefault="00595884" w:rsidP="00676322">
      <w:pPr>
        <w:pStyle w:val="10"/>
        <w:ind w:firstLine="709"/>
      </w:pPr>
      <w:r w:rsidRPr="0064039F">
        <w:t>Чистая (нераспределенная) прибыль характеризует реальный прирост (наращение) собственного капитала организации. В связи с этим в научной и учебной литературе по финансовому анализу студент при желании найдет различные определения понятия «фи</w:t>
      </w:r>
      <w:r w:rsidRPr="0064039F">
        <w:softHyphen/>
        <w:t>нансовый результат» в зависимости от того, какая сторона дея</w:t>
      </w:r>
      <w:r w:rsidRPr="0064039F">
        <w:softHyphen/>
        <w:t>тельности в каждом конкретном случае рассматривается. В целом в понятие «финансовый результат» вкладывается определенный эко</w:t>
      </w:r>
      <w:r w:rsidRPr="0064039F">
        <w:softHyphen/>
        <w:t>номический смысл: либо превышение (снижение) стоимости про</w:t>
      </w:r>
      <w:r w:rsidRPr="0064039F">
        <w:softHyphen/>
        <w:t>изведенной продукции над затратами на ее производство; либо превышение стоимости реализованной продукции над полными затратами, понесенными в связи с ее производством и реализаци</w:t>
      </w:r>
      <w:r w:rsidRPr="0064039F">
        <w:softHyphen/>
        <w:t>ей; либо превышение чистой (нераспределенной) прибыли над по</w:t>
      </w:r>
      <w:r w:rsidRPr="0064039F">
        <w:softHyphen/>
        <w:t>несенными убытками, что в конечном итоге является финансово-экономической базой приращения собственного капитала органи</w:t>
      </w:r>
      <w:r w:rsidRPr="0064039F">
        <w:softHyphen/>
        <w:t>зации. Кроме того, положительный финансовый результат свиде</w:t>
      </w:r>
      <w:r w:rsidRPr="0064039F">
        <w:softHyphen/>
        <w:t>тельствует также об эффективном и целесообразном использова</w:t>
      </w:r>
      <w:r w:rsidRPr="0064039F">
        <w:softHyphen/>
        <w:t>нии активов организации, ее основного и оборотного капитала.</w:t>
      </w:r>
    </w:p>
    <w:p w:rsidR="00595884" w:rsidRPr="0064039F" w:rsidRDefault="00595884" w:rsidP="00676322">
      <w:pPr>
        <w:pStyle w:val="10"/>
        <w:ind w:firstLine="709"/>
      </w:pPr>
      <w:r w:rsidRPr="0064039F">
        <w:t>Таким образом, конечный финансовый результат деятельности коммерческой организации любой организационно-правовой фор</w:t>
      </w:r>
      <w:r w:rsidRPr="0064039F">
        <w:softHyphen/>
        <w:t xml:space="preserve">мы хозяйствования выражается так называемой </w:t>
      </w:r>
      <w:r w:rsidRPr="0025327A">
        <w:t>бухгалтерской при</w:t>
      </w:r>
      <w:r w:rsidRPr="0025327A">
        <w:softHyphen/>
        <w:t>былью (убытком),</w:t>
      </w:r>
      <w:r w:rsidRPr="0064039F">
        <w:rPr>
          <w:i/>
          <w:iCs/>
        </w:rPr>
        <w:t xml:space="preserve"> </w:t>
      </w:r>
      <w:r w:rsidRPr="0064039F">
        <w:t>выявленной за отчетный период на основании бухгалтерского учета всех ее хозяйственных операций и оценки ста</w:t>
      </w:r>
      <w:r w:rsidRPr="0064039F">
        <w:softHyphen/>
        <w:t>тей бухгалтерского баланса по правилам, принятым в соответствии с Положением по ведению бухгалтерского учета и бухгалтерской от</w:t>
      </w:r>
      <w:r w:rsidRPr="0064039F">
        <w:softHyphen/>
        <w:t xml:space="preserve">четности, утвержденным приказом Министерства финансов РФ от 29 июля </w:t>
      </w:r>
      <w:smartTag w:uri="urn:schemas-microsoft-com:office:smarttags" w:element="metricconverter">
        <w:smartTagPr>
          <w:attr w:name="ProductID" w:val="1998 г"/>
        </w:smartTagPr>
        <w:r w:rsidRPr="0064039F">
          <w:t>1998 г</w:t>
        </w:r>
      </w:smartTag>
      <w:r w:rsidRPr="0064039F">
        <w:t>. № 34 н. Согласно данному Положению конечный финансовый результат отчетного периода теперь отражается в бух</w:t>
      </w:r>
      <w:r w:rsidRPr="0064039F">
        <w:softHyphen/>
        <w:t>галтерском балансе как нераспределенная прибыль (непокрытый убыток), т.е. конечный финансовый результат, выявленный за от</w:t>
      </w:r>
      <w:r w:rsidRPr="0064039F">
        <w:softHyphen/>
        <w:t>четный период, за минусом причитающихся за счет прибыли уста</w:t>
      </w:r>
      <w:r w:rsidRPr="0064039F">
        <w:softHyphen/>
        <w:t>новленных в соответствии с законодательством Российской Федера</w:t>
      </w:r>
      <w:r w:rsidRPr="0064039F">
        <w:softHyphen/>
        <w:t>ции налогов и иных аналогичных обязательных платежей, включая санкции за несоблюдение правил налогообложения.</w:t>
      </w:r>
    </w:p>
    <w:p w:rsidR="00676322" w:rsidRDefault="00595884" w:rsidP="00761672">
      <w:pPr>
        <w:pStyle w:val="a3"/>
        <w:spacing w:line="360" w:lineRule="auto"/>
      </w:pPr>
      <w:r>
        <w:br w:type="page"/>
      </w:r>
      <w:r w:rsidR="00676322">
        <w:t xml:space="preserve">ГЛАВА 2. </w:t>
      </w:r>
      <w:r w:rsidR="00761672">
        <w:t>ПРАКТИЧЕСКАЯ ЧАСТЬ</w:t>
      </w:r>
    </w:p>
    <w:p w:rsidR="00676322" w:rsidRDefault="00676322" w:rsidP="00676322">
      <w:pPr>
        <w:pStyle w:val="a3"/>
        <w:spacing w:line="360" w:lineRule="auto"/>
        <w:jc w:val="center"/>
        <w:rPr>
          <w:bCs/>
          <w:szCs w:val="24"/>
        </w:rPr>
      </w:pPr>
      <w:r w:rsidRPr="00124B81">
        <w:rPr>
          <w:bCs/>
          <w:szCs w:val="24"/>
        </w:rPr>
        <w:t xml:space="preserve">Исходные данные на начало отчетного периода </w:t>
      </w:r>
      <w:smartTag w:uri="urn:schemas-microsoft-com:office:smarttags" w:element="metricconverter">
        <w:smartTagPr>
          <w:attr w:name="ProductID" w:val="2010 г"/>
        </w:smartTagPr>
        <w:r w:rsidRPr="00124B81">
          <w:rPr>
            <w:bCs/>
            <w:szCs w:val="24"/>
          </w:rPr>
          <w:t>2010 г</w:t>
        </w:r>
      </w:smartTag>
      <w:r w:rsidRPr="00124B81">
        <w:rPr>
          <w:bCs/>
          <w:szCs w:val="24"/>
        </w:rPr>
        <w:t xml:space="preserve">. по предприятию </w:t>
      </w:r>
    </w:p>
    <w:p w:rsidR="00676322" w:rsidRPr="00124B81" w:rsidRDefault="00676322" w:rsidP="00676322">
      <w:pPr>
        <w:pStyle w:val="a3"/>
        <w:spacing w:line="360" w:lineRule="auto"/>
        <w:jc w:val="center"/>
        <w:rPr>
          <w:bCs/>
          <w:szCs w:val="24"/>
        </w:rPr>
      </w:pPr>
      <w:r w:rsidRPr="00124B81">
        <w:rPr>
          <w:bCs/>
          <w:szCs w:val="24"/>
        </w:rPr>
        <w:t>ООО «Надежда»</w:t>
      </w:r>
    </w:p>
    <w:p w:rsidR="00676322" w:rsidRDefault="00676322" w:rsidP="00676322">
      <w:pPr>
        <w:pStyle w:val="a3"/>
        <w:spacing w:line="360" w:lineRule="auto"/>
        <w:jc w:val="right"/>
        <w:rPr>
          <w:szCs w:val="24"/>
        </w:rPr>
      </w:pPr>
      <w:r>
        <w:rPr>
          <w:szCs w:val="24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6912"/>
        <w:gridCol w:w="2221"/>
      </w:tblGrid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№ п/п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Сумма, руб.</w:t>
            </w:r>
          </w:p>
        </w:tc>
      </w:tr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1.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Основные средства (первоначальная стоимость)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726620</w:t>
            </w:r>
          </w:p>
        </w:tc>
      </w:tr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2.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 xml:space="preserve">Материалы, 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 т.ч. ТЗР на остаток материалов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282370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12600</w:t>
            </w:r>
          </w:p>
        </w:tc>
      </w:tr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3.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Готовая продукция на складе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231330</w:t>
            </w:r>
          </w:p>
        </w:tc>
      </w:tr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4.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Денежные средства в кассе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9070</w:t>
            </w:r>
          </w:p>
        </w:tc>
      </w:tr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5.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Денежные средства на расчетном счете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322540</w:t>
            </w:r>
          </w:p>
        </w:tc>
      </w:tr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6.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НДС, уплаченный при приобретении материальных ценностей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28210</w:t>
            </w:r>
          </w:p>
        </w:tc>
      </w:tr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7.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Задолженность покупателей за отгруженную продукцию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98250</w:t>
            </w:r>
          </w:p>
        </w:tc>
      </w:tr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8.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Задолженность предприятия за приобретенные материалы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196390</w:t>
            </w:r>
          </w:p>
        </w:tc>
      </w:tr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9.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Задолженность предприятия работникам по заработной плате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128670</w:t>
            </w:r>
          </w:p>
        </w:tc>
      </w:tr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10.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129640</w:t>
            </w:r>
          </w:p>
        </w:tc>
      </w:tr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11.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54230</w:t>
            </w:r>
          </w:p>
        </w:tc>
      </w:tr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12.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Задолженность по краткосрочному банковскому кредиту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582800</w:t>
            </w:r>
          </w:p>
        </w:tc>
      </w:tr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13.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78340</w:t>
            </w:r>
          </w:p>
        </w:tc>
      </w:tr>
      <w:tr w:rsidR="00676322">
        <w:tc>
          <w:tcPr>
            <w:tcW w:w="64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14.</w:t>
            </w:r>
          </w:p>
        </w:tc>
        <w:tc>
          <w:tcPr>
            <w:tcW w:w="6912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222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685000</w:t>
            </w:r>
          </w:p>
        </w:tc>
      </w:tr>
    </w:tbl>
    <w:p w:rsidR="00676322" w:rsidRDefault="00676322" w:rsidP="00676322">
      <w:pPr>
        <w:pStyle w:val="a3"/>
        <w:ind w:left="540"/>
        <w:jc w:val="center"/>
        <w:rPr>
          <w:szCs w:val="24"/>
        </w:rPr>
      </w:pPr>
    </w:p>
    <w:p w:rsidR="00676322" w:rsidRDefault="00676322" w:rsidP="00676322">
      <w:pPr>
        <w:pStyle w:val="a3"/>
        <w:ind w:left="540"/>
        <w:jc w:val="center"/>
        <w:rPr>
          <w:szCs w:val="24"/>
        </w:rPr>
      </w:pPr>
    </w:p>
    <w:p w:rsidR="00676322" w:rsidRPr="000F5227" w:rsidRDefault="00676322" w:rsidP="00676322">
      <w:pPr>
        <w:pStyle w:val="a3"/>
        <w:ind w:left="540"/>
        <w:jc w:val="center"/>
        <w:rPr>
          <w:szCs w:val="24"/>
        </w:rPr>
      </w:pPr>
    </w:p>
    <w:p w:rsidR="00676322" w:rsidRPr="000F5227" w:rsidRDefault="00676322" w:rsidP="00676322">
      <w:pPr>
        <w:pStyle w:val="a3"/>
        <w:ind w:left="540"/>
        <w:jc w:val="center"/>
        <w:rPr>
          <w:bCs/>
          <w:szCs w:val="24"/>
        </w:rPr>
      </w:pPr>
      <w:r w:rsidRPr="000F5227">
        <w:rPr>
          <w:bCs/>
          <w:szCs w:val="24"/>
        </w:rPr>
        <w:t xml:space="preserve">Перечень хозяйственных операций за декабрь </w:t>
      </w:r>
      <w:smartTag w:uri="urn:schemas-microsoft-com:office:smarttags" w:element="metricconverter">
        <w:smartTagPr>
          <w:attr w:name="ProductID" w:val="2010 г"/>
        </w:smartTagPr>
        <w:r w:rsidRPr="000F5227">
          <w:rPr>
            <w:bCs/>
            <w:szCs w:val="24"/>
          </w:rPr>
          <w:t>2010 г</w:t>
        </w:r>
      </w:smartTag>
      <w:r w:rsidRPr="000F5227">
        <w:rPr>
          <w:bCs/>
          <w:szCs w:val="24"/>
        </w:rPr>
        <w:t>., в тыс. руб.</w:t>
      </w:r>
    </w:p>
    <w:p w:rsidR="00676322" w:rsidRDefault="00676322" w:rsidP="00676322">
      <w:pPr>
        <w:pStyle w:val="a3"/>
        <w:ind w:left="540"/>
        <w:jc w:val="center"/>
        <w:rPr>
          <w:sz w:val="22"/>
          <w:szCs w:val="24"/>
        </w:rPr>
      </w:pPr>
    </w:p>
    <w:p w:rsidR="00676322" w:rsidRDefault="00676322" w:rsidP="00676322">
      <w:pPr>
        <w:pStyle w:val="a3"/>
        <w:spacing w:line="360" w:lineRule="auto"/>
        <w:ind w:left="539"/>
        <w:jc w:val="right"/>
        <w:rPr>
          <w:szCs w:val="24"/>
        </w:rPr>
      </w:pPr>
      <w:r>
        <w:rPr>
          <w:szCs w:val="24"/>
        </w:rPr>
        <w:t>Таблица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016"/>
        <w:gridCol w:w="3679"/>
        <w:gridCol w:w="1181"/>
        <w:gridCol w:w="1080"/>
        <w:gridCol w:w="1141"/>
      </w:tblGrid>
      <w:tr w:rsidR="00761672">
        <w:trPr>
          <w:cantSplit/>
          <w:trHeight w:val="640"/>
        </w:trPr>
        <w:tc>
          <w:tcPr>
            <w:tcW w:w="684" w:type="dxa"/>
          </w:tcPr>
          <w:p w:rsidR="00761672" w:rsidRPr="000F5227" w:rsidRDefault="0076167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№ п/п</w:t>
            </w:r>
          </w:p>
        </w:tc>
        <w:tc>
          <w:tcPr>
            <w:tcW w:w="2016" w:type="dxa"/>
            <w:vAlign w:val="center"/>
          </w:tcPr>
          <w:p w:rsidR="00761672" w:rsidRPr="000F5227" w:rsidRDefault="00761672" w:rsidP="0076167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Документ</w:t>
            </w:r>
          </w:p>
        </w:tc>
        <w:tc>
          <w:tcPr>
            <w:tcW w:w="3679" w:type="dxa"/>
            <w:vAlign w:val="center"/>
          </w:tcPr>
          <w:p w:rsidR="00761672" w:rsidRPr="000F5227" w:rsidRDefault="00761672" w:rsidP="0076167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Содержание операции</w:t>
            </w:r>
          </w:p>
        </w:tc>
        <w:tc>
          <w:tcPr>
            <w:tcW w:w="1181" w:type="dxa"/>
            <w:vAlign w:val="center"/>
          </w:tcPr>
          <w:p w:rsidR="00761672" w:rsidRPr="000F5227" w:rsidRDefault="00761672" w:rsidP="007616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Дебет</w:t>
            </w:r>
          </w:p>
        </w:tc>
        <w:tc>
          <w:tcPr>
            <w:tcW w:w="1080" w:type="dxa"/>
            <w:vAlign w:val="center"/>
          </w:tcPr>
          <w:p w:rsidR="00761672" w:rsidRPr="000F5227" w:rsidRDefault="00761672" w:rsidP="007616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</w:t>
            </w:r>
          </w:p>
        </w:tc>
        <w:tc>
          <w:tcPr>
            <w:tcW w:w="1141" w:type="dxa"/>
            <w:vAlign w:val="center"/>
          </w:tcPr>
          <w:p w:rsidR="00761672" w:rsidRPr="000F5227" w:rsidRDefault="00761672" w:rsidP="007616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676322">
        <w:trPr>
          <w:cantSplit/>
          <w:trHeight w:val="320"/>
        </w:trPr>
        <w:tc>
          <w:tcPr>
            <w:tcW w:w="684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6</w:t>
            </w:r>
          </w:p>
        </w:tc>
      </w:tr>
      <w:tr w:rsidR="00676322">
        <w:trPr>
          <w:trHeight w:val="1815"/>
        </w:trPr>
        <w:tc>
          <w:tcPr>
            <w:tcW w:w="684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1.</w:t>
            </w:r>
          </w:p>
        </w:tc>
        <w:tc>
          <w:tcPr>
            <w:tcW w:w="2016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Счет-фактура поставщика от 02.12.</w:t>
            </w:r>
          </w:p>
        </w:tc>
        <w:tc>
          <w:tcPr>
            <w:tcW w:w="3679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Акцептован счет пос</w:t>
            </w:r>
            <w:r w:rsidRPr="000F5227">
              <w:rPr>
                <w:spacing w:val="-10"/>
                <w:sz w:val="24"/>
                <w:szCs w:val="24"/>
              </w:rPr>
              <w:t xml:space="preserve">тавщика за поступившую </w:t>
            </w:r>
            <w:r w:rsidRPr="000F5227">
              <w:rPr>
                <w:sz w:val="24"/>
                <w:szCs w:val="24"/>
              </w:rPr>
              <w:t xml:space="preserve">и принятую на склад сталь листовую 200т, 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 т.ч.:</w:t>
            </w:r>
          </w:p>
          <w:p w:rsidR="00676322" w:rsidRPr="000F5227" w:rsidRDefault="00676322" w:rsidP="00676322">
            <w:pPr>
              <w:pStyle w:val="a3"/>
              <w:ind w:left="252" w:hanging="252"/>
              <w:jc w:val="left"/>
              <w:rPr>
                <w:spacing w:val="-10"/>
                <w:sz w:val="24"/>
                <w:szCs w:val="24"/>
              </w:rPr>
            </w:pPr>
            <w:r w:rsidRPr="000F5227">
              <w:rPr>
                <w:spacing w:val="-10"/>
                <w:sz w:val="24"/>
                <w:szCs w:val="24"/>
              </w:rPr>
              <w:t>а) стоимость материалов;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б) НДС – 18%</w:t>
            </w:r>
          </w:p>
        </w:tc>
        <w:tc>
          <w:tcPr>
            <w:tcW w:w="118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761672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</w:t>
            </w:r>
          </w:p>
          <w:p w:rsidR="00761672" w:rsidRPr="000F5227" w:rsidRDefault="00761672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19/3</w:t>
            </w:r>
          </w:p>
        </w:tc>
        <w:tc>
          <w:tcPr>
            <w:tcW w:w="1080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761672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761672" w:rsidRPr="000F5227" w:rsidRDefault="00761672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4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761672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144150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761672" w:rsidRDefault="0076167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761672" w:rsidRDefault="00761672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122161</w:t>
            </w:r>
          </w:p>
          <w:p w:rsidR="00761672" w:rsidRPr="000F5227" w:rsidRDefault="00761672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21989</w:t>
            </w:r>
          </w:p>
        </w:tc>
      </w:tr>
      <w:tr w:rsidR="00676322" w:rsidRPr="00817144">
        <w:trPr>
          <w:cantSplit/>
          <w:trHeight w:val="360"/>
        </w:trPr>
        <w:tc>
          <w:tcPr>
            <w:tcW w:w="684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2.</w:t>
            </w:r>
          </w:p>
        </w:tc>
        <w:tc>
          <w:tcPr>
            <w:tcW w:w="2016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Счет № 37 от 03.12.</w:t>
            </w:r>
          </w:p>
        </w:tc>
        <w:tc>
          <w:tcPr>
            <w:tcW w:w="3679" w:type="dxa"/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Принят к оплате счет автотранспортной организации за перевозку материалов,</w:t>
            </w:r>
            <w:r>
              <w:rPr>
                <w:sz w:val="24"/>
                <w:szCs w:val="24"/>
              </w:rPr>
              <w:t xml:space="preserve"> </w:t>
            </w:r>
            <w:r w:rsidRPr="000F5227">
              <w:rPr>
                <w:sz w:val="24"/>
                <w:szCs w:val="24"/>
              </w:rPr>
              <w:t>в т.ч.: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а) стоимость транспортных услуг;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б) НДС – 18%</w:t>
            </w:r>
          </w:p>
        </w:tc>
        <w:tc>
          <w:tcPr>
            <w:tcW w:w="1181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rPr>
                <w:sz w:val="24"/>
                <w:szCs w:val="24"/>
              </w:rPr>
            </w:pP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19/3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rPr>
                <w:sz w:val="24"/>
                <w:szCs w:val="24"/>
              </w:rPr>
            </w:pP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676322" w:rsidRPr="000F5227" w:rsidRDefault="00676322" w:rsidP="00676322">
            <w:pPr>
              <w:pStyle w:val="a3"/>
              <w:rPr>
                <w:sz w:val="24"/>
                <w:szCs w:val="24"/>
              </w:rPr>
            </w:pPr>
          </w:p>
          <w:p w:rsidR="00676322" w:rsidRPr="000F5227" w:rsidRDefault="004F771A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4F771A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11161</w:t>
            </w:r>
          </w:p>
          <w:p w:rsidR="00676322" w:rsidRPr="000F5227" w:rsidRDefault="004F771A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676322" w:rsidRDefault="00676322" w:rsidP="00676322">
      <w:pPr>
        <w:spacing w:line="360" w:lineRule="auto"/>
        <w:ind w:left="709"/>
        <w:jc w:val="both"/>
        <w:rPr>
          <w:sz w:val="28"/>
          <w:szCs w:val="28"/>
        </w:rPr>
      </w:pPr>
    </w:p>
    <w:p w:rsidR="00676322" w:rsidRDefault="00676322" w:rsidP="00676322">
      <w:pPr>
        <w:spacing w:line="360" w:lineRule="auto"/>
        <w:ind w:left="709"/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i/>
          <w:sz w:val="28"/>
          <w:szCs w:val="28"/>
        </w:rPr>
        <w:t>Продолжение табл.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170"/>
        <w:gridCol w:w="3525"/>
        <w:gridCol w:w="1484"/>
        <w:gridCol w:w="926"/>
        <w:gridCol w:w="992"/>
      </w:tblGrid>
      <w:tr w:rsidR="00676322" w:rsidRPr="000F5227">
        <w:trPr>
          <w:cantSplit/>
          <w:trHeight w:val="320"/>
        </w:trPr>
        <w:tc>
          <w:tcPr>
            <w:tcW w:w="684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6</w:t>
            </w:r>
          </w:p>
        </w:tc>
      </w:tr>
      <w:tr w:rsidR="00676322" w:rsidRPr="000F5227">
        <w:trPr>
          <w:cantSplit/>
          <w:trHeight w:val="3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Лимитно-</w:t>
            </w:r>
            <w:r w:rsidRPr="000F5227">
              <w:rPr>
                <w:sz w:val="24"/>
                <w:szCs w:val="24"/>
              </w:rPr>
              <w:t>заборная карта № 74 от 01.12.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Отпущена со ск</w:t>
            </w:r>
            <w:r>
              <w:rPr>
                <w:sz w:val="24"/>
                <w:szCs w:val="24"/>
              </w:rPr>
              <w:t>лада в производство сталь листо</w:t>
            </w:r>
            <w:r w:rsidRPr="000F5227">
              <w:rPr>
                <w:sz w:val="24"/>
                <w:szCs w:val="24"/>
              </w:rPr>
              <w:t>вая в количестве 180 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127330</w:t>
            </w:r>
          </w:p>
        </w:tc>
      </w:tr>
      <w:tr w:rsidR="00676322" w:rsidRPr="000F5227">
        <w:trPr>
          <w:cantSplit/>
          <w:trHeight w:val="3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 xml:space="preserve">Расчет бухгалтерии за декабрь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9065C7">
              <w:rPr>
                <w:sz w:val="24"/>
                <w:szCs w:val="24"/>
              </w:rPr>
              <w:t>Списана на производст</w:t>
            </w:r>
            <w:r w:rsidRPr="000F5227">
              <w:rPr>
                <w:sz w:val="24"/>
                <w:szCs w:val="24"/>
              </w:rPr>
              <w:t>во соответству</w:t>
            </w:r>
            <w:r>
              <w:rPr>
                <w:sz w:val="24"/>
                <w:szCs w:val="24"/>
              </w:rPr>
              <w:t>ющая сумма транспортно-заготови</w:t>
            </w:r>
            <w:r w:rsidRPr="000F5227">
              <w:rPr>
                <w:sz w:val="24"/>
                <w:szCs w:val="24"/>
              </w:rPr>
              <w:t>тельных расходов (расчет составить в табл. 3)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</w:t>
            </w:r>
          </w:p>
        </w:tc>
      </w:tr>
      <w:tr w:rsidR="00676322" w:rsidRPr="000F5227">
        <w:trPr>
          <w:cantSplit/>
          <w:trHeight w:val="3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Выписка банка от 06.12. платежные поручения № 178, 179 от 05.12.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Перечислена с расчетного счета задолженность: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а) поставщикам за материалы;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б) автотранспортной организации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144150</w:t>
            </w: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</w:t>
            </w:r>
          </w:p>
        </w:tc>
      </w:tr>
      <w:tr w:rsidR="00676322" w:rsidRPr="000F5227">
        <w:trPr>
          <w:cantSplit/>
          <w:trHeight w:val="3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 за декабрь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Списана на расчеты с </w:t>
            </w:r>
            <w:r w:rsidRPr="000F5227">
              <w:rPr>
                <w:sz w:val="24"/>
                <w:szCs w:val="24"/>
              </w:rPr>
              <w:t>бюджетом сумма НДС по оплаченным: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а) материальным ценностям (сталь листовая);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б) транспортным услугам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68/1</w:t>
            </w:r>
          </w:p>
          <w:p w:rsidR="00676322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4F771A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676322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4F771A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21989</w:t>
            </w:r>
          </w:p>
          <w:p w:rsidR="00676322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4F771A" w:rsidRPr="000F5227" w:rsidRDefault="004F771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676322" w:rsidRPr="000F5227">
        <w:trPr>
          <w:cantSplit/>
          <w:trHeight w:val="3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Расходный кассовый ордер № 54 от 06.12.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Выдано из кассы под отчет Петрову А.Е. на командировочные расходы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676322" w:rsidRPr="000F5227">
        <w:trPr>
          <w:cantSplit/>
          <w:trHeight w:val="3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Расчетная ведомость № 12 за декабрь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Начислена заработная плата рабочим основного производства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148510</w:t>
            </w:r>
          </w:p>
        </w:tc>
      </w:tr>
      <w:tr w:rsidR="00676322" w:rsidRPr="000F5227">
        <w:trPr>
          <w:cantSplit/>
          <w:trHeight w:val="3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за декабрь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Начислен единый социальный налог на зарплату рабочих основного производства (26%)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AA36EF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38613</w:t>
            </w:r>
          </w:p>
        </w:tc>
      </w:tr>
      <w:tr w:rsidR="00676322" w:rsidRPr="000F5227">
        <w:trPr>
          <w:cantSplit/>
          <w:trHeight w:val="3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Расчетная ведомость №</w:t>
            </w:r>
            <w:r w:rsidRPr="009065C7">
              <w:rPr>
                <w:sz w:val="24"/>
                <w:szCs w:val="24"/>
              </w:rPr>
              <w:t> </w:t>
            </w:r>
            <w:r w:rsidRPr="000F5227">
              <w:rPr>
                <w:sz w:val="24"/>
                <w:szCs w:val="24"/>
              </w:rPr>
              <w:t>12 за декабрь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Удержан налог на доходы физических лиц из начисленной рабочим заработной платы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68/3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14382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 w:rsidRPr="000F5227">
        <w:trPr>
          <w:cantSplit/>
          <w:trHeight w:val="3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Авансовый отчет 12.12.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Утвержден авансовый отчет Петрова А.Е. Расходы списаны на затраты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5340</w:t>
            </w:r>
          </w:p>
        </w:tc>
      </w:tr>
      <w:tr w:rsidR="00676322" w:rsidRPr="000F5227">
        <w:trPr>
          <w:cantSplit/>
          <w:trHeight w:val="3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Расходный кассовый ордер № 55 от 14.12.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Выдана из кассы сумма перерасхода по авансовому отчету Петрова А.Е.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676322" w:rsidRPr="000F5227">
        <w:trPr>
          <w:cantSplit/>
          <w:trHeight w:val="3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Счет-фактура поставщика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№ 132 от 15.12.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Акцептован счет </w:t>
            </w:r>
            <w:r w:rsidRPr="000F5227">
              <w:rPr>
                <w:sz w:val="24"/>
                <w:szCs w:val="24"/>
              </w:rPr>
              <w:t>ОАО «Строймаш» за поступивший на фирму станок, в т.ч.: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а) стоимость станка;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б) НДС – 18%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  <w:p w:rsidR="00AA36EF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AA36EF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286500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242797</w:t>
            </w:r>
          </w:p>
          <w:p w:rsidR="00AA36EF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43703</w:t>
            </w:r>
          </w:p>
        </w:tc>
      </w:tr>
      <w:tr w:rsidR="00676322" w:rsidRPr="000F5227">
        <w:trPr>
          <w:cantSplit/>
          <w:trHeight w:val="3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Счет № 21 от 16.12.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9065C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9065C7">
              <w:rPr>
                <w:sz w:val="24"/>
                <w:szCs w:val="24"/>
              </w:rPr>
              <w:t>Акцептован счет транспортной организации за перевозку станка, в т.ч.: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стоимость транспортных </w:t>
            </w:r>
            <w:r w:rsidRPr="000F5227">
              <w:rPr>
                <w:sz w:val="24"/>
                <w:szCs w:val="24"/>
              </w:rPr>
              <w:t>услуг;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б) НДС – 18 %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  <w:p w:rsidR="00AA36EF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AA36EF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AA36EF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AA36EF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18770</w:t>
            </w:r>
          </w:p>
          <w:p w:rsidR="00AA36EF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AA36EF" w:rsidRPr="000F5227" w:rsidRDefault="00AA36EF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3379</w:t>
            </w:r>
          </w:p>
        </w:tc>
      </w:tr>
    </w:tbl>
    <w:p w:rsidR="00676322" w:rsidRPr="009065C7" w:rsidRDefault="00676322" w:rsidP="00676322">
      <w:pPr>
        <w:spacing w:line="360" w:lineRule="auto"/>
        <w:jc w:val="both"/>
        <w:rPr>
          <w:sz w:val="28"/>
          <w:szCs w:val="28"/>
        </w:rPr>
      </w:pPr>
    </w:p>
    <w:p w:rsidR="00676322" w:rsidRDefault="00676322" w:rsidP="00676322">
      <w:pPr>
        <w:pStyle w:val="a6"/>
        <w:spacing w:before="1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Продолжение табл.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2199"/>
        <w:gridCol w:w="3525"/>
        <w:gridCol w:w="1484"/>
        <w:gridCol w:w="926"/>
        <w:gridCol w:w="992"/>
      </w:tblGrid>
      <w:tr w:rsidR="00676322" w:rsidRPr="000F5227">
        <w:trPr>
          <w:cantSplit/>
        </w:trPr>
        <w:tc>
          <w:tcPr>
            <w:tcW w:w="655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6</w:t>
            </w:r>
          </w:p>
        </w:tc>
      </w:tr>
      <w:tr w:rsidR="00676322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Акт ввода в эксплуатацию № 8 от 17.12.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Токарный станок введен в эксплуатацию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261567</w:t>
            </w:r>
          </w:p>
        </w:tc>
      </w:tr>
      <w:tr w:rsidR="00676322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за декабрь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9065C7">
              <w:rPr>
                <w:sz w:val="24"/>
                <w:szCs w:val="24"/>
              </w:rPr>
              <w:t>Начислена амортизация</w:t>
            </w:r>
            <w:r w:rsidRPr="000F5227">
              <w:rPr>
                <w:sz w:val="24"/>
                <w:szCs w:val="24"/>
              </w:rPr>
              <w:t xml:space="preserve"> </w:t>
            </w:r>
            <w:r w:rsidRPr="009065C7">
              <w:rPr>
                <w:sz w:val="24"/>
                <w:szCs w:val="24"/>
              </w:rPr>
              <w:t xml:space="preserve">по основным средствам, </w:t>
            </w:r>
            <w:r w:rsidRPr="000F5227">
              <w:rPr>
                <w:sz w:val="24"/>
                <w:szCs w:val="24"/>
              </w:rPr>
              <w:t>используемым для производства продукции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676322" w:rsidRPr="000F5227" w:rsidRDefault="00676322" w:rsidP="0067632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Выписка банка от 03.12.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 xml:space="preserve">Поступили денежные средства в кассу на выплату заработной платы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127500</w:t>
            </w:r>
          </w:p>
        </w:tc>
      </w:tr>
      <w:tr w:rsidR="00676322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Платежная ведомость № 28 от 04.12.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Выдана зарплата работникам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125200</w:t>
            </w:r>
          </w:p>
        </w:tc>
      </w:tr>
      <w:tr w:rsidR="00676322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Платежная ведомость № 28 от 04.12.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9065C7">
              <w:rPr>
                <w:sz w:val="24"/>
                <w:szCs w:val="24"/>
              </w:rPr>
              <w:t xml:space="preserve">Невыданная работникам </w:t>
            </w:r>
            <w:r w:rsidRPr="000F5227">
              <w:rPr>
                <w:sz w:val="24"/>
                <w:szCs w:val="24"/>
              </w:rPr>
              <w:t>заработная плата депонирована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76/4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9F43EC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</w:tr>
      <w:tr w:rsidR="00676322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 xml:space="preserve">Объявление на </w:t>
            </w:r>
            <w:r w:rsidRPr="009065C7">
              <w:rPr>
                <w:sz w:val="24"/>
                <w:szCs w:val="24"/>
              </w:rPr>
              <w:t>взнос наличными</w:t>
            </w:r>
            <w:r w:rsidRPr="000F5227">
              <w:rPr>
                <w:sz w:val="24"/>
                <w:szCs w:val="24"/>
              </w:rPr>
              <w:t xml:space="preserve"> от 06.12.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9065C7">
              <w:rPr>
                <w:sz w:val="24"/>
                <w:szCs w:val="24"/>
              </w:rPr>
              <w:t>Сумма депонированной</w:t>
            </w:r>
            <w:r w:rsidRPr="000F5227">
              <w:rPr>
                <w:sz w:val="24"/>
                <w:szCs w:val="24"/>
              </w:rPr>
              <w:t xml:space="preserve"> </w:t>
            </w:r>
            <w:r w:rsidRPr="009065C7">
              <w:rPr>
                <w:sz w:val="24"/>
                <w:szCs w:val="24"/>
              </w:rPr>
              <w:t>заработной платы сдана</w:t>
            </w:r>
            <w:r w:rsidRPr="000F5227">
              <w:rPr>
                <w:sz w:val="24"/>
                <w:szCs w:val="24"/>
              </w:rPr>
              <w:t xml:space="preserve"> на расчетный счет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9F43EC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</w:tr>
      <w:tr w:rsidR="00676322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Выписка банка от 24.12.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Перечислено с расчетного счета в погашение задолженности бюджету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9F43EC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23810</w:t>
            </w:r>
          </w:p>
        </w:tc>
      </w:tr>
      <w:tr w:rsidR="00676322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Счет-фактура № 87 от 11.12.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Принят к оплате счет за электроэнергию, потребленную на технические нужды, в т.ч.: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а) услуги за электроэнергию;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б) НДС – 18%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F43EC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9F43EC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2840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</w:t>
            </w:r>
          </w:p>
          <w:p w:rsidR="009F43EC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</w:tr>
      <w:tr w:rsidR="00676322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Товарно-транспортная накладная № 236 от 20.12. Акт приема-передачи № 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Отгружен проданный шлифовальный станок и выставлен счет ЗАО «Олимп» (в т.ч. НДС – 18%)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91/1</w:t>
            </w:r>
          </w:p>
          <w:p w:rsidR="00676322" w:rsidRPr="009065C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</w:t>
            </w:r>
          </w:p>
          <w:p w:rsidR="00676322" w:rsidRPr="009065C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Акт на списание основных средств № 3 от 20.12.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Списана первоначальная стоимость реализованного шлифовального станка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9065C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61700</w:t>
            </w:r>
          </w:p>
        </w:tc>
      </w:tr>
      <w:tr w:rsidR="00676322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Акт № 3 на списание основных средств от 20.12. Расчет бухгалтерии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Списана сумма накопленной амортизации по шлифовальному станку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39900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>
        <w:trPr>
          <w:cantSplit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 xml:space="preserve">Расчет бухгалтерии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а) Списана остаточная стоимость шлифо</w:t>
            </w:r>
            <w:r w:rsidRPr="000F5227">
              <w:rPr>
                <w:sz w:val="24"/>
                <w:szCs w:val="24"/>
              </w:rPr>
              <w:softHyphen/>
              <w:t>вального станка.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б) Начислен НДС по проданному станку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91/2</w:t>
            </w:r>
          </w:p>
          <w:p w:rsidR="009F43EC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9F43EC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</w:t>
            </w:r>
          </w:p>
          <w:p w:rsidR="009F43EC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9F43EC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21800</w:t>
            </w:r>
          </w:p>
          <w:p w:rsidR="009F43EC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9F43EC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6755</w:t>
            </w:r>
          </w:p>
        </w:tc>
      </w:tr>
    </w:tbl>
    <w:p w:rsidR="00676322" w:rsidRDefault="00676322" w:rsidP="00676322">
      <w:pPr>
        <w:pStyle w:val="a6"/>
        <w:spacing w:before="120"/>
        <w:jc w:val="both"/>
        <w:rPr>
          <w:sz w:val="28"/>
          <w:szCs w:val="28"/>
        </w:rPr>
      </w:pPr>
    </w:p>
    <w:p w:rsidR="00676322" w:rsidRDefault="00676322" w:rsidP="00676322">
      <w:pPr>
        <w:pStyle w:val="a6"/>
        <w:spacing w:before="120"/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i/>
          <w:sz w:val="28"/>
          <w:szCs w:val="28"/>
        </w:rPr>
        <w:t>Продолжение табл.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269"/>
        <w:gridCol w:w="3402"/>
        <w:gridCol w:w="1418"/>
        <w:gridCol w:w="992"/>
        <w:gridCol w:w="992"/>
      </w:tblGrid>
      <w:tr w:rsidR="00676322">
        <w:trPr>
          <w:cantSplit/>
        </w:trPr>
        <w:tc>
          <w:tcPr>
            <w:tcW w:w="566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6</w:t>
            </w:r>
          </w:p>
        </w:tc>
      </w:tr>
      <w:tr w:rsidR="00676322" w:rsidRPr="000F522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Выписка банка от 23.12.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Поступили на расчетный счет средства з</w:t>
            </w:r>
            <w:r>
              <w:rPr>
                <w:sz w:val="24"/>
                <w:szCs w:val="24"/>
              </w:rPr>
              <w:t>а проданный шлифовальный станок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</w:t>
            </w:r>
          </w:p>
        </w:tc>
      </w:tr>
      <w:tr w:rsidR="00676322" w:rsidRPr="000F522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Выписка банка от 24.12.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9065C7">
              <w:rPr>
                <w:sz w:val="24"/>
                <w:szCs w:val="24"/>
              </w:rPr>
              <w:t>Поступил на расчетный</w:t>
            </w:r>
            <w:r w:rsidRPr="000F5227">
              <w:rPr>
                <w:sz w:val="24"/>
                <w:szCs w:val="24"/>
              </w:rPr>
              <w:t xml:space="preserve"> счет аванс в счет предстоящей поставки готовой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62/1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35500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 w:rsidRPr="000F522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 xml:space="preserve">Начислен налог на </w:t>
            </w:r>
            <w:r w:rsidRPr="009065C7">
              <w:rPr>
                <w:sz w:val="24"/>
                <w:szCs w:val="24"/>
              </w:rPr>
              <w:t xml:space="preserve">добавленную стоимость </w:t>
            </w:r>
            <w:r w:rsidRPr="000F5227">
              <w:rPr>
                <w:sz w:val="24"/>
                <w:szCs w:val="24"/>
              </w:rPr>
              <w:t xml:space="preserve">по полученному авансу </w:t>
            </w:r>
            <w:r w:rsidRPr="009065C7">
              <w:rPr>
                <w:sz w:val="24"/>
                <w:szCs w:val="24"/>
              </w:rPr>
              <w:t>в счет поставки готовой</w:t>
            </w:r>
            <w:r w:rsidRPr="000F5227">
              <w:rPr>
                <w:sz w:val="24"/>
                <w:szCs w:val="24"/>
              </w:rPr>
              <w:t xml:space="preserve"> продукции (18%)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5415</w:t>
            </w:r>
          </w:p>
        </w:tc>
      </w:tr>
      <w:tr w:rsidR="00676322" w:rsidRPr="000F522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Выписка банка от 25.12.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Погашена задолженность поставщикам за сырье и материалы (в т.ч. НДС – 18%)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39150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 w:rsidRPr="000F522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 xml:space="preserve">Расчет бухгалтерии 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За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Предъявлена к зачету из бюджета сумма НДС по оплаченным материальным ценностям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5972</w:t>
            </w:r>
          </w:p>
        </w:tc>
      </w:tr>
      <w:tr w:rsidR="00676322" w:rsidRPr="000F522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Товарно-транспортная накладная, счет-фактура № 116 от 26.12.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Отгружены излишние материалы и выставлен счет ЗАО «Лайн»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91/1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43440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 w:rsidRPr="000F522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Начислен НДС (18%) по проданным материалам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7819</w:t>
            </w:r>
          </w:p>
        </w:tc>
      </w:tr>
      <w:tr w:rsidR="00676322" w:rsidRPr="000F522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 за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а) Списана учетная стоимость проданных материалов.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б) Списаны ТЗР на реализованные материалы по среднему %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91/2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9F43EC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</w:t>
            </w:r>
          </w:p>
          <w:p w:rsidR="009F43EC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9F43EC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9F43EC" w:rsidRPr="000F5227" w:rsidRDefault="009F43EC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</w:t>
            </w:r>
          </w:p>
          <w:p w:rsidR="00117984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117984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117984" w:rsidRPr="000F5227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 w:rsidRPr="000F522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Выписка банка от 27.12.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Поступили денежные средства на расчетный счет за проданные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43440</w:t>
            </w:r>
          </w:p>
        </w:tc>
      </w:tr>
      <w:tr w:rsidR="00676322" w:rsidRPr="000F522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 xml:space="preserve">Накладные, ведомости выпуска готовой продукции 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за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Выпущенная из производства продукция сдана на склад готовой продукции по фактической себестоимости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386750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 w:rsidRPr="000F522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 xml:space="preserve">Товарно-транспортная накладная, счет-фактура 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 xml:space="preserve">за декабрь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Предъявлен счет за готовую продукцию, отгруженную покупателям (в т.ч. НДС – 18%)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90/1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627600</w:t>
            </w:r>
          </w:p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 w:rsidRPr="000F522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Начислен НДС (18%) по отпущенной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95736</w:t>
            </w:r>
          </w:p>
        </w:tc>
      </w:tr>
    </w:tbl>
    <w:p w:rsidR="00676322" w:rsidRDefault="00676322" w:rsidP="00676322">
      <w:pPr>
        <w:pStyle w:val="a6"/>
        <w:spacing w:before="120"/>
        <w:jc w:val="both"/>
        <w:rPr>
          <w:sz w:val="28"/>
          <w:szCs w:val="28"/>
        </w:rPr>
      </w:pPr>
    </w:p>
    <w:p w:rsidR="00676322" w:rsidRDefault="00676322" w:rsidP="00676322">
      <w:pPr>
        <w:pStyle w:val="a6"/>
        <w:spacing w:before="120"/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i/>
          <w:sz w:val="28"/>
          <w:szCs w:val="28"/>
        </w:rPr>
        <w:t>Продолжение табл.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95"/>
        <w:gridCol w:w="3402"/>
        <w:gridCol w:w="1143"/>
        <w:gridCol w:w="1080"/>
        <w:gridCol w:w="1179"/>
      </w:tblGrid>
      <w:tr w:rsidR="00676322" w:rsidRPr="000F5227">
        <w:trPr>
          <w:cantSplit/>
        </w:trPr>
        <w:tc>
          <w:tcPr>
            <w:tcW w:w="540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6</w:t>
            </w:r>
          </w:p>
        </w:tc>
      </w:tr>
      <w:tr w:rsidR="00676322" w:rsidRPr="00AE08A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Счет-фактура № 69 от 28.12.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Акцептован счет транспортной организации за транспортировку готовой продукции покупателям, в т.ч.: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а) за транспортные услуги;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б) НДС – 18%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117984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117984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34240</w:t>
            </w:r>
          </w:p>
          <w:p w:rsidR="00117984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6163</w:t>
            </w:r>
          </w:p>
        </w:tc>
      </w:tr>
      <w:tr w:rsidR="0067632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за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Списана фактическая себестоимость отгруженной продукции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346260</w:t>
            </w:r>
          </w:p>
        </w:tc>
      </w:tr>
      <w:tr w:rsidR="0067632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Списаны расходы на продажу продукции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34240</w:t>
            </w:r>
          </w:p>
        </w:tc>
      </w:tr>
      <w:tr w:rsidR="0067632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Ранее полученная сумма аванса зачтена в уменьшение задолженности покупателей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35500</w:t>
            </w:r>
          </w:p>
        </w:tc>
      </w:tr>
      <w:tr w:rsidR="0067632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Выписка банка от 28.12.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Поступили на расчетный счет денежные средства за реализованную продукцию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627600</w:t>
            </w:r>
          </w:p>
        </w:tc>
      </w:tr>
      <w:tr w:rsidR="0067632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Сумма НДС, списывается по ранее полученному авансу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68/1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62/1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5415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 xml:space="preserve">Расчет бухгалтерии, счет-фактура 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за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 xml:space="preserve">Предъявлен счет за арендную плату по переданному в аренду имуществу за отчетный период (в т.ч. НДС)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91/1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52980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Начислен НДС по арендной плате (18%)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91/3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68/1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8082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за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9065C7">
              <w:rPr>
                <w:sz w:val="24"/>
                <w:szCs w:val="24"/>
              </w:rPr>
              <w:t xml:space="preserve">Определить финансовый </w:t>
            </w:r>
            <w:r w:rsidRPr="000F5227">
              <w:rPr>
                <w:sz w:val="24"/>
                <w:szCs w:val="24"/>
              </w:rPr>
              <w:t>результат по основному виду деятельности (выпуск и реализация продукции)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151364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за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Определить финансовый результат от прочих организаций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70683</w:t>
            </w:r>
          </w:p>
        </w:tc>
      </w:tr>
      <w:tr w:rsidR="0067632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49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Начислен налог на прибыль предприятия (20%)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68/2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53292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 w:rsidRPr="00AE08A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Выписка банка от 30.12.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Перечислен в бюджет налог на прибыль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68/2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53292</w:t>
            </w:r>
          </w:p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51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Расчет бухгалтерии</w:t>
            </w:r>
          </w:p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31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F5227">
              <w:rPr>
                <w:sz w:val="24"/>
                <w:szCs w:val="24"/>
              </w:rPr>
              <w:t>Списана нераспределенная прибыль в порядке реформации баланса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F5227" w:rsidRDefault="00676322" w:rsidP="0011798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6322" w:rsidRPr="000F5227" w:rsidRDefault="00117984" w:rsidP="0011798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168756</w:t>
            </w:r>
          </w:p>
        </w:tc>
      </w:tr>
    </w:tbl>
    <w:p w:rsidR="00676322" w:rsidRDefault="00676322" w:rsidP="00676322">
      <w:pPr>
        <w:pStyle w:val="a6"/>
        <w:spacing w:before="120"/>
        <w:rPr>
          <w:sz w:val="28"/>
          <w:szCs w:val="28"/>
        </w:rPr>
      </w:pPr>
    </w:p>
    <w:p w:rsidR="00676322" w:rsidRPr="00A316F3" w:rsidRDefault="00676322" w:rsidP="00676322">
      <w:pPr>
        <w:pStyle w:val="a3"/>
        <w:jc w:val="center"/>
        <w:rPr>
          <w:szCs w:val="24"/>
        </w:rPr>
      </w:pPr>
      <w:r>
        <w:rPr>
          <w:sz w:val="24"/>
          <w:szCs w:val="24"/>
        </w:rPr>
        <w:br w:type="page"/>
      </w:r>
      <w:r w:rsidRPr="009065C7">
        <w:rPr>
          <w:bCs/>
          <w:szCs w:val="24"/>
        </w:rPr>
        <w:t>Расчет транспортно-заготовительных расходов</w:t>
      </w:r>
    </w:p>
    <w:p w:rsidR="00676322" w:rsidRPr="009065C7" w:rsidRDefault="00676322" w:rsidP="00676322">
      <w:pPr>
        <w:pStyle w:val="a3"/>
        <w:spacing w:line="360" w:lineRule="auto"/>
        <w:ind w:left="539"/>
        <w:jc w:val="center"/>
        <w:rPr>
          <w:bCs/>
          <w:szCs w:val="24"/>
        </w:rPr>
      </w:pPr>
      <w:r w:rsidRPr="009065C7">
        <w:rPr>
          <w:bCs/>
          <w:szCs w:val="24"/>
        </w:rPr>
        <w:t>к операциям 4 и 34</w:t>
      </w:r>
    </w:p>
    <w:p w:rsidR="00676322" w:rsidRPr="0006545E" w:rsidRDefault="00676322" w:rsidP="00676322">
      <w:pPr>
        <w:pStyle w:val="a3"/>
        <w:spacing w:line="360" w:lineRule="auto"/>
        <w:ind w:left="539"/>
        <w:jc w:val="right"/>
        <w:rPr>
          <w:sz w:val="24"/>
          <w:szCs w:val="24"/>
        </w:rPr>
      </w:pPr>
      <w:r w:rsidRPr="009065C7">
        <w:rPr>
          <w:szCs w:val="24"/>
        </w:rPr>
        <w:t>Таблица 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726"/>
        <w:gridCol w:w="1980"/>
        <w:gridCol w:w="1355"/>
        <w:gridCol w:w="2126"/>
      </w:tblGrid>
      <w:tr w:rsidR="00676322" w:rsidRPr="0006545E"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left w:val="single" w:sz="4" w:space="0" w:color="auto"/>
              <w:bottom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Показатели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По покупным ценам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ТЗР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 xml:space="preserve">Фактическая </w:t>
            </w:r>
            <w:r w:rsidRPr="0006545E">
              <w:rPr>
                <w:spacing w:val="-14"/>
                <w:sz w:val="24"/>
                <w:szCs w:val="24"/>
              </w:rPr>
              <w:t>себестоимость</w:t>
            </w:r>
            <w:r w:rsidRPr="0006545E">
              <w:rPr>
                <w:sz w:val="24"/>
                <w:szCs w:val="24"/>
              </w:rPr>
              <w:t xml:space="preserve"> материала</w:t>
            </w:r>
          </w:p>
        </w:tc>
      </w:tr>
      <w:tr w:rsidR="00676322" w:rsidRPr="0006545E">
        <w:trPr>
          <w:cantSplit/>
        </w:trPr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1.</w:t>
            </w:r>
          </w:p>
        </w:tc>
        <w:tc>
          <w:tcPr>
            <w:tcW w:w="3726" w:type="dxa"/>
            <w:tcBorders>
              <w:left w:val="single" w:sz="4" w:space="0" w:color="auto"/>
              <w:bottom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Остаток материалов на начало периода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6322" w:rsidRPr="0006545E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269770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676322" w:rsidRPr="0006545E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6322" w:rsidRPr="0006545E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282370</w:t>
            </w:r>
          </w:p>
        </w:tc>
      </w:tr>
      <w:tr w:rsidR="00676322" w:rsidRPr="0006545E">
        <w:trPr>
          <w:cantSplit/>
        </w:trPr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2.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Получено материалов за месяц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76322" w:rsidRPr="0006545E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122161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676322" w:rsidRPr="0006545E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6322" w:rsidRPr="0006545E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133322</w:t>
            </w:r>
          </w:p>
        </w:tc>
      </w:tr>
      <w:tr w:rsidR="00676322" w:rsidRPr="0006545E">
        <w:trPr>
          <w:cantSplit/>
        </w:trPr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nil"/>
              <w:left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righ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676322" w:rsidRPr="0006545E" w:rsidRDefault="00117984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391931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:rsidR="0067632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23761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7632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415692</w:t>
            </w:r>
          </w:p>
        </w:tc>
      </w:tr>
      <w:tr w:rsidR="00761672" w:rsidRPr="0006545E">
        <w:trPr>
          <w:cantSplit/>
        </w:trPr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761672" w:rsidRPr="0006545E" w:rsidRDefault="0076167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3.</w:t>
            </w:r>
          </w:p>
        </w:tc>
        <w:tc>
          <w:tcPr>
            <w:tcW w:w="3726" w:type="dxa"/>
            <w:tcBorders>
              <w:left w:val="single" w:sz="4" w:space="0" w:color="auto"/>
              <w:bottom w:val="single" w:sz="4" w:space="0" w:color="auto"/>
            </w:tcBorders>
          </w:tcPr>
          <w:p w:rsidR="00761672" w:rsidRPr="0006545E" w:rsidRDefault="0076167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 xml:space="preserve">Средний процент (%) </w:t>
            </w:r>
          </w:p>
          <w:p w:rsidR="00761672" w:rsidRPr="0006545E" w:rsidRDefault="0076167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 xml:space="preserve">ТЗР = </w:t>
            </w:r>
            <w:r w:rsidRPr="0006545E">
              <w:rPr>
                <w:position w:val="-34"/>
                <w:sz w:val="24"/>
                <w:szCs w:val="24"/>
              </w:rPr>
              <w:object w:dxaOrig="210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34.5pt" o:ole="">
                  <v:imagedata r:id="rId5" o:title=""/>
                </v:shape>
                <o:OLEObject Type="Embed" ProgID="Equation.3" ShapeID="_x0000_i1025" DrawAspect="Content" ObjectID="_1458791132" r:id="rId6"/>
              </w:object>
            </w:r>
          </w:p>
        </w:tc>
        <w:tc>
          <w:tcPr>
            <w:tcW w:w="5461" w:type="dxa"/>
            <w:gridSpan w:val="3"/>
            <w:tcBorders>
              <w:bottom w:val="single" w:sz="4" w:space="0" w:color="auto"/>
            </w:tcBorders>
          </w:tcPr>
          <w:p w:rsidR="00761672" w:rsidRPr="0006545E" w:rsidRDefault="0076167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76167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</w:t>
            </w:r>
          </w:p>
        </w:tc>
      </w:tr>
      <w:tr w:rsidR="00676322" w:rsidRPr="0006545E">
        <w:trPr>
          <w:cantSplit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4.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Расход материалов (стали) на производство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632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67632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632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135049</w:t>
            </w:r>
          </w:p>
        </w:tc>
      </w:tr>
      <w:tr w:rsidR="00676322" w:rsidRPr="0006545E">
        <w:trPr>
          <w:cantSplit/>
        </w:trPr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5.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Реализация ТМЦ на сторону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7632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67632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632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25561</w:t>
            </w:r>
          </w:p>
        </w:tc>
      </w:tr>
      <w:tr w:rsidR="00676322" w:rsidRPr="0006545E">
        <w:trPr>
          <w:cantSplit/>
        </w:trPr>
        <w:tc>
          <w:tcPr>
            <w:tcW w:w="594" w:type="dxa"/>
            <w:tcBorders>
              <w:right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left w:val="single" w:sz="4" w:space="0" w:color="auto"/>
              <w:bottom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righ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Итого</w:t>
            </w:r>
          </w:p>
        </w:tc>
        <w:tc>
          <w:tcPr>
            <w:tcW w:w="1980" w:type="dxa"/>
          </w:tcPr>
          <w:p w:rsidR="0067632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151430</w:t>
            </w:r>
          </w:p>
        </w:tc>
        <w:tc>
          <w:tcPr>
            <w:tcW w:w="1355" w:type="dxa"/>
          </w:tcPr>
          <w:p w:rsidR="0067632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9181</w:t>
            </w:r>
          </w:p>
        </w:tc>
        <w:tc>
          <w:tcPr>
            <w:tcW w:w="2126" w:type="dxa"/>
          </w:tcPr>
          <w:p w:rsidR="0067632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160611</w:t>
            </w:r>
          </w:p>
        </w:tc>
      </w:tr>
      <w:tr w:rsidR="00676322" w:rsidRPr="0006545E">
        <w:trPr>
          <w:cantSplit/>
        </w:trPr>
        <w:tc>
          <w:tcPr>
            <w:tcW w:w="594" w:type="dxa"/>
            <w:tcBorders>
              <w:right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6.</w:t>
            </w:r>
          </w:p>
        </w:tc>
        <w:tc>
          <w:tcPr>
            <w:tcW w:w="3726" w:type="dxa"/>
            <w:tcBorders>
              <w:left w:val="single" w:sz="4" w:space="0" w:color="auto"/>
            </w:tcBorders>
          </w:tcPr>
          <w:p w:rsidR="00676322" w:rsidRPr="0006545E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Остаток материалов на конец периода</w:t>
            </w:r>
          </w:p>
        </w:tc>
        <w:tc>
          <w:tcPr>
            <w:tcW w:w="1980" w:type="dxa"/>
          </w:tcPr>
          <w:p w:rsidR="0067632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240501</w:t>
            </w:r>
          </w:p>
        </w:tc>
        <w:tc>
          <w:tcPr>
            <w:tcW w:w="1355" w:type="dxa"/>
          </w:tcPr>
          <w:p w:rsidR="0067632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14581</w:t>
            </w:r>
          </w:p>
        </w:tc>
        <w:tc>
          <w:tcPr>
            <w:tcW w:w="2126" w:type="dxa"/>
          </w:tcPr>
          <w:p w:rsidR="00676322" w:rsidRPr="0006545E" w:rsidRDefault="00AD3B5A" w:rsidP="006763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255082</w:t>
            </w:r>
          </w:p>
        </w:tc>
      </w:tr>
    </w:tbl>
    <w:p w:rsidR="00676322" w:rsidRDefault="00676322" w:rsidP="00676322">
      <w:pPr>
        <w:pStyle w:val="a3"/>
        <w:jc w:val="left"/>
        <w:rPr>
          <w:sz w:val="24"/>
          <w:szCs w:val="24"/>
        </w:rPr>
      </w:pPr>
    </w:p>
    <w:p w:rsidR="00676322" w:rsidRPr="0006545E" w:rsidRDefault="00676322" w:rsidP="00676322">
      <w:pPr>
        <w:pStyle w:val="a3"/>
        <w:jc w:val="left"/>
        <w:rPr>
          <w:sz w:val="24"/>
          <w:szCs w:val="24"/>
        </w:rPr>
      </w:pPr>
    </w:p>
    <w:p w:rsidR="00676322" w:rsidRPr="00A316F3" w:rsidRDefault="00676322" w:rsidP="00676322">
      <w:pPr>
        <w:pStyle w:val="a3"/>
        <w:spacing w:line="360" w:lineRule="auto"/>
        <w:ind w:left="539"/>
        <w:jc w:val="center"/>
        <w:rPr>
          <w:bCs/>
          <w:szCs w:val="24"/>
        </w:rPr>
      </w:pPr>
      <w:r w:rsidRPr="009065C7">
        <w:rPr>
          <w:bCs/>
          <w:szCs w:val="24"/>
        </w:rPr>
        <w:t>Расчет налога на прибыль за 2010 год</w:t>
      </w:r>
    </w:p>
    <w:p w:rsidR="00676322" w:rsidRPr="00A316F3" w:rsidRDefault="00676322" w:rsidP="00676322">
      <w:pPr>
        <w:pStyle w:val="a3"/>
        <w:spacing w:line="360" w:lineRule="auto"/>
        <w:ind w:left="539"/>
        <w:jc w:val="right"/>
        <w:rPr>
          <w:szCs w:val="24"/>
        </w:rPr>
      </w:pPr>
      <w:r w:rsidRPr="009065C7">
        <w:rPr>
          <w:szCs w:val="24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6177"/>
        <w:gridCol w:w="2698"/>
      </w:tblGrid>
      <w:tr w:rsidR="00676322" w:rsidRPr="0006545E">
        <w:tc>
          <w:tcPr>
            <w:tcW w:w="594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№ п/п</w:t>
            </w:r>
          </w:p>
        </w:tc>
        <w:tc>
          <w:tcPr>
            <w:tcW w:w="6606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Показатели</w:t>
            </w:r>
          </w:p>
        </w:tc>
        <w:tc>
          <w:tcPr>
            <w:tcW w:w="2880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Сумма,</w:t>
            </w:r>
          </w:p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Руб.</w:t>
            </w:r>
          </w:p>
        </w:tc>
      </w:tr>
      <w:tr w:rsidR="00676322" w:rsidRPr="0006545E">
        <w:tc>
          <w:tcPr>
            <w:tcW w:w="594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1.</w:t>
            </w:r>
          </w:p>
        </w:tc>
        <w:tc>
          <w:tcPr>
            <w:tcW w:w="6606" w:type="dxa"/>
          </w:tcPr>
          <w:p w:rsidR="00676322" w:rsidRPr="0006545E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 xml:space="preserve">Валовая прибыль с начала года </w:t>
            </w:r>
          </w:p>
        </w:tc>
        <w:tc>
          <w:tcPr>
            <w:tcW w:w="2880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 w:rsidRPr="0006545E">
        <w:tc>
          <w:tcPr>
            <w:tcW w:w="594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2.</w:t>
            </w:r>
          </w:p>
        </w:tc>
        <w:tc>
          <w:tcPr>
            <w:tcW w:w="6606" w:type="dxa"/>
          </w:tcPr>
          <w:p w:rsidR="00676322" w:rsidRPr="0006545E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Корректировка прибыли в целях налогообложения</w:t>
            </w:r>
          </w:p>
        </w:tc>
        <w:tc>
          <w:tcPr>
            <w:tcW w:w="2880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-</w:t>
            </w:r>
          </w:p>
        </w:tc>
      </w:tr>
      <w:tr w:rsidR="00676322" w:rsidRPr="0006545E">
        <w:tc>
          <w:tcPr>
            <w:tcW w:w="594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3.</w:t>
            </w:r>
          </w:p>
        </w:tc>
        <w:tc>
          <w:tcPr>
            <w:tcW w:w="6606" w:type="dxa"/>
          </w:tcPr>
          <w:p w:rsidR="00676322" w:rsidRPr="0006545E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Налогооблагаемая прибыль (1+2)</w:t>
            </w:r>
          </w:p>
        </w:tc>
        <w:tc>
          <w:tcPr>
            <w:tcW w:w="2880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76322" w:rsidRPr="0006545E">
        <w:tc>
          <w:tcPr>
            <w:tcW w:w="594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4.</w:t>
            </w:r>
          </w:p>
        </w:tc>
        <w:tc>
          <w:tcPr>
            <w:tcW w:w="6606" w:type="dxa"/>
          </w:tcPr>
          <w:p w:rsidR="00676322" w:rsidRPr="0006545E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Ставка налога</w:t>
            </w:r>
          </w:p>
        </w:tc>
        <w:tc>
          <w:tcPr>
            <w:tcW w:w="2880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20%</w:t>
            </w:r>
          </w:p>
        </w:tc>
      </w:tr>
      <w:tr w:rsidR="00676322" w:rsidRPr="0006545E">
        <w:tc>
          <w:tcPr>
            <w:tcW w:w="594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5.</w:t>
            </w:r>
          </w:p>
        </w:tc>
        <w:tc>
          <w:tcPr>
            <w:tcW w:w="6606" w:type="dxa"/>
          </w:tcPr>
          <w:p w:rsidR="00676322" w:rsidRPr="0006545E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Сумма налога с начала года</w:t>
            </w:r>
          </w:p>
        </w:tc>
        <w:tc>
          <w:tcPr>
            <w:tcW w:w="2880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-</w:t>
            </w:r>
          </w:p>
        </w:tc>
      </w:tr>
      <w:tr w:rsidR="00676322" w:rsidRPr="0006545E">
        <w:tc>
          <w:tcPr>
            <w:tcW w:w="594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6.</w:t>
            </w:r>
          </w:p>
        </w:tc>
        <w:tc>
          <w:tcPr>
            <w:tcW w:w="6606" w:type="dxa"/>
          </w:tcPr>
          <w:p w:rsidR="00676322" w:rsidRPr="0006545E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Налог на прибыль с начала года до окончания отчетного месяца</w:t>
            </w:r>
          </w:p>
        </w:tc>
        <w:tc>
          <w:tcPr>
            <w:tcW w:w="2880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-</w:t>
            </w:r>
          </w:p>
        </w:tc>
      </w:tr>
      <w:tr w:rsidR="00676322" w:rsidRPr="0006545E">
        <w:tc>
          <w:tcPr>
            <w:tcW w:w="594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7.</w:t>
            </w:r>
          </w:p>
        </w:tc>
        <w:tc>
          <w:tcPr>
            <w:tcW w:w="6606" w:type="dxa"/>
          </w:tcPr>
          <w:p w:rsidR="00676322" w:rsidRPr="0006545E" w:rsidRDefault="00676322" w:rsidP="00676322">
            <w:pPr>
              <w:pStyle w:val="a3"/>
              <w:jc w:val="left"/>
              <w:rPr>
                <w:sz w:val="24"/>
                <w:szCs w:val="24"/>
              </w:rPr>
            </w:pPr>
            <w:r w:rsidRPr="0006545E">
              <w:rPr>
                <w:sz w:val="24"/>
                <w:szCs w:val="24"/>
              </w:rPr>
              <w:t>Сумма налога, подлежащая уплате</w:t>
            </w:r>
          </w:p>
        </w:tc>
        <w:tc>
          <w:tcPr>
            <w:tcW w:w="2880" w:type="dxa"/>
          </w:tcPr>
          <w:p w:rsidR="00676322" w:rsidRPr="0006545E" w:rsidRDefault="00676322" w:rsidP="006763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676322" w:rsidRDefault="00676322" w:rsidP="00676322">
      <w:pPr>
        <w:pStyle w:val="a3"/>
        <w:ind w:left="540"/>
        <w:jc w:val="center"/>
        <w:rPr>
          <w:sz w:val="24"/>
          <w:szCs w:val="24"/>
        </w:rPr>
      </w:pPr>
    </w:p>
    <w:p w:rsidR="00676322" w:rsidRDefault="00676322" w:rsidP="00676322">
      <w:pPr>
        <w:pStyle w:val="a3"/>
        <w:ind w:left="540"/>
        <w:jc w:val="center"/>
        <w:rPr>
          <w:szCs w:val="28"/>
        </w:rPr>
      </w:pPr>
    </w:p>
    <w:p w:rsidR="00676322" w:rsidRDefault="00676322" w:rsidP="00676322">
      <w:pPr>
        <w:pStyle w:val="a3"/>
        <w:ind w:left="540"/>
        <w:jc w:val="center"/>
        <w:rPr>
          <w:szCs w:val="24"/>
        </w:rPr>
      </w:pPr>
      <w:r>
        <w:rPr>
          <w:szCs w:val="24"/>
        </w:rPr>
        <w:t>Дебетовые и кредитовые обороты и сал</w:t>
      </w:r>
      <w:r w:rsidR="00761672">
        <w:rPr>
          <w:szCs w:val="24"/>
        </w:rPr>
        <w:t>ьдо на конец отчетного периода п</w:t>
      </w:r>
      <w:r>
        <w:rPr>
          <w:szCs w:val="24"/>
        </w:rPr>
        <w:t xml:space="preserve">о каждому счету </w:t>
      </w:r>
    </w:p>
    <w:tbl>
      <w:tblPr>
        <w:tblW w:w="8908" w:type="dxa"/>
        <w:tblInd w:w="108" w:type="dxa"/>
        <w:tblLook w:val="0000" w:firstRow="0" w:lastRow="0" w:firstColumn="0" w:lastColumn="0" w:noHBand="0" w:noVBand="0"/>
      </w:tblPr>
      <w:tblGrid>
        <w:gridCol w:w="1936"/>
        <w:gridCol w:w="1162"/>
        <w:gridCol w:w="1162"/>
        <w:gridCol w:w="1162"/>
        <w:gridCol w:w="1162"/>
        <w:gridCol w:w="1162"/>
        <w:gridCol w:w="1162"/>
      </w:tblGrid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Счёт №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начальное: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726620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54230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137D23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</w:t>
            </w:r>
            <w:r w:rsidR="00AD3B5A" w:rsidRPr="00AD3B5A">
              <w:rPr>
                <w:rFonts w:ascii="Arial CYR" w:hAnsi="Arial CYR" w:cs="Arial CYR"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261566,61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61700,00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39900,00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1270,00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242796,61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261566,61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61700,00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39900,00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18770,00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21800,00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Итого оборот: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323266,61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123400,00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39900,00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1270,00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261566,61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261566,61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конечное: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926486,61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15600,00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Счёт №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начальное: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color w:val="000000"/>
                <w:sz w:val="20"/>
                <w:szCs w:val="20"/>
              </w:rPr>
              <w:t>282370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28210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78340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Суммы: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122161,02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127330,00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21988,98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21988,98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127330,00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386750,00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11161,02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7719,45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2008,98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2008,98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7719,45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24100,00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43703,39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5972,03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148510,00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1461,07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3378,60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38612,60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433,22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5340,00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6163,20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1270,00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2406,78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Итого оборот: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133322,03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160610,52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77676,38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29970,00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331188,83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386750,00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конечное: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255081,51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75916,38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22778,83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Счёт №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начальное: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231330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9070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Суммы: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386750,00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346260,00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34240,00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34240,00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127500,00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5100,00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240,00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125200,00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2300,00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Итого оборот: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386750,00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346260,00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34240,00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34240,00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127500,00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132840,00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конечное: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271820,00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3730,00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Счёт №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начальное: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322540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196390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98250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Суммы: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2300,00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144150,00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144150,00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122161,02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13170,00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44280,00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44280,00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13170,00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39150,00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21988,98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44280,00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35500,00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35500,00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127500,00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11161,02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5415,25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43440,00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43440,00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23810,00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2008,98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43440,00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35500,00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627600,00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39150,00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242796,61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627600,00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627600,00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53291,49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43703,39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35500,00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5415,25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18770,00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52980,00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3378,60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2406,78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433,22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Итого оборот: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753120,00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401071,49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183300,00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468808,60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822385,25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791735,25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конечное: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674588,51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481898,60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128900,00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Счёт №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68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начальное: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582800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Суммы: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21988,98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14382,00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38612,60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2008,98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6754,58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23810,00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5415,25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5972,03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7819,20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5415,25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95735,59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53291,49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8081,69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53291,49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Итого оборот: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112486,74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191479,81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38612,60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конечное: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582800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78993,06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38612,60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D23" w:rsidRDefault="00137D23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137D23" w:rsidRDefault="00137D23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Счёт №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D23" w:rsidRDefault="00137D23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137D23" w:rsidRDefault="00137D23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D23" w:rsidRDefault="00137D23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137D23" w:rsidRDefault="00137D23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D23" w:rsidRDefault="00137D23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137D23" w:rsidRDefault="00137D23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76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начальное: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128670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Суммы: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14382,00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148510,00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5100,00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5340,00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2300,00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34240,00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125200,00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2300,00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6163,20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Итого оборот: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139582,00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150810,00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5340,00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5340,00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2300,00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40403,20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конечное: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139898,00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38103,20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Счёт №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начальное: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685000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129640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Суммы: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168756,37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95735,59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627600,00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346260,00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34240,00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151364,41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Итого оборот: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168756,37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627600,00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627600,00</w:t>
            </w: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конечное: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685000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298396,37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Счёт №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91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99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Дебет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Кредит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начальное: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Суммы: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21800,00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44280,00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53291,49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151364,41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6754,58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43440,00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168756,37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70683,45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7819,20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52980,00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24100,00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1461,07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8081,69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70683,45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Итого оборот: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140700,00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140700,00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222047,86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222047,86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B5A" w:rsidRPr="00AD3B5A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Сальдо конечное: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D3B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B5A" w:rsidRPr="00AD3B5A" w:rsidRDefault="00AD3B5A" w:rsidP="00AD3B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76322" w:rsidRPr="009D3AA6" w:rsidRDefault="00676322" w:rsidP="00AD3B5A">
      <w:pPr>
        <w:pStyle w:val="a3"/>
        <w:rPr>
          <w:szCs w:val="28"/>
        </w:rPr>
      </w:pPr>
    </w:p>
    <w:p w:rsidR="00676322" w:rsidRDefault="00676322" w:rsidP="00137D23">
      <w:pPr>
        <w:pStyle w:val="a3"/>
        <w:spacing w:line="360" w:lineRule="auto"/>
        <w:jc w:val="center"/>
        <w:rPr>
          <w:szCs w:val="28"/>
        </w:rPr>
      </w:pPr>
      <w:r>
        <w:rPr>
          <w:szCs w:val="24"/>
        </w:rPr>
        <w:t>Оборотно-сальдовая ведомость</w:t>
      </w:r>
    </w:p>
    <w:p w:rsidR="00676322" w:rsidRDefault="00676322" w:rsidP="00676322">
      <w:pPr>
        <w:pStyle w:val="a3"/>
        <w:jc w:val="right"/>
        <w:rPr>
          <w:szCs w:val="28"/>
        </w:rPr>
      </w:pPr>
      <w:r>
        <w:rPr>
          <w:szCs w:val="28"/>
        </w:rPr>
        <w:t>Таблица 5</w:t>
      </w:r>
    </w:p>
    <w:tbl>
      <w:tblPr>
        <w:tblW w:w="8500" w:type="dxa"/>
        <w:tblInd w:w="103" w:type="dxa"/>
        <w:tblLook w:val="0000" w:firstRow="0" w:lastRow="0" w:firstColumn="0" w:lastColumn="0" w:noHBand="0" w:noVBand="0"/>
      </w:tblPr>
      <w:tblGrid>
        <w:gridCol w:w="1000"/>
        <w:gridCol w:w="1356"/>
        <w:gridCol w:w="1356"/>
        <w:gridCol w:w="1356"/>
        <w:gridCol w:w="1356"/>
        <w:gridCol w:w="1356"/>
        <w:gridCol w:w="1356"/>
      </w:tblGrid>
      <w:tr w:rsidR="00137D23">
        <w:trPr>
          <w:trHeight w:val="31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D23" w:rsidRDefault="0013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счёта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Сальдо начальное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Обороты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Сальдо конечное</w:t>
            </w:r>
          </w:p>
        </w:tc>
      </w:tr>
      <w:tr w:rsidR="00137D23">
        <w:trPr>
          <w:trHeight w:val="31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23" w:rsidRDefault="00137D23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726620,00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323266,61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926486,61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15600,00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261566,61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261566,61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282370,00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133322,03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160610,52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255081,51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77676,38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75916,38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331188,83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22778,83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231330,00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346260,00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271820,00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132840,00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753120,00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401071,49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674588,51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196390,00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468808,60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481898,60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822385,25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791735,25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128900,00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582800,00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582800,00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112486,74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191479,81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78993,06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38612,60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38612,60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128670,00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139582,00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150810,00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139898,00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40403,20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38103,20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685000,00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129640,00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168756,37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298396,37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222047,86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222047,86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7D23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rPr>
                <w:color w:val="000000"/>
              </w:rPr>
            </w:pPr>
            <w:r>
              <w:rPr>
                <w:color w:val="000000"/>
              </w:rPr>
              <w:t>Баланс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1776730,00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1776730,00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4724272,31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4724272,31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2359301,84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D23" w:rsidRDefault="00137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2359301,84</w:t>
            </w:r>
          </w:p>
        </w:tc>
      </w:tr>
    </w:tbl>
    <w:p w:rsidR="00676322" w:rsidRDefault="00676322" w:rsidP="00676322">
      <w:pPr>
        <w:pStyle w:val="a3"/>
        <w:spacing w:line="360" w:lineRule="auto"/>
        <w:rPr>
          <w:szCs w:val="28"/>
        </w:rPr>
      </w:pPr>
    </w:p>
    <w:p w:rsidR="00676322" w:rsidRDefault="00676322" w:rsidP="00676322">
      <w:pPr>
        <w:pStyle w:val="a3"/>
        <w:spacing w:line="360" w:lineRule="auto"/>
        <w:jc w:val="center"/>
        <w:rPr>
          <w:szCs w:val="24"/>
        </w:rPr>
      </w:pPr>
      <w:r>
        <w:rPr>
          <w:szCs w:val="24"/>
        </w:rPr>
        <w:t>Бухгалтерский баланс на 1.01. следующего года</w:t>
      </w:r>
    </w:p>
    <w:p w:rsidR="00676322" w:rsidRDefault="00676322" w:rsidP="00676322">
      <w:pPr>
        <w:pStyle w:val="a3"/>
        <w:spacing w:line="360" w:lineRule="auto"/>
        <w:jc w:val="right"/>
        <w:rPr>
          <w:szCs w:val="28"/>
        </w:rPr>
      </w:pPr>
      <w:r>
        <w:rPr>
          <w:szCs w:val="28"/>
        </w:rPr>
        <w:t>Таблица 6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11"/>
        <w:gridCol w:w="1559"/>
        <w:gridCol w:w="1984"/>
      </w:tblGrid>
      <w:tr w:rsidR="00676322" w:rsidRPr="005C4DE5">
        <w:trPr>
          <w:trHeight w:val="48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АКТИВ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 xml:space="preserve">Код показателя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На конец отчетного периода</w:t>
            </w:r>
          </w:p>
        </w:tc>
      </w:tr>
      <w:tr w:rsidR="00676322" w:rsidRPr="005C4DE5">
        <w:trPr>
          <w:trHeight w:val="276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</w:tr>
      <w:tr w:rsidR="00676322" w:rsidRPr="005C4DE5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3</w:t>
            </w:r>
          </w:p>
        </w:tc>
      </w:tr>
      <w:tr w:rsidR="00676322" w:rsidRPr="005C4DE5">
        <w:trPr>
          <w:trHeight w:val="276"/>
        </w:trPr>
        <w:tc>
          <w:tcPr>
            <w:tcW w:w="6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676322">
            <w:pPr>
              <w:jc w:val="center"/>
              <w:rPr>
                <w:bCs/>
                <w:color w:val="000000"/>
              </w:rPr>
            </w:pPr>
            <w:r w:rsidRPr="00761672">
              <w:rPr>
                <w:bCs/>
                <w:color w:val="000000"/>
              </w:rPr>
              <w:t>I. Внеоборотные активы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110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 </w:t>
            </w:r>
          </w:p>
        </w:tc>
      </w:tr>
      <w:tr w:rsidR="00676322" w:rsidRPr="005C4DE5">
        <w:trPr>
          <w:trHeight w:val="345"/>
        </w:trPr>
        <w:tc>
          <w:tcPr>
            <w:tcW w:w="6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761672" w:rsidRDefault="00676322" w:rsidP="00676322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</w:tr>
      <w:tr w:rsidR="00676322" w:rsidRPr="005C4DE5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676322">
            <w:pPr>
              <w:rPr>
                <w:color w:val="000000"/>
              </w:rPr>
            </w:pPr>
            <w:r w:rsidRPr="00761672">
              <w:rPr>
                <w:color w:val="000000"/>
              </w:rPr>
              <w:t>Основные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</w:p>
        </w:tc>
      </w:tr>
      <w:tr w:rsidR="00676322" w:rsidRPr="005C4DE5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rPr>
                <w:color w:val="000000"/>
              </w:rPr>
            </w:pPr>
            <w:r w:rsidRPr="005C4DE5">
              <w:rPr>
                <w:color w:val="000000"/>
              </w:rPr>
              <w:t>Итого по разделу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</w:p>
        </w:tc>
      </w:tr>
      <w:tr w:rsidR="00676322" w:rsidRPr="005C4DE5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676322">
            <w:pPr>
              <w:jc w:val="center"/>
              <w:rPr>
                <w:bCs/>
                <w:color w:val="000000"/>
              </w:rPr>
            </w:pPr>
            <w:r w:rsidRPr="00761672">
              <w:rPr>
                <w:bCs/>
                <w:color w:val="000000"/>
              </w:rPr>
              <w:t>II. Оборотные активы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210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</w:p>
        </w:tc>
      </w:tr>
      <w:tr w:rsidR="00676322" w:rsidRPr="005C4DE5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rPr>
                <w:color w:val="000000"/>
              </w:rPr>
            </w:pPr>
            <w:r w:rsidRPr="005C4DE5">
              <w:rPr>
                <w:color w:val="000000"/>
              </w:rPr>
              <w:t>Запасы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</w:p>
        </w:tc>
      </w:tr>
      <w:tr w:rsidR="00676322" w:rsidRPr="005C4DE5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ind w:firstLineChars="300" w:firstLine="720"/>
              <w:rPr>
                <w:color w:val="000000"/>
              </w:rPr>
            </w:pPr>
            <w:r w:rsidRPr="005C4DE5">
              <w:rPr>
                <w:color w:val="000000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211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</w:p>
        </w:tc>
      </w:tr>
      <w:tr w:rsidR="00676322" w:rsidRPr="005C4DE5">
        <w:trPr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ind w:firstLineChars="100" w:firstLine="240"/>
              <w:rPr>
                <w:color w:val="000000"/>
              </w:rPr>
            </w:pPr>
            <w:r w:rsidRPr="005C4DE5">
              <w:rPr>
                <w:color w:val="000000"/>
              </w:rPr>
              <w:t>сырье, материалы и другие аналогичные ценности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</w:p>
        </w:tc>
      </w:tr>
      <w:tr w:rsidR="00676322" w:rsidRPr="005C4DE5">
        <w:trPr>
          <w:trHeight w:val="276"/>
        </w:trPr>
        <w:tc>
          <w:tcPr>
            <w:tcW w:w="6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ind w:firstLineChars="100" w:firstLine="240"/>
              <w:rPr>
                <w:color w:val="000000"/>
              </w:rPr>
            </w:pPr>
            <w:r w:rsidRPr="005C4DE5">
              <w:rPr>
                <w:color w:val="000000"/>
              </w:rPr>
              <w:t>затраты в незавершенном производстве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213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</w:p>
        </w:tc>
      </w:tr>
      <w:tr w:rsidR="00676322" w:rsidRPr="005C4DE5">
        <w:trPr>
          <w:trHeight w:val="300"/>
        </w:trPr>
        <w:tc>
          <w:tcPr>
            <w:tcW w:w="6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</w:tr>
      <w:tr w:rsidR="00676322" w:rsidRPr="005C4DE5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ind w:firstLineChars="100" w:firstLine="240"/>
              <w:rPr>
                <w:color w:val="000000"/>
              </w:rPr>
            </w:pPr>
            <w:r w:rsidRPr="005C4DE5">
              <w:rPr>
                <w:color w:val="000000"/>
              </w:rPr>
              <w:t>готовая продукция и товары для перепродажи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214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</w:p>
        </w:tc>
      </w:tr>
      <w:tr w:rsidR="00676322" w:rsidRPr="005C4DE5">
        <w:trPr>
          <w:trHeight w:val="315"/>
        </w:trPr>
        <w:tc>
          <w:tcPr>
            <w:tcW w:w="6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rPr>
                <w:color w:val="000000"/>
              </w:rPr>
            </w:pPr>
            <w:r w:rsidRPr="005C4DE5">
              <w:rPr>
                <w:color w:val="000000"/>
              </w:rPr>
              <w:t>Налог на добавленную стоимость по приобретенным ценностям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220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</w:p>
        </w:tc>
      </w:tr>
      <w:tr w:rsidR="00676322" w:rsidRPr="005C4DE5">
        <w:trPr>
          <w:trHeight w:val="315"/>
        </w:trPr>
        <w:tc>
          <w:tcPr>
            <w:tcW w:w="6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</w:tr>
      <w:tr w:rsidR="00676322" w:rsidRPr="005C4DE5">
        <w:trPr>
          <w:trHeight w:val="600"/>
        </w:trPr>
        <w:tc>
          <w:tcPr>
            <w:tcW w:w="6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rPr>
                <w:color w:val="000000"/>
              </w:rPr>
            </w:pPr>
            <w:r w:rsidRPr="005C4DE5">
              <w:rPr>
                <w:color w:val="00000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240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</w:p>
        </w:tc>
      </w:tr>
      <w:tr w:rsidR="00676322" w:rsidRPr="005C4DE5">
        <w:trPr>
          <w:trHeight w:val="315"/>
        </w:trPr>
        <w:tc>
          <w:tcPr>
            <w:tcW w:w="6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</w:tr>
    </w:tbl>
    <w:p w:rsidR="00676322" w:rsidRDefault="00676322" w:rsidP="00D95CC3">
      <w:pPr>
        <w:pStyle w:val="a3"/>
        <w:spacing w:line="360" w:lineRule="auto"/>
        <w:rPr>
          <w:i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11"/>
        <w:gridCol w:w="1559"/>
        <w:gridCol w:w="1984"/>
      </w:tblGrid>
      <w:tr w:rsidR="00676322" w:rsidRPr="005C4DE5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rPr>
                <w:color w:val="000000"/>
              </w:rPr>
            </w:pPr>
            <w:r w:rsidRPr="005C4DE5">
              <w:rPr>
                <w:color w:val="000000"/>
              </w:rPr>
              <w:t>Денежные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260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645663</w:t>
            </w:r>
          </w:p>
        </w:tc>
      </w:tr>
      <w:tr w:rsidR="00676322" w:rsidRPr="005C4DE5">
        <w:trPr>
          <w:trHeight w:val="276"/>
        </w:trPr>
        <w:tc>
          <w:tcPr>
            <w:tcW w:w="6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rPr>
                <w:color w:val="000000"/>
              </w:rPr>
            </w:pPr>
            <w:r w:rsidRPr="005C4DE5">
              <w:rPr>
                <w:color w:val="000000"/>
              </w:rPr>
              <w:t>Итого по разделу II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290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1322292</w:t>
            </w:r>
          </w:p>
        </w:tc>
      </w:tr>
      <w:tr w:rsidR="00676322" w:rsidRPr="005C4DE5">
        <w:trPr>
          <w:trHeight w:val="315"/>
        </w:trPr>
        <w:tc>
          <w:tcPr>
            <w:tcW w:w="6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</w:tr>
      <w:tr w:rsidR="00676322" w:rsidRPr="005C4DE5">
        <w:trPr>
          <w:trHeight w:val="276"/>
        </w:trPr>
        <w:tc>
          <w:tcPr>
            <w:tcW w:w="6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676322">
            <w:pPr>
              <w:jc w:val="center"/>
              <w:rPr>
                <w:bCs/>
                <w:color w:val="000000"/>
              </w:rPr>
            </w:pPr>
            <w:r w:rsidRPr="00761672">
              <w:rPr>
                <w:bCs/>
                <w:color w:val="000000"/>
              </w:rPr>
              <w:t>Баланс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300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5C4DE5" w:rsidRDefault="00676322" w:rsidP="00676322">
            <w:pPr>
              <w:jc w:val="center"/>
              <w:rPr>
                <w:color w:val="000000"/>
              </w:rPr>
            </w:pPr>
            <w:r w:rsidRPr="005C4DE5">
              <w:rPr>
                <w:color w:val="000000"/>
              </w:rPr>
              <w:t>2267058</w:t>
            </w:r>
          </w:p>
        </w:tc>
      </w:tr>
      <w:tr w:rsidR="00676322" w:rsidRPr="005C4DE5">
        <w:trPr>
          <w:trHeight w:val="285"/>
        </w:trPr>
        <w:tc>
          <w:tcPr>
            <w:tcW w:w="6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5C4DE5" w:rsidRDefault="00676322" w:rsidP="00676322">
            <w:pPr>
              <w:rPr>
                <w:color w:val="000000"/>
              </w:rPr>
            </w:pPr>
          </w:p>
        </w:tc>
      </w:tr>
    </w:tbl>
    <w:p w:rsidR="00676322" w:rsidRDefault="00676322" w:rsidP="00676322">
      <w:pPr>
        <w:pStyle w:val="a3"/>
        <w:spacing w:line="360" w:lineRule="auto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11"/>
        <w:gridCol w:w="1559"/>
        <w:gridCol w:w="1984"/>
      </w:tblGrid>
      <w:tr w:rsidR="00676322" w:rsidRPr="007D1BAE">
        <w:trPr>
          <w:trHeight w:val="63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ПАССИВ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Код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На конец отчетного периода</w:t>
            </w:r>
          </w:p>
        </w:tc>
      </w:tr>
      <w:tr w:rsidR="00676322" w:rsidRPr="007D1BAE">
        <w:trPr>
          <w:trHeight w:val="315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7D1BAE" w:rsidRDefault="00676322" w:rsidP="0067632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322" w:rsidRPr="007D1BAE" w:rsidRDefault="00676322" w:rsidP="0067632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322" w:rsidRPr="007D1BAE" w:rsidRDefault="00676322" w:rsidP="00676322">
            <w:pPr>
              <w:rPr>
                <w:color w:val="000000"/>
              </w:rPr>
            </w:pPr>
          </w:p>
        </w:tc>
      </w:tr>
      <w:tr w:rsidR="00676322" w:rsidRPr="007D1BA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4</w:t>
            </w:r>
          </w:p>
        </w:tc>
      </w:tr>
      <w:tr w:rsidR="00676322" w:rsidRPr="007D1BAE">
        <w:trPr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676322">
            <w:pPr>
              <w:jc w:val="center"/>
              <w:rPr>
                <w:bCs/>
                <w:color w:val="000000"/>
              </w:rPr>
            </w:pPr>
            <w:r w:rsidRPr="00761672">
              <w:rPr>
                <w:bCs/>
                <w:color w:val="000000"/>
              </w:rPr>
              <w:t>III. Капитал и резервы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410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  <w:lang w:val="en-US"/>
              </w:rPr>
              <w:t>685000</w:t>
            </w:r>
          </w:p>
        </w:tc>
      </w:tr>
      <w:tr w:rsidR="00676322" w:rsidRPr="007D1BA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rPr>
                <w:color w:val="000000"/>
              </w:rPr>
            </w:pPr>
            <w:r w:rsidRPr="007D1BAE">
              <w:rPr>
                <w:color w:val="000000"/>
              </w:rPr>
              <w:t>Уставный капитал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7D1BAE" w:rsidRDefault="00676322" w:rsidP="0067632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7D1BAE" w:rsidRDefault="00676322" w:rsidP="00676322">
            <w:pPr>
              <w:rPr>
                <w:color w:val="000000"/>
              </w:rPr>
            </w:pPr>
          </w:p>
        </w:tc>
      </w:tr>
      <w:tr w:rsidR="00676322" w:rsidRPr="007D1BAE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rPr>
                <w:color w:val="000000"/>
              </w:rPr>
            </w:pPr>
            <w:r w:rsidRPr="007D1BAE">
              <w:rPr>
                <w:color w:val="000000"/>
              </w:rPr>
              <w:t>Нераспределенная прибыль (непокрытый убыток)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470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  <w:lang w:val="en-US"/>
              </w:rPr>
              <w:t>296883</w:t>
            </w:r>
          </w:p>
        </w:tc>
      </w:tr>
      <w:tr w:rsidR="00676322" w:rsidRPr="007D1BA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rPr>
                <w:color w:val="000000"/>
              </w:rPr>
            </w:pPr>
            <w:r w:rsidRPr="007D1BAE">
              <w:rPr>
                <w:color w:val="000000"/>
              </w:rPr>
              <w:t>Итого по разделу 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  <w:lang w:val="en-US"/>
              </w:rPr>
              <w:t>981883</w:t>
            </w:r>
          </w:p>
        </w:tc>
      </w:tr>
      <w:tr w:rsidR="00676322" w:rsidRPr="007D1BAE">
        <w:trPr>
          <w:trHeight w:val="276"/>
        </w:trPr>
        <w:tc>
          <w:tcPr>
            <w:tcW w:w="6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676322">
            <w:pPr>
              <w:jc w:val="center"/>
              <w:rPr>
                <w:bCs/>
                <w:color w:val="000000"/>
              </w:rPr>
            </w:pPr>
            <w:r w:rsidRPr="00761672">
              <w:rPr>
                <w:bCs/>
                <w:color w:val="000000"/>
              </w:rPr>
              <w:t>IV. Долгосрочные обязательства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510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 </w:t>
            </w:r>
          </w:p>
        </w:tc>
      </w:tr>
      <w:tr w:rsidR="00676322" w:rsidRPr="007D1BAE">
        <w:trPr>
          <w:trHeight w:val="276"/>
        </w:trPr>
        <w:tc>
          <w:tcPr>
            <w:tcW w:w="6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761672" w:rsidRDefault="00676322" w:rsidP="00676322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7D1BAE" w:rsidRDefault="00676322" w:rsidP="0067632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7D1BAE" w:rsidRDefault="00676322" w:rsidP="00676322">
            <w:pPr>
              <w:rPr>
                <w:color w:val="000000"/>
              </w:rPr>
            </w:pPr>
          </w:p>
        </w:tc>
      </w:tr>
      <w:tr w:rsidR="00676322" w:rsidRPr="007D1BA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676322">
            <w:pPr>
              <w:rPr>
                <w:color w:val="000000"/>
              </w:rPr>
            </w:pPr>
            <w:r w:rsidRPr="00761672">
              <w:rPr>
                <w:color w:val="000000"/>
              </w:rPr>
              <w:t>Итого по разделу IV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 </w:t>
            </w:r>
          </w:p>
        </w:tc>
      </w:tr>
      <w:tr w:rsidR="00676322" w:rsidRPr="007D1BA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676322">
            <w:pPr>
              <w:jc w:val="center"/>
              <w:rPr>
                <w:bCs/>
                <w:color w:val="000000"/>
              </w:rPr>
            </w:pPr>
            <w:r w:rsidRPr="00761672">
              <w:rPr>
                <w:bCs/>
                <w:color w:val="000000"/>
              </w:rPr>
              <w:t>V. Краткосрочные обязательства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610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  <w:lang w:val="en-US"/>
              </w:rPr>
              <w:t>582800</w:t>
            </w:r>
          </w:p>
        </w:tc>
      </w:tr>
      <w:tr w:rsidR="00676322" w:rsidRPr="007D1BA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676322">
            <w:pPr>
              <w:rPr>
                <w:color w:val="000000"/>
              </w:rPr>
            </w:pPr>
            <w:r w:rsidRPr="00761672">
              <w:rPr>
                <w:color w:val="000000"/>
              </w:rPr>
              <w:t>Займы и кредиты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7D1BAE" w:rsidRDefault="00676322" w:rsidP="0067632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7D1BAE" w:rsidRDefault="00676322" w:rsidP="00676322">
            <w:pPr>
              <w:rPr>
                <w:color w:val="000000"/>
              </w:rPr>
            </w:pPr>
          </w:p>
        </w:tc>
      </w:tr>
      <w:tr w:rsidR="00676322" w:rsidRPr="007D1BA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676322">
            <w:pPr>
              <w:rPr>
                <w:color w:val="000000"/>
              </w:rPr>
            </w:pPr>
            <w:r w:rsidRPr="00761672">
              <w:rPr>
                <w:color w:val="000000"/>
              </w:rPr>
              <w:t>Кредиторская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  <w:lang w:val="en-US"/>
              </w:rPr>
              <w:t>702375</w:t>
            </w:r>
          </w:p>
        </w:tc>
      </w:tr>
      <w:tr w:rsidR="00676322" w:rsidRPr="007D1BAE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761672">
            <w:pPr>
              <w:ind w:firstLineChars="300" w:firstLine="720"/>
              <w:rPr>
                <w:color w:val="000000"/>
              </w:rPr>
            </w:pPr>
            <w:r w:rsidRPr="00761672">
              <w:rPr>
                <w:color w:val="000000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621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509541</w:t>
            </w:r>
          </w:p>
        </w:tc>
      </w:tr>
      <w:tr w:rsidR="00676322" w:rsidRPr="007D1BA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761672">
            <w:pPr>
              <w:ind w:firstLineChars="100" w:firstLine="240"/>
              <w:rPr>
                <w:color w:val="000000"/>
              </w:rPr>
            </w:pPr>
            <w:r w:rsidRPr="00761672">
              <w:rPr>
                <w:color w:val="000000"/>
              </w:rPr>
              <w:t>поставщики и подрядчики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7D1BAE" w:rsidRDefault="00676322" w:rsidP="0067632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22" w:rsidRPr="007D1BAE" w:rsidRDefault="00676322" w:rsidP="00676322">
            <w:pPr>
              <w:rPr>
                <w:color w:val="000000"/>
              </w:rPr>
            </w:pPr>
          </w:p>
        </w:tc>
      </w:tr>
      <w:tr w:rsidR="00676322" w:rsidRPr="007D1BAE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761672">
            <w:pPr>
              <w:ind w:firstLineChars="100" w:firstLine="240"/>
              <w:rPr>
                <w:color w:val="000000"/>
              </w:rPr>
            </w:pPr>
            <w:r w:rsidRPr="00761672">
              <w:rPr>
                <w:color w:val="000000"/>
              </w:rPr>
              <w:t>задолженность перед персоналом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622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135404</w:t>
            </w:r>
          </w:p>
        </w:tc>
      </w:tr>
      <w:tr w:rsidR="00676322" w:rsidRPr="007D1BAE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761672">
            <w:pPr>
              <w:ind w:firstLineChars="100" w:firstLine="240"/>
              <w:rPr>
                <w:color w:val="000000"/>
              </w:rPr>
            </w:pPr>
            <w:r w:rsidRPr="00761672">
              <w:rPr>
                <w:color w:val="000000"/>
              </w:rPr>
              <w:t>задолженность перед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623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39681</w:t>
            </w:r>
          </w:p>
        </w:tc>
      </w:tr>
      <w:tr w:rsidR="00676322" w:rsidRPr="007D1BAE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761672">
            <w:pPr>
              <w:ind w:firstLineChars="100" w:firstLine="240"/>
              <w:rPr>
                <w:color w:val="000000"/>
              </w:rPr>
            </w:pPr>
            <w:r w:rsidRPr="00761672">
              <w:rPr>
                <w:color w:val="000000"/>
              </w:rPr>
              <w:t>задолженность по налогам и сборам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624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12004</w:t>
            </w:r>
          </w:p>
        </w:tc>
      </w:tr>
      <w:tr w:rsidR="00676322" w:rsidRPr="007D1BA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761672">
            <w:pPr>
              <w:ind w:firstLineChars="100" w:firstLine="240"/>
              <w:rPr>
                <w:color w:val="000000"/>
              </w:rPr>
            </w:pPr>
            <w:r w:rsidRPr="00761672">
              <w:rPr>
                <w:color w:val="000000"/>
              </w:rPr>
              <w:t>прочие кредиторы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625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5745</w:t>
            </w:r>
          </w:p>
        </w:tc>
      </w:tr>
      <w:tr w:rsidR="00676322" w:rsidRPr="007D1BA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rPr>
                <w:color w:val="000000"/>
              </w:rPr>
            </w:pPr>
            <w:r w:rsidRPr="007D1BAE">
              <w:rPr>
                <w:color w:val="000000"/>
              </w:rPr>
              <w:t>Итого по разделу 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690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  <w:lang w:val="en-US"/>
              </w:rPr>
              <w:t>1285175</w:t>
            </w:r>
          </w:p>
        </w:tc>
      </w:tr>
      <w:tr w:rsidR="00676322" w:rsidRPr="007D1BAE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61672" w:rsidRDefault="00676322" w:rsidP="00676322">
            <w:pPr>
              <w:rPr>
                <w:bCs/>
                <w:color w:val="000000"/>
              </w:rPr>
            </w:pPr>
            <w:r w:rsidRPr="00761672">
              <w:rPr>
                <w:bCs/>
                <w:color w:val="000000"/>
              </w:rPr>
              <w:t>БАЛАНС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22" w:rsidRPr="007D1BAE" w:rsidRDefault="00676322" w:rsidP="00676322">
            <w:pPr>
              <w:jc w:val="center"/>
              <w:rPr>
                <w:color w:val="000000"/>
              </w:rPr>
            </w:pPr>
            <w:r w:rsidRPr="007D1BAE">
              <w:rPr>
                <w:color w:val="000000"/>
                <w:lang w:val="en-US"/>
              </w:rPr>
              <w:t>2267058</w:t>
            </w:r>
          </w:p>
        </w:tc>
      </w:tr>
    </w:tbl>
    <w:p w:rsidR="00676322" w:rsidRPr="005C4DE5" w:rsidRDefault="00676322" w:rsidP="00676322">
      <w:pPr>
        <w:pStyle w:val="a3"/>
        <w:spacing w:line="360" w:lineRule="auto"/>
      </w:pPr>
    </w:p>
    <w:p w:rsidR="00136404" w:rsidRDefault="00676322" w:rsidP="00676322">
      <w:pPr>
        <w:pStyle w:val="a3"/>
        <w:spacing w:line="360" w:lineRule="auto"/>
        <w:ind w:firstLine="709"/>
      </w:pPr>
      <w:r>
        <w:br w:type="page"/>
      </w:r>
    </w:p>
    <w:p w:rsidR="00595884" w:rsidRDefault="00595884" w:rsidP="00595884">
      <w:pPr>
        <w:pStyle w:val="a3"/>
        <w:spacing w:line="360" w:lineRule="auto"/>
        <w:jc w:val="center"/>
        <w:rPr>
          <w:bCs/>
          <w:iCs/>
        </w:rPr>
      </w:pPr>
    </w:p>
    <w:p w:rsidR="00136404" w:rsidRDefault="00136404" w:rsidP="00136404">
      <w:pPr>
        <w:pStyle w:val="a3"/>
        <w:spacing w:line="360" w:lineRule="auto"/>
        <w:rPr>
          <w:szCs w:val="24"/>
        </w:rPr>
      </w:pPr>
      <w:r>
        <w:rPr>
          <w:szCs w:val="24"/>
        </w:rPr>
        <w:t xml:space="preserve"> </w:t>
      </w:r>
    </w:p>
    <w:p w:rsidR="00136404" w:rsidRDefault="00136404" w:rsidP="00136404">
      <w:pPr>
        <w:pStyle w:val="a3"/>
        <w:spacing w:line="360" w:lineRule="auto"/>
        <w:rPr>
          <w:szCs w:val="24"/>
        </w:rPr>
      </w:pPr>
    </w:p>
    <w:p w:rsidR="000C219C" w:rsidRDefault="000C219C" w:rsidP="000C219C">
      <w:pPr>
        <w:pStyle w:val="a3"/>
        <w:rPr>
          <w:szCs w:val="24"/>
        </w:rPr>
      </w:pPr>
    </w:p>
    <w:p w:rsidR="000C219C" w:rsidRDefault="000C219C" w:rsidP="000C219C">
      <w:pPr>
        <w:pStyle w:val="a3"/>
        <w:rPr>
          <w:szCs w:val="24"/>
        </w:rPr>
      </w:pPr>
    </w:p>
    <w:p w:rsidR="000C219C" w:rsidRDefault="000C219C" w:rsidP="000C219C">
      <w:pPr>
        <w:pStyle w:val="a3"/>
        <w:rPr>
          <w:szCs w:val="24"/>
        </w:rPr>
      </w:pPr>
    </w:p>
    <w:p w:rsidR="000C219C" w:rsidRPr="000C219C" w:rsidRDefault="000C219C" w:rsidP="000C2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0C219C" w:rsidRPr="000C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4DED"/>
    <w:multiLevelType w:val="multilevel"/>
    <w:tmpl w:val="865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C4C24"/>
    <w:multiLevelType w:val="multilevel"/>
    <w:tmpl w:val="802A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C1F47"/>
    <w:multiLevelType w:val="multilevel"/>
    <w:tmpl w:val="D1F6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D19CA"/>
    <w:multiLevelType w:val="hybridMultilevel"/>
    <w:tmpl w:val="D0A4E456"/>
    <w:lvl w:ilvl="0" w:tplc="A992B6D6">
      <w:start w:val="25"/>
      <w:numFmt w:val="decimal"/>
      <w:lvlText w:val="%1"/>
      <w:lvlJc w:val="left"/>
      <w:pPr>
        <w:tabs>
          <w:tab w:val="num" w:pos="2259"/>
        </w:tabs>
        <w:ind w:left="225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">
    <w:nsid w:val="0DD01242"/>
    <w:multiLevelType w:val="multilevel"/>
    <w:tmpl w:val="58C0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20BDB"/>
    <w:multiLevelType w:val="hybridMultilevel"/>
    <w:tmpl w:val="1F80BC4E"/>
    <w:lvl w:ilvl="0" w:tplc="A9104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0343B"/>
    <w:multiLevelType w:val="multilevel"/>
    <w:tmpl w:val="095432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46E6A"/>
    <w:multiLevelType w:val="hybridMultilevel"/>
    <w:tmpl w:val="3F26E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7A0D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B53C7"/>
    <w:multiLevelType w:val="hybridMultilevel"/>
    <w:tmpl w:val="9746E57E"/>
    <w:lvl w:ilvl="0" w:tplc="DF7A0D76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CF473B"/>
    <w:multiLevelType w:val="hybridMultilevel"/>
    <w:tmpl w:val="DEC49186"/>
    <w:lvl w:ilvl="0" w:tplc="A9104B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92C11"/>
    <w:multiLevelType w:val="multilevel"/>
    <w:tmpl w:val="7548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86591"/>
    <w:multiLevelType w:val="hybridMultilevel"/>
    <w:tmpl w:val="62DE6632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>
    <w:nsid w:val="31362050"/>
    <w:multiLevelType w:val="hybridMultilevel"/>
    <w:tmpl w:val="C2CC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B4E24"/>
    <w:multiLevelType w:val="hybridMultilevel"/>
    <w:tmpl w:val="0A2EE176"/>
    <w:lvl w:ilvl="0" w:tplc="A9104B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442042"/>
    <w:multiLevelType w:val="hybridMultilevel"/>
    <w:tmpl w:val="7B16783A"/>
    <w:lvl w:ilvl="0" w:tplc="A9104B54">
      <w:start w:val="1"/>
      <w:numFmt w:val="bullet"/>
      <w:lvlText w:val="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15">
    <w:nsid w:val="37B14AE1"/>
    <w:multiLevelType w:val="hybridMultilevel"/>
    <w:tmpl w:val="AE4C09F6"/>
    <w:lvl w:ilvl="0" w:tplc="FD4856DC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87056C7"/>
    <w:multiLevelType w:val="multilevel"/>
    <w:tmpl w:val="BDDE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97754"/>
    <w:multiLevelType w:val="hybridMultilevel"/>
    <w:tmpl w:val="6046F0DA"/>
    <w:lvl w:ilvl="0" w:tplc="DF7A0D76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C6A769E"/>
    <w:multiLevelType w:val="hybridMultilevel"/>
    <w:tmpl w:val="AAE80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212588"/>
    <w:multiLevelType w:val="hybridMultilevel"/>
    <w:tmpl w:val="219EFCAE"/>
    <w:lvl w:ilvl="0" w:tplc="A9104B54">
      <w:start w:val="1"/>
      <w:numFmt w:val="bullet"/>
      <w:lvlText w:val="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20">
    <w:nsid w:val="3F527338"/>
    <w:multiLevelType w:val="hybridMultilevel"/>
    <w:tmpl w:val="D722AD88"/>
    <w:lvl w:ilvl="0" w:tplc="DF7A0D76">
      <w:start w:val="1"/>
      <w:numFmt w:val="bullet"/>
      <w:lvlText w:val="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21">
    <w:nsid w:val="407A59B9"/>
    <w:multiLevelType w:val="hybridMultilevel"/>
    <w:tmpl w:val="88A46CDC"/>
    <w:lvl w:ilvl="0" w:tplc="DF7A0D76">
      <w:start w:val="1"/>
      <w:numFmt w:val="bullet"/>
      <w:lvlText w:val="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22">
    <w:nsid w:val="40BD5C3C"/>
    <w:multiLevelType w:val="hybridMultilevel"/>
    <w:tmpl w:val="89866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104B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0430F2"/>
    <w:multiLevelType w:val="multilevel"/>
    <w:tmpl w:val="002269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AD7F73"/>
    <w:multiLevelType w:val="multilevel"/>
    <w:tmpl w:val="7D3CF65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5">
    <w:nsid w:val="49C37AE7"/>
    <w:multiLevelType w:val="multilevel"/>
    <w:tmpl w:val="4A0A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-28448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ACF2472"/>
    <w:multiLevelType w:val="multilevel"/>
    <w:tmpl w:val="1332A696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420121"/>
    <w:multiLevelType w:val="multilevel"/>
    <w:tmpl w:val="F7D6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FC1164"/>
    <w:multiLevelType w:val="hybridMultilevel"/>
    <w:tmpl w:val="A910484E"/>
    <w:lvl w:ilvl="0" w:tplc="A9104B54">
      <w:start w:val="1"/>
      <w:numFmt w:val="bullet"/>
      <w:lvlText w:val="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29">
    <w:nsid w:val="5FE5232B"/>
    <w:multiLevelType w:val="multilevel"/>
    <w:tmpl w:val="E26245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FD398D"/>
    <w:multiLevelType w:val="hybridMultilevel"/>
    <w:tmpl w:val="4A3A2A98"/>
    <w:lvl w:ilvl="0" w:tplc="A9104B54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543053"/>
    <w:multiLevelType w:val="hybridMultilevel"/>
    <w:tmpl w:val="1A86DB18"/>
    <w:lvl w:ilvl="0" w:tplc="A9104B54">
      <w:start w:val="1"/>
      <w:numFmt w:val="bullet"/>
      <w:lvlRestart w:val="0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5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3E5486"/>
    <w:multiLevelType w:val="hybridMultilevel"/>
    <w:tmpl w:val="D1F64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400362"/>
    <w:multiLevelType w:val="multilevel"/>
    <w:tmpl w:val="EDDE1A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E9245E"/>
    <w:multiLevelType w:val="multilevel"/>
    <w:tmpl w:val="B912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225A02"/>
    <w:multiLevelType w:val="hybridMultilevel"/>
    <w:tmpl w:val="71C64FFC"/>
    <w:lvl w:ilvl="0" w:tplc="DF7A0D76">
      <w:start w:val="1"/>
      <w:numFmt w:val="bullet"/>
      <w:lvlText w:val="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21"/>
  </w:num>
  <w:num w:numId="8">
    <w:abstractNumId w:val="35"/>
  </w:num>
  <w:num w:numId="9">
    <w:abstractNumId w:val="20"/>
  </w:num>
  <w:num w:numId="10">
    <w:abstractNumId w:val="8"/>
  </w:num>
  <w:num w:numId="11">
    <w:abstractNumId w:val="17"/>
  </w:num>
  <w:num w:numId="12">
    <w:abstractNumId w:val="24"/>
  </w:num>
  <w:num w:numId="13">
    <w:abstractNumId w:val="16"/>
  </w:num>
  <w:num w:numId="14">
    <w:abstractNumId w:val="27"/>
  </w:num>
  <w:num w:numId="15">
    <w:abstractNumId w:val="4"/>
  </w:num>
  <w:num w:numId="16">
    <w:abstractNumId w:val="0"/>
  </w:num>
  <w:num w:numId="17">
    <w:abstractNumId w:val="34"/>
  </w:num>
  <w:num w:numId="18">
    <w:abstractNumId w:val="1"/>
  </w:num>
  <w:num w:numId="19">
    <w:abstractNumId w:val="25"/>
  </w:num>
  <w:num w:numId="20">
    <w:abstractNumId w:val="10"/>
  </w:num>
  <w:num w:numId="21">
    <w:abstractNumId w:val="26"/>
  </w:num>
  <w:num w:numId="22">
    <w:abstractNumId w:val="12"/>
  </w:num>
  <w:num w:numId="23">
    <w:abstractNumId w:val="9"/>
  </w:num>
  <w:num w:numId="24">
    <w:abstractNumId w:val="15"/>
  </w:num>
  <w:num w:numId="25">
    <w:abstractNumId w:val="31"/>
  </w:num>
  <w:num w:numId="26">
    <w:abstractNumId w:val="30"/>
  </w:num>
  <w:num w:numId="27">
    <w:abstractNumId w:val="22"/>
  </w:num>
  <w:num w:numId="28">
    <w:abstractNumId w:val="13"/>
  </w:num>
  <w:num w:numId="29">
    <w:abstractNumId w:val="5"/>
  </w:num>
  <w:num w:numId="30">
    <w:abstractNumId w:val="19"/>
  </w:num>
  <w:num w:numId="31">
    <w:abstractNumId w:val="14"/>
  </w:num>
  <w:num w:numId="32">
    <w:abstractNumId w:val="28"/>
  </w:num>
  <w:num w:numId="33">
    <w:abstractNumId w:val="6"/>
  </w:num>
  <w:num w:numId="34">
    <w:abstractNumId w:val="29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19C"/>
    <w:rsid w:val="000C219C"/>
    <w:rsid w:val="00117984"/>
    <w:rsid w:val="00136404"/>
    <w:rsid w:val="00137D23"/>
    <w:rsid w:val="0027094D"/>
    <w:rsid w:val="004F771A"/>
    <w:rsid w:val="00595884"/>
    <w:rsid w:val="00676322"/>
    <w:rsid w:val="00761672"/>
    <w:rsid w:val="009F43EC"/>
    <w:rsid w:val="00AA36EF"/>
    <w:rsid w:val="00AD3B5A"/>
    <w:rsid w:val="00CE4170"/>
    <w:rsid w:val="00D1245A"/>
    <w:rsid w:val="00D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FB1E4B-AAF2-4F6C-BCD4-2070FBE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763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7632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763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76322"/>
    <w:pPr>
      <w:keepNext/>
      <w:autoSpaceDE w:val="0"/>
      <w:autoSpaceDN w:val="0"/>
      <w:adjustRightInd w:val="0"/>
      <w:spacing w:before="320" w:line="300" w:lineRule="auto"/>
      <w:outlineLvl w:val="5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76322"/>
    <w:rPr>
      <w:sz w:val="28"/>
      <w:szCs w:val="16"/>
      <w:lang w:val="ru-RU" w:eastAsia="ru-RU" w:bidi="ar-SA"/>
    </w:rPr>
  </w:style>
  <w:style w:type="paragraph" w:styleId="a3">
    <w:name w:val="Body Text"/>
    <w:basedOn w:val="a"/>
    <w:link w:val="a4"/>
    <w:rsid w:val="000C219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76322"/>
    <w:rPr>
      <w:sz w:val="28"/>
      <w:lang w:val="ru-RU" w:eastAsia="ru-RU" w:bidi="ar-SA"/>
    </w:rPr>
  </w:style>
  <w:style w:type="paragraph" w:customStyle="1" w:styleId="10">
    <w:name w:val="Стиль1"/>
    <w:basedOn w:val="a"/>
    <w:link w:val="13"/>
    <w:autoRedefine/>
    <w:rsid w:val="00136404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z w:val="28"/>
      <w:szCs w:val="28"/>
    </w:rPr>
  </w:style>
  <w:style w:type="character" w:customStyle="1" w:styleId="13">
    <w:name w:val="Стиль1 Знак3"/>
    <w:basedOn w:val="a0"/>
    <w:link w:val="10"/>
    <w:locked/>
    <w:rsid w:val="00136404"/>
    <w:rPr>
      <w:color w:val="000000"/>
      <w:sz w:val="28"/>
      <w:szCs w:val="28"/>
      <w:lang w:val="ru-RU" w:eastAsia="ru-RU" w:bidi="ar-SA"/>
    </w:rPr>
  </w:style>
  <w:style w:type="character" w:styleId="a5">
    <w:name w:val="Hyperlink"/>
    <w:basedOn w:val="a0"/>
    <w:rsid w:val="00676322"/>
    <w:rPr>
      <w:rFonts w:ascii="Tahoma" w:hAnsi="Tahoma" w:cs="Tahoma" w:hint="default"/>
      <w:color w:val="444444"/>
      <w:sz w:val="17"/>
      <w:szCs w:val="17"/>
      <w:u w:val="single"/>
    </w:rPr>
  </w:style>
  <w:style w:type="paragraph" w:customStyle="1" w:styleId="11">
    <w:name w:val="Обычный1"/>
    <w:basedOn w:val="a"/>
    <w:rsid w:val="00676322"/>
    <w:pPr>
      <w:pBdr>
        <w:top w:val="single" w:sz="6" w:space="0" w:color="CC3939"/>
        <w:left w:val="single" w:sz="6" w:space="0" w:color="CC3939"/>
        <w:bottom w:val="single" w:sz="6" w:space="0" w:color="CC3939"/>
        <w:right w:val="single" w:sz="6" w:space="0" w:color="CC3939"/>
      </w:pBdr>
      <w:shd w:val="clear" w:color="auto" w:fill="F8F8F8"/>
      <w:spacing w:before="100" w:beforeAutospacing="1" w:after="100" w:afterAutospacing="1"/>
    </w:pPr>
    <w:rPr>
      <w:rFonts w:ascii="Verdana" w:hAnsi="Verdana"/>
      <w:color w:val="8D8D8D"/>
      <w:sz w:val="20"/>
      <w:szCs w:val="20"/>
    </w:rPr>
  </w:style>
  <w:style w:type="paragraph" w:styleId="a6">
    <w:name w:val="Normal (Web)"/>
    <w:basedOn w:val="a"/>
    <w:rsid w:val="00676322"/>
    <w:pPr>
      <w:spacing w:before="150" w:after="150"/>
    </w:pPr>
  </w:style>
  <w:style w:type="paragraph" w:styleId="a7">
    <w:name w:val="header"/>
    <w:basedOn w:val="a"/>
    <w:rsid w:val="0067632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6322"/>
  </w:style>
  <w:style w:type="paragraph" w:customStyle="1" w:styleId="bodytext">
    <w:name w:val="bodytext"/>
    <w:basedOn w:val="a"/>
    <w:rsid w:val="00676322"/>
    <w:pPr>
      <w:spacing w:after="150"/>
      <w:ind w:left="300" w:right="300"/>
      <w:jc w:val="both"/>
    </w:pPr>
    <w:rPr>
      <w:rFonts w:ascii="Arial" w:hAnsi="Arial" w:cs="Arial"/>
      <w:color w:val="000000"/>
      <w:sz w:val="17"/>
      <w:szCs w:val="17"/>
    </w:rPr>
  </w:style>
  <w:style w:type="paragraph" w:styleId="a9">
    <w:name w:val="footer"/>
    <w:basedOn w:val="a"/>
    <w:rsid w:val="00676322"/>
    <w:pPr>
      <w:tabs>
        <w:tab w:val="center" w:pos="4677"/>
        <w:tab w:val="right" w:pos="9355"/>
      </w:tabs>
    </w:pPr>
  </w:style>
  <w:style w:type="character" w:styleId="aa">
    <w:name w:val="Emphasis"/>
    <w:basedOn w:val="a0"/>
    <w:qFormat/>
    <w:rsid w:val="00676322"/>
    <w:rPr>
      <w:i/>
      <w:iCs/>
    </w:rPr>
  </w:style>
  <w:style w:type="paragraph" w:customStyle="1" w:styleId="30">
    <w:name w:val="Обычный (веб)3"/>
    <w:basedOn w:val="a"/>
    <w:rsid w:val="00676322"/>
    <w:pPr>
      <w:spacing w:line="360" w:lineRule="atLeast"/>
    </w:pPr>
  </w:style>
  <w:style w:type="character" w:customStyle="1" w:styleId="mw-headline">
    <w:name w:val="mw-headline"/>
    <w:basedOn w:val="a0"/>
    <w:rsid w:val="00676322"/>
  </w:style>
  <w:style w:type="paragraph" w:customStyle="1" w:styleId="ab">
    <w:name w:val="a"/>
    <w:basedOn w:val="a"/>
    <w:rsid w:val="00676322"/>
    <w:pPr>
      <w:spacing w:before="100" w:beforeAutospacing="1" w:after="100" w:afterAutospacing="1"/>
      <w:ind w:firstLine="600"/>
      <w:jc w:val="both"/>
    </w:pPr>
  </w:style>
  <w:style w:type="paragraph" w:customStyle="1" w:styleId="7">
    <w:name w:val="Обычный (веб)7"/>
    <w:basedOn w:val="a"/>
    <w:rsid w:val="00676322"/>
    <w:pPr>
      <w:spacing w:before="16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cp:lastModifiedBy>admin</cp:lastModifiedBy>
  <cp:revision>2</cp:revision>
  <dcterms:created xsi:type="dcterms:W3CDTF">2014-04-12T03:59:00Z</dcterms:created>
  <dcterms:modified xsi:type="dcterms:W3CDTF">2014-04-12T03:59:00Z</dcterms:modified>
</cp:coreProperties>
</file>