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4B44" w:rsidRDefault="004C4B44">
      <w:pPr>
        <w:pStyle w:val="a3"/>
      </w:pPr>
    </w:p>
    <w:p w:rsidR="004C4B44" w:rsidRDefault="004C4B44">
      <w:pPr>
        <w:pStyle w:val="a3"/>
      </w:pPr>
      <w:r>
        <w:t>ВВЕДЕНИЕ</w:t>
      </w:r>
    </w:p>
    <w:p w:rsidR="004C4B44" w:rsidRDefault="004C4B44">
      <w:pPr>
        <w:pStyle w:val="a4"/>
        <w:ind w:firstLine="540"/>
        <w:jc w:val="both"/>
      </w:pPr>
      <w:r>
        <w:t>Рыночные  отношения обуславливают объективную необходимость   повышение роли бухгалтерского учета в управлении предприятием. Для принятия оперативных и тактических решений по управлению предприятием в условиях постоянно меняющейся рыночной коньюктуры и  развивающейся конкуренции товаропроизводителей необходима своевременная достоверная и аналитическая информация.</w:t>
      </w:r>
    </w:p>
    <w:p w:rsidR="004C4B44" w:rsidRDefault="004C4B44">
      <w:pPr>
        <w:pStyle w:val="a5"/>
        <w:jc w:val="both"/>
      </w:pPr>
      <w:r>
        <w:t>В новых условиях у предприятия возрастает необходимость  активнее использовать бухгалтерский учет, чтобы контролировать и совершенствовать свою работу.</w:t>
      </w:r>
    </w:p>
    <w:p w:rsidR="004C4B44" w:rsidRDefault="004C4B44">
      <w:pPr>
        <w:spacing w:line="360" w:lineRule="auto"/>
        <w:ind w:firstLine="540"/>
        <w:jc w:val="both"/>
        <w:rPr>
          <w:sz w:val="28"/>
        </w:rPr>
      </w:pPr>
      <w:r>
        <w:rPr>
          <w:sz w:val="28"/>
        </w:rPr>
        <w:t>Учет занимает одно из главных мест в системе управления. Он отражает региональные процессы производства, распределения и потребления, характеризует финансовое состояние предприятия, служит основой для планирования его деятельности.</w:t>
      </w:r>
    </w:p>
    <w:p w:rsidR="004C4B44" w:rsidRDefault="004C4B44">
      <w:pPr>
        <w:spacing w:line="360" w:lineRule="auto"/>
        <w:ind w:firstLine="540"/>
        <w:jc w:val="both"/>
        <w:rPr>
          <w:sz w:val="28"/>
        </w:rPr>
      </w:pPr>
      <w:r>
        <w:rPr>
          <w:sz w:val="28"/>
        </w:rPr>
        <w:t xml:space="preserve">Бухгалтерский учет не только отражает хозяйственную деятельность, но и воздействует на нее. </w:t>
      </w:r>
    </w:p>
    <w:p w:rsidR="004C4B44" w:rsidRDefault="004C4B44">
      <w:pPr>
        <w:spacing w:line="360" w:lineRule="auto"/>
        <w:ind w:firstLine="540"/>
        <w:jc w:val="both"/>
        <w:rPr>
          <w:sz w:val="28"/>
        </w:rPr>
      </w:pPr>
      <w:r>
        <w:rPr>
          <w:sz w:val="28"/>
        </w:rPr>
        <w:t>Учет является важнейшим средством систематического контроля за сохранность всех средств хозяйства за правильным их использованием и выявлением дополнительных резервов снижения себестоимости продукции.</w:t>
      </w:r>
    </w:p>
    <w:p w:rsidR="004C4B44" w:rsidRDefault="004C4B44">
      <w:pPr>
        <w:spacing w:line="360" w:lineRule="auto"/>
        <w:ind w:firstLine="540"/>
        <w:jc w:val="both"/>
        <w:rPr>
          <w:sz w:val="28"/>
        </w:rPr>
      </w:pPr>
      <w:r>
        <w:rPr>
          <w:sz w:val="28"/>
        </w:rPr>
        <w:t>Особое место в системе бухгалтерского учета занимают вопросы, связанные с состоянием основных фондов. Это объясняется тем, что они в своей совокупности образуют  производственно-техническую базу и определяют производственную цель хозяйства.</w:t>
      </w:r>
    </w:p>
    <w:p w:rsidR="004C4B44" w:rsidRDefault="004C4B44">
      <w:pPr>
        <w:spacing w:line="360" w:lineRule="auto"/>
        <w:ind w:firstLine="540"/>
        <w:jc w:val="both"/>
        <w:rPr>
          <w:sz w:val="28"/>
        </w:rPr>
      </w:pPr>
      <w:r>
        <w:rPr>
          <w:sz w:val="28"/>
        </w:rPr>
        <w:t>В современных условиях хозяйствования предприятия должны уделять особое внимание учету основных средств, так как в результате снижения объемов сельскохозяйственного производства, падения платежеспособного спроса населения и других причин, резко снизилась эффективность использования основных средств  предприятия и все это разрушительно сказывается на сельскохозяйственном производстве. Кроме того, основные средства в условиях рыночной экономики, жесткой конкурентоспособности между производителями подвергаются постоянной переоценке, осуществление которой невозможно без достоверного, оперативного и точного бухгалтерского учета и отчетности по основным средствам.</w:t>
      </w:r>
    </w:p>
    <w:p w:rsidR="004C4B44" w:rsidRDefault="004C4B44">
      <w:pPr>
        <w:spacing w:line="360" w:lineRule="auto"/>
        <w:ind w:firstLine="540"/>
        <w:jc w:val="both"/>
        <w:rPr>
          <w:sz w:val="28"/>
        </w:rPr>
      </w:pPr>
      <w:r>
        <w:rPr>
          <w:sz w:val="28"/>
        </w:rPr>
        <w:t>Основной целью исследования в данной работе является изучение действующей практики бухгалтерского учета на примере конкретного хозяйства, выявление имеющихся недостатков на данном участке учетной работы и разработка конкретных рекомендаций по дальнейшему совершенствованию учетно-аналитического процесса на предприятии.</w:t>
      </w:r>
    </w:p>
    <w:p w:rsidR="004C4B44" w:rsidRDefault="004C4B44">
      <w:pPr>
        <w:spacing w:line="360" w:lineRule="auto"/>
        <w:ind w:firstLine="540"/>
        <w:jc w:val="both"/>
        <w:rPr>
          <w:sz w:val="28"/>
        </w:rPr>
      </w:pPr>
      <w:r>
        <w:rPr>
          <w:sz w:val="28"/>
        </w:rPr>
        <w:t>Данными для  написания дипломной работы послужила документация по учету основных средств и годовые отчеты за 1996-1998 гг. ЗАО «Нива».</w:t>
      </w:r>
    </w:p>
    <w:p w:rsidR="004C4B44" w:rsidRDefault="004C4B44">
      <w:pPr>
        <w:spacing w:line="360" w:lineRule="auto"/>
        <w:ind w:firstLine="540"/>
        <w:jc w:val="both"/>
        <w:rPr>
          <w:sz w:val="28"/>
        </w:rPr>
      </w:pPr>
      <w:r>
        <w:rPr>
          <w:sz w:val="28"/>
        </w:rPr>
        <w:t xml:space="preserve">В процессе исследования были использованы: метод сравнительного анализа, монографический, элементы метода бухгалтерского учета и другие. </w:t>
      </w: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center"/>
        <w:rPr>
          <w:b/>
          <w:sz w:val="28"/>
        </w:rPr>
      </w:pPr>
      <w:r>
        <w:rPr>
          <w:b/>
          <w:sz w:val="28"/>
        </w:rPr>
        <w:t xml:space="preserve">1. ЭКОНОМИЧЕСКОЕ ОБОСНОВАНИЕ УЧЕТА АУДИТА И АНАЛИЗА  ИСПОЛЬЗОВАНИЯ ОСНОВНЫХ СРЕДСТВ </w:t>
      </w:r>
    </w:p>
    <w:p w:rsidR="004C4B44" w:rsidRDefault="004C4B44">
      <w:pPr>
        <w:spacing w:line="360" w:lineRule="auto"/>
        <w:ind w:firstLine="540"/>
        <w:jc w:val="center"/>
        <w:rPr>
          <w:b/>
          <w:sz w:val="28"/>
        </w:rPr>
      </w:pPr>
      <w:r>
        <w:rPr>
          <w:b/>
          <w:sz w:val="28"/>
        </w:rPr>
        <w:t xml:space="preserve">1.1 ЭКОНОМИЧЕСКАЯ СУЩНОСТЬ ОСНОВНЫХ СРЕДСТВ. </w:t>
      </w:r>
    </w:p>
    <w:p w:rsidR="004C4B44" w:rsidRDefault="004C4B44">
      <w:pPr>
        <w:spacing w:line="360" w:lineRule="auto"/>
        <w:ind w:firstLine="540"/>
        <w:jc w:val="both"/>
        <w:rPr>
          <w:sz w:val="28"/>
        </w:rPr>
      </w:pPr>
      <w:r>
        <w:rPr>
          <w:sz w:val="28"/>
        </w:rPr>
        <w:t>В Положении  о бухгалтерском учете и отчетности в Российской Федерации содержится характеристика основных средств [2].</w:t>
      </w:r>
    </w:p>
    <w:p w:rsidR="004C4B44" w:rsidRDefault="004C4B44">
      <w:pPr>
        <w:spacing w:line="360" w:lineRule="auto"/>
        <w:ind w:firstLine="540"/>
        <w:jc w:val="both"/>
        <w:rPr>
          <w:sz w:val="28"/>
        </w:rPr>
      </w:pPr>
      <w:r>
        <w:rPr>
          <w:sz w:val="28"/>
        </w:rPr>
        <w:t>Основные средства представляют собой совокупность материально-вещественных ценностей, используемых в качестве  средств труда и действующих в натуральной форме в течение длительного времени как в сфере материального производства, так и в нематериальной сфере.</w:t>
      </w:r>
    </w:p>
    <w:p w:rsidR="004C4B44" w:rsidRDefault="004C4B44">
      <w:pPr>
        <w:spacing w:line="360" w:lineRule="auto"/>
        <w:ind w:firstLine="540"/>
        <w:jc w:val="both"/>
        <w:rPr>
          <w:sz w:val="28"/>
        </w:rPr>
      </w:pPr>
      <w:r>
        <w:rPr>
          <w:sz w:val="28"/>
        </w:rPr>
        <w:t>Согласно Положению по бухгалтерскому учету «Учет основных средств» ППБУ 6/97 от 3 сентября 1997 года  №65 н, к основным средствам относится часть  имущества, используемая в качестве средств труда при производстве продукции, выполнении работ или оказании услуг, либо для управленческих нужд организациям в течение периода, превышающего 12 месяцев и стоимостью на дату приобретения более стократного установленного законом размера минимальной месячной оплаты труда за единицу., независимо от срока их полезного использования [3].</w:t>
      </w:r>
    </w:p>
    <w:p w:rsidR="004C4B44" w:rsidRDefault="004C4B44">
      <w:pPr>
        <w:spacing w:line="360" w:lineRule="auto"/>
        <w:ind w:firstLine="540"/>
        <w:jc w:val="both"/>
        <w:rPr>
          <w:sz w:val="28"/>
        </w:rPr>
      </w:pPr>
      <w:r>
        <w:rPr>
          <w:sz w:val="28"/>
        </w:rPr>
        <w:t>Основные средства  классифицируются согласно Общероссийскому классификатору основных фондов (принят и введен в действие с 1 января 1996 года постановлением Госстандарта России от 26 декабря 1994 года №359) [2].</w:t>
      </w:r>
    </w:p>
    <w:p w:rsidR="004C4B44" w:rsidRDefault="004C4B44">
      <w:pPr>
        <w:spacing w:line="360" w:lineRule="auto"/>
        <w:ind w:firstLine="540"/>
        <w:jc w:val="both"/>
        <w:rPr>
          <w:sz w:val="28"/>
        </w:rPr>
      </w:pPr>
      <w:r>
        <w:rPr>
          <w:sz w:val="28"/>
        </w:rPr>
        <w:t>Основные средства делятся на: земельные участки и объекты природопользования; здания; сооружения; машины и оборудование; транспортные средства;  производственный и хозяйственный инвентарь; рабочий скот; продуктивный скот; многолетние насаждения; другие виды основных средств [2].</w:t>
      </w:r>
    </w:p>
    <w:p w:rsidR="004C4B44" w:rsidRDefault="004C4B44">
      <w:pPr>
        <w:spacing w:line="360" w:lineRule="auto"/>
        <w:ind w:firstLine="540"/>
        <w:jc w:val="both"/>
        <w:rPr>
          <w:sz w:val="28"/>
        </w:rPr>
      </w:pPr>
      <w:r>
        <w:rPr>
          <w:sz w:val="28"/>
        </w:rPr>
        <w:t>По назначению основные средства подразделяются на производственные основные средства  основной деятельности; производственные средства других отраслей; непроизводственные основные средства.</w:t>
      </w:r>
    </w:p>
    <w:p w:rsidR="004C4B44" w:rsidRDefault="004C4B44">
      <w:pPr>
        <w:spacing w:line="360" w:lineRule="auto"/>
        <w:ind w:firstLine="540"/>
        <w:jc w:val="both"/>
        <w:rPr>
          <w:sz w:val="28"/>
        </w:rPr>
      </w:pPr>
      <w:r>
        <w:rPr>
          <w:sz w:val="28"/>
        </w:rPr>
        <w:t>К производственным относятся  объекты, использование которых направлено на  системное получение прибыли как основной цели деятельности, то есть использование в процессе производства промышленной продукции, в строительстве, сельском хозяйстве, торговле и общественном питании, заготовке сельскохозяйственной продукции и других аналогичных  видах деятельности. К  основным средствам относятся также капитальные вложения на улучшение земель и в арендованные здания,  сооружения, оборудования и другие объекты, относящиеся к основным средствам.</w:t>
      </w:r>
    </w:p>
    <w:p w:rsidR="004C4B44" w:rsidRDefault="004C4B44">
      <w:pPr>
        <w:spacing w:line="360" w:lineRule="auto"/>
        <w:ind w:firstLine="540"/>
        <w:jc w:val="both"/>
        <w:rPr>
          <w:sz w:val="28"/>
        </w:rPr>
      </w:pPr>
      <w:r>
        <w:rPr>
          <w:sz w:val="28"/>
        </w:rPr>
        <w:t>Капитальные вложения в многолетние насаждения, улучшение земель включаются в состав основных средств ежегодно в сумме затрат, относящихся  к принятым в эксплуатацию площадям, независимо от окончания  всего комплекса работ. По принадлежности основные средства  подразделяются на собственные и арендованные,  а по признаку использования – на находящиеся в эксплуатации (действующие) , в реконструкции и на техническом перевооружении, в запасе (резерве), на консервации [12].</w:t>
      </w:r>
    </w:p>
    <w:p w:rsidR="004C4B44" w:rsidRDefault="004C4B44">
      <w:pPr>
        <w:spacing w:line="360" w:lineRule="auto"/>
        <w:ind w:firstLine="540"/>
        <w:jc w:val="both"/>
        <w:rPr>
          <w:sz w:val="28"/>
        </w:rPr>
      </w:pPr>
      <w:r>
        <w:rPr>
          <w:sz w:val="28"/>
        </w:rPr>
        <w:t>Основные средства имеют оценки: первоначальную, остаточную и восстановительную стоимость основных средств. Первоначальной стоимостью объекта основных средств считается:</w:t>
      </w:r>
    </w:p>
    <w:p w:rsidR="004C4B44" w:rsidRDefault="004C4B44">
      <w:pPr>
        <w:numPr>
          <w:ilvl w:val="0"/>
          <w:numId w:val="1"/>
        </w:numPr>
        <w:spacing w:line="360" w:lineRule="auto"/>
        <w:jc w:val="both"/>
        <w:rPr>
          <w:sz w:val="28"/>
        </w:rPr>
      </w:pPr>
      <w:r>
        <w:rPr>
          <w:sz w:val="28"/>
        </w:rPr>
        <w:t>для объектов, внесенных учредителем в счет их вкладов в уставной капитал, по договоренности сторон;</w:t>
      </w:r>
    </w:p>
    <w:p w:rsidR="004C4B44" w:rsidRDefault="004C4B44">
      <w:pPr>
        <w:numPr>
          <w:ilvl w:val="0"/>
          <w:numId w:val="1"/>
        </w:numPr>
        <w:spacing w:line="360" w:lineRule="auto"/>
        <w:jc w:val="both"/>
        <w:rPr>
          <w:sz w:val="28"/>
        </w:rPr>
      </w:pPr>
      <w:r>
        <w:rPr>
          <w:sz w:val="28"/>
        </w:rPr>
        <w:t xml:space="preserve">для зданий и сооружений при подрядном способе их строительства – договоренная стоимость объекта. При строительстве хозяйственным способом основные средства принимаются на учет по фактически произведенным затратам по их возведению (сооружению). </w:t>
      </w:r>
    </w:p>
    <w:p w:rsidR="004C4B44" w:rsidRDefault="004C4B44">
      <w:pPr>
        <w:spacing w:line="360" w:lineRule="auto"/>
        <w:ind w:left="540"/>
        <w:jc w:val="both"/>
        <w:rPr>
          <w:sz w:val="28"/>
        </w:rPr>
      </w:pPr>
      <w:r>
        <w:rPr>
          <w:sz w:val="28"/>
        </w:rPr>
        <w:t xml:space="preserve">В обоих случаях в первоначальную стоимость включаются затраты на проектно-изыскательные работы; </w:t>
      </w:r>
    </w:p>
    <w:p w:rsidR="004C4B44" w:rsidRDefault="004C4B44">
      <w:pPr>
        <w:pStyle w:val="a4"/>
        <w:numPr>
          <w:ilvl w:val="0"/>
          <w:numId w:val="1"/>
        </w:numPr>
        <w:jc w:val="both"/>
      </w:pPr>
      <w:r>
        <w:t xml:space="preserve">для оборудования – величина  затрат на приобретение, включая расходы по доставке, монтажу, установке и  тому подобное; </w:t>
      </w:r>
    </w:p>
    <w:p w:rsidR="004C4B44" w:rsidRDefault="004C4B44">
      <w:pPr>
        <w:numPr>
          <w:ilvl w:val="0"/>
          <w:numId w:val="1"/>
        </w:numPr>
        <w:spacing w:line="360" w:lineRule="auto"/>
        <w:jc w:val="both"/>
        <w:rPr>
          <w:sz w:val="28"/>
        </w:rPr>
      </w:pPr>
      <w:r>
        <w:rPr>
          <w:sz w:val="28"/>
        </w:rPr>
        <w:t xml:space="preserve">для объектов основных средств, поступивших безвозмездно, а также в качестве  субсидии правительственного органа – их стоимость по данным  бухгалтерского учета  передающей стороны, указываемая  в документах на передачу, с добавлением  в  необходимых случаях затрат на  установку  объекта или экспертным путем; </w:t>
      </w:r>
    </w:p>
    <w:p w:rsidR="004C4B44" w:rsidRDefault="004C4B44">
      <w:pPr>
        <w:numPr>
          <w:ilvl w:val="0"/>
          <w:numId w:val="1"/>
        </w:numPr>
        <w:spacing w:line="360" w:lineRule="auto"/>
        <w:jc w:val="both"/>
        <w:rPr>
          <w:sz w:val="28"/>
        </w:rPr>
      </w:pPr>
      <w:r>
        <w:rPr>
          <w:sz w:val="28"/>
        </w:rPr>
        <w:t>для основных средств, бывших в эксплуатации и приобретенных  за плату – фактические затраты на приобретение, доставку и установку.</w:t>
      </w:r>
    </w:p>
    <w:p w:rsidR="004C4B44" w:rsidRDefault="004C4B44">
      <w:pPr>
        <w:pStyle w:val="a5"/>
        <w:jc w:val="both"/>
      </w:pPr>
      <w:r>
        <w:t>Первоначальная стоимость отдельных объектов основных средств может увеличиваться после их реконструкции или модернизации, а уменьшаться – при частичной ликвидации и демонтажа объектов. Фиксируемая в бухгалтерском учете первоначальная стоимость – это величина фактических затрат на приобретение или возведение объекта. Она относительно постоянна.</w:t>
      </w:r>
    </w:p>
    <w:p w:rsidR="004C4B44" w:rsidRDefault="004C4B44">
      <w:pPr>
        <w:spacing w:line="360" w:lineRule="auto"/>
        <w:ind w:firstLine="540"/>
        <w:jc w:val="both"/>
        <w:rPr>
          <w:sz w:val="28"/>
        </w:rPr>
      </w:pPr>
      <w:r>
        <w:rPr>
          <w:sz w:val="28"/>
        </w:rPr>
        <w:t>Первоначальная стоимость за вычетом суммы износа называется остаточной стоимостью основных средств. Оценка одинаковых объектов основных средств, введенных в эксплуатацию в разное время,  может быть различной. Это зависит от времени, места и способа сооружения и приобретения основных средств, поэтому и возникает необходимость в определении восстановительной стоимости основных средств [25].</w:t>
      </w:r>
    </w:p>
    <w:p w:rsidR="004C4B44" w:rsidRDefault="004C4B44">
      <w:pPr>
        <w:spacing w:line="360" w:lineRule="auto"/>
        <w:ind w:firstLine="540"/>
        <w:jc w:val="both"/>
        <w:rPr>
          <w:sz w:val="28"/>
        </w:rPr>
      </w:pPr>
      <w:r>
        <w:rPr>
          <w:sz w:val="28"/>
        </w:rPr>
        <w:t>Восстановительная стоимость -  это стоимость воспроизводства основных средств в современных условиях (при современных ценах, современной технике). Переоценка основных средств по восстановительной стоимости производится на соответствующим  решениям Правительства [23].</w:t>
      </w:r>
    </w:p>
    <w:p w:rsidR="004C4B44" w:rsidRDefault="004C4B44">
      <w:pPr>
        <w:spacing w:line="360" w:lineRule="auto"/>
        <w:ind w:firstLine="540"/>
        <w:jc w:val="both"/>
        <w:rPr>
          <w:sz w:val="28"/>
        </w:rPr>
      </w:pPr>
      <w:r>
        <w:rPr>
          <w:sz w:val="28"/>
        </w:rPr>
        <w:t>Переоценка основных средств производится по состоянию на 1 января каждого года (то есть исходя из уровня цен на эту дату  и осуществляется в течение отчетного года), При переоценке определяется полная восстановительная стоимость основных фондов, то есть полная стоимость затрат, которая должна была бы осуществить организация ими владеющая, если бы она должна была полностью заменить их на аналогичные новые объекты по рыночным ценам и тарифам, существующим на дату переоценки,  включая затраты на приобретение (строительство), транспортировку, установку объектов.</w:t>
      </w:r>
    </w:p>
    <w:p w:rsidR="004C4B44" w:rsidRDefault="004C4B44">
      <w:pPr>
        <w:spacing w:line="360" w:lineRule="auto"/>
        <w:ind w:firstLine="540"/>
        <w:jc w:val="both"/>
        <w:rPr>
          <w:sz w:val="28"/>
        </w:rPr>
      </w:pPr>
      <w:r>
        <w:rPr>
          <w:sz w:val="28"/>
        </w:rPr>
        <w:t>Переоценке подлежат все  основные фонды, находящиеся в собственности предприятия, их хозяйственном ведении, оперативном управлении и долгосрочной аренде с правом выкупа здания, сооружения, машины, оборудование, транспортные средства, другие виды основных фондов, независимо от технического состояния, действующие и используемые, находящиеся на консервации,  подготовленные к списанию, но не оформлению в установленном порядке соответствующими актами. Полная восстановительная стоимость основных фондов определяется по усмотрению организации, либо путем прямого пересчета стоимости отдельных объектов по документально подтвержденным рыночным ценам  на новые объекты, аналогичные оцениваемым, сложившаяся на 1 января 1998 года (метод прямой оценки), либо путем индексации балансовой стоимости отдельных объектов с применением индексов, изменении стоимости  основных фондов, дифференцированных по типам зданий и сооружений, видам машин и оборудования, транспортных средств по регионам. Периодам изготовления, приобретения (индексный метод).</w:t>
      </w:r>
    </w:p>
    <w:p w:rsidR="004C4B44" w:rsidRDefault="004C4B44">
      <w:pPr>
        <w:spacing w:line="360" w:lineRule="auto"/>
        <w:ind w:firstLine="540"/>
        <w:jc w:val="both"/>
        <w:rPr>
          <w:sz w:val="28"/>
        </w:rPr>
      </w:pPr>
      <w:r>
        <w:rPr>
          <w:sz w:val="28"/>
        </w:rPr>
        <w:t>Метод прямой оценки полной восстановительной стоимости   основных фондов является наиболее точным и позволяет исправить неточности, накопившиеся в результате применения среднегрупповых индексов в ходе предшествующих  переоценок. В случае, если предприятие не имеет возможности применить метод прямой оценки основных фондов, она может воспользоваться индексным методом, с применением индексов изменения стоимости основных фондов, рекомендуемых Госкомстатом России. Предприятие, проводящее переоценку имеющихся у них основных фондов, могут самостоятельно выбирать приведенные в таблице индексов, минимальные, максимальные или промежуточные их значения, исходя из задачи наиболее точного определения их полной восстановительной стоимости [26].</w:t>
      </w:r>
    </w:p>
    <w:p w:rsidR="004C4B44" w:rsidRDefault="004C4B44">
      <w:pPr>
        <w:spacing w:line="360" w:lineRule="auto"/>
        <w:ind w:firstLine="540"/>
        <w:jc w:val="both"/>
        <w:rPr>
          <w:sz w:val="28"/>
        </w:rPr>
      </w:pPr>
      <w:r>
        <w:rPr>
          <w:sz w:val="28"/>
        </w:rPr>
        <w:t>Единицей учета основных средств является отдельный инвентарный объект, под которым понимают законченное устройство, предмет  или комплекс предметов со всеми приспособлении и принадлежностями,  выполняющих вместе одну функцию.</w:t>
      </w:r>
    </w:p>
    <w:p w:rsidR="004C4B44" w:rsidRDefault="004C4B44">
      <w:pPr>
        <w:spacing w:line="360" w:lineRule="auto"/>
        <w:ind w:firstLine="540"/>
        <w:jc w:val="both"/>
        <w:rPr>
          <w:sz w:val="28"/>
        </w:rPr>
      </w:pPr>
      <w:r>
        <w:rPr>
          <w:sz w:val="28"/>
        </w:rPr>
        <w:t>Каждому инвентарному объекту присваивают определенный инвентарный номер, который сохраняется за данным объектом на все время его нахождения в эксплуатации, в запасе. Инвентарный номер применяется или обозначается на учитываемом предмете и обязательно указывается в документах, связанных с увеличением основных средств. Инвентарные номера выбывших объектов могут присваиваться другим, вновь поступившим основным средствам не ранее, чем через три года после выбытия. Жизненный цикл основных средств содержит следующие этапы: поступление; участие в производственном процессе; перемещение внутри предприятия; ремонт; сдача в аренду; инвентаризация; выбытие  [21].</w:t>
      </w:r>
    </w:p>
    <w:p w:rsidR="004C4B44" w:rsidRDefault="004C4B44">
      <w:pPr>
        <w:spacing w:line="360" w:lineRule="auto"/>
        <w:ind w:firstLine="540"/>
        <w:jc w:val="both"/>
        <w:rPr>
          <w:sz w:val="28"/>
        </w:rPr>
      </w:pPr>
      <w:r>
        <w:rPr>
          <w:sz w:val="28"/>
        </w:rPr>
        <w:t>В соответствии с жизненным циклом учет основных средств ведется по следующим разделам: поступление, износ (амортизация), расходы на внутреннее перемещение, ремонт, аренда, результат инвентаризации, выбытие. Указанные операции оформляются типовыми формами первичной учетной документации  [14].</w:t>
      </w:r>
    </w:p>
    <w:p w:rsidR="004C4B44" w:rsidRDefault="004C4B44">
      <w:pPr>
        <w:spacing w:line="360" w:lineRule="auto"/>
        <w:ind w:firstLine="540"/>
        <w:jc w:val="both"/>
        <w:rPr>
          <w:sz w:val="28"/>
        </w:rPr>
      </w:pPr>
      <w:r>
        <w:rPr>
          <w:sz w:val="28"/>
        </w:rPr>
        <w:t>Министерство сельского хозяйства и продовольствия РФ приказом от № 215 от 26 июля 1996 года утвердило формы ведомственных первичных документов бухгалтерского учета в сельском хозяйстве, которые включают 92 формы, из которых 11 форм по учету основных средств.</w:t>
      </w:r>
    </w:p>
    <w:p w:rsidR="004C4B44" w:rsidRDefault="004C4B44">
      <w:pPr>
        <w:spacing w:line="360" w:lineRule="auto"/>
        <w:ind w:firstLine="540"/>
        <w:jc w:val="both"/>
        <w:rPr>
          <w:sz w:val="28"/>
        </w:rPr>
      </w:pPr>
      <w:r>
        <w:rPr>
          <w:sz w:val="28"/>
        </w:rPr>
        <w:t xml:space="preserve">Основные особенности данных первичного учета сводится к следующему: </w:t>
      </w:r>
    </w:p>
    <w:p w:rsidR="004C4B44" w:rsidRDefault="004C4B44">
      <w:pPr>
        <w:numPr>
          <w:ilvl w:val="0"/>
          <w:numId w:val="2"/>
        </w:numPr>
        <w:spacing w:line="360" w:lineRule="auto"/>
        <w:jc w:val="both"/>
        <w:rPr>
          <w:sz w:val="28"/>
        </w:rPr>
      </w:pPr>
      <w:r>
        <w:rPr>
          <w:sz w:val="28"/>
        </w:rPr>
        <w:t xml:space="preserve">они приспособлены к компьютерному учету; </w:t>
      </w:r>
    </w:p>
    <w:p w:rsidR="004C4B44" w:rsidRDefault="004C4B44">
      <w:pPr>
        <w:numPr>
          <w:ilvl w:val="0"/>
          <w:numId w:val="2"/>
        </w:numPr>
        <w:spacing w:line="360" w:lineRule="auto"/>
        <w:jc w:val="both"/>
        <w:rPr>
          <w:sz w:val="28"/>
        </w:rPr>
      </w:pPr>
      <w:r>
        <w:rPr>
          <w:sz w:val="28"/>
        </w:rPr>
        <w:t>формы разработаны с учетом современных стандартов построения документации: в особую зону документов (в правом верхнем углу) внесены основные справочные реквизиты (дата, отделение, цех, ферма, бригада и тому подобное), содержательная часть документов сосредоточена в центральной части формы, после чего дается указание о записи по синтетическим и аналитическим счетам бухгалтерского учета. В конце  документа содержаться подписи лиц, ответственных за совершение хозяйственных операций;</w:t>
      </w:r>
    </w:p>
    <w:p w:rsidR="004C4B44" w:rsidRDefault="004C4B44">
      <w:pPr>
        <w:numPr>
          <w:ilvl w:val="0"/>
          <w:numId w:val="2"/>
        </w:numPr>
        <w:spacing w:line="360" w:lineRule="auto"/>
        <w:jc w:val="both"/>
        <w:rPr>
          <w:sz w:val="28"/>
        </w:rPr>
      </w:pPr>
      <w:r>
        <w:rPr>
          <w:sz w:val="28"/>
        </w:rPr>
        <w:t>при разработке форм учтены изменения, связанные с внедрением рыночных отношений: разработаны акты на оприходование земельных угодий;</w:t>
      </w:r>
    </w:p>
    <w:p w:rsidR="004C4B44" w:rsidRDefault="004C4B44">
      <w:pPr>
        <w:numPr>
          <w:ilvl w:val="0"/>
          <w:numId w:val="2"/>
        </w:numPr>
        <w:spacing w:line="360" w:lineRule="auto"/>
        <w:jc w:val="both"/>
        <w:rPr>
          <w:sz w:val="28"/>
        </w:rPr>
      </w:pPr>
      <w:r>
        <w:rPr>
          <w:sz w:val="28"/>
        </w:rPr>
        <w:t>большинство документов сделаны более компактными удобными для обработки и последующих записей в учетный регистры.</w:t>
      </w:r>
    </w:p>
    <w:p w:rsidR="004C4B44" w:rsidRDefault="004C4B44">
      <w:pPr>
        <w:pStyle w:val="a5"/>
        <w:jc w:val="both"/>
      </w:pPr>
      <w:r>
        <w:t>В связи с тем, что первичные документы по сельскому хозяйству представляют собой лишь часть общей документации по бухгалтерскому учету в отраслях агропромышленного комплекса, чтобы не нарушать единую нумерацию форм была определена серийная система кодирования форм: для учетов документов по учету основных средств со 101 до 130 [6].</w:t>
      </w:r>
    </w:p>
    <w:p w:rsidR="004C4B44" w:rsidRDefault="004C4B44">
      <w:pPr>
        <w:spacing w:line="360" w:lineRule="auto"/>
        <w:ind w:firstLine="540"/>
        <w:jc w:val="both"/>
        <w:rPr>
          <w:sz w:val="28"/>
        </w:rPr>
      </w:pPr>
      <w:r>
        <w:rPr>
          <w:sz w:val="28"/>
        </w:rPr>
        <w:t>Поступающие основные средства принимает комиссия, назначаемая руководителем предприятия. Предприятие может получить основные средства: безвозмездно от юридических и физических лиц, приобретать их за плату, в результате строительства  новых объектов и реконструкции, расширения и технического перевооружения действующих производственных мощностей в порядке капитальных вложений на условиях долгосрочной аренды.</w:t>
      </w:r>
    </w:p>
    <w:p w:rsidR="004C4B44" w:rsidRDefault="004C4B44">
      <w:pPr>
        <w:spacing w:line="360" w:lineRule="auto"/>
        <w:ind w:firstLine="540"/>
        <w:jc w:val="both"/>
        <w:rPr>
          <w:sz w:val="28"/>
        </w:rPr>
      </w:pPr>
      <w:r>
        <w:rPr>
          <w:sz w:val="28"/>
        </w:rPr>
        <w:t xml:space="preserve">Стоимость объектов основных средств погашается по средством начисления амортизации. </w:t>
      </w:r>
    </w:p>
    <w:p w:rsidR="004C4B44" w:rsidRDefault="004C4B44">
      <w:pPr>
        <w:spacing w:line="360" w:lineRule="auto"/>
        <w:ind w:firstLine="540"/>
        <w:jc w:val="both"/>
        <w:rPr>
          <w:sz w:val="28"/>
        </w:rPr>
      </w:pPr>
      <w:r>
        <w:rPr>
          <w:sz w:val="28"/>
        </w:rPr>
        <w:t>Согласно Положению по бухгалтерскому  учету основных средств предприятия имеют право выбора способов начисления амортизационных начислений. Выделены следующие способы:</w:t>
      </w:r>
    </w:p>
    <w:p w:rsidR="004C4B44" w:rsidRDefault="004C4B44">
      <w:pPr>
        <w:numPr>
          <w:ilvl w:val="0"/>
          <w:numId w:val="4"/>
        </w:numPr>
        <w:spacing w:line="360" w:lineRule="auto"/>
        <w:jc w:val="both"/>
        <w:rPr>
          <w:sz w:val="28"/>
        </w:rPr>
      </w:pPr>
      <w:r>
        <w:rPr>
          <w:sz w:val="28"/>
        </w:rPr>
        <w:t>линейный способ;</w:t>
      </w:r>
    </w:p>
    <w:p w:rsidR="004C4B44" w:rsidRDefault="004C4B44">
      <w:pPr>
        <w:numPr>
          <w:ilvl w:val="0"/>
          <w:numId w:val="4"/>
        </w:numPr>
        <w:spacing w:line="360" w:lineRule="auto"/>
        <w:jc w:val="both"/>
        <w:rPr>
          <w:sz w:val="28"/>
        </w:rPr>
      </w:pPr>
      <w:r>
        <w:rPr>
          <w:sz w:val="28"/>
        </w:rPr>
        <w:t>способ уменьшаемого остатка;</w:t>
      </w:r>
    </w:p>
    <w:p w:rsidR="004C4B44" w:rsidRDefault="004C4B44">
      <w:pPr>
        <w:numPr>
          <w:ilvl w:val="0"/>
          <w:numId w:val="4"/>
        </w:numPr>
        <w:spacing w:line="360" w:lineRule="auto"/>
        <w:jc w:val="both"/>
        <w:rPr>
          <w:sz w:val="28"/>
        </w:rPr>
      </w:pPr>
      <w:r>
        <w:rPr>
          <w:sz w:val="28"/>
        </w:rPr>
        <w:t>способ списания стоимости по сумме чисел лет срока полезного использования;</w:t>
      </w:r>
    </w:p>
    <w:p w:rsidR="004C4B44" w:rsidRDefault="004C4B44">
      <w:pPr>
        <w:numPr>
          <w:ilvl w:val="0"/>
          <w:numId w:val="4"/>
        </w:numPr>
        <w:spacing w:line="360" w:lineRule="auto"/>
        <w:jc w:val="both"/>
        <w:rPr>
          <w:sz w:val="28"/>
        </w:rPr>
      </w:pPr>
      <w:r>
        <w:rPr>
          <w:sz w:val="28"/>
        </w:rPr>
        <w:t>способ списания стоимости пропорционально объему продукции (работ).</w:t>
      </w:r>
    </w:p>
    <w:p w:rsidR="004C4B44" w:rsidRDefault="004C4B44">
      <w:pPr>
        <w:spacing w:line="360" w:lineRule="auto"/>
        <w:ind w:firstLine="540"/>
        <w:jc w:val="both"/>
        <w:rPr>
          <w:sz w:val="28"/>
        </w:rPr>
      </w:pPr>
      <w:r>
        <w:rPr>
          <w:sz w:val="28"/>
        </w:rPr>
        <w:t>При линейном способе годовая сумма  начисления амортизационных отчислений определяется исходя из начальной стоимости объекта основных средств и нормы амортизации, исчисленной исходя из срока полезного использования этого объекта.</w:t>
      </w:r>
    </w:p>
    <w:p w:rsidR="004C4B44" w:rsidRDefault="004C4B44">
      <w:pPr>
        <w:spacing w:line="360" w:lineRule="auto"/>
        <w:ind w:firstLine="540"/>
        <w:jc w:val="both"/>
        <w:rPr>
          <w:sz w:val="28"/>
        </w:rPr>
      </w:pPr>
      <w:r>
        <w:rPr>
          <w:sz w:val="28"/>
        </w:rPr>
        <w:t>При способе уменьшаемого остатка – исходя из остаточной стоимости объекта основных средств на начало отчетного периода и нормы  амортизации, исчисленной исходя из срока полезного использования этого объекта.</w:t>
      </w:r>
    </w:p>
    <w:p w:rsidR="004C4B44" w:rsidRDefault="004C4B44">
      <w:pPr>
        <w:spacing w:line="360" w:lineRule="auto"/>
        <w:ind w:firstLine="540"/>
        <w:jc w:val="both"/>
        <w:rPr>
          <w:sz w:val="28"/>
        </w:rPr>
      </w:pPr>
      <w:r>
        <w:rPr>
          <w:sz w:val="28"/>
        </w:rPr>
        <w:t xml:space="preserve">При третьем способе – исходя из первоначальной стоимости  объекта основных средств и годового соотношения, где в числителе – число лет, остающихся до конца срока службы объекта, а в знаменателе – сумма чисел лет срока службы объекта. </w:t>
      </w:r>
    </w:p>
    <w:p w:rsidR="004C4B44" w:rsidRDefault="004C4B44">
      <w:pPr>
        <w:spacing w:line="360" w:lineRule="auto"/>
        <w:ind w:firstLine="540"/>
        <w:jc w:val="both"/>
        <w:rPr>
          <w:sz w:val="28"/>
        </w:rPr>
      </w:pPr>
      <w:r>
        <w:rPr>
          <w:sz w:val="28"/>
        </w:rPr>
        <w:t xml:space="preserve">При способе списания стоимости пропорционально объему продукции (работ) начисление амортизационных отчислений производится исходя из натурального показателя объема продукции (работ) в отчетном периоде и соотношения первоначальной стоимости объекта основных средств и предполагаемого объема продукции (работ) за весь срок полезного использования объекта основных средств. </w:t>
      </w:r>
    </w:p>
    <w:p w:rsidR="004C4B44" w:rsidRDefault="004C4B44">
      <w:pPr>
        <w:spacing w:line="360" w:lineRule="auto"/>
        <w:ind w:firstLine="540"/>
        <w:jc w:val="both"/>
        <w:rPr>
          <w:sz w:val="28"/>
        </w:rPr>
      </w:pPr>
      <w:r>
        <w:rPr>
          <w:sz w:val="28"/>
        </w:rPr>
        <w:t>В процессе эксплуатации основные средства утрачивают свои физические и технические качества, что ведет к снижению их производительности. Для восстановления утраченных в результате износа технических и физических свойств основные средства ремонтируют. В зависимости от  сложности работ  различают текущий, средний, капитальный и особо сложный ремонт.</w:t>
      </w:r>
    </w:p>
    <w:p w:rsidR="004C4B44" w:rsidRDefault="004C4B44">
      <w:pPr>
        <w:spacing w:line="360" w:lineRule="auto"/>
        <w:ind w:firstLine="540"/>
        <w:jc w:val="both"/>
        <w:rPr>
          <w:sz w:val="28"/>
        </w:rPr>
      </w:pPr>
      <w:r>
        <w:rPr>
          <w:sz w:val="28"/>
        </w:rPr>
        <w:t>Все затраты, связанные с ремонтом основных средств предприятия, включают в издержки производства. Ремонт основных средств может осуществляться подрядным или хозяйственным способом. Целесообразно для проведения особо сложных видов ремонта  осуществлять резервирование необходимых средств, а сами затраты на его проведение списывать за счет созданного резерва [21].</w:t>
      </w:r>
    </w:p>
    <w:p w:rsidR="004C4B44" w:rsidRDefault="004C4B44">
      <w:pPr>
        <w:spacing w:line="360" w:lineRule="auto"/>
        <w:ind w:firstLine="540"/>
        <w:jc w:val="both"/>
        <w:rPr>
          <w:sz w:val="28"/>
        </w:rPr>
      </w:pPr>
      <w:r>
        <w:rPr>
          <w:sz w:val="28"/>
        </w:rPr>
        <w:t xml:space="preserve">Выбытие основных средств происходит в результате их реализации или безвозмездной передачи строений организациям, а так же при частичной или полной ликвидации и списания вследствие непригодности для дальнейшего использования. Доходы, расходы  и потери от списания объектов  основных средств с бухгалтерского баланса подлежат зачислению соответственно в прибыль или убыток организации.  </w:t>
      </w: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r>
        <w:rPr>
          <w:sz w:val="28"/>
        </w:rPr>
        <w:t xml:space="preserve"> </w:t>
      </w: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spacing w:line="360" w:lineRule="auto"/>
        <w:ind w:firstLine="540"/>
        <w:jc w:val="both"/>
        <w:rPr>
          <w:sz w:val="28"/>
        </w:rPr>
      </w:pPr>
    </w:p>
    <w:p w:rsidR="004C4B44" w:rsidRDefault="004C4B44">
      <w:pPr>
        <w:pStyle w:val="a5"/>
        <w:jc w:val="center"/>
        <w:rPr>
          <w:b/>
        </w:rPr>
      </w:pPr>
    </w:p>
    <w:p w:rsidR="004C4B44" w:rsidRDefault="004C4B44">
      <w:pPr>
        <w:pStyle w:val="a5"/>
        <w:jc w:val="center"/>
        <w:rPr>
          <w:b/>
        </w:rPr>
      </w:pPr>
    </w:p>
    <w:p w:rsidR="004C4B44" w:rsidRDefault="004C4B44">
      <w:pPr>
        <w:pStyle w:val="a5"/>
        <w:jc w:val="center"/>
        <w:rPr>
          <w:b/>
        </w:rPr>
      </w:pPr>
    </w:p>
    <w:p w:rsidR="004C4B44" w:rsidRDefault="004C4B44">
      <w:pPr>
        <w:pStyle w:val="a5"/>
        <w:jc w:val="center"/>
        <w:rPr>
          <w:b/>
        </w:rPr>
      </w:pPr>
    </w:p>
    <w:p w:rsidR="004C4B44" w:rsidRDefault="004C4B44">
      <w:pPr>
        <w:pStyle w:val="a5"/>
        <w:jc w:val="center"/>
        <w:rPr>
          <w:b/>
        </w:rPr>
      </w:pPr>
      <w:r>
        <w:rPr>
          <w:b/>
        </w:rPr>
        <w:t>1.2 ЭКОНОМИЧЕСКАЯ ХАРАКТЕРИСТИКА ПРЕДПРИЯТИЯ</w:t>
      </w:r>
    </w:p>
    <w:p w:rsidR="004C4B44" w:rsidRDefault="004C4B44">
      <w:pPr>
        <w:pStyle w:val="a5"/>
        <w:jc w:val="both"/>
      </w:pPr>
      <w:r>
        <w:t>Бывший откормсовхоз  «Развиленский», расположенный в юго-восточной   части Песчанокопского района первоначально был реорганизован в Товарищество с Ограниченной Ответственностью «Нива» 21.12.91 г. Вторая и окончательная реорганизация прошла в соответствии с Гражданским Кодексом 04.03.99 года из Товарищества с Ограниченной Ответственностью «Нива» в Закрытое Акционерное Общество «Нива».</w:t>
      </w:r>
    </w:p>
    <w:p w:rsidR="004C4B44" w:rsidRDefault="004C4B44">
      <w:pPr>
        <w:pStyle w:val="a5"/>
        <w:jc w:val="both"/>
      </w:pPr>
      <w:r>
        <w:t xml:space="preserve">Расстояние от областного центра – г. Ростова-на-Дону – 250 км., от районного центра с Песчанокопское – 58 км. </w:t>
      </w:r>
    </w:p>
    <w:p w:rsidR="004C4B44" w:rsidRDefault="004C4B44">
      <w:pPr>
        <w:pStyle w:val="a5"/>
        <w:jc w:val="both"/>
      </w:pPr>
      <w:r>
        <w:t>Ближайшая железнодорожная станция пункты реализации сельскохозяйственной продукции находятся в ст. Развильная – 35 км.</w:t>
      </w:r>
    </w:p>
    <w:p w:rsidR="004C4B44" w:rsidRDefault="004C4B44">
      <w:pPr>
        <w:pStyle w:val="a5"/>
        <w:jc w:val="both"/>
      </w:pPr>
      <w:r>
        <w:t>Связь с районным центром осуществляется по дороге с твердым покрытием, местного значения.</w:t>
      </w:r>
    </w:p>
    <w:p w:rsidR="004C4B44" w:rsidRDefault="004C4B44">
      <w:pPr>
        <w:pStyle w:val="a5"/>
        <w:jc w:val="both"/>
      </w:pPr>
      <w:r>
        <w:t xml:space="preserve">На территории хозяйства расположено 3 населенных пункта хутора 1. Полянный, 2. Цветное 3. Большой Гок. Центральная усадьба предприятия находится в хуторе Полянный в них проживает 1030 человек. Из них 288 чел. работают на предприятии, в том числе занятые в сельскохозяйственном производстве – 240 чел. </w:t>
      </w:r>
    </w:p>
    <w:p w:rsidR="004C4B44" w:rsidRDefault="004C4B44">
      <w:pPr>
        <w:pStyle w:val="a5"/>
        <w:jc w:val="both"/>
      </w:pPr>
      <w:r>
        <w:t xml:space="preserve">Климат носит континентальный характер. Средняя температура января – 3,50 С, минимальная – 20,50 С, июля - +26,80 С. </w:t>
      </w:r>
    </w:p>
    <w:p w:rsidR="004C4B44" w:rsidRDefault="004C4B44">
      <w:pPr>
        <w:pStyle w:val="a5"/>
        <w:jc w:val="both"/>
      </w:pPr>
      <w:r>
        <w:t xml:space="preserve">Общая земельная площадь ЗАО «Нива» составляет 8823 га, из которых  </w:t>
      </w:r>
    </w:p>
    <w:p w:rsidR="004C4B44" w:rsidRDefault="004C4B44">
      <w:pPr>
        <w:pStyle w:val="a5"/>
        <w:jc w:val="both"/>
      </w:pPr>
      <w:r>
        <w:t>наибольший удельный вес   занимает сельскохозяйственные угодья (96,3 %) табл. 1.2.1. По сравнению с базисным годом площадь сельскохозяйственных угодий увеличилась на 24 га. Однако в структуре земельных угодий  особых изменений не произошло.</w:t>
      </w:r>
    </w:p>
    <w:p w:rsidR="004C4B44" w:rsidRDefault="004C4B44">
      <w:pPr>
        <w:pStyle w:val="a5"/>
      </w:pPr>
      <w:r>
        <w:t xml:space="preserve">Анализируя данные таблицы 1.2.2. можно сказать, что численность работников ЗАО «Нива» в 1998 году снизился в связи с сокращением штатов. Наблюдается незначительное сокращение численности работников растениеводства и наибольшее сокращение числа работников , занятых в  животноводстве, в связи с сокращением объема производства животноводческой продукции. </w:t>
      </w:r>
    </w:p>
    <w:p w:rsidR="004C4B44" w:rsidRDefault="004C4B44">
      <w:pPr>
        <w:pStyle w:val="a5"/>
        <w:jc w:val="right"/>
        <w:rPr>
          <w:i/>
        </w:rPr>
      </w:pPr>
      <w:r>
        <w:rPr>
          <w:i/>
        </w:rPr>
        <w:t>Таблица 1.2.1.</w:t>
      </w:r>
    </w:p>
    <w:p w:rsidR="004C4B44" w:rsidRDefault="004C4B44">
      <w:pPr>
        <w:pStyle w:val="a5"/>
        <w:jc w:val="center"/>
        <w:rPr>
          <w:i/>
          <w:u w:val="single"/>
        </w:rPr>
      </w:pPr>
      <w:r>
        <w:rPr>
          <w:i/>
          <w:u w:val="single"/>
        </w:rPr>
        <w:t>Состав и структура земельных угодий ЗАО «Нива»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90"/>
        <w:gridCol w:w="677"/>
        <w:gridCol w:w="771"/>
        <w:gridCol w:w="1029"/>
        <w:gridCol w:w="720"/>
        <w:gridCol w:w="900"/>
        <w:gridCol w:w="1080"/>
        <w:gridCol w:w="900"/>
        <w:gridCol w:w="900"/>
        <w:gridCol w:w="1080"/>
      </w:tblGrid>
      <w:tr w:rsidR="004C4B44">
        <w:trPr>
          <w:cantSplit/>
        </w:trPr>
        <w:tc>
          <w:tcPr>
            <w:tcW w:w="1590" w:type="dxa"/>
            <w:vMerge w:val="restart"/>
            <w:vAlign w:val="center"/>
          </w:tcPr>
          <w:p w:rsidR="004C4B44" w:rsidRDefault="004C4B44">
            <w:pPr>
              <w:pStyle w:val="a5"/>
              <w:framePr w:hSpace="181" w:wrap="around" w:vAnchor="page" w:hAnchor="margin" w:y="3399"/>
              <w:ind w:firstLine="0"/>
              <w:jc w:val="center"/>
              <w:rPr>
                <w:sz w:val="20"/>
              </w:rPr>
            </w:pPr>
            <w:r>
              <w:rPr>
                <w:sz w:val="20"/>
              </w:rPr>
              <w:t>Показатели</w:t>
            </w:r>
          </w:p>
        </w:tc>
        <w:tc>
          <w:tcPr>
            <w:tcW w:w="2477" w:type="dxa"/>
            <w:gridSpan w:val="3"/>
            <w:vAlign w:val="center"/>
          </w:tcPr>
          <w:p w:rsidR="004C4B44" w:rsidRDefault="004C4B44">
            <w:pPr>
              <w:pStyle w:val="a5"/>
              <w:framePr w:hSpace="181" w:wrap="around" w:vAnchor="page" w:hAnchor="margin" w:y="3399"/>
              <w:ind w:firstLine="0"/>
              <w:jc w:val="center"/>
              <w:rPr>
                <w:sz w:val="20"/>
              </w:rPr>
            </w:pPr>
            <w:r>
              <w:rPr>
                <w:sz w:val="20"/>
              </w:rPr>
              <w:t>1996 г.</w:t>
            </w:r>
          </w:p>
        </w:tc>
        <w:tc>
          <w:tcPr>
            <w:tcW w:w="2700" w:type="dxa"/>
            <w:gridSpan w:val="3"/>
            <w:vAlign w:val="center"/>
          </w:tcPr>
          <w:p w:rsidR="004C4B44" w:rsidRDefault="004C4B44">
            <w:pPr>
              <w:pStyle w:val="a5"/>
              <w:framePr w:hSpace="181" w:wrap="around" w:vAnchor="page" w:hAnchor="margin" w:y="3399"/>
              <w:ind w:firstLine="0"/>
              <w:jc w:val="center"/>
              <w:rPr>
                <w:sz w:val="20"/>
              </w:rPr>
            </w:pPr>
            <w:r>
              <w:rPr>
                <w:sz w:val="20"/>
              </w:rPr>
              <w:t>1997 г.</w:t>
            </w:r>
          </w:p>
        </w:tc>
        <w:tc>
          <w:tcPr>
            <w:tcW w:w="2880" w:type="dxa"/>
            <w:gridSpan w:val="3"/>
            <w:vAlign w:val="center"/>
          </w:tcPr>
          <w:p w:rsidR="004C4B44" w:rsidRDefault="004C4B44">
            <w:pPr>
              <w:pStyle w:val="a5"/>
              <w:framePr w:hSpace="181" w:wrap="around" w:vAnchor="page" w:hAnchor="margin" w:y="3399"/>
              <w:ind w:firstLine="0"/>
              <w:jc w:val="center"/>
              <w:rPr>
                <w:sz w:val="20"/>
              </w:rPr>
            </w:pPr>
            <w:r>
              <w:rPr>
                <w:sz w:val="20"/>
              </w:rPr>
              <w:t>1998 г.</w:t>
            </w:r>
          </w:p>
        </w:tc>
      </w:tr>
      <w:tr w:rsidR="004C4B44">
        <w:trPr>
          <w:cantSplit/>
        </w:trPr>
        <w:tc>
          <w:tcPr>
            <w:tcW w:w="1590" w:type="dxa"/>
            <w:vMerge/>
            <w:vAlign w:val="center"/>
          </w:tcPr>
          <w:p w:rsidR="004C4B44" w:rsidRDefault="004C4B44">
            <w:pPr>
              <w:pStyle w:val="a5"/>
              <w:framePr w:hSpace="181" w:wrap="around" w:vAnchor="page" w:hAnchor="margin" w:y="3399"/>
              <w:ind w:firstLine="0"/>
              <w:jc w:val="center"/>
              <w:rPr>
                <w:sz w:val="20"/>
              </w:rPr>
            </w:pPr>
          </w:p>
        </w:tc>
        <w:tc>
          <w:tcPr>
            <w:tcW w:w="677" w:type="dxa"/>
            <w:vAlign w:val="center"/>
          </w:tcPr>
          <w:p w:rsidR="004C4B44" w:rsidRDefault="004C4B44">
            <w:pPr>
              <w:pStyle w:val="a5"/>
              <w:framePr w:hSpace="181" w:wrap="around" w:vAnchor="page" w:hAnchor="margin" w:y="3399"/>
              <w:ind w:firstLine="0"/>
              <w:jc w:val="center"/>
              <w:rPr>
                <w:sz w:val="16"/>
              </w:rPr>
            </w:pPr>
            <w:r>
              <w:rPr>
                <w:sz w:val="16"/>
              </w:rPr>
              <w:t>га</w:t>
            </w:r>
          </w:p>
        </w:tc>
        <w:tc>
          <w:tcPr>
            <w:tcW w:w="771" w:type="dxa"/>
            <w:vAlign w:val="center"/>
          </w:tcPr>
          <w:p w:rsidR="004C4B44" w:rsidRDefault="004C4B44">
            <w:pPr>
              <w:pStyle w:val="a5"/>
              <w:framePr w:hSpace="181" w:wrap="around" w:vAnchor="page" w:hAnchor="margin" w:y="3399"/>
              <w:ind w:firstLine="0"/>
              <w:jc w:val="center"/>
              <w:rPr>
                <w:sz w:val="16"/>
              </w:rPr>
            </w:pPr>
            <w:r>
              <w:rPr>
                <w:sz w:val="16"/>
              </w:rPr>
              <w:t>% с с/х угодьям</w:t>
            </w:r>
          </w:p>
        </w:tc>
        <w:tc>
          <w:tcPr>
            <w:tcW w:w="1029" w:type="dxa"/>
            <w:vAlign w:val="center"/>
          </w:tcPr>
          <w:p w:rsidR="004C4B44" w:rsidRDefault="004C4B44">
            <w:pPr>
              <w:pStyle w:val="a5"/>
              <w:framePr w:hSpace="181" w:wrap="around" w:vAnchor="page" w:hAnchor="margin" w:y="3399"/>
              <w:ind w:firstLine="0"/>
              <w:jc w:val="center"/>
              <w:rPr>
                <w:sz w:val="16"/>
              </w:rPr>
            </w:pPr>
            <w:r>
              <w:rPr>
                <w:sz w:val="16"/>
              </w:rPr>
              <w:t>% к общей площади</w:t>
            </w:r>
          </w:p>
        </w:tc>
        <w:tc>
          <w:tcPr>
            <w:tcW w:w="720" w:type="dxa"/>
            <w:vAlign w:val="center"/>
          </w:tcPr>
          <w:p w:rsidR="004C4B44" w:rsidRDefault="004C4B44">
            <w:pPr>
              <w:pStyle w:val="a5"/>
              <w:framePr w:hSpace="181" w:wrap="around" w:vAnchor="page" w:hAnchor="margin" w:y="3399"/>
              <w:ind w:firstLine="0"/>
              <w:jc w:val="center"/>
              <w:rPr>
                <w:sz w:val="16"/>
              </w:rPr>
            </w:pPr>
            <w:r>
              <w:rPr>
                <w:sz w:val="16"/>
              </w:rPr>
              <w:t>га</w:t>
            </w:r>
          </w:p>
        </w:tc>
        <w:tc>
          <w:tcPr>
            <w:tcW w:w="900" w:type="dxa"/>
            <w:vAlign w:val="center"/>
          </w:tcPr>
          <w:p w:rsidR="004C4B44" w:rsidRDefault="004C4B44">
            <w:pPr>
              <w:pStyle w:val="a5"/>
              <w:framePr w:hSpace="181" w:wrap="around" w:vAnchor="page" w:hAnchor="margin" w:y="3399"/>
              <w:ind w:firstLine="0"/>
              <w:jc w:val="center"/>
              <w:rPr>
                <w:sz w:val="16"/>
              </w:rPr>
            </w:pPr>
            <w:r>
              <w:rPr>
                <w:sz w:val="16"/>
              </w:rPr>
              <w:t>% с с/х угодьям</w:t>
            </w:r>
          </w:p>
        </w:tc>
        <w:tc>
          <w:tcPr>
            <w:tcW w:w="1080" w:type="dxa"/>
            <w:vAlign w:val="center"/>
          </w:tcPr>
          <w:p w:rsidR="004C4B44" w:rsidRDefault="004C4B44">
            <w:pPr>
              <w:pStyle w:val="a5"/>
              <w:framePr w:hSpace="181" w:wrap="around" w:vAnchor="page" w:hAnchor="margin" w:y="3399"/>
              <w:ind w:firstLine="0"/>
              <w:jc w:val="center"/>
              <w:rPr>
                <w:sz w:val="16"/>
              </w:rPr>
            </w:pPr>
            <w:r>
              <w:rPr>
                <w:sz w:val="16"/>
              </w:rPr>
              <w:t>% к общей площади</w:t>
            </w:r>
          </w:p>
        </w:tc>
        <w:tc>
          <w:tcPr>
            <w:tcW w:w="900" w:type="dxa"/>
            <w:vAlign w:val="center"/>
          </w:tcPr>
          <w:p w:rsidR="004C4B44" w:rsidRDefault="004C4B44">
            <w:pPr>
              <w:pStyle w:val="a5"/>
              <w:framePr w:hSpace="181" w:wrap="around" w:vAnchor="page" w:hAnchor="margin" w:y="3399"/>
              <w:ind w:firstLine="0"/>
              <w:jc w:val="center"/>
              <w:rPr>
                <w:sz w:val="16"/>
              </w:rPr>
            </w:pPr>
            <w:r>
              <w:rPr>
                <w:sz w:val="16"/>
              </w:rPr>
              <w:t>га</w:t>
            </w:r>
          </w:p>
        </w:tc>
        <w:tc>
          <w:tcPr>
            <w:tcW w:w="900" w:type="dxa"/>
            <w:vAlign w:val="center"/>
          </w:tcPr>
          <w:p w:rsidR="004C4B44" w:rsidRDefault="004C4B44">
            <w:pPr>
              <w:pStyle w:val="a5"/>
              <w:framePr w:hSpace="181" w:wrap="around" w:vAnchor="page" w:hAnchor="margin" w:y="3399"/>
              <w:ind w:firstLine="0"/>
              <w:jc w:val="center"/>
              <w:rPr>
                <w:sz w:val="16"/>
              </w:rPr>
            </w:pPr>
            <w:r>
              <w:rPr>
                <w:sz w:val="16"/>
              </w:rPr>
              <w:t>% с с/х угодьям</w:t>
            </w:r>
          </w:p>
        </w:tc>
        <w:tc>
          <w:tcPr>
            <w:tcW w:w="1080" w:type="dxa"/>
            <w:vAlign w:val="center"/>
          </w:tcPr>
          <w:p w:rsidR="004C4B44" w:rsidRDefault="004C4B44">
            <w:pPr>
              <w:pStyle w:val="a5"/>
              <w:framePr w:hSpace="181" w:wrap="around" w:vAnchor="page" w:hAnchor="margin" w:y="3399"/>
              <w:ind w:firstLine="0"/>
              <w:jc w:val="center"/>
              <w:rPr>
                <w:sz w:val="16"/>
              </w:rPr>
            </w:pPr>
            <w:r>
              <w:rPr>
                <w:sz w:val="16"/>
              </w:rPr>
              <w:t>% к общей площади</w:t>
            </w:r>
          </w:p>
        </w:tc>
      </w:tr>
      <w:tr w:rsidR="004C4B44">
        <w:tc>
          <w:tcPr>
            <w:tcW w:w="1590" w:type="dxa"/>
            <w:tcBorders>
              <w:bottom w:val="nil"/>
            </w:tcBorders>
            <w:vAlign w:val="center"/>
          </w:tcPr>
          <w:p w:rsidR="004C4B44" w:rsidRDefault="004C4B44">
            <w:pPr>
              <w:pStyle w:val="a5"/>
              <w:framePr w:hSpace="181" w:wrap="around" w:vAnchor="page" w:hAnchor="margin" w:y="3399"/>
              <w:ind w:firstLine="0"/>
              <w:rPr>
                <w:sz w:val="20"/>
              </w:rPr>
            </w:pPr>
            <w:r>
              <w:rPr>
                <w:sz w:val="20"/>
              </w:rPr>
              <w:t>Общая земельная площадь,</w:t>
            </w:r>
          </w:p>
        </w:tc>
        <w:tc>
          <w:tcPr>
            <w:tcW w:w="677" w:type="dxa"/>
            <w:tcBorders>
              <w:bottom w:val="nil"/>
            </w:tcBorders>
            <w:vAlign w:val="bottom"/>
          </w:tcPr>
          <w:p w:rsidR="004C4B44" w:rsidRDefault="004C4B44">
            <w:pPr>
              <w:pStyle w:val="a5"/>
              <w:framePr w:hSpace="181" w:wrap="around" w:vAnchor="page" w:hAnchor="margin" w:y="3399"/>
              <w:ind w:firstLine="0"/>
              <w:jc w:val="center"/>
              <w:rPr>
                <w:sz w:val="20"/>
              </w:rPr>
            </w:pPr>
            <w:r>
              <w:rPr>
                <w:sz w:val="20"/>
              </w:rPr>
              <w:t>8799</w:t>
            </w:r>
          </w:p>
        </w:tc>
        <w:tc>
          <w:tcPr>
            <w:tcW w:w="771" w:type="dxa"/>
            <w:tcBorders>
              <w:bottom w:val="nil"/>
            </w:tcBorders>
            <w:vAlign w:val="bottom"/>
          </w:tcPr>
          <w:p w:rsidR="004C4B44" w:rsidRDefault="004C4B44">
            <w:pPr>
              <w:pStyle w:val="a5"/>
              <w:framePr w:hSpace="181" w:wrap="around" w:vAnchor="page" w:hAnchor="margin" w:y="3399"/>
              <w:ind w:firstLine="0"/>
              <w:jc w:val="center"/>
              <w:rPr>
                <w:sz w:val="20"/>
              </w:rPr>
            </w:pPr>
            <w:r>
              <w:rPr>
                <w:sz w:val="20"/>
              </w:rPr>
              <w:t>х</w:t>
            </w:r>
          </w:p>
        </w:tc>
        <w:tc>
          <w:tcPr>
            <w:tcW w:w="1029" w:type="dxa"/>
            <w:tcBorders>
              <w:bottom w:val="nil"/>
            </w:tcBorders>
            <w:vAlign w:val="bottom"/>
          </w:tcPr>
          <w:p w:rsidR="004C4B44" w:rsidRDefault="004C4B44">
            <w:pPr>
              <w:pStyle w:val="a5"/>
              <w:framePr w:hSpace="181" w:wrap="around" w:vAnchor="page" w:hAnchor="margin" w:y="3399"/>
              <w:ind w:firstLine="0"/>
              <w:jc w:val="center"/>
              <w:rPr>
                <w:sz w:val="20"/>
              </w:rPr>
            </w:pPr>
            <w:r>
              <w:rPr>
                <w:sz w:val="20"/>
              </w:rPr>
              <w:t>100</w:t>
            </w:r>
          </w:p>
        </w:tc>
        <w:tc>
          <w:tcPr>
            <w:tcW w:w="720" w:type="dxa"/>
            <w:tcBorders>
              <w:bottom w:val="nil"/>
            </w:tcBorders>
            <w:vAlign w:val="bottom"/>
          </w:tcPr>
          <w:p w:rsidR="004C4B44" w:rsidRDefault="004C4B44">
            <w:pPr>
              <w:pStyle w:val="a5"/>
              <w:framePr w:hSpace="181" w:wrap="around" w:vAnchor="page" w:hAnchor="margin" w:y="3399"/>
              <w:ind w:firstLine="0"/>
              <w:jc w:val="center"/>
              <w:rPr>
                <w:sz w:val="20"/>
              </w:rPr>
            </w:pPr>
            <w:r>
              <w:rPr>
                <w:sz w:val="20"/>
              </w:rPr>
              <w:t>8826</w:t>
            </w:r>
          </w:p>
        </w:tc>
        <w:tc>
          <w:tcPr>
            <w:tcW w:w="900" w:type="dxa"/>
            <w:tcBorders>
              <w:bottom w:val="nil"/>
            </w:tcBorders>
            <w:vAlign w:val="bottom"/>
          </w:tcPr>
          <w:p w:rsidR="004C4B44" w:rsidRDefault="004C4B44">
            <w:pPr>
              <w:pStyle w:val="a5"/>
              <w:framePr w:hSpace="181" w:wrap="around" w:vAnchor="page" w:hAnchor="margin" w:y="3399"/>
              <w:ind w:firstLine="0"/>
              <w:jc w:val="center"/>
              <w:rPr>
                <w:sz w:val="20"/>
              </w:rPr>
            </w:pPr>
            <w:r>
              <w:rPr>
                <w:sz w:val="20"/>
              </w:rPr>
              <w:t>х</w:t>
            </w:r>
          </w:p>
        </w:tc>
        <w:tc>
          <w:tcPr>
            <w:tcW w:w="1080" w:type="dxa"/>
            <w:tcBorders>
              <w:bottom w:val="nil"/>
            </w:tcBorders>
            <w:vAlign w:val="bottom"/>
          </w:tcPr>
          <w:p w:rsidR="004C4B44" w:rsidRDefault="004C4B44">
            <w:pPr>
              <w:pStyle w:val="a5"/>
              <w:framePr w:hSpace="181" w:wrap="around" w:vAnchor="page" w:hAnchor="margin" w:y="3399"/>
              <w:ind w:firstLine="0"/>
              <w:jc w:val="center"/>
              <w:rPr>
                <w:sz w:val="20"/>
              </w:rPr>
            </w:pPr>
            <w:r>
              <w:rPr>
                <w:sz w:val="20"/>
              </w:rPr>
              <w:t>100</w:t>
            </w:r>
          </w:p>
        </w:tc>
        <w:tc>
          <w:tcPr>
            <w:tcW w:w="900" w:type="dxa"/>
            <w:tcBorders>
              <w:bottom w:val="nil"/>
            </w:tcBorders>
            <w:vAlign w:val="bottom"/>
          </w:tcPr>
          <w:p w:rsidR="004C4B44" w:rsidRDefault="004C4B44">
            <w:pPr>
              <w:pStyle w:val="a5"/>
              <w:framePr w:hSpace="181" w:wrap="around" w:vAnchor="page" w:hAnchor="margin" w:y="3399"/>
              <w:ind w:firstLine="0"/>
              <w:jc w:val="center"/>
              <w:rPr>
                <w:sz w:val="20"/>
              </w:rPr>
            </w:pPr>
            <w:r>
              <w:rPr>
                <w:sz w:val="20"/>
              </w:rPr>
              <w:t>8823</w:t>
            </w:r>
          </w:p>
        </w:tc>
        <w:tc>
          <w:tcPr>
            <w:tcW w:w="900" w:type="dxa"/>
            <w:tcBorders>
              <w:bottom w:val="nil"/>
            </w:tcBorders>
            <w:vAlign w:val="bottom"/>
          </w:tcPr>
          <w:p w:rsidR="004C4B44" w:rsidRDefault="004C4B44">
            <w:pPr>
              <w:pStyle w:val="a5"/>
              <w:framePr w:hSpace="181" w:wrap="around" w:vAnchor="page" w:hAnchor="margin" w:y="3399"/>
              <w:ind w:firstLine="0"/>
              <w:jc w:val="center"/>
              <w:rPr>
                <w:sz w:val="20"/>
              </w:rPr>
            </w:pPr>
            <w:r>
              <w:rPr>
                <w:sz w:val="20"/>
              </w:rPr>
              <w:t>х</w:t>
            </w:r>
          </w:p>
        </w:tc>
        <w:tc>
          <w:tcPr>
            <w:tcW w:w="1080" w:type="dxa"/>
            <w:tcBorders>
              <w:bottom w:val="nil"/>
            </w:tcBorders>
            <w:vAlign w:val="bottom"/>
          </w:tcPr>
          <w:p w:rsidR="004C4B44" w:rsidRDefault="004C4B44">
            <w:pPr>
              <w:pStyle w:val="a5"/>
              <w:framePr w:hSpace="181" w:wrap="around" w:vAnchor="page" w:hAnchor="margin" w:y="3399"/>
              <w:ind w:firstLine="0"/>
              <w:jc w:val="center"/>
              <w:rPr>
                <w:sz w:val="20"/>
              </w:rPr>
            </w:pPr>
            <w:r>
              <w:rPr>
                <w:sz w:val="20"/>
              </w:rPr>
              <w:t>100</w:t>
            </w:r>
          </w:p>
        </w:tc>
      </w:tr>
      <w:tr w:rsidR="004C4B44">
        <w:tc>
          <w:tcPr>
            <w:tcW w:w="1590" w:type="dxa"/>
            <w:tcBorders>
              <w:top w:val="nil"/>
            </w:tcBorders>
            <w:vAlign w:val="center"/>
          </w:tcPr>
          <w:p w:rsidR="004C4B44" w:rsidRDefault="004C4B44">
            <w:pPr>
              <w:pStyle w:val="a5"/>
              <w:framePr w:hSpace="181" w:wrap="around" w:vAnchor="page" w:hAnchor="margin" w:y="3399"/>
              <w:ind w:firstLine="0"/>
              <w:jc w:val="center"/>
              <w:rPr>
                <w:sz w:val="20"/>
              </w:rPr>
            </w:pPr>
            <w:r>
              <w:rPr>
                <w:sz w:val="20"/>
              </w:rPr>
              <w:t>в том числе:</w:t>
            </w:r>
          </w:p>
        </w:tc>
        <w:tc>
          <w:tcPr>
            <w:tcW w:w="677" w:type="dxa"/>
            <w:tcBorders>
              <w:top w:val="nil"/>
            </w:tcBorders>
            <w:vAlign w:val="bottom"/>
          </w:tcPr>
          <w:p w:rsidR="004C4B44" w:rsidRDefault="004C4B44">
            <w:pPr>
              <w:pStyle w:val="a5"/>
              <w:framePr w:hSpace="181" w:wrap="around" w:vAnchor="page" w:hAnchor="margin" w:y="3399"/>
              <w:ind w:firstLine="0"/>
              <w:jc w:val="center"/>
              <w:rPr>
                <w:sz w:val="20"/>
              </w:rPr>
            </w:pPr>
          </w:p>
        </w:tc>
        <w:tc>
          <w:tcPr>
            <w:tcW w:w="771" w:type="dxa"/>
            <w:tcBorders>
              <w:top w:val="nil"/>
            </w:tcBorders>
            <w:vAlign w:val="bottom"/>
          </w:tcPr>
          <w:p w:rsidR="004C4B44" w:rsidRDefault="004C4B44">
            <w:pPr>
              <w:pStyle w:val="a5"/>
              <w:framePr w:hSpace="181" w:wrap="around" w:vAnchor="page" w:hAnchor="margin" w:y="3399"/>
              <w:ind w:firstLine="0"/>
              <w:jc w:val="center"/>
              <w:rPr>
                <w:sz w:val="20"/>
              </w:rPr>
            </w:pPr>
          </w:p>
        </w:tc>
        <w:tc>
          <w:tcPr>
            <w:tcW w:w="1029" w:type="dxa"/>
            <w:tcBorders>
              <w:top w:val="nil"/>
            </w:tcBorders>
            <w:vAlign w:val="bottom"/>
          </w:tcPr>
          <w:p w:rsidR="004C4B44" w:rsidRDefault="004C4B44">
            <w:pPr>
              <w:pStyle w:val="a5"/>
              <w:framePr w:hSpace="181" w:wrap="around" w:vAnchor="page" w:hAnchor="margin" w:y="3399"/>
              <w:ind w:firstLine="0"/>
              <w:jc w:val="center"/>
              <w:rPr>
                <w:sz w:val="20"/>
              </w:rPr>
            </w:pPr>
          </w:p>
        </w:tc>
        <w:tc>
          <w:tcPr>
            <w:tcW w:w="720" w:type="dxa"/>
            <w:tcBorders>
              <w:top w:val="nil"/>
            </w:tcBorders>
            <w:vAlign w:val="bottom"/>
          </w:tcPr>
          <w:p w:rsidR="004C4B44" w:rsidRDefault="004C4B44">
            <w:pPr>
              <w:pStyle w:val="a5"/>
              <w:framePr w:hSpace="181" w:wrap="around" w:vAnchor="page" w:hAnchor="margin" w:y="3399"/>
              <w:ind w:firstLine="0"/>
              <w:jc w:val="center"/>
              <w:rPr>
                <w:sz w:val="20"/>
              </w:rPr>
            </w:pPr>
          </w:p>
        </w:tc>
        <w:tc>
          <w:tcPr>
            <w:tcW w:w="900" w:type="dxa"/>
            <w:tcBorders>
              <w:top w:val="nil"/>
            </w:tcBorders>
            <w:vAlign w:val="bottom"/>
          </w:tcPr>
          <w:p w:rsidR="004C4B44" w:rsidRDefault="004C4B44">
            <w:pPr>
              <w:pStyle w:val="a5"/>
              <w:framePr w:hSpace="181" w:wrap="around" w:vAnchor="page" w:hAnchor="margin" w:y="3399"/>
              <w:ind w:firstLine="0"/>
              <w:jc w:val="center"/>
              <w:rPr>
                <w:sz w:val="20"/>
              </w:rPr>
            </w:pPr>
          </w:p>
        </w:tc>
        <w:tc>
          <w:tcPr>
            <w:tcW w:w="1080" w:type="dxa"/>
            <w:tcBorders>
              <w:top w:val="nil"/>
            </w:tcBorders>
            <w:vAlign w:val="bottom"/>
          </w:tcPr>
          <w:p w:rsidR="004C4B44" w:rsidRDefault="004C4B44">
            <w:pPr>
              <w:pStyle w:val="a5"/>
              <w:framePr w:hSpace="181" w:wrap="around" w:vAnchor="page" w:hAnchor="margin" w:y="3399"/>
              <w:ind w:firstLine="0"/>
              <w:jc w:val="center"/>
              <w:rPr>
                <w:sz w:val="20"/>
              </w:rPr>
            </w:pPr>
          </w:p>
        </w:tc>
        <w:tc>
          <w:tcPr>
            <w:tcW w:w="900" w:type="dxa"/>
            <w:tcBorders>
              <w:top w:val="nil"/>
            </w:tcBorders>
            <w:vAlign w:val="bottom"/>
          </w:tcPr>
          <w:p w:rsidR="004C4B44" w:rsidRDefault="004C4B44">
            <w:pPr>
              <w:pStyle w:val="a5"/>
              <w:framePr w:hSpace="181" w:wrap="around" w:vAnchor="page" w:hAnchor="margin" w:y="3399"/>
              <w:ind w:firstLine="0"/>
              <w:jc w:val="center"/>
              <w:rPr>
                <w:sz w:val="20"/>
              </w:rPr>
            </w:pPr>
          </w:p>
        </w:tc>
        <w:tc>
          <w:tcPr>
            <w:tcW w:w="900" w:type="dxa"/>
            <w:tcBorders>
              <w:top w:val="nil"/>
            </w:tcBorders>
            <w:vAlign w:val="bottom"/>
          </w:tcPr>
          <w:p w:rsidR="004C4B44" w:rsidRDefault="004C4B44">
            <w:pPr>
              <w:pStyle w:val="a5"/>
              <w:framePr w:hSpace="181" w:wrap="around" w:vAnchor="page" w:hAnchor="margin" w:y="3399"/>
              <w:ind w:firstLine="0"/>
              <w:jc w:val="center"/>
              <w:rPr>
                <w:sz w:val="20"/>
              </w:rPr>
            </w:pPr>
          </w:p>
        </w:tc>
        <w:tc>
          <w:tcPr>
            <w:tcW w:w="1080" w:type="dxa"/>
            <w:tcBorders>
              <w:top w:val="nil"/>
            </w:tcBorders>
            <w:vAlign w:val="bottom"/>
          </w:tcPr>
          <w:p w:rsidR="004C4B44" w:rsidRDefault="004C4B44">
            <w:pPr>
              <w:pStyle w:val="a5"/>
              <w:framePr w:hSpace="181" w:wrap="around" w:vAnchor="page" w:hAnchor="margin" w:y="3399"/>
              <w:ind w:firstLine="0"/>
              <w:jc w:val="center"/>
              <w:rPr>
                <w:sz w:val="20"/>
              </w:rPr>
            </w:pPr>
          </w:p>
        </w:tc>
      </w:tr>
      <w:tr w:rsidR="004C4B44">
        <w:tc>
          <w:tcPr>
            <w:tcW w:w="1590" w:type="dxa"/>
            <w:tcBorders>
              <w:bottom w:val="nil"/>
            </w:tcBorders>
            <w:vAlign w:val="center"/>
          </w:tcPr>
          <w:p w:rsidR="004C4B44" w:rsidRDefault="004C4B44">
            <w:pPr>
              <w:pStyle w:val="a5"/>
              <w:framePr w:hSpace="181" w:wrap="around" w:vAnchor="page" w:hAnchor="margin" w:y="3399"/>
              <w:ind w:firstLine="0"/>
              <w:rPr>
                <w:sz w:val="20"/>
              </w:rPr>
            </w:pPr>
            <w:r>
              <w:rPr>
                <w:sz w:val="20"/>
              </w:rPr>
              <w:t>Всего с/х угодий</w:t>
            </w:r>
          </w:p>
        </w:tc>
        <w:tc>
          <w:tcPr>
            <w:tcW w:w="677" w:type="dxa"/>
            <w:tcBorders>
              <w:bottom w:val="nil"/>
            </w:tcBorders>
            <w:vAlign w:val="bottom"/>
          </w:tcPr>
          <w:p w:rsidR="004C4B44" w:rsidRDefault="004C4B44">
            <w:pPr>
              <w:pStyle w:val="a5"/>
              <w:framePr w:hSpace="181" w:wrap="around" w:vAnchor="page" w:hAnchor="margin" w:y="3399"/>
              <w:ind w:firstLine="0"/>
              <w:jc w:val="center"/>
              <w:rPr>
                <w:sz w:val="20"/>
              </w:rPr>
            </w:pPr>
            <w:r>
              <w:rPr>
                <w:sz w:val="20"/>
              </w:rPr>
              <w:t>8471</w:t>
            </w:r>
          </w:p>
        </w:tc>
        <w:tc>
          <w:tcPr>
            <w:tcW w:w="771" w:type="dxa"/>
            <w:tcBorders>
              <w:bottom w:val="nil"/>
            </w:tcBorders>
            <w:vAlign w:val="bottom"/>
          </w:tcPr>
          <w:p w:rsidR="004C4B44" w:rsidRDefault="004C4B44">
            <w:pPr>
              <w:pStyle w:val="a5"/>
              <w:framePr w:hSpace="181" w:wrap="around" w:vAnchor="page" w:hAnchor="margin" w:y="3399"/>
              <w:ind w:firstLine="0"/>
              <w:jc w:val="center"/>
              <w:rPr>
                <w:sz w:val="20"/>
              </w:rPr>
            </w:pPr>
            <w:r>
              <w:rPr>
                <w:sz w:val="20"/>
              </w:rPr>
              <w:t>100</w:t>
            </w:r>
          </w:p>
        </w:tc>
        <w:tc>
          <w:tcPr>
            <w:tcW w:w="1029" w:type="dxa"/>
            <w:tcBorders>
              <w:bottom w:val="nil"/>
            </w:tcBorders>
            <w:vAlign w:val="bottom"/>
          </w:tcPr>
          <w:p w:rsidR="004C4B44" w:rsidRDefault="004C4B44">
            <w:pPr>
              <w:pStyle w:val="a5"/>
              <w:framePr w:hSpace="181" w:wrap="around" w:vAnchor="page" w:hAnchor="margin" w:y="3399"/>
              <w:ind w:firstLine="0"/>
              <w:jc w:val="center"/>
              <w:rPr>
                <w:sz w:val="20"/>
              </w:rPr>
            </w:pPr>
            <w:r>
              <w:rPr>
                <w:sz w:val="20"/>
              </w:rPr>
              <w:t>96,3</w:t>
            </w:r>
          </w:p>
        </w:tc>
        <w:tc>
          <w:tcPr>
            <w:tcW w:w="720" w:type="dxa"/>
            <w:tcBorders>
              <w:bottom w:val="nil"/>
            </w:tcBorders>
            <w:vAlign w:val="bottom"/>
          </w:tcPr>
          <w:p w:rsidR="004C4B44" w:rsidRDefault="004C4B44">
            <w:pPr>
              <w:pStyle w:val="a5"/>
              <w:framePr w:hSpace="181" w:wrap="around" w:vAnchor="page" w:hAnchor="margin" w:y="3399"/>
              <w:ind w:firstLine="0"/>
              <w:jc w:val="center"/>
              <w:rPr>
                <w:sz w:val="20"/>
              </w:rPr>
            </w:pPr>
            <w:r>
              <w:rPr>
                <w:sz w:val="20"/>
              </w:rPr>
              <w:t>8498</w:t>
            </w:r>
          </w:p>
        </w:tc>
        <w:tc>
          <w:tcPr>
            <w:tcW w:w="900" w:type="dxa"/>
            <w:tcBorders>
              <w:bottom w:val="nil"/>
            </w:tcBorders>
            <w:vAlign w:val="bottom"/>
          </w:tcPr>
          <w:p w:rsidR="004C4B44" w:rsidRDefault="004C4B44">
            <w:pPr>
              <w:pStyle w:val="a5"/>
              <w:framePr w:hSpace="181" w:wrap="around" w:vAnchor="page" w:hAnchor="margin" w:y="3399"/>
              <w:ind w:firstLine="0"/>
              <w:jc w:val="center"/>
              <w:rPr>
                <w:sz w:val="20"/>
              </w:rPr>
            </w:pPr>
            <w:r>
              <w:rPr>
                <w:sz w:val="20"/>
              </w:rPr>
              <w:t>100</w:t>
            </w:r>
          </w:p>
        </w:tc>
        <w:tc>
          <w:tcPr>
            <w:tcW w:w="1080" w:type="dxa"/>
            <w:tcBorders>
              <w:bottom w:val="nil"/>
            </w:tcBorders>
            <w:vAlign w:val="bottom"/>
          </w:tcPr>
          <w:p w:rsidR="004C4B44" w:rsidRDefault="004C4B44">
            <w:pPr>
              <w:pStyle w:val="a5"/>
              <w:framePr w:hSpace="181" w:wrap="around" w:vAnchor="page" w:hAnchor="margin" w:y="3399"/>
              <w:ind w:firstLine="0"/>
              <w:jc w:val="center"/>
              <w:rPr>
                <w:sz w:val="20"/>
              </w:rPr>
            </w:pPr>
            <w:r>
              <w:rPr>
                <w:sz w:val="20"/>
              </w:rPr>
              <w:t>96,3</w:t>
            </w:r>
          </w:p>
        </w:tc>
        <w:tc>
          <w:tcPr>
            <w:tcW w:w="900" w:type="dxa"/>
            <w:tcBorders>
              <w:bottom w:val="nil"/>
            </w:tcBorders>
            <w:vAlign w:val="bottom"/>
          </w:tcPr>
          <w:p w:rsidR="004C4B44" w:rsidRDefault="004C4B44">
            <w:pPr>
              <w:pStyle w:val="a5"/>
              <w:framePr w:hSpace="181" w:wrap="around" w:vAnchor="page" w:hAnchor="margin" w:y="3399"/>
              <w:ind w:firstLine="0"/>
              <w:jc w:val="center"/>
              <w:rPr>
                <w:sz w:val="20"/>
              </w:rPr>
            </w:pPr>
            <w:r>
              <w:rPr>
                <w:sz w:val="20"/>
              </w:rPr>
              <w:t>8495</w:t>
            </w:r>
          </w:p>
        </w:tc>
        <w:tc>
          <w:tcPr>
            <w:tcW w:w="900" w:type="dxa"/>
            <w:tcBorders>
              <w:bottom w:val="nil"/>
            </w:tcBorders>
            <w:vAlign w:val="bottom"/>
          </w:tcPr>
          <w:p w:rsidR="004C4B44" w:rsidRDefault="004C4B44">
            <w:pPr>
              <w:pStyle w:val="a5"/>
              <w:framePr w:hSpace="181" w:wrap="around" w:vAnchor="page" w:hAnchor="margin" w:y="3399"/>
              <w:ind w:firstLine="0"/>
              <w:jc w:val="center"/>
              <w:rPr>
                <w:sz w:val="20"/>
              </w:rPr>
            </w:pPr>
            <w:r>
              <w:rPr>
                <w:sz w:val="20"/>
              </w:rPr>
              <w:t>100</w:t>
            </w:r>
          </w:p>
        </w:tc>
        <w:tc>
          <w:tcPr>
            <w:tcW w:w="1080" w:type="dxa"/>
            <w:tcBorders>
              <w:bottom w:val="nil"/>
            </w:tcBorders>
            <w:vAlign w:val="bottom"/>
          </w:tcPr>
          <w:p w:rsidR="004C4B44" w:rsidRDefault="004C4B44">
            <w:pPr>
              <w:pStyle w:val="a5"/>
              <w:framePr w:hSpace="181" w:wrap="around" w:vAnchor="page" w:hAnchor="margin" w:y="3399"/>
              <w:ind w:firstLine="0"/>
              <w:jc w:val="center"/>
              <w:rPr>
                <w:sz w:val="20"/>
              </w:rPr>
            </w:pPr>
            <w:r>
              <w:rPr>
                <w:sz w:val="20"/>
              </w:rPr>
              <w:t>96,3</w:t>
            </w:r>
          </w:p>
        </w:tc>
      </w:tr>
      <w:tr w:rsidR="004C4B44">
        <w:tc>
          <w:tcPr>
            <w:tcW w:w="1590" w:type="dxa"/>
            <w:tcBorders>
              <w:top w:val="nil"/>
            </w:tcBorders>
            <w:vAlign w:val="center"/>
          </w:tcPr>
          <w:p w:rsidR="004C4B44" w:rsidRDefault="004C4B44">
            <w:pPr>
              <w:pStyle w:val="a5"/>
              <w:framePr w:hSpace="181" w:wrap="around" w:vAnchor="page" w:hAnchor="margin" w:y="3399"/>
              <w:ind w:firstLine="0"/>
              <w:jc w:val="center"/>
              <w:rPr>
                <w:sz w:val="20"/>
              </w:rPr>
            </w:pPr>
            <w:r>
              <w:rPr>
                <w:sz w:val="20"/>
              </w:rPr>
              <w:t>Из них:</w:t>
            </w:r>
          </w:p>
        </w:tc>
        <w:tc>
          <w:tcPr>
            <w:tcW w:w="677" w:type="dxa"/>
            <w:tcBorders>
              <w:top w:val="nil"/>
            </w:tcBorders>
            <w:vAlign w:val="bottom"/>
          </w:tcPr>
          <w:p w:rsidR="004C4B44" w:rsidRDefault="004C4B44">
            <w:pPr>
              <w:pStyle w:val="a5"/>
              <w:framePr w:hSpace="181" w:wrap="around" w:vAnchor="page" w:hAnchor="margin" w:y="3399"/>
              <w:ind w:firstLine="0"/>
              <w:jc w:val="center"/>
              <w:rPr>
                <w:sz w:val="20"/>
              </w:rPr>
            </w:pPr>
          </w:p>
        </w:tc>
        <w:tc>
          <w:tcPr>
            <w:tcW w:w="771" w:type="dxa"/>
            <w:tcBorders>
              <w:top w:val="nil"/>
            </w:tcBorders>
            <w:vAlign w:val="bottom"/>
          </w:tcPr>
          <w:p w:rsidR="004C4B44" w:rsidRDefault="004C4B44">
            <w:pPr>
              <w:pStyle w:val="a5"/>
              <w:framePr w:hSpace="181" w:wrap="around" w:vAnchor="page" w:hAnchor="margin" w:y="3399"/>
              <w:ind w:firstLine="0"/>
              <w:jc w:val="center"/>
              <w:rPr>
                <w:sz w:val="20"/>
              </w:rPr>
            </w:pPr>
          </w:p>
        </w:tc>
        <w:tc>
          <w:tcPr>
            <w:tcW w:w="1029" w:type="dxa"/>
            <w:tcBorders>
              <w:top w:val="nil"/>
            </w:tcBorders>
            <w:vAlign w:val="bottom"/>
          </w:tcPr>
          <w:p w:rsidR="004C4B44" w:rsidRDefault="004C4B44">
            <w:pPr>
              <w:pStyle w:val="a5"/>
              <w:framePr w:hSpace="181" w:wrap="around" w:vAnchor="page" w:hAnchor="margin" w:y="3399"/>
              <w:ind w:firstLine="0"/>
              <w:jc w:val="center"/>
              <w:rPr>
                <w:sz w:val="20"/>
              </w:rPr>
            </w:pPr>
          </w:p>
        </w:tc>
        <w:tc>
          <w:tcPr>
            <w:tcW w:w="720" w:type="dxa"/>
            <w:tcBorders>
              <w:top w:val="nil"/>
            </w:tcBorders>
            <w:vAlign w:val="bottom"/>
          </w:tcPr>
          <w:p w:rsidR="004C4B44" w:rsidRDefault="004C4B44">
            <w:pPr>
              <w:pStyle w:val="a5"/>
              <w:framePr w:hSpace="181" w:wrap="around" w:vAnchor="page" w:hAnchor="margin" w:y="3399"/>
              <w:ind w:firstLine="0"/>
              <w:jc w:val="center"/>
              <w:rPr>
                <w:sz w:val="20"/>
              </w:rPr>
            </w:pPr>
          </w:p>
        </w:tc>
        <w:tc>
          <w:tcPr>
            <w:tcW w:w="900" w:type="dxa"/>
            <w:tcBorders>
              <w:top w:val="nil"/>
            </w:tcBorders>
            <w:vAlign w:val="bottom"/>
          </w:tcPr>
          <w:p w:rsidR="004C4B44" w:rsidRDefault="004C4B44">
            <w:pPr>
              <w:pStyle w:val="a5"/>
              <w:framePr w:hSpace="181" w:wrap="around" w:vAnchor="page" w:hAnchor="margin" w:y="3399"/>
              <w:ind w:firstLine="0"/>
              <w:jc w:val="center"/>
              <w:rPr>
                <w:sz w:val="20"/>
              </w:rPr>
            </w:pPr>
          </w:p>
        </w:tc>
        <w:tc>
          <w:tcPr>
            <w:tcW w:w="1080" w:type="dxa"/>
            <w:tcBorders>
              <w:top w:val="nil"/>
            </w:tcBorders>
            <w:vAlign w:val="bottom"/>
          </w:tcPr>
          <w:p w:rsidR="004C4B44" w:rsidRDefault="004C4B44">
            <w:pPr>
              <w:pStyle w:val="a5"/>
              <w:framePr w:hSpace="181" w:wrap="around" w:vAnchor="page" w:hAnchor="margin" w:y="3399"/>
              <w:ind w:firstLine="0"/>
              <w:jc w:val="center"/>
              <w:rPr>
                <w:sz w:val="20"/>
              </w:rPr>
            </w:pPr>
          </w:p>
        </w:tc>
        <w:tc>
          <w:tcPr>
            <w:tcW w:w="900" w:type="dxa"/>
            <w:tcBorders>
              <w:top w:val="nil"/>
            </w:tcBorders>
            <w:vAlign w:val="bottom"/>
          </w:tcPr>
          <w:p w:rsidR="004C4B44" w:rsidRDefault="004C4B44">
            <w:pPr>
              <w:pStyle w:val="a5"/>
              <w:framePr w:hSpace="181" w:wrap="around" w:vAnchor="page" w:hAnchor="margin" w:y="3399"/>
              <w:ind w:firstLine="0"/>
              <w:jc w:val="center"/>
              <w:rPr>
                <w:sz w:val="20"/>
              </w:rPr>
            </w:pPr>
          </w:p>
        </w:tc>
        <w:tc>
          <w:tcPr>
            <w:tcW w:w="900" w:type="dxa"/>
            <w:tcBorders>
              <w:top w:val="nil"/>
            </w:tcBorders>
            <w:vAlign w:val="bottom"/>
          </w:tcPr>
          <w:p w:rsidR="004C4B44" w:rsidRDefault="004C4B44">
            <w:pPr>
              <w:pStyle w:val="a5"/>
              <w:framePr w:hSpace="181" w:wrap="around" w:vAnchor="page" w:hAnchor="margin" w:y="3399"/>
              <w:ind w:firstLine="0"/>
              <w:jc w:val="center"/>
              <w:rPr>
                <w:sz w:val="20"/>
              </w:rPr>
            </w:pPr>
          </w:p>
        </w:tc>
        <w:tc>
          <w:tcPr>
            <w:tcW w:w="1080" w:type="dxa"/>
            <w:tcBorders>
              <w:top w:val="nil"/>
            </w:tcBorders>
            <w:vAlign w:val="bottom"/>
          </w:tcPr>
          <w:p w:rsidR="004C4B44" w:rsidRDefault="004C4B44">
            <w:pPr>
              <w:pStyle w:val="a5"/>
              <w:framePr w:hSpace="181" w:wrap="around" w:vAnchor="page" w:hAnchor="margin" w:y="3399"/>
              <w:ind w:firstLine="0"/>
              <w:jc w:val="center"/>
              <w:rPr>
                <w:sz w:val="20"/>
              </w:rPr>
            </w:pPr>
          </w:p>
        </w:tc>
      </w:tr>
      <w:tr w:rsidR="004C4B44">
        <w:tc>
          <w:tcPr>
            <w:tcW w:w="1590" w:type="dxa"/>
            <w:vAlign w:val="center"/>
          </w:tcPr>
          <w:p w:rsidR="004C4B44" w:rsidRDefault="004C4B44">
            <w:pPr>
              <w:pStyle w:val="a5"/>
              <w:framePr w:hSpace="181" w:wrap="around" w:vAnchor="page" w:hAnchor="margin" w:y="3399"/>
              <w:ind w:firstLine="0"/>
              <w:rPr>
                <w:sz w:val="20"/>
              </w:rPr>
            </w:pPr>
            <w:r>
              <w:rPr>
                <w:sz w:val="20"/>
              </w:rPr>
              <w:t>Пашня</w:t>
            </w:r>
          </w:p>
        </w:tc>
        <w:tc>
          <w:tcPr>
            <w:tcW w:w="677" w:type="dxa"/>
            <w:vAlign w:val="bottom"/>
          </w:tcPr>
          <w:p w:rsidR="004C4B44" w:rsidRDefault="004C4B44">
            <w:pPr>
              <w:pStyle w:val="a5"/>
              <w:framePr w:hSpace="181" w:wrap="around" w:vAnchor="page" w:hAnchor="margin" w:y="3399"/>
              <w:ind w:firstLine="0"/>
              <w:jc w:val="center"/>
              <w:rPr>
                <w:sz w:val="20"/>
              </w:rPr>
            </w:pPr>
            <w:r>
              <w:rPr>
                <w:sz w:val="20"/>
              </w:rPr>
              <w:t>6849</w:t>
            </w:r>
          </w:p>
        </w:tc>
        <w:tc>
          <w:tcPr>
            <w:tcW w:w="771" w:type="dxa"/>
            <w:vAlign w:val="bottom"/>
          </w:tcPr>
          <w:p w:rsidR="004C4B44" w:rsidRDefault="004C4B44">
            <w:pPr>
              <w:pStyle w:val="a5"/>
              <w:framePr w:hSpace="181" w:wrap="around" w:vAnchor="page" w:hAnchor="margin" w:y="3399"/>
              <w:ind w:firstLine="0"/>
              <w:jc w:val="center"/>
              <w:rPr>
                <w:sz w:val="20"/>
              </w:rPr>
            </w:pPr>
            <w:r>
              <w:rPr>
                <w:sz w:val="20"/>
              </w:rPr>
              <w:t>80,8</w:t>
            </w:r>
          </w:p>
        </w:tc>
        <w:tc>
          <w:tcPr>
            <w:tcW w:w="1029" w:type="dxa"/>
            <w:vAlign w:val="bottom"/>
          </w:tcPr>
          <w:p w:rsidR="004C4B44" w:rsidRDefault="004C4B44">
            <w:pPr>
              <w:pStyle w:val="a5"/>
              <w:framePr w:hSpace="181" w:wrap="around" w:vAnchor="page" w:hAnchor="margin" w:y="3399"/>
              <w:ind w:firstLine="0"/>
              <w:jc w:val="center"/>
              <w:rPr>
                <w:sz w:val="20"/>
              </w:rPr>
            </w:pPr>
            <w:r>
              <w:rPr>
                <w:sz w:val="20"/>
              </w:rPr>
              <w:t>-</w:t>
            </w:r>
          </w:p>
        </w:tc>
        <w:tc>
          <w:tcPr>
            <w:tcW w:w="720" w:type="dxa"/>
            <w:vAlign w:val="bottom"/>
          </w:tcPr>
          <w:p w:rsidR="004C4B44" w:rsidRDefault="004C4B44">
            <w:pPr>
              <w:pStyle w:val="a5"/>
              <w:framePr w:hSpace="181" w:wrap="around" w:vAnchor="page" w:hAnchor="margin" w:y="3399"/>
              <w:ind w:firstLine="0"/>
              <w:jc w:val="center"/>
              <w:rPr>
                <w:sz w:val="20"/>
              </w:rPr>
            </w:pPr>
            <w:r>
              <w:rPr>
                <w:sz w:val="20"/>
              </w:rPr>
              <w:t>6869</w:t>
            </w:r>
          </w:p>
        </w:tc>
        <w:tc>
          <w:tcPr>
            <w:tcW w:w="900" w:type="dxa"/>
            <w:vAlign w:val="bottom"/>
          </w:tcPr>
          <w:p w:rsidR="004C4B44" w:rsidRDefault="004C4B44">
            <w:pPr>
              <w:pStyle w:val="a5"/>
              <w:framePr w:hSpace="181" w:wrap="around" w:vAnchor="page" w:hAnchor="margin" w:y="3399"/>
              <w:ind w:firstLine="0"/>
              <w:jc w:val="center"/>
              <w:rPr>
                <w:sz w:val="20"/>
              </w:rPr>
            </w:pPr>
            <w:r>
              <w:rPr>
                <w:sz w:val="20"/>
              </w:rPr>
              <w:t>80,8</w:t>
            </w:r>
          </w:p>
        </w:tc>
        <w:tc>
          <w:tcPr>
            <w:tcW w:w="1080" w:type="dxa"/>
            <w:vAlign w:val="bottom"/>
          </w:tcPr>
          <w:p w:rsidR="004C4B44" w:rsidRDefault="004C4B44">
            <w:pPr>
              <w:pStyle w:val="a5"/>
              <w:framePr w:hSpace="181" w:wrap="around" w:vAnchor="page" w:hAnchor="margin" w:y="3399"/>
              <w:ind w:firstLine="0"/>
              <w:jc w:val="center"/>
              <w:rPr>
                <w:sz w:val="20"/>
              </w:rPr>
            </w:pPr>
            <w:r>
              <w:rPr>
                <w:sz w:val="20"/>
              </w:rPr>
              <w:t>-</w:t>
            </w:r>
          </w:p>
        </w:tc>
        <w:tc>
          <w:tcPr>
            <w:tcW w:w="900" w:type="dxa"/>
            <w:vAlign w:val="bottom"/>
          </w:tcPr>
          <w:p w:rsidR="004C4B44" w:rsidRDefault="004C4B44">
            <w:pPr>
              <w:pStyle w:val="a5"/>
              <w:framePr w:hSpace="181" w:wrap="around" w:vAnchor="page" w:hAnchor="margin" w:y="3399"/>
              <w:ind w:firstLine="0"/>
              <w:jc w:val="center"/>
              <w:rPr>
                <w:sz w:val="20"/>
              </w:rPr>
            </w:pPr>
            <w:r>
              <w:rPr>
                <w:sz w:val="20"/>
              </w:rPr>
              <w:t>6870</w:t>
            </w:r>
          </w:p>
        </w:tc>
        <w:tc>
          <w:tcPr>
            <w:tcW w:w="900" w:type="dxa"/>
            <w:vAlign w:val="bottom"/>
          </w:tcPr>
          <w:p w:rsidR="004C4B44" w:rsidRDefault="004C4B44">
            <w:pPr>
              <w:pStyle w:val="a5"/>
              <w:framePr w:hSpace="181" w:wrap="around" w:vAnchor="page" w:hAnchor="margin" w:y="3399"/>
              <w:ind w:firstLine="0"/>
              <w:jc w:val="center"/>
              <w:rPr>
                <w:sz w:val="20"/>
              </w:rPr>
            </w:pPr>
            <w:r>
              <w:rPr>
                <w:sz w:val="20"/>
              </w:rPr>
              <w:t>80,9</w:t>
            </w:r>
          </w:p>
        </w:tc>
        <w:tc>
          <w:tcPr>
            <w:tcW w:w="1080" w:type="dxa"/>
            <w:vAlign w:val="bottom"/>
          </w:tcPr>
          <w:p w:rsidR="004C4B44" w:rsidRDefault="004C4B44">
            <w:pPr>
              <w:pStyle w:val="a5"/>
              <w:framePr w:hSpace="181" w:wrap="around" w:vAnchor="page" w:hAnchor="margin" w:y="3399"/>
              <w:ind w:firstLine="0"/>
              <w:jc w:val="center"/>
              <w:rPr>
                <w:sz w:val="20"/>
              </w:rPr>
            </w:pPr>
            <w:r>
              <w:rPr>
                <w:sz w:val="20"/>
              </w:rPr>
              <w:t>-</w:t>
            </w:r>
          </w:p>
        </w:tc>
      </w:tr>
      <w:tr w:rsidR="004C4B44">
        <w:tc>
          <w:tcPr>
            <w:tcW w:w="1590" w:type="dxa"/>
            <w:vAlign w:val="center"/>
          </w:tcPr>
          <w:p w:rsidR="004C4B44" w:rsidRDefault="004C4B44">
            <w:pPr>
              <w:pStyle w:val="a5"/>
              <w:framePr w:hSpace="181" w:wrap="around" w:vAnchor="page" w:hAnchor="margin" w:y="3399"/>
              <w:ind w:firstLine="0"/>
              <w:rPr>
                <w:sz w:val="20"/>
              </w:rPr>
            </w:pPr>
            <w:r>
              <w:rPr>
                <w:sz w:val="20"/>
              </w:rPr>
              <w:t>пастбища</w:t>
            </w:r>
          </w:p>
        </w:tc>
        <w:tc>
          <w:tcPr>
            <w:tcW w:w="677" w:type="dxa"/>
            <w:vAlign w:val="bottom"/>
          </w:tcPr>
          <w:p w:rsidR="004C4B44" w:rsidRDefault="004C4B44">
            <w:pPr>
              <w:pStyle w:val="a5"/>
              <w:framePr w:hSpace="181" w:wrap="around" w:vAnchor="page" w:hAnchor="margin" w:y="3399"/>
              <w:ind w:firstLine="0"/>
              <w:jc w:val="center"/>
              <w:rPr>
                <w:sz w:val="20"/>
              </w:rPr>
            </w:pPr>
            <w:r>
              <w:rPr>
                <w:sz w:val="20"/>
              </w:rPr>
              <w:t>1622</w:t>
            </w:r>
          </w:p>
        </w:tc>
        <w:tc>
          <w:tcPr>
            <w:tcW w:w="771" w:type="dxa"/>
            <w:vAlign w:val="bottom"/>
          </w:tcPr>
          <w:p w:rsidR="004C4B44" w:rsidRDefault="004C4B44">
            <w:pPr>
              <w:pStyle w:val="a5"/>
              <w:framePr w:hSpace="181" w:wrap="around" w:vAnchor="page" w:hAnchor="margin" w:y="3399"/>
              <w:ind w:firstLine="0"/>
              <w:jc w:val="center"/>
              <w:rPr>
                <w:sz w:val="20"/>
              </w:rPr>
            </w:pPr>
            <w:r>
              <w:rPr>
                <w:sz w:val="20"/>
              </w:rPr>
              <w:t>19,2</w:t>
            </w:r>
          </w:p>
        </w:tc>
        <w:tc>
          <w:tcPr>
            <w:tcW w:w="1029" w:type="dxa"/>
            <w:vAlign w:val="bottom"/>
          </w:tcPr>
          <w:p w:rsidR="004C4B44" w:rsidRDefault="004C4B44">
            <w:pPr>
              <w:pStyle w:val="a5"/>
              <w:framePr w:hSpace="181" w:wrap="around" w:vAnchor="page" w:hAnchor="margin" w:y="3399"/>
              <w:ind w:firstLine="0"/>
              <w:jc w:val="center"/>
              <w:rPr>
                <w:sz w:val="20"/>
              </w:rPr>
            </w:pPr>
            <w:r>
              <w:rPr>
                <w:sz w:val="20"/>
              </w:rPr>
              <w:t>-</w:t>
            </w:r>
          </w:p>
        </w:tc>
        <w:tc>
          <w:tcPr>
            <w:tcW w:w="720" w:type="dxa"/>
            <w:vAlign w:val="bottom"/>
          </w:tcPr>
          <w:p w:rsidR="004C4B44" w:rsidRDefault="004C4B44">
            <w:pPr>
              <w:pStyle w:val="a5"/>
              <w:framePr w:hSpace="181" w:wrap="around" w:vAnchor="page" w:hAnchor="margin" w:y="3399"/>
              <w:ind w:firstLine="0"/>
              <w:jc w:val="center"/>
              <w:rPr>
                <w:sz w:val="20"/>
              </w:rPr>
            </w:pPr>
            <w:r>
              <w:rPr>
                <w:sz w:val="20"/>
              </w:rPr>
              <w:t>1629</w:t>
            </w:r>
          </w:p>
        </w:tc>
        <w:tc>
          <w:tcPr>
            <w:tcW w:w="900" w:type="dxa"/>
            <w:vAlign w:val="bottom"/>
          </w:tcPr>
          <w:p w:rsidR="004C4B44" w:rsidRDefault="004C4B44">
            <w:pPr>
              <w:pStyle w:val="a5"/>
              <w:framePr w:hSpace="181" w:wrap="around" w:vAnchor="page" w:hAnchor="margin" w:y="3399"/>
              <w:ind w:firstLine="0"/>
              <w:jc w:val="center"/>
              <w:rPr>
                <w:sz w:val="20"/>
              </w:rPr>
            </w:pPr>
            <w:r>
              <w:rPr>
                <w:sz w:val="20"/>
              </w:rPr>
              <w:t>19,2</w:t>
            </w:r>
          </w:p>
        </w:tc>
        <w:tc>
          <w:tcPr>
            <w:tcW w:w="1080" w:type="dxa"/>
            <w:vAlign w:val="bottom"/>
          </w:tcPr>
          <w:p w:rsidR="004C4B44" w:rsidRDefault="004C4B44">
            <w:pPr>
              <w:pStyle w:val="a5"/>
              <w:framePr w:hSpace="181" w:wrap="around" w:vAnchor="page" w:hAnchor="margin" w:y="3399"/>
              <w:ind w:firstLine="0"/>
              <w:jc w:val="center"/>
              <w:rPr>
                <w:sz w:val="20"/>
              </w:rPr>
            </w:pPr>
            <w:r>
              <w:rPr>
                <w:sz w:val="20"/>
              </w:rPr>
              <w:t>-</w:t>
            </w:r>
          </w:p>
        </w:tc>
        <w:tc>
          <w:tcPr>
            <w:tcW w:w="900" w:type="dxa"/>
            <w:vAlign w:val="bottom"/>
          </w:tcPr>
          <w:p w:rsidR="004C4B44" w:rsidRDefault="004C4B44">
            <w:pPr>
              <w:pStyle w:val="a5"/>
              <w:framePr w:hSpace="181" w:wrap="around" w:vAnchor="page" w:hAnchor="margin" w:y="3399"/>
              <w:ind w:firstLine="0"/>
              <w:jc w:val="center"/>
              <w:rPr>
                <w:sz w:val="20"/>
              </w:rPr>
            </w:pPr>
            <w:r>
              <w:rPr>
                <w:sz w:val="20"/>
              </w:rPr>
              <w:t>1625</w:t>
            </w:r>
          </w:p>
        </w:tc>
        <w:tc>
          <w:tcPr>
            <w:tcW w:w="900" w:type="dxa"/>
            <w:vAlign w:val="bottom"/>
          </w:tcPr>
          <w:p w:rsidR="004C4B44" w:rsidRDefault="004C4B44">
            <w:pPr>
              <w:pStyle w:val="a5"/>
              <w:framePr w:hSpace="181" w:wrap="around" w:vAnchor="page" w:hAnchor="margin" w:y="3399"/>
              <w:ind w:firstLine="0"/>
              <w:jc w:val="center"/>
              <w:rPr>
                <w:sz w:val="20"/>
              </w:rPr>
            </w:pPr>
            <w:r>
              <w:rPr>
                <w:sz w:val="20"/>
              </w:rPr>
              <w:t>23,1</w:t>
            </w:r>
          </w:p>
        </w:tc>
        <w:tc>
          <w:tcPr>
            <w:tcW w:w="1080" w:type="dxa"/>
            <w:vAlign w:val="bottom"/>
          </w:tcPr>
          <w:p w:rsidR="004C4B44" w:rsidRDefault="004C4B44">
            <w:pPr>
              <w:pStyle w:val="a5"/>
              <w:framePr w:hSpace="181" w:wrap="around" w:vAnchor="page" w:hAnchor="margin" w:y="3399"/>
              <w:ind w:firstLine="0"/>
              <w:jc w:val="center"/>
              <w:rPr>
                <w:sz w:val="20"/>
              </w:rPr>
            </w:pPr>
            <w:r>
              <w:rPr>
                <w:sz w:val="20"/>
              </w:rPr>
              <w:t>-</w:t>
            </w:r>
          </w:p>
        </w:tc>
      </w:tr>
      <w:tr w:rsidR="004C4B44">
        <w:tc>
          <w:tcPr>
            <w:tcW w:w="1590" w:type="dxa"/>
            <w:vAlign w:val="center"/>
          </w:tcPr>
          <w:p w:rsidR="004C4B44" w:rsidRDefault="004C4B44">
            <w:pPr>
              <w:pStyle w:val="a5"/>
              <w:framePr w:hSpace="181" w:wrap="around" w:vAnchor="page" w:hAnchor="margin" w:y="3399"/>
              <w:ind w:firstLine="0"/>
              <w:rPr>
                <w:sz w:val="20"/>
              </w:rPr>
            </w:pPr>
            <w:r>
              <w:rPr>
                <w:sz w:val="20"/>
              </w:rPr>
              <w:t>Леса и кустарник</w:t>
            </w:r>
          </w:p>
        </w:tc>
        <w:tc>
          <w:tcPr>
            <w:tcW w:w="677" w:type="dxa"/>
            <w:vAlign w:val="bottom"/>
          </w:tcPr>
          <w:p w:rsidR="004C4B44" w:rsidRDefault="004C4B44">
            <w:pPr>
              <w:pStyle w:val="a5"/>
              <w:framePr w:hSpace="181" w:wrap="around" w:vAnchor="page" w:hAnchor="margin" w:y="3399"/>
              <w:ind w:firstLine="0"/>
              <w:jc w:val="center"/>
              <w:rPr>
                <w:sz w:val="20"/>
              </w:rPr>
            </w:pPr>
            <w:r>
              <w:rPr>
                <w:sz w:val="20"/>
              </w:rPr>
              <w:t>153</w:t>
            </w:r>
          </w:p>
        </w:tc>
        <w:tc>
          <w:tcPr>
            <w:tcW w:w="771" w:type="dxa"/>
            <w:vAlign w:val="bottom"/>
          </w:tcPr>
          <w:p w:rsidR="004C4B44" w:rsidRDefault="004C4B44">
            <w:pPr>
              <w:pStyle w:val="a5"/>
              <w:framePr w:hSpace="181" w:wrap="around" w:vAnchor="page" w:hAnchor="margin" w:y="3399"/>
              <w:ind w:firstLine="0"/>
              <w:jc w:val="center"/>
              <w:rPr>
                <w:sz w:val="20"/>
              </w:rPr>
            </w:pPr>
            <w:r>
              <w:rPr>
                <w:sz w:val="20"/>
              </w:rPr>
              <w:t>-</w:t>
            </w:r>
          </w:p>
        </w:tc>
        <w:tc>
          <w:tcPr>
            <w:tcW w:w="1029" w:type="dxa"/>
            <w:vAlign w:val="bottom"/>
          </w:tcPr>
          <w:p w:rsidR="004C4B44" w:rsidRDefault="004C4B44">
            <w:pPr>
              <w:pStyle w:val="a5"/>
              <w:framePr w:hSpace="181" w:wrap="around" w:vAnchor="page" w:hAnchor="margin" w:y="3399"/>
              <w:ind w:firstLine="0"/>
              <w:jc w:val="center"/>
              <w:rPr>
                <w:sz w:val="20"/>
              </w:rPr>
            </w:pPr>
            <w:r>
              <w:rPr>
                <w:sz w:val="20"/>
              </w:rPr>
              <w:t>1,7</w:t>
            </w:r>
          </w:p>
        </w:tc>
        <w:tc>
          <w:tcPr>
            <w:tcW w:w="720" w:type="dxa"/>
            <w:vAlign w:val="bottom"/>
          </w:tcPr>
          <w:p w:rsidR="004C4B44" w:rsidRDefault="004C4B44">
            <w:pPr>
              <w:pStyle w:val="a5"/>
              <w:framePr w:hSpace="181" w:wrap="around" w:vAnchor="page" w:hAnchor="margin" w:y="3399"/>
              <w:ind w:firstLine="0"/>
              <w:jc w:val="center"/>
              <w:rPr>
                <w:sz w:val="20"/>
              </w:rPr>
            </w:pPr>
            <w:r>
              <w:rPr>
                <w:sz w:val="20"/>
              </w:rPr>
              <w:t>153</w:t>
            </w:r>
          </w:p>
        </w:tc>
        <w:tc>
          <w:tcPr>
            <w:tcW w:w="900" w:type="dxa"/>
            <w:vAlign w:val="bottom"/>
          </w:tcPr>
          <w:p w:rsidR="004C4B44" w:rsidRDefault="004C4B44">
            <w:pPr>
              <w:pStyle w:val="a5"/>
              <w:framePr w:hSpace="181" w:wrap="around" w:vAnchor="page" w:hAnchor="margin" w:y="3399"/>
              <w:ind w:firstLine="0"/>
              <w:jc w:val="center"/>
              <w:rPr>
                <w:sz w:val="20"/>
              </w:rPr>
            </w:pPr>
            <w:r>
              <w:rPr>
                <w:sz w:val="20"/>
              </w:rPr>
              <w:t>-</w:t>
            </w:r>
          </w:p>
        </w:tc>
        <w:tc>
          <w:tcPr>
            <w:tcW w:w="1080" w:type="dxa"/>
            <w:vAlign w:val="bottom"/>
          </w:tcPr>
          <w:p w:rsidR="004C4B44" w:rsidRDefault="004C4B44">
            <w:pPr>
              <w:pStyle w:val="a5"/>
              <w:framePr w:hSpace="181" w:wrap="around" w:vAnchor="page" w:hAnchor="margin" w:y="3399"/>
              <w:ind w:firstLine="0"/>
              <w:jc w:val="center"/>
              <w:rPr>
                <w:sz w:val="20"/>
              </w:rPr>
            </w:pPr>
            <w:r>
              <w:rPr>
                <w:sz w:val="20"/>
              </w:rPr>
              <w:t>1,7</w:t>
            </w:r>
          </w:p>
        </w:tc>
        <w:tc>
          <w:tcPr>
            <w:tcW w:w="900" w:type="dxa"/>
            <w:vAlign w:val="bottom"/>
          </w:tcPr>
          <w:p w:rsidR="004C4B44" w:rsidRDefault="004C4B44">
            <w:pPr>
              <w:pStyle w:val="a5"/>
              <w:framePr w:hSpace="181" w:wrap="around" w:vAnchor="page" w:hAnchor="margin" w:y="3399"/>
              <w:ind w:firstLine="0"/>
              <w:jc w:val="center"/>
              <w:rPr>
                <w:sz w:val="20"/>
              </w:rPr>
            </w:pPr>
            <w:r>
              <w:rPr>
                <w:sz w:val="20"/>
              </w:rPr>
              <w:t>256</w:t>
            </w:r>
          </w:p>
        </w:tc>
        <w:tc>
          <w:tcPr>
            <w:tcW w:w="900" w:type="dxa"/>
            <w:vAlign w:val="bottom"/>
          </w:tcPr>
          <w:p w:rsidR="004C4B44" w:rsidRDefault="004C4B44">
            <w:pPr>
              <w:pStyle w:val="a5"/>
              <w:framePr w:hSpace="181" w:wrap="around" w:vAnchor="page" w:hAnchor="margin" w:y="3399"/>
              <w:ind w:firstLine="0"/>
              <w:jc w:val="center"/>
              <w:rPr>
                <w:sz w:val="20"/>
              </w:rPr>
            </w:pPr>
            <w:r>
              <w:rPr>
                <w:sz w:val="20"/>
              </w:rPr>
              <w:t>-</w:t>
            </w:r>
          </w:p>
        </w:tc>
        <w:tc>
          <w:tcPr>
            <w:tcW w:w="1080" w:type="dxa"/>
            <w:vAlign w:val="bottom"/>
          </w:tcPr>
          <w:p w:rsidR="004C4B44" w:rsidRDefault="004C4B44">
            <w:pPr>
              <w:pStyle w:val="a5"/>
              <w:framePr w:hSpace="181" w:wrap="around" w:vAnchor="page" w:hAnchor="margin" w:y="3399"/>
              <w:ind w:firstLine="0"/>
              <w:jc w:val="center"/>
              <w:rPr>
                <w:sz w:val="20"/>
              </w:rPr>
            </w:pPr>
            <w:r>
              <w:rPr>
                <w:sz w:val="20"/>
              </w:rPr>
              <w:t>2,9</w:t>
            </w:r>
          </w:p>
        </w:tc>
      </w:tr>
      <w:tr w:rsidR="004C4B44">
        <w:tc>
          <w:tcPr>
            <w:tcW w:w="1590" w:type="dxa"/>
            <w:vAlign w:val="center"/>
          </w:tcPr>
          <w:p w:rsidR="004C4B44" w:rsidRDefault="004C4B44">
            <w:pPr>
              <w:pStyle w:val="a5"/>
              <w:framePr w:hSpace="181" w:wrap="around" w:vAnchor="page" w:hAnchor="margin" w:y="3399"/>
              <w:ind w:firstLine="0"/>
              <w:rPr>
                <w:sz w:val="20"/>
              </w:rPr>
            </w:pPr>
            <w:r>
              <w:rPr>
                <w:sz w:val="20"/>
              </w:rPr>
              <w:t>Пруды и водоемы</w:t>
            </w:r>
          </w:p>
        </w:tc>
        <w:tc>
          <w:tcPr>
            <w:tcW w:w="677" w:type="dxa"/>
            <w:vAlign w:val="bottom"/>
          </w:tcPr>
          <w:p w:rsidR="004C4B44" w:rsidRDefault="004C4B44">
            <w:pPr>
              <w:pStyle w:val="a5"/>
              <w:framePr w:hSpace="181" w:wrap="around" w:vAnchor="page" w:hAnchor="margin" w:y="3399"/>
              <w:ind w:firstLine="0"/>
              <w:jc w:val="center"/>
              <w:rPr>
                <w:sz w:val="20"/>
              </w:rPr>
            </w:pPr>
            <w:r>
              <w:rPr>
                <w:sz w:val="20"/>
              </w:rPr>
              <w:t>26</w:t>
            </w:r>
          </w:p>
        </w:tc>
        <w:tc>
          <w:tcPr>
            <w:tcW w:w="771" w:type="dxa"/>
            <w:vAlign w:val="bottom"/>
          </w:tcPr>
          <w:p w:rsidR="004C4B44" w:rsidRDefault="004C4B44">
            <w:pPr>
              <w:pStyle w:val="a5"/>
              <w:framePr w:hSpace="181" w:wrap="around" w:vAnchor="page" w:hAnchor="margin" w:y="3399"/>
              <w:ind w:firstLine="0"/>
              <w:jc w:val="center"/>
              <w:rPr>
                <w:sz w:val="20"/>
              </w:rPr>
            </w:pPr>
            <w:r>
              <w:rPr>
                <w:sz w:val="20"/>
              </w:rPr>
              <w:t>-</w:t>
            </w:r>
          </w:p>
        </w:tc>
        <w:tc>
          <w:tcPr>
            <w:tcW w:w="1029" w:type="dxa"/>
            <w:vAlign w:val="bottom"/>
          </w:tcPr>
          <w:p w:rsidR="004C4B44" w:rsidRDefault="004C4B44">
            <w:pPr>
              <w:pStyle w:val="a5"/>
              <w:framePr w:hSpace="181" w:wrap="around" w:vAnchor="page" w:hAnchor="margin" w:y="3399"/>
              <w:ind w:firstLine="0"/>
              <w:jc w:val="center"/>
              <w:rPr>
                <w:sz w:val="20"/>
              </w:rPr>
            </w:pPr>
            <w:r>
              <w:rPr>
                <w:sz w:val="20"/>
              </w:rPr>
              <w:t>0,3</w:t>
            </w:r>
          </w:p>
        </w:tc>
        <w:tc>
          <w:tcPr>
            <w:tcW w:w="720" w:type="dxa"/>
            <w:vAlign w:val="bottom"/>
          </w:tcPr>
          <w:p w:rsidR="004C4B44" w:rsidRDefault="004C4B44">
            <w:pPr>
              <w:pStyle w:val="a5"/>
              <w:framePr w:hSpace="181" w:wrap="around" w:vAnchor="page" w:hAnchor="margin" w:y="3399"/>
              <w:ind w:firstLine="0"/>
              <w:jc w:val="center"/>
              <w:rPr>
                <w:sz w:val="20"/>
              </w:rPr>
            </w:pPr>
            <w:r>
              <w:rPr>
                <w:sz w:val="20"/>
              </w:rPr>
              <w:t>26</w:t>
            </w:r>
          </w:p>
        </w:tc>
        <w:tc>
          <w:tcPr>
            <w:tcW w:w="900" w:type="dxa"/>
            <w:vAlign w:val="bottom"/>
          </w:tcPr>
          <w:p w:rsidR="004C4B44" w:rsidRDefault="004C4B44">
            <w:pPr>
              <w:pStyle w:val="a5"/>
              <w:framePr w:hSpace="181" w:wrap="around" w:vAnchor="page" w:hAnchor="margin" w:y="3399"/>
              <w:ind w:firstLine="0"/>
              <w:jc w:val="center"/>
              <w:rPr>
                <w:sz w:val="20"/>
              </w:rPr>
            </w:pPr>
            <w:r>
              <w:rPr>
                <w:sz w:val="20"/>
              </w:rPr>
              <w:t>-</w:t>
            </w:r>
          </w:p>
        </w:tc>
        <w:tc>
          <w:tcPr>
            <w:tcW w:w="1080" w:type="dxa"/>
            <w:vAlign w:val="bottom"/>
          </w:tcPr>
          <w:p w:rsidR="004C4B44" w:rsidRDefault="004C4B44">
            <w:pPr>
              <w:pStyle w:val="a5"/>
              <w:framePr w:hSpace="181" w:wrap="around" w:vAnchor="page" w:hAnchor="margin" w:y="3399"/>
              <w:ind w:firstLine="0"/>
              <w:jc w:val="center"/>
              <w:rPr>
                <w:sz w:val="20"/>
              </w:rPr>
            </w:pPr>
            <w:r>
              <w:rPr>
                <w:sz w:val="20"/>
              </w:rPr>
              <w:t>0,3</w:t>
            </w:r>
          </w:p>
        </w:tc>
        <w:tc>
          <w:tcPr>
            <w:tcW w:w="900" w:type="dxa"/>
            <w:vAlign w:val="bottom"/>
          </w:tcPr>
          <w:p w:rsidR="004C4B44" w:rsidRDefault="004C4B44">
            <w:pPr>
              <w:pStyle w:val="a5"/>
              <w:framePr w:hSpace="181" w:wrap="around" w:vAnchor="page" w:hAnchor="margin" w:y="3399"/>
              <w:ind w:firstLine="0"/>
              <w:jc w:val="center"/>
              <w:rPr>
                <w:sz w:val="20"/>
              </w:rPr>
            </w:pPr>
            <w:r>
              <w:rPr>
                <w:sz w:val="20"/>
              </w:rPr>
              <w:t>26</w:t>
            </w:r>
          </w:p>
        </w:tc>
        <w:tc>
          <w:tcPr>
            <w:tcW w:w="900" w:type="dxa"/>
            <w:vAlign w:val="bottom"/>
          </w:tcPr>
          <w:p w:rsidR="004C4B44" w:rsidRDefault="004C4B44">
            <w:pPr>
              <w:pStyle w:val="a5"/>
              <w:framePr w:hSpace="181" w:wrap="around" w:vAnchor="page" w:hAnchor="margin" w:y="3399"/>
              <w:ind w:firstLine="0"/>
              <w:jc w:val="center"/>
              <w:rPr>
                <w:sz w:val="20"/>
              </w:rPr>
            </w:pPr>
            <w:r>
              <w:rPr>
                <w:sz w:val="20"/>
              </w:rPr>
              <w:t>-</w:t>
            </w:r>
          </w:p>
        </w:tc>
        <w:tc>
          <w:tcPr>
            <w:tcW w:w="1080" w:type="dxa"/>
            <w:vAlign w:val="bottom"/>
          </w:tcPr>
          <w:p w:rsidR="004C4B44" w:rsidRDefault="004C4B44">
            <w:pPr>
              <w:pStyle w:val="a5"/>
              <w:framePr w:hSpace="181" w:wrap="around" w:vAnchor="page" w:hAnchor="margin" w:y="3399"/>
              <w:ind w:firstLine="0"/>
              <w:jc w:val="center"/>
              <w:rPr>
                <w:sz w:val="20"/>
              </w:rPr>
            </w:pPr>
            <w:r>
              <w:rPr>
                <w:sz w:val="20"/>
              </w:rPr>
              <w:t>0,3</w:t>
            </w:r>
          </w:p>
        </w:tc>
      </w:tr>
      <w:tr w:rsidR="004C4B44">
        <w:tc>
          <w:tcPr>
            <w:tcW w:w="1590" w:type="dxa"/>
            <w:vAlign w:val="center"/>
          </w:tcPr>
          <w:p w:rsidR="004C4B44" w:rsidRDefault="004C4B44">
            <w:pPr>
              <w:pStyle w:val="a5"/>
              <w:framePr w:hSpace="181" w:wrap="around" w:vAnchor="page" w:hAnchor="margin" w:y="3399"/>
              <w:ind w:firstLine="0"/>
              <w:rPr>
                <w:sz w:val="20"/>
              </w:rPr>
            </w:pPr>
            <w:r>
              <w:rPr>
                <w:sz w:val="20"/>
              </w:rPr>
              <w:t>Прочие угодья</w:t>
            </w:r>
          </w:p>
        </w:tc>
        <w:tc>
          <w:tcPr>
            <w:tcW w:w="677" w:type="dxa"/>
            <w:vAlign w:val="bottom"/>
          </w:tcPr>
          <w:p w:rsidR="004C4B44" w:rsidRDefault="004C4B44">
            <w:pPr>
              <w:pStyle w:val="a5"/>
              <w:framePr w:hSpace="181" w:wrap="around" w:vAnchor="page" w:hAnchor="margin" w:y="3399"/>
              <w:ind w:firstLine="0"/>
              <w:jc w:val="center"/>
              <w:rPr>
                <w:sz w:val="20"/>
              </w:rPr>
            </w:pPr>
            <w:r>
              <w:rPr>
                <w:sz w:val="20"/>
              </w:rPr>
              <w:t>103</w:t>
            </w:r>
          </w:p>
        </w:tc>
        <w:tc>
          <w:tcPr>
            <w:tcW w:w="771" w:type="dxa"/>
            <w:vAlign w:val="bottom"/>
          </w:tcPr>
          <w:p w:rsidR="004C4B44" w:rsidRDefault="004C4B44">
            <w:pPr>
              <w:pStyle w:val="a5"/>
              <w:framePr w:hSpace="181" w:wrap="around" w:vAnchor="page" w:hAnchor="margin" w:y="3399"/>
              <w:ind w:firstLine="0"/>
              <w:jc w:val="center"/>
              <w:rPr>
                <w:sz w:val="20"/>
              </w:rPr>
            </w:pPr>
            <w:r>
              <w:rPr>
                <w:sz w:val="20"/>
              </w:rPr>
              <w:t>-</w:t>
            </w:r>
          </w:p>
        </w:tc>
        <w:tc>
          <w:tcPr>
            <w:tcW w:w="1029" w:type="dxa"/>
            <w:vAlign w:val="bottom"/>
          </w:tcPr>
          <w:p w:rsidR="004C4B44" w:rsidRDefault="004C4B44">
            <w:pPr>
              <w:pStyle w:val="a5"/>
              <w:framePr w:hSpace="181" w:wrap="around" w:vAnchor="page" w:hAnchor="margin" w:y="3399"/>
              <w:ind w:firstLine="0"/>
              <w:jc w:val="center"/>
              <w:rPr>
                <w:sz w:val="20"/>
              </w:rPr>
            </w:pPr>
            <w:r>
              <w:rPr>
                <w:sz w:val="20"/>
              </w:rPr>
              <w:t>1,2</w:t>
            </w:r>
          </w:p>
        </w:tc>
        <w:tc>
          <w:tcPr>
            <w:tcW w:w="720" w:type="dxa"/>
            <w:vAlign w:val="bottom"/>
          </w:tcPr>
          <w:p w:rsidR="004C4B44" w:rsidRDefault="004C4B44">
            <w:pPr>
              <w:pStyle w:val="a5"/>
              <w:framePr w:hSpace="181" w:wrap="around" w:vAnchor="page" w:hAnchor="margin" w:y="3399"/>
              <w:ind w:firstLine="0"/>
              <w:jc w:val="center"/>
              <w:rPr>
                <w:sz w:val="20"/>
              </w:rPr>
            </w:pPr>
            <w:r>
              <w:rPr>
                <w:sz w:val="20"/>
              </w:rPr>
              <w:t>103</w:t>
            </w:r>
          </w:p>
        </w:tc>
        <w:tc>
          <w:tcPr>
            <w:tcW w:w="900" w:type="dxa"/>
            <w:vAlign w:val="bottom"/>
          </w:tcPr>
          <w:p w:rsidR="004C4B44" w:rsidRDefault="004C4B44">
            <w:pPr>
              <w:pStyle w:val="a5"/>
              <w:framePr w:hSpace="181" w:wrap="around" w:vAnchor="page" w:hAnchor="margin" w:y="3399"/>
              <w:ind w:firstLine="0"/>
              <w:jc w:val="center"/>
              <w:rPr>
                <w:sz w:val="20"/>
              </w:rPr>
            </w:pPr>
            <w:r>
              <w:rPr>
                <w:sz w:val="20"/>
              </w:rPr>
              <w:t>-</w:t>
            </w:r>
          </w:p>
        </w:tc>
        <w:tc>
          <w:tcPr>
            <w:tcW w:w="1080" w:type="dxa"/>
            <w:vAlign w:val="bottom"/>
          </w:tcPr>
          <w:p w:rsidR="004C4B44" w:rsidRDefault="004C4B44">
            <w:pPr>
              <w:pStyle w:val="a5"/>
              <w:framePr w:hSpace="181" w:wrap="around" w:vAnchor="page" w:hAnchor="margin" w:y="3399"/>
              <w:ind w:firstLine="0"/>
              <w:jc w:val="center"/>
              <w:rPr>
                <w:sz w:val="20"/>
              </w:rPr>
            </w:pPr>
            <w:r>
              <w:rPr>
                <w:sz w:val="20"/>
              </w:rPr>
              <w:t>1,2</w:t>
            </w:r>
          </w:p>
        </w:tc>
        <w:tc>
          <w:tcPr>
            <w:tcW w:w="900" w:type="dxa"/>
            <w:vAlign w:val="bottom"/>
          </w:tcPr>
          <w:p w:rsidR="004C4B44" w:rsidRDefault="004C4B44">
            <w:pPr>
              <w:pStyle w:val="a5"/>
              <w:framePr w:hSpace="181" w:wrap="around" w:vAnchor="page" w:hAnchor="margin" w:y="3399"/>
              <w:ind w:firstLine="0"/>
              <w:jc w:val="center"/>
              <w:rPr>
                <w:sz w:val="20"/>
              </w:rPr>
            </w:pPr>
            <w:r>
              <w:rPr>
                <w:sz w:val="20"/>
              </w:rPr>
              <w:t>-</w:t>
            </w:r>
          </w:p>
        </w:tc>
        <w:tc>
          <w:tcPr>
            <w:tcW w:w="900" w:type="dxa"/>
            <w:vAlign w:val="bottom"/>
          </w:tcPr>
          <w:p w:rsidR="004C4B44" w:rsidRDefault="004C4B44">
            <w:pPr>
              <w:pStyle w:val="a5"/>
              <w:framePr w:hSpace="181" w:wrap="around" w:vAnchor="page" w:hAnchor="margin" w:y="3399"/>
              <w:ind w:firstLine="0"/>
              <w:jc w:val="center"/>
              <w:rPr>
                <w:sz w:val="20"/>
              </w:rPr>
            </w:pPr>
            <w:r>
              <w:rPr>
                <w:sz w:val="20"/>
              </w:rPr>
              <w:t>-</w:t>
            </w:r>
          </w:p>
        </w:tc>
        <w:tc>
          <w:tcPr>
            <w:tcW w:w="1080" w:type="dxa"/>
            <w:vAlign w:val="bottom"/>
          </w:tcPr>
          <w:p w:rsidR="004C4B44" w:rsidRDefault="004C4B44">
            <w:pPr>
              <w:pStyle w:val="a5"/>
              <w:framePr w:hSpace="181" w:wrap="around" w:vAnchor="page" w:hAnchor="margin" w:y="3399"/>
              <w:ind w:firstLine="0"/>
              <w:jc w:val="center"/>
              <w:rPr>
                <w:sz w:val="20"/>
              </w:rPr>
            </w:pPr>
            <w:r>
              <w:rPr>
                <w:sz w:val="20"/>
              </w:rPr>
              <w:t>-</w:t>
            </w:r>
          </w:p>
        </w:tc>
      </w:tr>
      <w:tr w:rsidR="004C4B44">
        <w:tc>
          <w:tcPr>
            <w:tcW w:w="1590" w:type="dxa"/>
            <w:vAlign w:val="center"/>
          </w:tcPr>
          <w:p w:rsidR="004C4B44" w:rsidRDefault="004C4B44">
            <w:pPr>
              <w:pStyle w:val="a5"/>
              <w:framePr w:hSpace="181" w:wrap="around" w:vAnchor="page" w:hAnchor="margin" w:y="3399"/>
              <w:ind w:firstLine="0"/>
              <w:rPr>
                <w:sz w:val="20"/>
              </w:rPr>
            </w:pPr>
            <w:r>
              <w:rPr>
                <w:sz w:val="20"/>
              </w:rPr>
              <w:t>Земли, занятые пастбищами</w:t>
            </w:r>
          </w:p>
        </w:tc>
        <w:tc>
          <w:tcPr>
            <w:tcW w:w="677" w:type="dxa"/>
            <w:vAlign w:val="bottom"/>
          </w:tcPr>
          <w:p w:rsidR="004C4B44" w:rsidRDefault="004C4B44">
            <w:pPr>
              <w:pStyle w:val="a5"/>
              <w:framePr w:hSpace="181" w:wrap="around" w:vAnchor="page" w:hAnchor="margin" w:y="3399"/>
              <w:ind w:firstLine="0"/>
              <w:jc w:val="center"/>
              <w:rPr>
                <w:sz w:val="20"/>
              </w:rPr>
            </w:pPr>
            <w:r>
              <w:rPr>
                <w:sz w:val="20"/>
              </w:rPr>
              <w:t>46</w:t>
            </w:r>
          </w:p>
        </w:tc>
        <w:tc>
          <w:tcPr>
            <w:tcW w:w="771" w:type="dxa"/>
            <w:vAlign w:val="bottom"/>
          </w:tcPr>
          <w:p w:rsidR="004C4B44" w:rsidRDefault="004C4B44">
            <w:pPr>
              <w:pStyle w:val="a5"/>
              <w:framePr w:hSpace="181" w:wrap="around" w:vAnchor="page" w:hAnchor="margin" w:y="3399"/>
              <w:ind w:firstLine="0"/>
              <w:jc w:val="center"/>
              <w:rPr>
                <w:sz w:val="20"/>
              </w:rPr>
            </w:pPr>
            <w:r>
              <w:rPr>
                <w:sz w:val="20"/>
              </w:rPr>
              <w:t>-</w:t>
            </w:r>
          </w:p>
        </w:tc>
        <w:tc>
          <w:tcPr>
            <w:tcW w:w="1029" w:type="dxa"/>
            <w:vAlign w:val="bottom"/>
          </w:tcPr>
          <w:p w:rsidR="004C4B44" w:rsidRDefault="004C4B44">
            <w:pPr>
              <w:pStyle w:val="a5"/>
              <w:framePr w:hSpace="181" w:wrap="around" w:vAnchor="page" w:hAnchor="margin" w:y="3399"/>
              <w:ind w:firstLine="0"/>
              <w:jc w:val="center"/>
              <w:rPr>
                <w:sz w:val="20"/>
              </w:rPr>
            </w:pPr>
            <w:r>
              <w:rPr>
                <w:sz w:val="20"/>
              </w:rPr>
              <w:t>0,5</w:t>
            </w:r>
          </w:p>
        </w:tc>
        <w:tc>
          <w:tcPr>
            <w:tcW w:w="720" w:type="dxa"/>
            <w:vAlign w:val="bottom"/>
          </w:tcPr>
          <w:p w:rsidR="004C4B44" w:rsidRDefault="004C4B44">
            <w:pPr>
              <w:pStyle w:val="a5"/>
              <w:framePr w:hSpace="181" w:wrap="around" w:vAnchor="page" w:hAnchor="margin" w:y="3399"/>
              <w:ind w:firstLine="0"/>
              <w:jc w:val="center"/>
              <w:rPr>
                <w:sz w:val="20"/>
              </w:rPr>
            </w:pPr>
            <w:r>
              <w:rPr>
                <w:sz w:val="20"/>
              </w:rPr>
              <w:t>46</w:t>
            </w:r>
          </w:p>
        </w:tc>
        <w:tc>
          <w:tcPr>
            <w:tcW w:w="900" w:type="dxa"/>
            <w:vAlign w:val="bottom"/>
          </w:tcPr>
          <w:p w:rsidR="004C4B44" w:rsidRDefault="004C4B44">
            <w:pPr>
              <w:pStyle w:val="a5"/>
              <w:framePr w:hSpace="181" w:wrap="around" w:vAnchor="page" w:hAnchor="margin" w:y="3399"/>
              <w:ind w:firstLine="0"/>
              <w:jc w:val="center"/>
              <w:rPr>
                <w:sz w:val="20"/>
              </w:rPr>
            </w:pPr>
            <w:r>
              <w:rPr>
                <w:sz w:val="20"/>
              </w:rPr>
              <w:t>-</w:t>
            </w:r>
          </w:p>
        </w:tc>
        <w:tc>
          <w:tcPr>
            <w:tcW w:w="1080" w:type="dxa"/>
            <w:vAlign w:val="bottom"/>
          </w:tcPr>
          <w:p w:rsidR="004C4B44" w:rsidRDefault="004C4B44">
            <w:pPr>
              <w:pStyle w:val="a5"/>
              <w:framePr w:hSpace="181" w:wrap="around" w:vAnchor="page" w:hAnchor="margin" w:y="3399"/>
              <w:ind w:firstLine="0"/>
              <w:jc w:val="center"/>
              <w:rPr>
                <w:sz w:val="20"/>
              </w:rPr>
            </w:pPr>
            <w:r>
              <w:rPr>
                <w:sz w:val="20"/>
              </w:rPr>
              <w:t>0,5</w:t>
            </w:r>
          </w:p>
        </w:tc>
        <w:tc>
          <w:tcPr>
            <w:tcW w:w="900" w:type="dxa"/>
            <w:vAlign w:val="bottom"/>
          </w:tcPr>
          <w:p w:rsidR="004C4B44" w:rsidRDefault="004C4B44">
            <w:pPr>
              <w:pStyle w:val="a5"/>
              <w:framePr w:hSpace="181" w:wrap="around" w:vAnchor="page" w:hAnchor="margin" w:y="3399"/>
              <w:ind w:firstLine="0"/>
              <w:jc w:val="center"/>
              <w:rPr>
                <w:sz w:val="20"/>
              </w:rPr>
            </w:pPr>
            <w:r>
              <w:rPr>
                <w:sz w:val="20"/>
              </w:rPr>
              <w:t>46</w:t>
            </w:r>
          </w:p>
        </w:tc>
        <w:tc>
          <w:tcPr>
            <w:tcW w:w="900" w:type="dxa"/>
            <w:vAlign w:val="bottom"/>
          </w:tcPr>
          <w:p w:rsidR="004C4B44" w:rsidRDefault="004C4B44">
            <w:pPr>
              <w:pStyle w:val="a5"/>
              <w:framePr w:hSpace="181" w:wrap="around" w:vAnchor="page" w:hAnchor="margin" w:y="3399"/>
              <w:ind w:firstLine="0"/>
              <w:jc w:val="center"/>
              <w:rPr>
                <w:sz w:val="20"/>
              </w:rPr>
            </w:pPr>
            <w:r>
              <w:rPr>
                <w:sz w:val="20"/>
              </w:rPr>
              <w:t>-</w:t>
            </w:r>
          </w:p>
        </w:tc>
        <w:tc>
          <w:tcPr>
            <w:tcW w:w="1080" w:type="dxa"/>
            <w:vAlign w:val="bottom"/>
          </w:tcPr>
          <w:p w:rsidR="004C4B44" w:rsidRDefault="004C4B44">
            <w:pPr>
              <w:pStyle w:val="a5"/>
              <w:framePr w:hSpace="181" w:wrap="around" w:vAnchor="page" w:hAnchor="margin" w:y="3399"/>
              <w:ind w:firstLine="0"/>
              <w:jc w:val="center"/>
              <w:rPr>
                <w:sz w:val="20"/>
              </w:rPr>
            </w:pPr>
            <w:r>
              <w:rPr>
                <w:sz w:val="20"/>
              </w:rPr>
              <w:t>0,5</w:t>
            </w:r>
          </w:p>
        </w:tc>
      </w:tr>
    </w:tbl>
    <w:p w:rsidR="004C4B44" w:rsidRDefault="004C4B44">
      <w:pPr>
        <w:pStyle w:val="a5"/>
        <w:jc w:val="right"/>
      </w:pPr>
    </w:p>
    <w:p w:rsidR="004C4B44" w:rsidRDefault="004C4B44">
      <w:pPr>
        <w:pStyle w:val="a5"/>
        <w:jc w:val="right"/>
        <w:rPr>
          <w:i/>
        </w:rPr>
      </w:pPr>
      <w:r>
        <w:rPr>
          <w:i/>
        </w:rPr>
        <w:t>Таблица 1.2.2.</w:t>
      </w:r>
    </w:p>
    <w:p w:rsidR="004C4B44" w:rsidRDefault="004C4B44">
      <w:pPr>
        <w:pStyle w:val="a5"/>
        <w:jc w:val="center"/>
        <w:rPr>
          <w:i/>
          <w:u w:val="single"/>
        </w:rPr>
      </w:pPr>
      <w:r>
        <w:rPr>
          <w:i/>
          <w:u w:val="single"/>
        </w:rPr>
        <w:t>Численность и состав работников ЗАО «Нива»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71"/>
        <w:gridCol w:w="1474"/>
        <w:gridCol w:w="1474"/>
        <w:gridCol w:w="1474"/>
        <w:gridCol w:w="1659"/>
      </w:tblGrid>
      <w:tr w:rsidR="004C4B44">
        <w:tc>
          <w:tcPr>
            <w:tcW w:w="3571" w:type="dxa"/>
            <w:vAlign w:val="center"/>
          </w:tcPr>
          <w:p w:rsidR="004C4B44" w:rsidRDefault="004C4B44">
            <w:pPr>
              <w:pStyle w:val="a5"/>
              <w:ind w:firstLine="0"/>
              <w:jc w:val="center"/>
            </w:pPr>
            <w:r>
              <w:t>Категории работников</w:t>
            </w:r>
          </w:p>
        </w:tc>
        <w:tc>
          <w:tcPr>
            <w:tcW w:w="1474" w:type="dxa"/>
            <w:vAlign w:val="center"/>
          </w:tcPr>
          <w:p w:rsidR="004C4B44" w:rsidRDefault="004C4B44">
            <w:pPr>
              <w:pStyle w:val="a5"/>
              <w:ind w:firstLine="0"/>
              <w:jc w:val="center"/>
            </w:pPr>
            <w:r>
              <w:t>1996 г.</w:t>
            </w:r>
          </w:p>
        </w:tc>
        <w:tc>
          <w:tcPr>
            <w:tcW w:w="1474" w:type="dxa"/>
            <w:vAlign w:val="center"/>
          </w:tcPr>
          <w:p w:rsidR="004C4B44" w:rsidRDefault="004C4B44">
            <w:pPr>
              <w:pStyle w:val="a5"/>
              <w:ind w:firstLine="0"/>
              <w:jc w:val="center"/>
            </w:pPr>
            <w:r>
              <w:t>1997 г.</w:t>
            </w:r>
          </w:p>
        </w:tc>
        <w:tc>
          <w:tcPr>
            <w:tcW w:w="1474" w:type="dxa"/>
            <w:vAlign w:val="center"/>
          </w:tcPr>
          <w:p w:rsidR="004C4B44" w:rsidRDefault="004C4B44">
            <w:pPr>
              <w:pStyle w:val="a5"/>
              <w:ind w:firstLine="0"/>
              <w:jc w:val="center"/>
            </w:pPr>
            <w:r>
              <w:t>1998 г.</w:t>
            </w:r>
          </w:p>
        </w:tc>
        <w:tc>
          <w:tcPr>
            <w:tcW w:w="1659" w:type="dxa"/>
            <w:vAlign w:val="center"/>
          </w:tcPr>
          <w:p w:rsidR="004C4B44" w:rsidRDefault="004C4B44">
            <w:pPr>
              <w:pStyle w:val="a5"/>
              <w:ind w:firstLine="0"/>
              <w:jc w:val="center"/>
            </w:pPr>
            <w:r>
              <w:t>Отклонения (+) (-) 1998 от 1996</w:t>
            </w:r>
          </w:p>
        </w:tc>
      </w:tr>
      <w:tr w:rsidR="004C4B44">
        <w:tc>
          <w:tcPr>
            <w:tcW w:w="3571" w:type="dxa"/>
            <w:vAlign w:val="center"/>
          </w:tcPr>
          <w:p w:rsidR="004C4B44" w:rsidRDefault="004C4B44">
            <w:pPr>
              <w:pStyle w:val="a5"/>
              <w:ind w:firstLine="0"/>
            </w:pPr>
            <w:r>
              <w:t>Численность работников, всего</w:t>
            </w:r>
          </w:p>
        </w:tc>
        <w:tc>
          <w:tcPr>
            <w:tcW w:w="1474" w:type="dxa"/>
            <w:vAlign w:val="center"/>
          </w:tcPr>
          <w:p w:rsidR="004C4B44" w:rsidRDefault="004C4B44">
            <w:pPr>
              <w:pStyle w:val="a5"/>
              <w:ind w:firstLine="0"/>
              <w:jc w:val="center"/>
            </w:pPr>
            <w:r>
              <w:t>345</w:t>
            </w:r>
          </w:p>
        </w:tc>
        <w:tc>
          <w:tcPr>
            <w:tcW w:w="1474" w:type="dxa"/>
            <w:vAlign w:val="center"/>
          </w:tcPr>
          <w:p w:rsidR="004C4B44" w:rsidRDefault="004C4B44">
            <w:pPr>
              <w:pStyle w:val="a5"/>
              <w:ind w:firstLine="0"/>
              <w:jc w:val="center"/>
            </w:pPr>
            <w:r>
              <w:t>265</w:t>
            </w:r>
          </w:p>
        </w:tc>
        <w:tc>
          <w:tcPr>
            <w:tcW w:w="1474" w:type="dxa"/>
            <w:vAlign w:val="center"/>
          </w:tcPr>
          <w:p w:rsidR="004C4B44" w:rsidRDefault="004C4B44">
            <w:pPr>
              <w:pStyle w:val="a5"/>
              <w:ind w:firstLine="0"/>
              <w:jc w:val="center"/>
            </w:pPr>
            <w:r>
              <w:t>170</w:t>
            </w:r>
          </w:p>
        </w:tc>
        <w:tc>
          <w:tcPr>
            <w:tcW w:w="1659" w:type="dxa"/>
            <w:vAlign w:val="center"/>
          </w:tcPr>
          <w:p w:rsidR="004C4B44" w:rsidRDefault="004C4B44">
            <w:pPr>
              <w:pStyle w:val="a5"/>
              <w:ind w:firstLine="0"/>
              <w:jc w:val="center"/>
            </w:pPr>
            <w:r>
              <w:t>-175</w:t>
            </w:r>
          </w:p>
        </w:tc>
      </w:tr>
      <w:tr w:rsidR="004C4B44">
        <w:tc>
          <w:tcPr>
            <w:tcW w:w="3571" w:type="dxa"/>
            <w:tcBorders>
              <w:bottom w:val="nil"/>
            </w:tcBorders>
            <w:vAlign w:val="center"/>
          </w:tcPr>
          <w:p w:rsidR="004C4B44" w:rsidRDefault="004C4B44">
            <w:pPr>
              <w:pStyle w:val="a5"/>
              <w:ind w:firstLine="0"/>
            </w:pPr>
            <w:r>
              <w:t>1. Работники, занятые в с/х производстве всего</w:t>
            </w:r>
          </w:p>
        </w:tc>
        <w:tc>
          <w:tcPr>
            <w:tcW w:w="1474" w:type="dxa"/>
            <w:tcBorders>
              <w:bottom w:val="nil"/>
            </w:tcBorders>
            <w:vAlign w:val="center"/>
          </w:tcPr>
          <w:p w:rsidR="004C4B44" w:rsidRDefault="004C4B44">
            <w:pPr>
              <w:pStyle w:val="a5"/>
              <w:ind w:firstLine="0"/>
              <w:jc w:val="center"/>
            </w:pPr>
            <w:r>
              <w:t>338</w:t>
            </w:r>
          </w:p>
        </w:tc>
        <w:tc>
          <w:tcPr>
            <w:tcW w:w="1474" w:type="dxa"/>
            <w:tcBorders>
              <w:bottom w:val="nil"/>
            </w:tcBorders>
            <w:vAlign w:val="center"/>
          </w:tcPr>
          <w:p w:rsidR="004C4B44" w:rsidRDefault="004C4B44">
            <w:pPr>
              <w:pStyle w:val="a5"/>
              <w:ind w:firstLine="0"/>
              <w:jc w:val="center"/>
            </w:pPr>
            <w:r>
              <w:t>258</w:t>
            </w:r>
          </w:p>
        </w:tc>
        <w:tc>
          <w:tcPr>
            <w:tcW w:w="1474" w:type="dxa"/>
            <w:tcBorders>
              <w:bottom w:val="nil"/>
            </w:tcBorders>
            <w:vAlign w:val="center"/>
          </w:tcPr>
          <w:p w:rsidR="004C4B44" w:rsidRDefault="004C4B44">
            <w:pPr>
              <w:pStyle w:val="a5"/>
              <w:ind w:firstLine="0"/>
              <w:jc w:val="center"/>
            </w:pPr>
            <w:r>
              <w:t>164</w:t>
            </w:r>
          </w:p>
        </w:tc>
        <w:tc>
          <w:tcPr>
            <w:tcW w:w="1659" w:type="dxa"/>
            <w:tcBorders>
              <w:bottom w:val="nil"/>
            </w:tcBorders>
            <w:vAlign w:val="center"/>
          </w:tcPr>
          <w:p w:rsidR="004C4B44" w:rsidRDefault="004C4B44">
            <w:pPr>
              <w:pStyle w:val="a5"/>
              <w:ind w:firstLine="0"/>
              <w:jc w:val="center"/>
            </w:pPr>
            <w:r>
              <w:t>-174</w:t>
            </w:r>
          </w:p>
        </w:tc>
      </w:tr>
      <w:tr w:rsidR="004C4B44">
        <w:tc>
          <w:tcPr>
            <w:tcW w:w="3571" w:type="dxa"/>
            <w:tcBorders>
              <w:top w:val="nil"/>
            </w:tcBorders>
            <w:vAlign w:val="center"/>
          </w:tcPr>
          <w:p w:rsidR="004C4B44" w:rsidRDefault="004C4B44">
            <w:pPr>
              <w:pStyle w:val="a5"/>
              <w:ind w:firstLine="0"/>
            </w:pPr>
            <w:r>
              <w:t>из них:</w:t>
            </w:r>
          </w:p>
        </w:tc>
        <w:tc>
          <w:tcPr>
            <w:tcW w:w="1474" w:type="dxa"/>
            <w:tcBorders>
              <w:top w:val="nil"/>
            </w:tcBorders>
            <w:vAlign w:val="center"/>
          </w:tcPr>
          <w:p w:rsidR="004C4B44" w:rsidRDefault="004C4B44">
            <w:pPr>
              <w:pStyle w:val="a5"/>
              <w:ind w:firstLine="0"/>
              <w:jc w:val="center"/>
            </w:pPr>
          </w:p>
        </w:tc>
        <w:tc>
          <w:tcPr>
            <w:tcW w:w="1474" w:type="dxa"/>
            <w:tcBorders>
              <w:top w:val="nil"/>
            </w:tcBorders>
            <w:vAlign w:val="center"/>
          </w:tcPr>
          <w:p w:rsidR="004C4B44" w:rsidRDefault="004C4B44">
            <w:pPr>
              <w:pStyle w:val="a5"/>
              <w:ind w:firstLine="0"/>
              <w:jc w:val="center"/>
            </w:pPr>
          </w:p>
        </w:tc>
        <w:tc>
          <w:tcPr>
            <w:tcW w:w="1474" w:type="dxa"/>
            <w:tcBorders>
              <w:top w:val="nil"/>
            </w:tcBorders>
            <w:vAlign w:val="center"/>
          </w:tcPr>
          <w:p w:rsidR="004C4B44" w:rsidRDefault="004C4B44">
            <w:pPr>
              <w:pStyle w:val="a5"/>
              <w:ind w:firstLine="0"/>
              <w:jc w:val="center"/>
            </w:pPr>
          </w:p>
        </w:tc>
        <w:tc>
          <w:tcPr>
            <w:tcW w:w="1659" w:type="dxa"/>
            <w:tcBorders>
              <w:top w:val="nil"/>
            </w:tcBorders>
            <w:vAlign w:val="center"/>
          </w:tcPr>
          <w:p w:rsidR="004C4B44" w:rsidRDefault="004C4B44">
            <w:pPr>
              <w:pStyle w:val="a5"/>
              <w:ind w:firstLine="0"/>
              <w:jc w:val="center"/>
            </w:pPr>
          </w:p>
        </w:tc>
      </w:tr>
      <w:tr w:rsidR="004C4B44">
        <w:tc>
          <w:tcPr>
            <w:tcW w:w="3571" w:type="dxa"/>
            <w:vAlign w:val="center"/>
          </w:tcPr>
          <w:p w:rsidR="004C4B44" w:rsidRDefault="004C4B44">
            <w:pPr>
              <w:pStyle w:val="a5"/>
              <w:numPr>
                <w:ilvl w:val="0"/>
                <w:numId w:val="19"/>
              </w:numPr>
            </w:pPr>
            <w:r>
              <w:t xml:space="preserve">рабочих постоянных </w:t>
            </w:r>
          </w:p>
        </w:tc>
        <w:tc>
          <w:tcPr>
            <w:tcW w:w="1474" w:type="dxa"/>
            <w:vAlign w:val="center"/>
          </w:tcPr>
          <w:p w:rsidR="004C4B44" w:rsidRDefault="004C4B44">
            <w:pPr>
              <w:pStyle w:val="a5"/>
              <w:ind w:firstLine="0"/>
              <w:jc w:val="center"/>
            </w:pPr>
            <w:r>
              <w:t>292</w:t>
            </w:r>
          </w:p>
        </w:tc>
        <w:tc>
          <w:tcPr>
            <w:tcW w:w="1474" w:type="dxa"/>
            <w:vAlign w:val="center"/>
          </w:tcPr>
          <w:p w:rsidR="004C4B44" w:rsidRDefault="004C4B44">
            <w:pPr>
              <w:pStyle w:val="a5"/>
              <w:ind w:firstLine="0"/>
              <w:jc w:val="center"/>
            </w:pPr>
            <w:r>
              <w:t>214</w:t>
            </w:r>
          </w:p>
        </w:tc>
        <w:tc>
          <w:tcPr>
            <w:tcW w:w="1474" w:type="dxa"/>
            <w:vAlign w:val="center"/>
          </w:tcPr>
          <w:p w:rsidR="004C4B44" w:rsidRDefault="004C4B44">
            <w:pPr>
              <w:pStyle w:val="a5"/>
              <w:ind w:firstLine="0"/>
              <w:jc w:val="center"/>
            </w:pPr>
            <w:r>
              <w:t>134</w:t>
            </w:r>
          </w:p>
        </w:tc>
        <w:tc>
          <w:tcPr>
            <w:tcW w:w="1659" w:type="dxa"/>
            <w:vAlign w:val="center"/>
          </w:tcPr>
          <w:p w:rsidR="004C4B44" w:rsidRDefault="004C4B44">
            <w:pPr>
              <w:pStyle w:val="a5"/>
              <w:ind w:firstLine="0"/>
              <w:jc w:val="center"/>
            </w:pPr>
            <w:r>
              <w:t>-158</w:t>
            </w:r>
          </w:p>
        </w:tc>
      </w:tr>
    </w:tbl>
    <w:p w:rsidR="004C4B44" w:rsidRDefault="004C4B44">
      <w:pPr>
        <w:spacing w:line="360" w:lineRule="auto"/>
        <w:jc w:val="right"/>
        <w:rPr>
          <w:lang w:val="en-US"/>
        </w:rPr>
      </w:pPr>
    </w:p>
    <w:p w:rsidR="004C4B44" w:rsidRDefault="004C4B44">
      <w:pPr>
        <w:spacing w:line="360" w:lineRule="auto"/>
        <w:jc w:val="right"/>
      </w:pPr>
      <w:r>
        <w:t>Продолжение таблицы 1.2.2.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71"/>
        <w:gridCol w:w="1474"/>
        <w:gridCol w:w="1474"/>
        <w:gridCol w:w="1474"/>
        <w:gridCol w:w="1659"/>
      </w:tblGrid>
      <w:tr w:rsidR="004C4B44">
        <w:tc>
          <w:tcPr>
            <w:tcW w:w="3571" w:type="dxa"/>
            <w:vAlign w:val="center"/>
          </w:tcPr>
          <w:p w:rsidR="004C4B44" w:rsidRDefault="004C4B44">
            <w:pPr>
              <w:pStyle w:val="a5"/>
              <w:numPr>
                <w:ilvl w:val="0"/>
                <w:numId w:val="14"/>
              </w:numPr>
            </w:pPr>
            <w:r>
              <w:t>работники растениеводства</w:t>
            </w:r>
          </w:p>
        </w:tc>
        <w:tc>
          <w:tcPr>
            <w:tcW w:w="1474" w:type="dxa"/>
            <w:vAlign w:val="center"/>
          </w:tcPr>
          <w:p w:rsidR="004C4B44" w:rsidRDefault="004C4B44">
            <w:pPr>
              <w:pStyle w:val="a5"/>
              <w:ind w:firstLine="0"/>
              <w:jc w:val="center"/>
            </w:pPr>
            <w:r>
              <w:t>70</w:t>
            </w:r>
          </w:p>
        </w:tc>
        <w:tc>
          <w:tcPr>
            <w:tcW w:w="1474" w:type="dxa"/>
            <w:vAlign w:val="center"/>
          </w:tcPr>
          <w:p w:rsidR="004C4B44" w:rsidRDefault="004C4B44">
            <w:pPr>
              <w:pStyle w:val="a5"/>
              <w:ind w:firstLine="0"/>
              <w:jc w:val="center"/>
            </w:pPr>
            <w:r>
              <w:t>57</w:t>
            </w:r>
          </w:p>
        </w:tc>
        <w:tc>
          <w:tcPr>
            <w:tcW w:w="1474" w:type="dxa"/>
            <w:vAlign w:val="center"/>
          </w:tcPr>
          <w:p w:rsidR="004C4B44" w:rsidRDefault="004C4B44">
            <w:pPr>
              <w:pStyle w:val="a5"/>
              <w:ind w:firstLine="0"/>
              <w:jc w:val="center"/>
            </w:pPr>
            <w:r>
              <w:t>55</w:t>
            </w:r>
          </w:p>
        </w:tc>
        <w:tc>
          <w:tcPr>
            <w:tcW w:w="1659" w:type="dxa"/>
            <w:vAlign w:val="center"/>
          </w:tcPr>
          <w:p w:rsidR="004C4B44" w:rsidRDefault="004C4B44">
            <w:pPr>
              <w:pStyle w:val="a5"/>
              <w:ind w:firstLine="0"/>
              <w:jc w:val="center"/>
            </w:pPr>
            <w:r>
              <w:t>-15</w:t>
            </w:r>
          </w:p>
        </w:tc>
      </w:tr>
      <w:tr w:rsidR="004C4B44">
        <w:tc>
          <w:tcPr>
            <w:tcW w:w="3571" w:type="dxa"/>
            <w:vAlign w:val="center"/>
          </w:tcPr>
          <w:p w:rsidR="004C4B44" w:rsidRDefault="004C4B44">
            <w:pPr>
              <w:pStyle w:val="a5"/>
              <w:numPr>
                <w:ilvl w:val="0"/>
                <w:numId w:val="14"/>
              </w:numPr>
            </w:pPr>
            <w:r>
              <w:t>работники животноводства</w:t>
            </w:r>
          </w:p>
        </w:tc>
        <w:tc>
          <w:tcPr>
            <w:tcW w:w="1474" w:type="dxa"/>
            <w:vAlign w:val="center"/>
          </w:tcPr>
          <w:p w:rsidR="004C4B44" w:rsidRDefault="004C4B44">
            <w:pPr>
              <w:pStyle w:val="a5"/>
              <w:ind w:firstLine="0"/>
              <w:jc w:val="center"/>
            </w:pPr>
            <w:r>
              <w:t>141</w:t>
            </w:r>
          </w:p>
        </w:tc>
        <w:tc>
          <w:tcPr>
            <w:tcW w:w="1474" w:type="dxa"/>
            <w:vAlign w:val="center"/>
          </w:tcPr>
          <w:p w:rsidR="004C4B44" w:rsidRDefault="004C4B44">
            <w:pPr>
              <w:pStyle w:val="a5"/>
              <w:ind w:firstLine="0"/>
              <w:jc w:val="center"/>
            </w:pPr>
            <w:r>
              <w:t>98</w:t>
            </w:r>
          </w:p>
        </w:tc>
        <w:tc>
          <w:tcPr>
            <w:tcW w:w="1474" w:type="dxa"/>
            <w:vAlign w:val="center"/>
          </w:tcPr>
          <w:p w:rsidR="004C4B44" w:rsidRDefault="004C4B44">
            <w:pPr>
              <w:pStyle w:val="a5"/>
              <w:ind w:firstLine="0"/>
              <w:jc w:val="center"/>
            </w:pPr>
            <w:r>
              <w:t>42</w:t>
            </w:r>
          </w:p>
        </w:tc>
        <w:tc>
          <w:tcPr>
            <w:tcW w:w="1659" w:type="dxa"/>
            <w:vAlign w:val="center"/>
          </w:tcPr>
          <w:p w:rsidR="004C4B44" w:rsidRDefault="004C4B44">
            <w:pPr>
              <w:pStyle w:val="a5"/>
              <w:ind w:firstLine="0"/>
              <w:jc w:val="center"/>
            </w:pPr>
            <w:r>
              <w:t>-99</w:t>
            </w:r>
          </w:p>
        </w:tc>
      </w:tr>
      <w:tr w:rsidR="004C4B44">
        <w:tc>
          <w:tcPr>
            <w:tcW w:w="3571" w:type="dxa"/>
            <w:vAlign w:val="center"/>
          </w:tcPr>
          <w:p w:rsidR="004C4B44" w:rsidRDefault="004C4B44">
            <w:pPr>
              <w:pStyle w:val="a5"/>
              <w:numPr>
                <w:ilvl w:val="0"/>
                <w:numId w:val="20"/>
              </w:numPr>
            </w:pPr>
            <w:r>
              <w:t>рабочие сезонные и временные</w:t>
            </w:r>
          </w:p>
        </w:tc>
        <w:tc>
          <w:tcPr>
            <w:tcW w:w="1474" w:type="dxa"/>
            <w:vAlign w:val="center"/>
          </w:tcPr>
          <w:p w:rsidR="004C4B44" w:rsidRDefault="004C4B44">
            <w:pPr>
              <w:pStyle w:val="a5"/>
              <w:ind w:firstLine="0"/>
              <w:jc w:val="center"/>
            </w:pPr>
            <w:r>
              <w:t>10</w:t>
            </w:r>
          </w:p>
        </w:tc>
        <w:tc>
          <w:tcPr>
            <w:tcW w:w="1474" w:type="dxa"/>
            <w:vAlign w:val="center"/>
          </w:tcPr>
          <w:p w:rsidR="004C4B44" w:rsidRDefault="004C4B44">
            <w:pPr>
              <w:pStyle w:val="a5"/>
              <w:ind w:firstLine="0"/>
              <w:jc w:val="center"/>
            </w:pPr>
            <w:r>
              <w:t>8</w:t>
            </w:r>
          </w:p>
        </w:tc>
        <w:tc>
          <w:tcPr>
            <w:tcW w:w="1474" w:type="dxa"/>
            <w:vAlign w:val="center"/>
          </w:tcPr>
          <w:p w:rsidR="004C4B44" w:rsidRDefault="004C4B44">
            <w:pPr>
              <w:pStyle w:val="a5"/>
              <w:ind w:firstLine="0"/>
              <w:jc w:val="center"/>
            </w:pPr>
            <w:r>
              <w:t>10</w:t>
            </w:r>
          </w:p>
        </w:tc>
        <w:tc>
          <w:tcPr>
            <w:tcW w:w="1659" w:type="dxa"/>
            <w:vAlign w:val="center"/>
          </w:tcPr>
          <w:p w:rsidR="004C4B44" w:rsidRDefault="004C4B44">
            <w:pPr>
              <w:pStyle w:val="a5"/>
              <w:ind w:firstLine="0"/>
              <w:jc w:val="center"/>
            </w:pPr>
            <w:r>
              <w:t>-</w:t>
            </w:r>
          </w:p>
        </w:tc>
      </w:tr>
      <w:tr w:rsidR="004C4B44">
        <w:tc>
          <w:tcPr>
            <w:tcW w:w="3571" w:type="dxa"/>
            <w:vAlign w:val="center"/>
          </w:tcPr>
          <w:p w:rsidR="004C4B44" w:rsidRDefault="004C4B44">
            <w:pPr>
              <w:pStyle w:val="a5"/>
              <w:numPr>
                <w:ilvl w:val="0"/>
                <w:numId w:val="20"/>
              </w:numPr>
            </w:pPr>
            <w:r>
              <w:t>служащие и НТР</w:t>
            </w:r>
          </w:p>
        </w:tc>
        <w:tc>
          <w:tcPr>
            <w:tcW w:w="1474" w:type="dxa"/>
            <w:vAlign w:val="center"/>
          </w:tcPr>
          <w:p w:rsidR="004C4B44" w:rsidRDefault="004C4B44">
            <w:pPr>
              <w:pStyle w:val="a5"/>
              <w:ind w:firstLine="0"/>
              <w:jc w:val="center"/>
            </w:pPr>
            <w:r>
              <w:t>36</w:t>
            </w:r>
          </w:p>
        </w:tc>
        <w:tc>
          <w:tcPr>
            <w:tcW w:w="1474" w:type="dxa"/>
            <w:vAlign w:val="center"/>
          </w:tcPr>
          <w:p w:rsidR="004C4B44" w:rsidRDefault="004C4B44">
            <w:pPr>
              <w:pStyle w:val="a5"/>
              <w:ind w:firstLine="0"/>
              <w:jc w:val="center"/>
            </w:pPr>
            <w:r>
              <w:t>36</w:t>
            </w:r>
          </w:p>
        </w:tc>
        <w:tc>
          <w:tcPr>
            <w:tcW w:w="1474" w:type="dxa"/>
            <w:vAlign w:val="center"/>
          </w:tcPr>
          <w:p w:rsidR="004C4B44" w:rsidRDefault="004C4B44">
            <w:pPr>
              <w:pStyle w:val="a5"/>
              <w:ind w:firstLine="0"/>
              <w:jc w:val="center"/>
            </w:pPr>
            <w:r>
              <w:t>22</w:t>
            </w:r>
          </w:p>
        </w:tc>
        <w:tc>
          <w:tcPr>
            <w:tcW w:w="1659" w:type="dxa"/>
            <w:vAlign w:val="center"/>
          </w:tcPr>
          <w:p w:rsidR="004C4B44" w:rsidRDefault="004C4B44">
            <w:pPr>
              <w:pStyle w:val="a5"/>
              <w:ind w:firstLine="0"/>
              <w:jc w:val="center"/>
            </w:pPr>
            <w:r>
              <w:t>-14</w:t>
            </w:r>
          </w:p>
        </w:tc>
      </w:tr>
      <w:tr w:rsidR="004C4B44">
        <w:tc>
          <w:tcPr>
            <w:tcW w:w="3571" w:type="dxa"/>
            <w:vAlign w:val="center"/>
          </w:tcPr>
          <w:p w:rsidR="004C4B44" w:rsidRDefault="004C4B44">
            <w:pPr>
              <w:pStyle w:val="a5"/>
              <w:ind w:left="170" w:firstLine="0"/>
            </w:pPr>
            <w:r>
              <w:t>Рабочие прочих предприятий и учреждений (столовая, жилищно-коммунальное хозяйство)</w:t>
            </w:r>
          </w:p>
        </w:tc>
        <w:tc>
          <w:tcPr>
            <w:tcW w:w="1474" w:type="dxa"/>
            <w:vAlign w:val="center"/>
          </w:tcPr>
          <w:p w:rsidR="004C4B44" w:rsidRDefault="004C4B44">
            <w:pPr>
              <w:pStyle w:val="a5"/>
              <w:ind w:firstLine="0"/>
              <w:jc w:val="center"/>
            </w:pPr>
            <w:r>
              <w:t>7</w:t>
            </w:r>
          </w:p>
        </w:tc>
        <w:tc>
          <w:tcPr>
            <w:tcW w:w="1474" w:type="dxa"/>
            <w:vAlign w:val="center"/>
          </w:tcPr>
          <w:p w:rsidR="004C4B44" w:rsidRDefault="004C4B44">
            <w:pPr>
              <w:pStyle w:val="a5"/>
              <w:ind w:firstLine="0"/>
              <w:jc w:val="center"/>
            </w:pPr>
            <w:r>
              <w:t>7</w:t>
            </w:r>
          </w:p>
        </w:tc>
        <w:tc>
          <w:tcPr>
            <w:tcW w:w="1474" w:type="dxa"/>
            <w:vAlign w:val="center"/>
          </w:tcPr>
          <w:p w:rsidR="004C4B44" w:rsidRDefault="004C4B44">
            <w:pPr>
              <w:pStyle w:val="a5"/>
              <w:ind w:firstLine="0"/>
              <w:jc w:val="center"/>
            </w:pPr>
            <w:r>
              <w:t>6</w:t>
            </w:r>
          </w:p>
        </w:tc>
        <w:tc>
          <w:tcPr>
            <w:tcW w:w="1659" w:type="dxa"/>
            <w:vAlign w:val="center"/>
          </w:tcPr>
          <w:p w:rsidR="004C4B44" w:rsidRDefault="004C4B44">
            <w:pPr>
              <w:pStyle w:val="a5"/>
              <w:ind w:firstLine="0"/>
              <w:jc w:val="center"/>
            </w:pPr>
            <w:r>
              <w:t>-1</w:t>
            </w:r>
          </w:p>
        </w:tc>
      </w:tr>
    </w:tbl>
    <w:p w:rsidR="004C4B44" w:rsidRDefault="004C4B44">
      <w:pPr>
        <w:pStyle w:val="a5"/>
        <w:jc w:val="right"/>
        <w:rPr>
          <w:i/>
        </w:rPr>
      </w:pPr>
      <w:r>
        <w:rPr>
          <w:i/>
        </w:rPr>
        <w:t>Таблица 1.2.3.</w:t>
      </w:r>
    </w:p>
    <w:p w:rsidR="004C4B44" w:rsidRDefault="004C4B44">
      <w:pPr>
        <w:pStyle w:val="a5"/>
        <w:jc w:val="center"/>
        <w:rPr>
          <w:i/>
          <w:u w:val="single"/>
        </w:rPr>
      </w:pPr>
      <w:r>
        <w:rPr>
          <w:i/>
          <w:u w:val="single"/>
        </w:rPr>
        <w:t>Состав и структура товарной продукции ЗАО «Нива»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79"/>
        <w:gridCol w:w="1122"/>
        <w:gridCol w:w="975"/>
        <w:gridCol w:w="1122"/>
        <w:gridCol w:w="975"/>
        <w:gridCol w:w="1122"/>
        <w:gridCol w:w="975"/>
      </w:tblGrid>
      <w:tr w:rsidR="004C4B44">
        <w:trPr>
          <w:cantSplit/>
        </w:trPr>
        <w:tc>
          <w:tcPr>
            <w:tcW w:w="3279" w:type="dxa"/>
            <w:vMerge w:val="restart"/>
            <w:vAlign w:val="center"/>
          </w:tcPr>
          <w:p w:rsidR="004C4B44" w:rsidRDefault="004C4B44">
            <w:pPr>
              <w:pStyle w:val="a5"/>
              <w:ind w:firstLine="0"/>
              <w:jc w:val="center"/>
            </w:pPr>
            <w:r>
              <w:t>Виды продукции</w:t>
            </w:r>
          </w:p>
        </w:tc>
        <w:tc>
          <w:tcPr>
            <w:tcW w:w="2097" w:type="dxa"/>
            <w:gridSpan w:val="2"/>
            <w:vAlign w:val="center"/>
          </w:tcPr>
          <w:p w:rsidR="004C4B44" w:rsidRDefault="004C4B44">
            <w:pPr>
              <w:pStyle w:val="a5"/>
              <w:ind w:firstLine="0"/>
              <w:jc w:val="center"/>
            </w:pPr>
            <w:r>
              <w:t>1996 г.</w:t>
            </w:r>
          </w:p>
        </w:tc>
        <w:tc>
          <w:tcPr>
            <w:tcW w:w="2097" w:type="dxa"/>
            <w:gridSpan w:val="2"/>
            <w:vAlign w:val="center"/>
          </w:tcPr>
          <w:p w:rsidR="004C4B44" w:rsidRDefault="004C4B44">
            <w:pPr>
              <w:pStyle w:val="a5"/>
              <w:ind w:firstLine="0"/>
              <w:jc w:val="center"/>
            </w:pPr>
            <w:r>
              <w:t>1997 г.</w:t>
            </w:r>
          </w:p>
        </w:tc>
        <w:tc>
          <w:tcPr>
            <w:tcW w:w="2097" w:type="dxa"/>
            <w:gridSpan w:val="2"/>
            <w:vAlign w:val="center"/>
          </w:tcPr>
          <w:p w:rsidR="004C4B44" w:rsidRDefault="004C4B44">
            <w:pPr>
              <w:pStyle w:val="a5"/>
              <w:ind w:firstLine="0"/>
              <w:jc w:val="center"/>
            </w:pPr>
            <w:r>
              <w:t>1998 г.</w:t>
            </w:r>
          </w:p>
        </w:tc>
      </w:tr>
      <w:tr w:rsidR="004C4B44">
        <w:trPr>
          <w:cantSplit/>
        </w:trPr>
        <w:tc>
          <w:tcPr>
            <w:tcW w:w="3279" w:type="dxa"/>
            <w:vMerge/>
            <w:vAlign w:val="center"/>
          </w:tcPr>
          <w:p w:rsidR="004C4B44" w:rsidRDefault="004C4B44">
            <w:pPr>
              <w:pStyle w:val="a5"/>
              <w:ind w:firstLine="0"/>
              <w:jc w:val="center"/>
            </w:pPr>
          </w:p>
        </w:tc>
        <w:tc>
          <w:tcPr>
            <w:tcW w:w="1122" w:type="dxa"/>
            <w:vAlign w:val="center"/>
          </w:tcPr>
          <w:p w:rsidR="004C4B44" w:rsidRDefault="004C4B44">
            <w:pPr>
              <w:pStyle w:val="a5"/>
              <w:ind w:firstLine="0"/>
              <w:jc w:val="center"/>
            </w:pPr>
            <w:r>
              <w:t>% к итогу раздела</w:t>
            </w:r>
          </w:p>
        </w:tc>
        <w:tc>
          <w:tcPr>
            <w:tcW w:w="975" w:type="dxa"/>
            <w:vAlign w:val="center"/>
          </w:tcPr>
          <w:p w:rsidR="004C4B44" w:rsidRDefault="004C4B44">
            <w:pPr>
              <w:pStyle w:val="a5"/>
              <w:ind w:firstLine="0"/>
              <w:jc w:val="center"/>
            </w:pPr>
            <w:r>
              <w:t>% к общему итогу</w:t>
            </w:r>
          </w:p>
        </w:tc>
        <w:tc>
          <w:tcPr>
            <w:tcW w:w="1122" w:type="dxa"/>
            <w:vAlign w:val="center"/>
          </w:tcPr>
          <w:p w:rsidR="004C4B44" w:rsidRDefault="004C4B44">
            <w:pPr>
              <w:pStyle w:val="a5"/>
              <w:ind w:firstLine="0"/>
              <w:jc w:val="center"/>
            </w:pPr>
            <w:r>
              <w:t>% к итогу раздела</w:t>
            </w:r>
          </w:p>
        </w:tc>
        <w:tc>
          <w:tcPr>
            <w:tcW w:w="975" w:type="dxa"/>
            <w:vAlign w:val="center"/>
          </w:tcPr>
          <w:p w:rsidR="004C4B44" w:rsidRDefault="004C4B44">
            <w:pPr>
              <w:pStyle w:val="a5"/>
              <w:ind w:firstLine="0"/>
              <w:jc w:val="center"/>
            </w:pPr>
            <w:r>
              <w:t>% к общему итогу</w:t>
            </w:r>
          </w:p>
        </w:tc>
        <w:tc>
          <w:tcPr>
            <w:tcW w:w="1122" w:type="dxa"/>
            <w:vAlign w:val="center"/>
          </w:tcPr>
          <w:p w:rsidR="004C4B44" w:rsidRDefault="004C4B44">
            <w:pPr>
              <w:pStyle w:val="a5"/>
              <w:ind w:firstLine="0"/>
              <w:jc w:val="center"/>
            </w:pPr>
            <w:r>
              <w:t>% к итогу раздела</w:t>
            </w:r>
          </w:p>
        </w:tc>
        <w:tc>
          <w:tcPr>
            <w:tcW w:w="975" w:type="dxa"/>
            <w:vAlign w:val="center"/>
          </w:tcPr>
          <w:p w:rsidR="004C4B44" w:rsidRDefault="004C4B44">
            <w:pPr>
              <w:pStyle w:val="a5"/>
              <w:ind w:firstLine="0"/>
              <w:jc w:val="center"/>
            </w:pPr>
            <w:r>
              <w:t>% к общему итогу</w:t>
            </w:r>
          </w:p>
        </w:tc>
      </w:tr>
      <w:tr w:rsidR="004C4B44">
        <w:trPr>
          <w:cantSplit/>
        </w:trPr>
        <w:tc>
          <w:tcPr>
            <w:tcW w:w="3279" w:type="dxa"/>
            <w:vAlign w:val="center"/>
          </w:tcPr>
          <w:p w:rsidR="004C4B44" w:rsidRDefault="004C4B44">
            <w:pPr>
              <w:pStyle w:val="a5"/>
              <w:ind w:left="180" w:hanging="180"/>
            </w:pPr>
            <w:r>
              <w:t>1. Продукция растениеводства - всего, т. р.</w:t>
            </w:r>
          </w:p>
        </w:tc>
        <w:tc>
          <w:tcPr>
            <w:tcW w:w="1122" w:type="dxa"/>
            <w:vAlign w:val="center"/>
          </w:tcPr>
          <w:p w:rsidR="004C4B44" w:rsidRDefault="004C4B44">
            <w:pPr>
              <w:pStyle w:val="a5"/>
              <w:ind w:firstLine="0"/>
              <w:jc w:val="center"/>
            </w:pPr>
            <w:r>
              <w:t>100</w:t>
            </w:r>
          </w:p>
        </w:tc>
        <w:tc>
          <w:tcPr>
            <w:tcW w:w="975" w:type="dxa"/>
            <w:vAlign w:val="center"/>
          </w:tcPr>
          <w:p w:rsidR="004C4B44" w:rsidRDefault="004C4B44">
            <w:pPr>
              <w:pStyle w:val="a5"/>
              <w:ind w:firstLine="0"/>
              <w:jc w:val="center"/>
            </w:pPr>
            <w:r>
              <w:t>23</w:t>
            </w:r>
          </w:p>
        </w:tc>
        <w:tc>
          <w:tcPr>
            <w:tcW w:w="1122" w:type="dxa"/>
            <w:vAlign w:val="center"/>
          </w:tcPr>
          <w:p w:rsidR="004C4B44" w:rsidRDefault="004C4B44">
            <w:pPr>
              <w:pStyle w:val="a5"/>
              <w:ind w:firstLine="0"/>
              <w:jc w:val="center"/>
            </w:pPr>
            <w:r>
              <w:t>100</w:t>
            </w:r>
          </w:p>
        </w:tc>
        <w:tc>
          <w:tcPr>
            <w:tcW w:w="975" w:type="dxa"/>
            <w:vAlign w:val="center"/>
          </w:tcPr>
          <w:p w:rsidR="004C4B44" w:rsidRDefault="004C4B44">
            <w:pPr>
              <w:pStyle w:val="a5"/>
              <w:ind w:firstLine="0"/>
              <w:jc w:val="center"/>
            </w:pPr>
            <w:r>
              <w:t>27</w:t>
            </w:r>
          </w:p>
        </w:tc>
        <w:tc>
          <w:tcPr>
            <w:tcW w:w="1122" w:type="dxa"/>
            <w:vAlign w:val="center"/>
          </w:tcPr>
          <w:p w:rsidR="004C4B44" w:rsidRDefault="004C4B44">
            <w:pPr>
              <w:pStyle w:val="a5"/>
              <w:ind w:firstLine="0"/>
              <w:jc w:val="center"/>
            </w:pPr>
            <w:r>
              <w:t>100</w:t>
            </w:r>
          </w:p>
        </w:tc>
        <w:tc>
          <w:tcPr>
            <w:tcW w:w="975" w:type="dxa"/>
            <w:vAlign w:val="center"/>
          </w:tcPr>
          <w:p w:rsidR="004C4B44" w:rsidRDefault="004C4B44">
            <w:pPr>
              <w:pStyle w:val="a5"/>
              <w:ind w:firstLine="0"/>
              <w:jc w:val="center"/>
            </w:pPr>
            <w:r>
              <w:t>70</w:t>
            </w:r>
          </w:p>
        </w:tc>
      </w:tr>
      <w:tr w:rsidR="004C4B44">
        <w:trPr>
          <w:cantSplit/>
        </w:trPr>
        <w:tc>
          <w:tcPr>
            <w:tcW w:w="3279" w:type="dxa"/>
            <w:vAlign w:val="center"/>
          </w:tcPr>
          <w:p w:rsidR="004C4B44" w:rsidRDefault="004C4B44">
            <w:pPr>
              <w:pStyle w:val="a5"/>
              <w:ind w:firstLine="0"/>
            </w:pPr>
            <w:r>
              <w:t xml:space="preserve">из них: </w:t>
            </w:r>
          </w:p>
        </w:tc>
        <w:tc>
          <w:tcPr>
            <w:tcW w:w="1122" w:type="dxa"/>
            <w:vAlign w:val="center"/>
          </w:tcPr>
          <w:p w:rsidR="004C4B44" w:rsidRDefault="004C4B44">
            <w:pPr>
              <w:pStyle w:val="a5"/>
              <w:ind w:firstLine="0"/>
              <w:jc w:val="center"/>
            </w:pPr>
          </w:p>
        </w:tc>
        <w:tc>
          <w:tcPr>
            <w:tcW w:w="975" w:type="dxa"/>
            <w:vAlign w:val="center"/>
          </w:tcPr>
          <w:p w:rsidR="004C4B44" w:rsidRDefault="004C4B44">
            <w:pPr>
              <w:pStyle w:val="a5"/>
              <w:ind w:firstLine="0"/>
              <w:jc w:val="center"/>
            </w:pPr>
          </w:p>
        </w:tc>
        <w:tc>
          <w:tcPr>
            <w:tcW w:w="1122" w:type="dxa"/>
            <w:vAlign w:val="center"/>
          </w:tcPr>
          <w:p w:rsidR="004C4B44" w:rsidRDefault="004C4B44">
            <w:pPr>
              <w:pStyle w:val="a5"/>
              <w:ind w:firstLine="0"/>
              <w:jc w:val="center"/>
            </w:pPr>
          </w:p>
        </w:tc>
        <w:tc>
          <w:tcPr>
            <w:tcW w:w="975" w:type="dxa"/>
            <w:vAlign w:val="center"/>
          </w:tcPr>
          <w:p w:rsidR="004C4B44" w:rsidRDefault="004C4B44">
            <w:pPr>
              <w:pStyle w:val="a5"/>
              <w:ind w:firstLine="0"/>
              <w:jc w:val="center"/>
            </w:pPr>
          </w:p>
        </w:tc>
        <w:tc>
          <w:tcPr>
            <w:tcW w:w="1122" w:type="dxa"/>
            <w:vAlign w:val="center"/>
          </w:tcPr>
          <w:p w:rsidR="004C4B44" w:rsidRDefault="004C4B44">
            <w:pPr>
              <w:pStyle w:val="a5"/>
              <w:ind w:firstLine="0"/>
              <w:jc w:val="center"/>
            </w:pPr>
          </w:p>
        </w:tc>
        <w:tc>
          <w:tcPr>
            <w:tcW w:w="975" w:type="dxa"/>
            <w:vAlign w:val="center"/>
          </w:tcPr>
          <w:p w:rsidR="004C4B44" w:rsidRDefault="004C4B44">
            <w:pPr>
              <w:pStyle w:val="a5"/>
              <w:ind w:firstLine="0"/>
              <w:jc w:val="center"/>
            </w:pPr>
          </w:p>
        </w:tc>
      </w:tr>
      <w:tr w:rsidR="004C4B44">
        <w:trPr>
          <w:cantSplit/>
        </w:trPr>
        <w:tc>
          <w:tcPr>
            <w:tcW w:w="3279" w:type="dxa"/>
            <w:vAlign w:val="center"/>
          </w:tcPr>
          <w:p w:rsidR="004C4B44" w:rsidRDefault="004C4B44">
            <w:pPr>
              <w:pStyle w:val="a5"/>
              <w:ind w:firstLine="0"/>
            </w:pPr>
            <w:r>
              <w:t xml:space="preserve"> - зерновые и зернобобовые</w:t>
            </w:r>
          </w:p>
        </w:tc>
        <w:tc>
          <w:tcPr>
            <w:tcW w:w="1122" w:type="dxa"/>
            <w:vAlign w:val="center"/>
          </w:tcPr>
          <w:p w:rsidR="004C4B44" w:rsidRDefault="004C4B44">
            <w:pPr>
              <w:pStyle w:val="a5"/>
              <w:ind w:firstLine="0"/>
              <w:jc w:val="center"/>
            </w:pPr>
            <w:r>
              <w:t>45</w:t>
            </w:r>
          </w:p>
        </w:tc>
        <w:tc>
          <w:tcPr>
            <w:tcW w:w="975" w:type="dxa"/>
            <w:vAlign w:val="center"/>
          </w:tcPr>
          <w:p w:rsidR="004C4B44" w:rsidRDefault="004C4B44">
            <w:pPr>
              <w:pStyle w:val="a5"/>
              <w:ind w:firstLine="0"/>
              <w:jc w:val="center"/>
            </w:pPr>
            <w:r>
              <w:t>-</w:t>
            </w:r>
          </w:p>
        </w:tc>
        <w:tc>
          <w:tcPr>
            <w:tcW w:w="1122" w:type="dxa"/>
            <w:vAlign w:val="center"/>
          </w:tcPr>
          <w:p w:rsidR="004C4B44" w:rsidRDefault="004C4B44">
            <w:pPr>
              <w:pStyle w:val="a5"/>
              <w:ind w:firstLine="0"/>
              <w:jc w:val="center"/>
            </w:pPr>
            <w:r>
              <w:t>10</w:t>
            </w:r>
          </w:p>
        </w:tc>
        <w:tc>
          <w:tcPr>
            <w:tcW w:w="975" w:type="dxa"/>
            <w:vAlign w:val="center"/>
          </w:tcPr>
          <w:p w:rsidR="004C4B44" w:rsidRDefault="004C4B44">
            <w:pPr>
              <w:pStyle w:val="a5"/>
              <w:ind w:firstLine="0"/>
              <w:jc w:val="center"/>
            </w:pPr>
            <w:r>
              <w:t>-</w:t>
            </w:r>
          </w:p>
        </w:tc>
        <w:tc>
          <w:tcPr>
            <w:tcW w:w="1122" w:type="dxa"/>
            <w:vAlign w:val="center"/>
          </w:tcPr>
          <w:p w:rsidR="004C4B44" w:rsidRDefault="004C4B44">
            <w:pPr>
              <w:pStyle w:val="a5"/>
              <w:ind w:firstLine="0"/>
              <w:jc w:val="center"/>
            </w:pPr>
            <w:r>
              <w:t>15</w:t>
            </w:r>
          </w:p>
        </w:tc>
        <w:tc>
          <w:tcPr>
            <w:tcW w:w="975" w:type="dxa"/>
            <w:vAlign w:val="center"/>
          </w:tcPr>
          <w:p w:rsidR="004C4B44" w:rsidRDefault="004C4B44">
            <w:pPr>
              <w:pStyle w:val="a5"/>
              <w:ind w:firstLine="0"/>
              <w:jc w:val="center"/>
            </w:pPr>
            <w:r>
              <w:t>-</w:t>
            </w:r>
          </w:p>
        </w:tc>
      </w:tr>
      <w:tr w:rsidR="004C4B44">
        <w:trPr>
          <w:cantSplit/>
        </w:trPr>
        <w:tc>
          <w:tcPr>
            <w:tcW w:w="3279" w:type="dxa"/>
            <w:vAlign w:val="center"/>
          </w:tcPr>
          <w:p w:rsidR="004C4B44" w:rsidRDefault="004C4B44">
            <w:pPr>
              <w:pStyle w:val="a5"/>
              <w:ind w:firstLine="0"/>
            </w:pPr>
            <w:r>
              <w:t xml:space="preserve"> - подсолнечник</w:t>
            </w:r>
          </w:p>
        </w:tc>
        <w:tc>
          <w:tcPr>
            <w:tcW w:w="1122" w:type="dxa"/>
            <w:vAlign w:val="center"/>
          </w:tcPr>
          <w:p w:rsidR="004C4B44" w:rsidRDefault="004C4B44">
            <w:pPr>
              <w:pStyle w:val="a5"/>
              <w:ind w:firstLine="0"/>
              <w:jc w:val="center"/>
            </w:pPr>
            <w:r>
              <w:t>26</w:t>
            </w:r>
          </w:p>
        </w:tc>
        <w:tc>
          <w:tcPr>
            <w:tcW w:w="975" w:type="dxa"/>
            <w:vAlign w:val="center"/>
          </w:tcPr>
          <w:p w:rsidR="004C4B44" w:rsidRDefault="004C4B44">
            <w:pPr>
              <w:pStyle w:val="a5"/>
              <w:ind w:firstLine="0"/>
              <w:jc w:val="center"/>
            </w:pPr>
            <w:r>
              <w:t>-</w:t>
            </w:r>
          </w:p>
        </w:tc>
        <w:tc>
          <w:tcPr>
            <w:tcW w:w="1122" w:type="dxa"/>
            <w:vAlign w:val="center"/>
          </w:tcPr>
          <w:p w:rsidR="004C4B44" w:rsidRDefault="004C4B44">
            <w:pPr>
              <w:pStyle w:val="a5"/>
              <w:ind w:firstLine="0"/>
              <w:jc w:val="center"/>
            </w:pPr>
            <w:r>
              <w:t>10</w:t>
            </w:r>
          </w:p>
        </w:tc>
        <w:tc>
          <w:tcPr>
            <w:tcW w:w="975" w:type="dxa"/>
            <w:vAlign w:val="center"/>
          </w:tcPr>
          <w:p w:rsidR="004C4B44" w:rsidRDefault="004C4B44">
            <w:pPr>
              <w:pStyle w:val="a5"/>
              <w:ind w:firstLine="0"/>
              <w:jc w:val="center"/>
            </w:pPr>
            <w:r>
              <w:t>-</w:t>
            </w:r>
          </w:p>
        </w:tc>
        <w:tc>
          <w:tcPr>
            <w:tcW w:w="1122" w:type="dxa"/>
            <w:vAlign w:val="center"/>
          </w:tcPr>
          <w:p w:rsidR="004C4B44" w:rsidRDefault="004C4B44">
            <w:pPr>
              <w:pStyle w:val="a5"/>
              <w:ind w:firstLine="0"/>
              <w:jc w:val="center"/>
            </w:pPr>
            <w:r>
              <w:t>15</w:t>
            </w:r>
          </w:p>
        </w:tc>
        <w:tc>
          <w:tcPr>
            <w:tcW w:w="975" w:type="dxa"/>
            <w:vAlign w:val="center"/>
          </w:tcPr>
          <w:p w:rsidR="004C4B44" w:rsidRDefault="004C4B44">
            <w:pPr>
              <w:pStyle w:val="a5"/>
              <w:ind w:firstLine="0"/>
              <w:jc w:val="center"/>
            </w:pPr>
            <w:r>
              <w:t>-</w:t>
            </w:r>
          </w:p>
        </w:tc>
      </w:tr>
      <w:tr w:rsidR="004C4B44">
        <w:trPr>
          <w:cantSplit/>
        </w:trPr>
        <w:tc>
          <w:tcPr>
            <w:tcW w:w="3279" w:type="dxa"/>
            <w:vAlign w:val="center"/>
          </w:tcPr>
          <w:p w:rsidR="004C4B44" w:rsidRDefault="004C4B44">
            <w:pPr>
              <w:pStyle w:val="a5"/>
              <w:ind w:firstLine="0"/>
            </w:pPr>
            <w:r>
              <w:t xml:space="preserve"> - прочая </w:t>
            </w:r>
          </w:p>
        </w:tc>
        <w:tc>
          <w:tcPr>
            <w:tcW w:w="1122" w:type="dxa"/>
            <w:vAlign w:val="center"/>
          </w:tcPr>
          <w:p w:rsidR="004C4B44" w:rsidRDefault="004C4B44">
            <w:pPr>
              <w:pStyle w:val="a5"/>
              <w:ind w:firstLine="0"/>
              <w:jc w:val="center"/>
            </w:pPr>
            <w:r>
              <w:t>29</w:t>
            </w:r>
          </w:p>
        </w:tc>
        <w:tc>
          <w:tcPr>
            <w:tcW w:w="975" w:type="dxa"/>
            <w:vAlign w:val="center"/>
          </w:tcPr>
          <w:p w:rsidR="004C4B44" w:rsidRDefault="004C4B44">
            <w:pPr>
              <w:pStyle w:val="a5"/>
              <w:ind w:firstLine="0"/>
              <w:jc w:val="center"/>
            </w:pPr>
            <w:r>
              <w:t>-</w:t>
            </w:r>
          </w:p>
        </w:tc>
        <w:tc>
          <w:tcPr>
            <w:tcW w:w="1122" w:type="dxa"/>
            <w:vAlign w:val="center"/>
          </w:tcPr>
          <w:p w:rsidR="004C4B44" w:rsidRDefault="004C4B44">
            <w:pPr>
              <w:pStyle w:val="a5"/>
              <w:ind w:firstLine="0"/>
              <w:jc w:val="center"/>
            </w:pPr>
            <w:r>
              <w:t>21</w:t>
            </w:r>
          </w:p>
        </w:tc>
        <w:tc>
          <w:tcPr>
            <w:tcW w:w="975" w:type="dxa"/>
            <w:vAlign w:val="center"/>
          </w:tcPr>
          <w:p w:rsidR="004C4B44" w:rsidRDefault="004C4B44">
            <w:pPr>
              <w:pStyle w:val="a5"/>
              <w:ind w:firstLine="0"/>
              <w:jc w:val="center"/>
            </w:pPr>
            <w:r>
              <w:t>-</w:t>
            </w:r>
          </w:p>
        </w:tc>
        <w:tc>
          <w:tcPr>
            <w:tcW w:w="1122" w:type="dxa"/>
            <w:vAlign w:val="center"/>
          </w:tcPr>
          <w:p w:rsidR="004C4B44" w:rsidRDefault="004C4B44">
            <w:pPr>
              <w:pStyle w:val="a5"/>
              <w:ind w:firstLine="0"/>
              <w:jc w:val="center"/>
            </w:pPr>
            <w:r>
              <w:t>40</w:t>
            </w:r>
          </w:p>
        </w:tc>
        <w:tc>
          <w:tcPr>
            <w:tcW w:w="975" w:type="dxa"/>
            <w:vAlign w:val="center"/>
          </w:tcPr>
          <w:p w:rsidR="004C4B44" w:rsidRDefault="004C4B44">
            <w:pPr>
              <w:pStyle w:val="a5"/>
              <w:ind w:firstLine="0"/>
              <w:jc w:val="center"/>
            </w:pPr>
            <w:r>
              <w:t>-</w:t>
            </w:r>
          </w:p>
        </w:tc>
      </w:tr>
      <w:tr w:rsidR="004C4B44">
        <w:trPr>
          <w:cantSplit/>
        </w:trPr>
        <w:tc>
          <w:tcPr>
            <w:tcW w:w="3279" w:type="dxa"/>
            <w:vAlign w:val="center"/>
          </w:tcPr>
          <w:p w:rsidR="004C4B44" w:rsidRDefault="004C4B44">
            <w:pPr>
              <w:pStyle w:val="a5"/>
              <w:ind w:left="360" w:hanging="360"/>
            </w:pPr>
            <w:r>
              <w:t xml:space="preserve"> 2. Продукция  животноводства – всего    т.р.</w:t>
            </w:r>
          </w:p>
        </w:tc>
        <w:tc>
          <w:tcPr>
            <w:tcW w:w="1122" w:type="dxa"/>
            <w:vAlign w:val="center"/>
          </w:tcPr>
          <w:p w:rsidR="004C4B44" w:rsidRDefault="004C4B44">
            <w:pPr>
              <w:pStyle w:val="a5"/>
              <w:ind w:firstLine="0"/>
              <w:jc w:val="center"/>
            </w:pPr>
            <w:r>
              <w:t>100</w:t>
            </w:r>
          </w:p>
        </w:tc>
        <w:tc>
          <w:tcPr>
            <w:tcW w:w="975" w:type="dxa"/>
            <w:vAlign w:val="center"/>
          </w:tcPr>
          <w:p w:rsidR="004C4B44" w:rsidRDefault="004C4B44">
            <w:pPr>
              <w:pStyle w:val="a5"/>
              <w:ind w:firstLine="0"/>
              <w:jc w:val="center"/>
            </w:pPr>
            <w:r>
              <w:t>49</w:t>
            </w:r>
          </w:p>
        </w:tc>
        <w:tc>
          <w:tcPr>
            <w:tcW w:w="1122" w:type="dxa"/>
            <w:vAlign w:val="center"/>
          </w:tcPr>
          <w:p w:rsidR="004C4B44" w:rsidRDefault="004C4B44">
            <w:pPr>
              <w:pStyle w:val="a5"/>
              <w:ind w:firstLine="0"/>
              <w:jc w:val="center"/>
            </w:pPr>
            <w:r>
              <w:t>100</w:t>
            </w:r>
          </w:p>
        </w:tc>
        <w:tc>
          <w:tcPr>
            <w:tcW w:w="975" w:type="dxa"/>
            <w:vAlign w:val="center"/>
          </w:tcPr>
          <w:p w:rsidR="004C4B44" w:rsidRDefault="004C4B44">
            <w:pPr>
              <w:pStyle w:val="a5"/>
              <w:ind w:firstLine="0"/>
              <w:jc w:val="center"/>
            </w:pPr>
            <w:r>
              <w:t>50</w:t>
            </w:r>
          </w:p>
        </w:tc>
        <w:tc>
          <w:tcPr>
            <w:tcW w:w="1122" w:type="dxa"/>
            <w:vAlign w:val="center"/>
          </w:tcPr>
          <w:p w:rsidR="004C4B44" w:rsidRDefault="004C4B44">
            <w:pPr>
              <w:pStyle w:val="a5"/>
              <w:ind w:firstLine="0"/>
              <w:jc w:val="center"/>
            </w:pPr>
            <w:r>
              <w:t>100</w:t>
            </w:r>
          </w:p>
        </w:tc>
        <w:tc>
          <w:tcPr>
            <w:tcW w:w="975" w:type="dxa"/>
            <w:vAlign w:val="center"/>
          </w:tcPr>
          <w:p w:rsidR="004C4B44" w:rsidRDefault="004C4B44">
            <w:pPr>
              <w:pStyle w:val="a5"/>
              <w:ind w:firstLine="0"/>
              <w:jc w:val="center"/>
            </w:pPr>
            <w:r>
              <w:t>20</w:t>
            </w:r>
          </w:p>
        </w:tc>
      </w:tr>
      <w:tr w:rsidR="004C4B44">
        <w:trPr>
          <w:cantSplit/>
        </w:trPr>
        <w:tc>
          <w:tcPr>
            <w:tcW w:w="3279" w:type="dxa"/>
            <w:vAlign w:val="center"/>
          </w:tcPr>
          <w:p w:rsidR="004C4B44" w:rsidRDefault="004C4B44">
            <w:pPr>
              <w:pStyle w:val="a5"/>
              <w:ind w:left="360" w:hanging="360"/>
            </w:pPr>
            <w:r>
              <w:t>из них:</w:t>
            </w:r>
          </w:p>
        </w:tc>
        <w:tc>
          <w:tcPr>
            <w:tcW w:w="1122" w:type="dxa"/>
            <w:vAlign w:val="center"/>
          </w:tcPr>
          <w:p w:rsidR="004C4B44" w:rsidRDefault="004C4B44">
            <w:pPr>
              <w:pStyle w:val="a5"/>
              <w:ind w:firstLine="0"/>
              <w:jc w:val="center"/>
            </w:pPr>
          </w:p>
        </w:tc>
        <w:tc>
          <w:tcPr>
            <w:tcW w:w="975" w:type="dxa"/>
            <w:vAlign w:val="center"/>
          </w:tcPr>
          <w:p w:rsidR="004C4B44" w:rsidRDefault="004C4B44">
            <w:pPr>
              <w:pStyle w:val="a5"/>
              <w:ind w:firstLine="0"/>
              <w:jc w:val="center"/>
            </w:pPr>
          </w:p>
        </w:tc>
        <w:tc>
          <w:tcPr>
            <w:tcW w:w="1122" w:type="dxa"/>
            <w:vAlign w:val="center"/>
          </w:tcPr>
          <w:p w:rsidR="004C4B44" w:rsidRDefault="004C4B44">
            <w:pPr>
              <w:pStyle w:val="a5"/>
              <w:ind w:firstLine="0"/>
              <w:jc w:val="center"/>
            </w:pPr>
          </w:p>
        </w:tc>
        <w:tc>
          <w:tcPr>
            <w:tcW w:w="975" w:type="dxa"/>
            <w:vAlign w:val="center"/>
          </w:tcPr>
          <w:p w:rsidR="004C4B44" w:rsidRDefault="004C4B44">
            <w:pPr>
              <w:pStyle w:val="a5"/>
              <w:ind w:firstLine="0"/>
              <w:jc w:val="center"/>
            </w:pPr>
          </w:p>
        </w:tc>
        <w:tc>
          <w:tcPr>
            <w:tcW w:w="1122" w:type="dxa"/>
            <w:vAlign w:val="center"/>
          </w:tcPr>
          <w:p w:rsidR="004C4B44" w:rsidRDefault="004C4B44">
            <w:pPr>
              <w:pStyle w:val="a5"/>
              <w:ind w:firstLine="0"/>
              <w:jc w:val="center"/>
            </w:pPr>
          </w:p>
        </w:tc>
        <w:tc>
          <w:tcPr>
            <w:tcW w:w="975" w:type="dxa"/>
            <w:vAlign w:val="center"/>
          </w:tcPr>
          <w:p w:rsidR="004C4B44" w:rsidRDefault="004C4B44">
            <w:pPr>
              <w:pStyle w:val="a5"/>
              <w:ind w:firstLine="0"/>
              <w:jc w:val="center"/>
            </w:pPr>
          </w:p>
        </w:tc>
      </w:tr>
    </w:tbl>
    <w:p w:rsidR="004C4B44" w:rsidRDefault="004C4B44">
      <w:pPr>
        <w:spacing w:line="360" w:lineRule="auto"/>
        <w:jc w:val="right"/>
      </w:pPr>
      <w:r>
        <w:t>Продолжение таблицы 1.2.3.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79"/>
        <w:gridCol w:w="1122"/>
        <w:gridCol w:w="975"/>
        <w:gridCol w:w="1122"/>
        <w:gridCol w:w="975"/>
        <w:gridCol w:w="1122"/>
        <w:gridCol w:w="975"/>
      </w:tblGrid>
      <w:tr w:rsidR="004C4B44">
        <w:trPr>
          <w:cantSplit/>
        </w:trPr>
        <w:tc>
          <w:tcPr>
            <w:tcW w:w="3279" w:type="dxa"/>
            <w:vAlign w:val="center"/>
          </w:tcPr>
          <w:p w:rsidR="004C4B44" w:rsidRDefault="004C4B44">
            <w:pPr>
              <w:pStyle w:val="a5"/>
              <w:numPr>
                <w:ilvl w:val="0"/>
                <w:numId w:val="21"/>
              </w:numPr>
            </w:pPr>
            <w:r>
              <w:t>скот и птица в живой массе</w:t>
            </w:r>
          </w:p>
        </w:tc>
        <w:tc>
          <w:tcPr>
            <w:tcW w:w="1122" w:type="dxa"/>
            <w:vAlign w:val="center"/>
          </w:tcPr>
          <w:p w:rsidR="004C4B44" w:rsidRDefault="004C4B44">
            <w:pPr>
              <w:pStyle w:val="a5"/>
              <w:ind w:firstLine="0"/>
              <w:jc w:val="center"/>
            </w:pPr>
            <w:r>
              <w:t>85</w:t>
            </w:r>
          </w:p>
        </w:tc>
        <w:tc>
          <w:tcPr>
            <w:tcW w:w="975" w:type="dxa"/>
            <w:vAlign w:val="center"/>
          </w:tcPr>
          <w:p w:rsidR="004C4B44" w:rsidRDefault="004C4B44">
            <w:pPr>
              <w:pStyle w:val="a5"/>
              <w:ind w:firstLine="0"/>
              <w:jc w:val="center"/>
            </w:pPr>
            <w:r>
              <w:t>-</w:t>
            </w:r>
          </w:p>
        </w:tc>
        <w:tc>
          <w:tcPr>
            <w:tcW w:w="1122" w:type="dxa"/>
            <w:vAlign w:val="center"/>
          </w:tcPr>
          <w:p w:rsidR="004C4B44" w:rsidRDefault="004C4B44">
            <w:pPr>
              <w:pStyle w:val="a5"/>
              <w:ind w:firstLine="0"/>
              <w:jc w:val="center"/>
            </w:pPr>
            <w:r>
              <w:t>88</w:t>
            </w:r>
          </w:p>
        </w:tc>
        <w:tc>
          <w:tcPr>
            <w:tcW w:w="975" w:type="dxa"/>
            <w:vAlign w:val="center"/>
          </w:tcPr>
          <w:p w:rsidR="004C4B44" w:rsidRDefault="004C4B44">
            <w:pPr>
              <w:pStyle w:val="a5"/>
              <w:ind w:firstLine="0"/>
              <w:jc w:val="center"/>
            </w:pPr>
            <w:r>
              <w:t>-</w:t>
            </w:r>
          </w:p>
        </w:tc>
        <w:tc>
          <w:tcPr>
            <w:tcW w:w="1122" w:type="dxa"/>
            <w:vAlign w:val="center"/>
          </w:tcPr>
          <w:p w:rsidR="004C4B44" w:rsidRDefault="004C4B44">
            <w:pPr>
              <w:pStyle w:val="a5"/>
              <w:ind w:firstLine="0"/>
              <w:jc w:val="center"/>
            </w:pPr>
            <w:r>
              <w:t>100</w:t>
            </w:r>
          </w:p>
        </w:tc>
        <w:tc>
          <w:tcPr>
            <w:tcW w:w="975" w:type="dxa"/>
            <w:vAlign w:val="center"/>
          </w:tcPr>
          <w:p w:rsidR="004C4B44" w:rsidRDefault="004C4B44">
            <w:pPr>
              <w:pStyle w:val="a5"/>
              <w:ind w:firstLine="0"/>
              <w:jc w:val="center"/>
            </w:pPr>
            <w:r>
              <w:t>-</w:t>
            </w:r>
          </w:p>
        </w:tc>
      </w:tr>
      <w:tr w:rsidR="004C4B44">
        <w:trPr>
          <w:cantSplit/>
        </w:trPr>
        <w:tc>
          <w:tcPr>
            <w:tcW w:w="3279" w:type="dxa"/>
            <w:vAlign w:val="center"/>
          </w:tcPr>
          <w:p w:rsidR="004C4B44" w:rsidRDefault="004C4B44">
            <w:pPr>
              <w:pStyle w:val="a5"/>
              <w:numPr>
                <w:ilvl w:val="0"/>
                <w:numId w:val="21"/>
              </w:numPr>
            </w:pPr>
            <w:r>
              <w:t>молоко</w:t>
            </w:r>
          </w:p>
        </w:tc>
        <w:tc>
          <w:tcPr>
            <w:tcW w:w="1122" w:type="dxa"/>
            <w:vAlign w:val="center"/>
          </w:tcPr>
          <w:p w:rsidR="004C4B44" w:rsidRDefault="004C4B44">
            <w:pPr>
              <w:pStyle w:val="a5"/>
              <w:ind w:firstLine="0"/>
              <w:jc w:val="center"/>
            </w:pPr>
            <w:r>
              <w:t>1</w:t>
            </w:r>
          </w:p>
        </w:tc>
        <w:tc>
          <w:tcPr>
            <w:tcW w:w="975" w:type="dxa"/>
            <w:vAlign w:val="center"/>
          </w:tcPr>
          <w:p w:rsidR="004C4B44" w:rsidRDefault="004C4B44">
            <w:pPr>
              <w:pStyle w:val="a5"/>
              <w:ind w:firstLine="0"/>
              <w:jc w:val="center"/>
            </w:pPr>
            <w:r>
              <w:t>-</w:t>
            </w:r>
          </w:p>
        </w:tc>
        <w:tc>
          <w:tcPr>
            <w:tcW w:w="1122" w:type="dxa"/>
            <w:vAlign w:val="center"/>
          </w:tcPr>
          <w:p w:rsidR="004C4B44" w:rsidRDefault="004C4B44">
            <w:pPr>
              <w:pStyle w:val="a5"/>
              <w:ind w:firstLine="0"/>
              <w:jc w:val="center"/>
            </w:pPr>
            <w:r>
              <w:t>-</w:t>
            </w:r>
          </w:p>
        </w:tc>
        <w:tc>
          <w:tcPr>
            <w:tcW w:w="975" w:type="dxa"/>
            <w:vAlign w:val="center"/>
          </w:tcPr>
          <w:p w:rsidR="004C4B44" w:rsidRDefault="004C4B44">
            <w:pPr>
              <w:pStyle w:val="a5"/>
              <w:ind w:firstLine="0"/>
              <w:jc w:val="center"/>
            </w:pPr>
            <w:r>
              <w:t>-</w:t>
            </w:r>
          </w:p>
        </w:tc>
        <w:tc>
          <w:tcPr>
            <w:tcW w:w="1122" w:type="dxa"/>
            <w:vAlign w:val="center"/>
          </w:tcPr>
          <w:p w:rsidR="004C4B44" w:rsidRDefault="004C4B44">
            <w:pPr>
              <w:pStyle w:val="a5"/>
              <w:ind w:firstLine="0"/>
              <w:jc w:val="center"/>
            </w:pPr>
            <w:r>
              <w:t>-</w:t>
            </w:r>
          </w:p>
        </w:tc>
        <w:tc>
          <w:tcPr>
            <w:tcW w:w="975" w:type="dxa"/>
            <w:vAlign w:val="center"/>
          </w:tcPr>
          <w:p w:rsidR="004C4B44" w:rsidRDefault="004C4B44">
            <w:pPr>
              <w:pStyle w:val="a5"/>
              <w:ind w:firstLine="0"/>
              <w:jc w:val="center"/>
            </w:pPr>
            <w:r>
              <w:t>-</w:t>
            </w:r>
          </w:p>
        </w:tc>
      </w:tr>
      <w:tr w:rsidR="004C4B44">
        <w:trPr>
          <w:cantSplit/>
        </w:trPr>
        <w:tc>
          <w:tcPr>
            <w:tcW w:w="3279" w:type="dxa"/>
            <w:vAlign w:val="center"/>
          </w:tcPr>
          <w:p w:rsidR="004C4B44" w:rsidRDefault="004C4B44">
            <w:pPr>
              <w:pStyle w:val="a5"/>
              <w:numPr>
                <w:ilvl w:val="0"/>
                <w:numId w:val="21"/>
              </w:numPr>
            </w:pPr>
            <w:r>
              <w:t>яйцо</w:t>
            </w:r>
          </w:p>
        </w:tc>
        <w:tc>
          <w:tcPr>
            <w:tcW w:w="1122" w:type="dxa"/>
            <w:vAlign w:val="center"/>
          </w:tcPr>
          <w:p w:rsidR="004C4B44" w:rsidRDefault="004C4B44">
            <w:pPr>
              <w:pStyle w:val="a5"/>
              <w:ind w:firstLine="0"/>
              <w:jc w:val="center"/>
            </w:pPr>
            <w:r>
              <w:t>14</w:t>
            </w:r>
          </w:p>
        </w:tc>
        <w:tc>
          <w:tcPr>
            <w:tcW w:w="975" w:type="dxa"/>
            <w:vAlign w:val="center"/>
          </w:tcPr>
          <w:p w:rsidR="004C4B44" w:rsidRDefault="004C4B44">
            <w:pPr>
              <w:pStyle w:val="a5"/>
              <w:ind w:firstLine="0"/>
              <w:jc w:val="center"/>
            </w:pPr>
            <w:r>
              <w:t>-</w:t>
            </w:r>
          </w:p>
        </w:tc>
        <w:tc>
          <w:tcPr>
            <w:tcW w:w="1122" w:type="dxa"/>
            <w:vAlign w:val="center"/>
          </w:tcPr>
          <w:p w:rsidR="004C4B44" w:rsidRDefault="004C4B44">
            <w:pPr>
              <w:pStyle w:val="a5"/>
              <w:ind w:firstLine="0"/>
              <w:jc w:val="center"/>
            </w:pPr>
            <w:r>
              <w:t>12</w:t>
            </w:r>
          </w:p>
        </w:tc>
        <w:tc>
          <w:tcPr>
            <w:tcW w:w="975" w:type="dxa"/>
            <w:vAlign w:val="center"/>
          </w:tcPr>
          <w:p w:rsidR="004C4B44" w:rsidRDefault="004C4B44">
            <w:pPr>
              <w:pStyle w:val="a5"/>
              <w:ind w:firstLine="0"/>
              <w:jc w:val="center"/>
            </w:pPr>
            <w:r>
              <w:t>-</w:t>
            </w:r>
          </w:p>
        </w:tc>
        <w:tc>
          <w:tcPr>
            <w:tcW w:w="1122" w:type="dxa"/>
            <w:vAlign w:val="center"/>
          </w:tcPr>
          <w:p w:rsidR="004C4B44" w:rsidRDefault="004C4B44">
            <w:pPr>
              <w:pStyle w:val="a5"/>
              <w:ind w:firstLine="0"/>
              <w:jc w:val="center"/>
            </w:pPr>
            <w:r>
              <w:t>-</w:t>
            </w:r>
          </w:p>
        </w:tc>
        <w:tc>
          <w:tcPr>
            <w:tcW w:w="975" w:type="dxa"/>
            <w:vAlign w:val="center"/>
          </w:tcPr>
          <w:p w:rsidR="004C4B44" w:rsidRDefault="004C4B44">
            <w:pPr>
              <w:pStyle w:val="a5"/>
              <w:ind w:firstLine="0"/>
              <w:jc w:val="center"/>
            </w:pPr>
            <w:r>
              <w:t>-</w:t>
            </w:r>
          </w:p>
        </w:tc>
      </w:tr>
      <w:tr w:rsidR="004C4B44">
        <w:trPr>
          <w:cantSplit/>
        </w:trPr>
        <w:tc>
          <w:tcPr>
            <w:tcW w:w="3279" w:type="dxa"/>
            <w:vAlign w:val="center"/>
          </w:tcPr>
          <w:p w:rsidR="004C4B44" w:rsidRDefault="004C4B44">
            <w:pPr>
              <w:pStyle w:val="a5"/>
              <w:ind w:left="180" w:hanging="180"/>
            </w:pPr>
            <w:r>
              <w:t>3. Прочая продукция, работы,    услуги – всего, т. р.</w:t>
            </w:r>
          </w:p>
        </w:tc>
        <w:tc>
          <w:tcPr>
            <w:tcW w:w="1122" w:type="dxa"/>
            <w:vAlign w:val="center"/>
          </w:tcPr>
          <w:p w:rsidR="004C4B44" w:rsidRDefault="004C4B44">
            <w:pPr>
              <w:pStyle w:val="a5"/>
              <w:ind w:firstLine="0"/>
              <w:jc w:val="center"/>
            </w:pPr>
            <w:r>
              <w:t>100</w:t>
            </w:r>
          </w:p>
        </w:tc>
        <w:tc>
          <w:tcPr>
            <w:tcW w:w="975" w:type="dxa"/>
            <w:vAlign w:val="center"/>
          </w:tcPr>
          <w:p w:rsidR="004C4B44" w:rsidRDefault="004C4B44">
            <w:pPr>
              <w:pStyle w:val="a5"/>
              <w:ind w:firstLine="0"/>
              <w:jc w:val="center"/>
            </w:pPr>
            <w:r>
              <w:t>28</w:t>
            </w:r>
          </w:p>
        </w:tc>
        <w:tc>
          <w:tcPr>
            <w:tcW w:w="1122" w:type="dxa"/>
            <w:vAlign w:val="center"/>
          </w:tcPr>
          <w:p w:rsidR="004C4B44" w:rsidRDefault="004C4B44">
            <w:pPr>
              <w:pStyle w:val="a5"/>
              <w:ind w:firstLine="0"/>
              <w:jc w:val="center"/>
            </w:pPr>
            <w:r>
              <w:t>100</w:t>
            </w:r>
          </w:p>
        </w:tc>
        <w:tc>
          <w:tcPr>
            <w:tcW w:w="975" w:type="dxa"/>
            <w:vAlign w:val="center"/>
          </w:tcPr>
          <w:p w:rsidR="004C4B44" w:rsidRDefault="004C4B44">
            <w:pPr>
              <w:pStyle w:val="a5"/>
              <w:ind w:firstLine="0"/>
              <w:jc w:val="center"/>
            </w:pPr>
            <w:r>
              <w:t>23</w:t>
            </w:r>
          </w:p>
        </w:tc>
        <w:tc>
          <w:tcPr>
            <w:tcW w:w="1122" w:type="dxa"/>
            <w:vAlign w:val="center"/>
          </w:tcPr>
          <w:p w:rsidR="004C4B44" w:rsidRDefault="004C4B44">
            <w:pPr>
              <w:pStyle w:val="a5"/>
              <w:ind w:firstLine="0"/>
              <w:jc w:val="center"/>
            </w:pPr>
            <w:r>
              <w:t>100</w:t>
            </w:r>
          </w:p>
        </w:tc>
        <w:tc>
          <w:tcPr>
            <w:tcW w:w="975" w:type="dxa"/>
            <w:vAlign w:val="center"/>
          </w:tcPr>
          <w:p w:rsidR="004C4B44" w:rsidRDefault="004C4B44">
            <w:pPr>
              <w:pStyle w:val="a5"/>
              <w:ind w:firstLine="0"/>
              <w:jc w:val="center"/>
            </w:pPr>
            <w:r>
              <w:t>10</w:t>
            </w:r>
          </w:p>
        </w:tc>
      </w:tr>
      <w:tr w:rsidR="004C4B44">
        <w:trPr>
          <w:cantSplit/>
        </w:trPr>
        <w:tc>
          <w:tcPr>
            <w:tcW w:w="3279" w:type="dxa"/>
            <w:vAlign w:val="center"/>
          </w:tcPr>
          <w:p w:rsidR="004C4B44" w:rsidRDefault="004C4B44">
            <w:pPr>
              <w:pStyle w:val="a5"/>
              <w:ind w:left="180" w:hanging="180"/>
              <w:rPr>
                <w:b/>
              </w:rPr>
            </w:pPr>
            <w:r>
              <w:rPr>
                <w:b/>
              </w:rPr>
              <w:t>Итого</w:t>
            </w:r>
          </w:p>
        </w:tc>
        <w:tc>
          <w:tcPr>
            <w:tcW w:w="1122" w:type="dxa"/>
            <w:vAlign w:val="center"/>
          </w:tcPr>
          <w:p w:rsidR="004C4B44" w:rsidRDefault="004C4B44">
            <w:pPr>
              <w:pStyle w:val="a5"/>
              <w:ind w:firstLine="0"/>
              <w:jc w:val="center"/>
            </w:pPr>
            <w:r>
              <w:t>х</w:t>
            </w:r>
          </w:p>
        </w:tc>
        <w:tc>
          <w:tcPr>
            <w:tcW w:w="975" w:type="dxa"/>
            <w:vAlign w:val="center"/>
          </w:tcPr>
          <w:p w:rsidR="004C4B44" w:rsidRDefault="004C4B44">
            <w:pPr>
              <w:pStyle w:val="a5"/>
              <w:ind w:firstLine="0"/>
              <w:jc w:val="center"/>
            </w:pPr>
            <w:r>
              <w:t>100</w:t>
            </w:r>
          </w:p>
        </w:tc>
        <w:tc>
          <w:tcPr>
            <w:tcW w:w="1122" w:type="dxa"/>
            <w:vAlign w:val="center"/>
          </w:tcPr>
          <w:p w:rsidR="004C4B44" w:rsidRDefault="004C4B44">
            <w:pPr>
              <w:pStyle w:val="a5"/>
              <w:ind w:firstLine="0"/>
              <w:jc w:val="center"/>
            </w:pPr>
            <w:r>
              <w:t>х</w:t>
            </w:r>
          </w:p>
        </w:tc>
        <w:tc>
          <w:tcPr>
            <w:tcW w:w="975" w:type="dxa"/>
            <w:vAlign w:val="center"/>
          </w:tcPr>
          <w:p w:rsidR="004C4B44" w:rsidRDefault="004C4B44">
            <w:pPr>
              <w:pStyle w:val="a5"/>
              <w:ind w:firstLine="0"/>
              <w:jc w:val="center"/>
            </w:pPr>
            <w:r>
              <w:t>100</w:t>
            </w:r>
          </w:p>
        </w:tc>
        <w:tc>
          <w:tcPr>
            <w:tcW w:w="1122" w:type="dxa"/>
            <w:vAlign w:val="center"/>
          </w:tcPr>
          <w:p w:rsidR="004C4B44" w:rsidRDefault="004C4B44">
            <w:pPr>
              <w:pStyle w:val="a5"/>
              <w:ind w:firstLine="0"/>
              <w:jc w:val="center"/>
            </w:pPr>
            <w:r>
              <w:t>х</w:t>
            </w:r>
          </w:p>
        </w:tc>
        <w:tc>
          <w:tcPr>
            <w:tcW w:w="975" w:type="dxa"/>
            <w:vAlign w:val="center"/>
          </w:tcPr>
          <w:p w:rsidR="004C4B44" w:rsidRDefault="004C4B44">
            <w:pPr>
              <w:pStyle w:val="a5"/>
              <w:ind w:firstLine="0"/>
              <w:jc w:val="center"/>
            </w:pPr>
            <w:r>
              <w:t>100</w:t>
            </w:r>
          </w:p>
        </w:tc>
      </w:tr>
    </w:tbl>
    <w:p w:rsidR="004C4B44" w:rsidRDefault="004C4B44">
      <w:pPr>
        <w:pStyle w:val="a5"/>
      </w:pPr>
      <w:r>
        <w:t xml:space="preserve">На основе состава и структуры товарной продукции ЗАО «Нива», можно отметить, что ведущей отраслью в 1996 - 1997 гг. было животноводство, а в 1998 г. производство растениеводческой продукции, на ее долю приходится 70% всей товарной продукции (таблица 1.2.3.). Хозяйство специализируется на производстве подсолнечника. </w:t>
      </w:r>
    </w:p>
    <w:p w:rsidR="004C4B44" w:rsidRDefault="004C4B44">
      <w:pPr>
        <w:pStyle w:val="a5"/>
      </w:pPr>
      <w:r>
        <w:t xml:space="preserve">В животноводстве скот в живой массе составляет 20% всей товарной продукции. Из-за  низких качественных показателей продукции животноводства, высокой себестоимости и низкой цены реализации производство продукции является убыточным. </w:t>
      </w:r>
    </w:p>
    <w:p w:rsidR="004C4B44" w:rsidRDefault="004C4B44">
      <w:pPr>
        <w:pStyle w:val="a5"/>
      </w:pPr>
      <w:r>
        <w:t xml:space="preserve">Для достижения высоких финансовых результатов хозяйство стремится  выращивать более рентабельные, пользующиеся спросом сельскохозяйственные культуры. </w:t>
      </w:r>
    </w:p>
    <w:p w:rsidR="004C4B44" w:rsidRDefault="004C4B44">
      <w:pPr>
        <w:pStyle w:val="a5"/>
      </w:pPr>
      <w:r>
        <w:t>В состав амортизируемого имущества  ЗАО «Нива» входит основные средства и малоценные, быстро изнашивающиеся предметы (таблица 1.2.4.).</w:t>
      </w:r>
    </w:p>
    <w:p w:rsidR="004C4B44" w:rsidRDefault="004C4B44">
      <w:pPr>
        <w:pStyle w:val="a5"/>
      </w:pPr>
      <w:r>
        <w:t>В структуре основных средств наибольший удельный вес за последние два года занимают здания, на втором месте машины и оборудование.</w:t>
      </w:r>
    </w:p>
    <w:p w:rsidR="004C4B44" w:rsidRDefault="004C4B44">
      <w:pPr>
        <w:pStyle w:val="a5"/>
      </w:pPr>
      <w:r>
        <w:t>Вследствие износа и списания некоторых видов основных средств, а также недостаточностью средств у предприятия для их замены, их удельный вес в структуре  основных средств снизился. Значительно сократилось поголовье продуктивного скота.</w:t>
      </w:r>
    </w:p>
    <w:p w:rsidR="004C4B44" w:rsidRDefault="004C4B44">
      <w:pPr>
        <w:pStyle w:val="a5"/>
      </w:pPr>
      <w:r>
        <w:t>Запасы малоценных и быстроизнашивающихся предметов  с каждым годом уменьшаются, то есть не пополняются из - за отсутствия денежных средств.</w:t>
      </w:r>
    </w:p>
    <w:p w:rsidR="004C4B44" w:rsidRDefault="004C4B44">
      <w:pPr>
        <w:pStyle w:val="a5"/>
      </w:pPr>
      <w:r>
        <w:t xml:space="preserve">Из данных таблицы 1.2.5. видно, что объемы производства продукции с каждым годом уменьшаются. Из-за выбытия основных средств произошло уменьшение стоимости основных фондов. Производительность труда в 1998 году снизилось по сравнению с базисным годом, в результате чего производство валовой продукции уменьшается. Из-за снижения среднегодовой стоимости основных фондов уменьшается фондообеспеченность. Сокращение численности работников оказывает  влияние на рост фондовооруженности и энерговооруженности. </w:t>
      </w:r>
    </w:p>
    <w:p w:rsidR="004C4B44" w:rsidRDefault="004C4B44">
      <w:pPr>
        <w:pStyle w:val="a5"/>
      </w:pPr>
      <w:r>
        <w:t>На протяжении трех лет хозяйство является убыточным. Однако, убыток с каждым годом сокращается.</w:t>
      </w:r>
    </w:p>
    <w:p w:rsidR="004C4B44" w:rsidRDefault="004C4B44">
      <w:pPr>
        <w:pStyle w:val="a5"/>
        <w:jc w:val="right"/>
        <w:rPr>
          <w:i/>
        </w:rPr>
      </w:pPr>
      <w:r>
        <w:rPr>
          <w:i/>
        </w:rPr>
        <w:t xml:space="preserve">Таблица 1.2.4. </w:t>
      </w:r>
    </w:p>
    <w:p w:rsidR="004C4B44" w:rsidRDefault="004C4B44">
      <w:pPr>
        <w:pStyle w:val="a5"/>
        <w:jc w:val="center"/>
        <w:rPr>
          <w:i/>
          <w:u w:val="single"/>
        </w:rPr>
      </w:pPr>
      <w:r>
        <w:rPr>
          <w:i/>
          <w:u w:val="single"/>
        </w:rPr>
        <w:t>Состав и структура амортизируемого имущества ЗАО «Нива»* тыс. 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85"/>
        <w:gridCol w:w="973"/>
        <w:gridCol w:w="1122"/>
        <w:gridCol w:w="973"/>
        <w:gridCol w:w="1122"/>
        <w:gridCol w:w="973"/>
        <w:gridCol w:w="1122"/>
      </w:tblGrid>
      <w:tr w:rsidR="004C4B44">
        <w:trPr>
          <w:cantSplit/>
        </w:trPr>
        <w:tc>
          <w:tcPr>
            <w:tcW w:w="3285" w:type="dxa"/>
            <w:vMerge w:val="restart"/>
            <w:vAlign w:val="center"/>
          </w:tcPr>
          <w:p w:rsidR="004C4B44" w:rsidRDefault="004C4B44">
            <w:pPr>
              <w:pStyle w:val="a5"/>
              <w:ind w:firstLine="0"/>
              <w:jc w:val="center"/>
            </w:pPr>
            <w:r>
              <w:t>Показатели</w:t>
            </w:r>
          </w:p>
        </w:tc>
        <w:tc>
          <w:tcPr>
            <w:tcW w:w="2095" w:type="dxa"/>
            <w:gridSpan w:val="2"/>
            <w:vAlign w:val="center"/>
          </w:tcPr>
          <w:p w:rsidR="004C4B44" w:rsidRDefault="004C4B44">
            <w:pPr>
              <w:pStyle w:val="a5"/>
              <w:ind w:firstLine="0"/>
              <w:jc w:val="center"/>
            </w:pPr>
            <w:r>
              <w:t>1996 г.</w:t>
            </w:r>
          </w:p>
        </w:tc>
        <w:tc>
          <w:tcPr>
            <w:tcW w:w="2095" w:type="dxa"/>
            <w:gridSpan w:val="2"/>
            <w:vAlign w:val="center"/>
          </w:tcPr>
          <w:p w:rsidR="004C4B44" w:rsidRDefault="004C4B44">
            <w:pPr>
              <w:pStyle w:val="a5"/>
              <w:ind w:firstLine="0"/>
              <w:jc w:val="center"/>
            </w:pPr>
            <w:r>
              <w:t>1997 г.</w:t>
            </w:r>
          </w:p>
        </w:tc>
        <w:tc>
          <w:tcPr>
            <w:tcW w:w="2095" w:type="dxa"/>
            <w:gridSpan w:val="2"/>
            <w:vAlign w:val="center"/>
          </w:tcPr>
          <w:p w:rsidR="004C4B44" w:rsidRDefault="004C4B44">
            <w:pPr>
              <w:pStyle w:val="a5"/>
              <w:ind w:firstLine="0"/>
              <w:jc w:val="center"/>
            </w:pPr>
            <w:r>
              <w:t>1998 г.</w:t>
            </w:r>
          </w:p>
        </w:tc>
      </w:tr>
      <w:tr w:rsidR="004C4B44">
        <w:trPr>
          <w:cantSplit/>
        </w:trPr>
        <w:tc>
          <w:tcPr>
            <w:tcW w:w="3285" w:type="dxa"/>
            <w:vMerge/>
            <w:vAlign w:val="center"/>
          </w:tcPr>
          <w:p w:rsidR="004C4B44" w:rsidRDefault="004C4B44">
            <w:pPr>
              <w:pStyle w:val="a5"/>
              <w:ind w:firstLine="0"/>
              <w:jc w:val="center"/>
            </w:pPr>
          </w:p>
        </w:tc>
        <w:tc>
          <w:tcPr>
            <w:tcW w:w="973" w:type="dxa"/>
            <w:vAlign w:val="center"/>
          </w:tcPr>
          <w:p w:rsidR="004C4B44" w:rsidRDefault="004C4B44">
            <w:pPr>
              <w:pStyle w:val="a5"/>
              <w:ind w:firstLine="0"/>
              <w:jc w:val="center"/>
            </w:pPr>
            <w:r>
              <w:t>сумма</w:t>
            </w:r>
          </w:p>
        </w:tc>
        <w:tc>
          <w:tcPr>
            <w:tcW w:w="1122" w:type="dxa"/>
            <w:vAlign w:val="center"/>
          </w:tcPr>
          <w:p w:rsidR="004C4B44" w:rsidRDefault="004C4B44">
            <w:pPr>
              <w:pStyle w:val="a5"/>
              <w:ind w:firstLine="0"/>
              <w:jc w:val="center"/>
            </w:pPr>
            <w:r>
              <w:t>% к итогу раздела</w:t>
            </w:r>
          </w:p>
        </w:tc>
        <w:tc>
          <w:tcPr>
            <w:tcW w:w="973" w:type="dxa"/>
            <w:vAlign w:val="center"/>
          </w:tcPr>
          <w:p w:rsidR="004C4B44" w:rsidRDefault="004C4B44">
            <w:pPr>
              <w:pStyle w:val="a5"/>
              <w:ind w:firstLine="0"/>
              <w:jc w:val="center"/>
            </w:pPr>
            <w:r>
              <w:t>сумма</w:t>
            </w:r>
          </w:p>
        </w:tc>
        <w:tc>
          <w:tcPr>
            <w:tcW w:w="1122" w:type="dxa"/>
            <w:vAlign w:val="center"/>
          </w:tcPr>
          <w:p w:rsidR="004C4B44" w:rsidRDefault="004C4B44">
            <w:pPr>
              <w:pStyle w:val="a5"/>
              <w:ind w:firstLine="0"/>
              <w:jc w:val="center"/>
            </w:pPr>
            <w:r>
              <w:t>% к итогу раздела</w:t>
            </w:r>
          </w:p>
        </w:tc>
        <w:tc>
          <w:tcPr>
            <w:tcW w:w="973" w:type="dxa"/>
            <w:vAlign w:val="center"/>
          </w:tcPr>
          <w:p w:rsidR="004C4B44" w:rsidRDefault="004C4B44">
            <w:pPr>
              <w:pStyle w:val="a5"/>
              <w:ind w:firstLine="0"/>
              <w:jc w:val="center"/>
            </w:pPr>
            <w:r>
              <w:t>сумма</w:t>
            </w:r>
          </w:p>
        </w:tc>
        <w:tc>
          <w:tcPr>
            <w:tcW w:w="1122" w:type="dxa"/>
            <w:vAlign w:val="center"/>
          </w:tcPr>
          <w:p w:rsidR="004C4B44" w:rsidRDefault="004C4B44">
            <w:pPr>
              <w:pStyle w:val="a5"/>
              <w:ind w:firstLine="0"/>
              <w:jc w:val="center"/>
            </w:pPr>
            <w:r>
              <w:t>% к итогу раздела</w:t>
            </w:r>
          </w:p>
        </w:tc>
      </w:tr>
      <w:tr w:rsidR="004C4B44">
        <w:trPr>
          <w:cantSplit/>
        </w:trPr>
        <w:tc>
          <w:tcPr>
            <w:tcW w:w="3285" w:type="dxa"/>
            <w:vAlign w:val="center"/>
          </w:tcPr>
          <w:p w:rsidR="004C4B44" w:rsidRDefault="004C4B44">
            <w:pPr>
              <w:pStyle w:val="a5"/>
              <w:ind w:left="180" w:hanging="180"/>
            </w:pPr>
            <w:r>
              <w:t>Основные средства – всего</w:t>
            </w:r>
          </w:p>
        </w:tc>
        <w:tc>
          <w:tcPr>
            <w:tcW w:w="973" w:type="dxa"/>
            <w:vAlign w:val="bottom"/>
          </w:tcPr>
          <w:p w:rsidR="004C4B44" w:rsidRDefault="004C4B44">
            <w:pPr>
              <w:pStyle w:val="a5"/>
              <w:ind w:firstLine="0"/>
              <w:jc w:val="center"/>
            </w:pPr>
            <w:r>
              <w:t>50031</w:t>
            </w:r>
          </w:p>
        </w:tc>
        <w:tc>
          <w:tcPr>
            <w:tcW w:w="1122" w:type="dxa"/>
            <w:vAlign w:val="bottom"/>
          </w:tcPr>
          <w:p w:rsidR="004C4B44" w:rsidRDefault="004C4B44">
            <w:pPr>
              <w:pStyle w:val="a5"/>
              <w:ind w:firstLine="0"/>
              <w:jc w:val="center"/>
            </w:pPr>
            <w:r>
              <w:t>100</w:t>
            </w:r>
          </w:p>
        </w:tc>
        <w:tc>
          <w:tcPr>
            <w:tcW w:w="973" w:type="dxa"/>
            <w:vAlign w:val="bottom"/>
          </w:tcPr>
          <w:p w:rsidR="004C4B44" w:rsidRDefault="004C4B44">
            <w:pPr>
              <w:pStyle w:val="a5"/>
              <w:ind w:firstLine="0"/>
              <w:jc w:val="center"/>
            </w:pPr>
            <w:r>
              <w:t>48560</w:t>
            </w:r>
          </w:p>
        </w:tc>
        <w:tc>
          <w:tcPr>
            <w:tcW w:w="1122" w:type="dxa"/>
            <w:vAlign w:val="bottom"/>
          </w:tcPr>
          <w:p w:rsidR="004C4B44" w:rsidRDefault="004C4B44">
            <w:pPr>
              <w:pStyle w:val="a5"/>
              <w:ind w:firstLine="0"/>
              <w:jc w:val="center"/>
            </w:pPr>
            <w:r>
              <w:t>100</w:t>
            </w:r>
          </w:p>
        </w:tc>
        <w:tc>
          <w:tcPr>
            <w:tcW w:w="973" w:type="dxa"/>
            <w:vAlign w:val="bottom"/>
          </w:tcPr>
          <w:p w:rsidR="004C4B44" w:rsidRDefault="004C4B44">
            <w:pPr>
              <w:pStyle w:val="a5"/>
              <w:ind w:firstLine="0"/>
              <w:jc w:val="center"/>
            </w:pPr>
            <w:r>
              <w:t>37740</w:t>
            </w:r>
          </w:p>
        </w:tc>
        <w:tc>
          <w:tcPr>
            <w:tcW w:w="1122" w:type="dxa"/>
            <w:vAlign w:val="bottom"/>
          </w:tcPr>
          <w:p w:rsidR="004C4B44" w:rsidRDefault="004C4B44">
            <w:pPr>
              <w:pStyle w:val="a5"/>
              <w:ind w:firstLine="0"/>
              <w:jc w:val="center"/>
            </w:pPr>
            <w:r>
              <w:t>100</w:t>
            </w:r>
          </w:p>
        </w:tc>
      </w:tr>
      <w:tr w:rsidR="004C4B44">
        <w:trPr>
          <w:cantSplit/>
        </w:trPr>
        <w:tc>
          <w:tcPr>
            <w:tcW w:w="3285" w:type="dxa"/>
            <w:tcBorders>
              <w:bottom w:val="nil"/>
            </w:tcBorders>
            <w:vAlign w:val="center"/>
          </w:tcPr>
          <w:p w:rsidR="004C4B44" w:rsidRDefault="004C4B44">
            <w:pPr>
              <w:pStyle w:val="a5"/>
              <w:ind w:left="180" w:hanging="180"/>
            </w:pPr>
            <w:r>
              <w:t>В том числе:</w:t>
            </w:r>
          </w:p>
        </w:tc>
        <w:tc>
          <w:tcPr>
            <w:tcW w:w="973" w:type="dxa"/>
            <w:tcBorders>
              <w:bottom w:val="nil"/>
            </w:tcBorders>
            <w:vAlign w:val="bottom"/>
          </w:tcPr>
          <w:p w:rsidR="004C4B44" w:rsidRDefault="004C4B44">
            <w:pPr>
              <w:pStyle w:val="a5"/>
              <w:ind w:firstLine="0"/>
              <w:jc w:val="center"/>
            </w:pPr>
          </w:p>
        </w:tc>
        <w:tc>
          <w:tcPr>
            <w:tcW w:w="1122" w:type="dxa"/>
            <w:tcBorders>
              <w:bottom w:val="nil"/>
            </w:tcBorders>
            <w:vAlign w:val="bottom"/>
          </w:tcPr>
          <w:p w:rsidR="004C4B44" w:rsidRDefault="004C4B44">
            <w:pPr>
              <w:pStyle w:val="a5"/>
              <w:ind w:firstLine="0"/>
              <w:jc w:val="center"/>
            </w:pPr>
          </w:p>
        </w:tc>
        <w:tc>
          <w:tcPr>
            <w:tcW w:w="973" w:type="dxa"/>
            <w:tcBorders>
              <w:bottom w:val="nil"/>
            </w:tcBorders>
            <w:vAlign w:val="bottom"/>
          </w:tcPr>
          <w:p w:rsidR="004C4B44" w:rsidRDefault="004C4B44">
            <w:pPr>
              <w:pStyle w:val="a5"/>
              <w:ind w:firstLine="0"/>
              <w:jc w:val="center"/>
            </w:pPr>
          </w:p>
        </w:tc>
        <w:tc>
          <w:tcPr>
            <w:tcW w:w="1122" w:type="dxa"/>
            <w:tcBorders>
              <w:bottom w:val="nil"/>
            </w:tcBorders>
            <w:vAlign w:val="bottom"/>
          </w:tcPr>
          <w:p w:rsidR="004C4B44" w:rsidRDefault="004C4B44">
            <w:pPr>
              <w:pStyle w:val="a5"/>
              <w:ind w:firstLine="0"/>
              <w:jc w:val="center"/>
            </w:pPr>
          </w:p>
        </w:tc>
        <w:tc>
          <w:tcPr>
            <w:tcW w:w="973" w:type="dxa"/>
            <w:tcBorders>
              <w:bottom w:val="nil"/>
            </w:tcBorders>
            <w:vAlign w:val="bottom"/>
          </w:tcPr>
          <w:p w:rsidR="004C4B44" w:rsidRDefault="004C4B44">
            <w:pPr>
              <w:pStyle w:val="a5"/>
              <w:ind w:firstLine="0"/>
              <w:jc w:val="center"/>
            </w:pPr>
          </w:p>
        </w:tc>
        <w:tc>
          <w:tcPr>
            <w:tcW w:w="1122" w:type="dxa"/>
            <w:tcBorders>
              <w:bottom w:val="nil"/>
            </w:tcBorders>
            <w:vAlign w:val="bottom"/>
          </w:tcPr>
          <w:p w:rsidR="004C4B44" w:rsidRDefault="004C4B44">
            <w:pPr>
              <w:pStyle w:val="a5"/>
              <w:ind w:firstLine="0"/>
              <w:jc w:val="center"/>
            </w:pPr>
          </w:p>
        </w:tc>
      </w:tr>
      <w:tr w:rsidR="004C4B44">
        <w:trPr>
          <w:cantSplit/>
        </w:trPr>
        <w:tc>
          <w:tcPr>
            <w:tcW w:w="3285" w:type="dxa"/>
            <w:tcBorders>
              <w:top w:val="nil"/>
            </w:tcBorders>
            <w:vAlign w:val="center"/>
          </w:tcPr>
          <w:p w:rsidR="004C4B44" w:rsidRDefault="004C4B44">
            <w:pPr>
              <w:pStyle w:val="a5"/>
              <w:numPr>
                <w:ilvl w:val="0"/>
                <w:numId w:val="21"/>
              </w:numPr>
            </w:pPr>
            <w:r>
              <w:t>здания</w:t>
            </w:r>
          </w:p>
        </w:tc>
        <w:tc>
          <w:tcPr>
            <w:tcW w:w="973" w:type="dxa"/>
            <w:tcBorders>
              <w:top w:val="nil"/>
            </w:tcBorders>
            <w:vAlign w:val="bottom"/>
          </w:tcPr>
          <w:p w:rsidR="004C4B44" w:rsidRDefault="004C4B44">
            <w:pPr>
              <w:pStyle w:val="a5"/>
              <w:ind w:firstLine="0"/>
              <w:jc w:val="center"/>
            </w:pPr>
            <w:r>
              <w:t>35037</w:t>
            </w:r>
          </w:p>
        </w:tc>
        <w:tc>
          <w:tcPr>
            <w:tcW w:w="1122" w:type="dxa"/>
            <w:tcBorders>
              <w:top w:val="nil"/>
            </w:tcBorders>
            <w:vAlign w:val="bottom"/>
          </w:tcPr>
          <w:p w:rsidR="004C4B44" w:rsidRDefault="004C4B44">
            <w:pPr>
              <w:pStyle w:val="a5"/>
              <w:ind w:firstLine="0"/>
              <w:jc w:val="center"/>
            </w:pPr>
            <w:r>
              <w:t>69,6</w:t>
            </w:r>
          </w:p>
        </w:tc>
        <w:tc>
          <w:tcPr>
            <w:tcW w:w="973" w:type="dxa"/>
            <w:tcBorders>
              <w:top w:val="nil"/>
            </w:tcBorders>
            <w:vAlign w:val="bottom"/>
          </w:tcPr>
          <w:p w:rsidR="004C4B44" w:rsidRDefault="004C4B44">
            <w:pPr>
              <w:pStyle w:val="a5"/>
              <w:ind w:firstLine="0"/>
              <w:jc w:val="center"/>
            </w:pPr>
            <w:r>
              <w:t>34833</w:t>
            </w:r>
          </w:p>
        </w:tc>
        <w:tc>
          <w:tcPr>
            <w:tcW w:w="1122" w:type="dxa"/>
            <w:tcBorders>
              <w:top w:val="nil"/>
            </w:tcBorders>
            <w:vAlign w:val="bottom"/>
          </w:tcPr>
          <w:p w:rsidR="004C4B44" w:rsidRDefault="004C4B44">
            <w:pPr>
              <w:pStyle w:val="a5"/>
              <w:ind w:firstLine="0"/>
              <w:jc w:val="center"/>
            </w:pPr>
            <w:r>
              <w:t>71,3</w:t>
            </w:r>
          </w:p>
        </w:tc>
        <w:tc>
          <w:tcPr>
            <w:tcW w:w="973" w:type="dxa"/>
            <w:tcBorders>
              <w:top w:val="nil"/>
            </w:tcBorders>
            <w:vAlign w:val="bottom"/>
          </w:tcPr>
          <w:p w:rsidR="004C4B44" w:rsidRDefault="004C4B44">
            <w:pPr>
              <w:pStyle w:val="a5"/>
              <w:ind w:firstLine="0"/>
              <w:jc w:val="center"/>
            </w:pPr>
            <w:r>
              <w:t>25648</w:t>
            </w:r>
          </w:p>
        </w:tc>
        <w:tc>
          <w:tcPr>
            <w:tcW w:w="1122" w:type="dxa"/>
            <w:tcBorders>
              <w:top w:val="nil"/>
            </w:tcBorders>
            <w:vAlign w:val="bottom"/>
          </w:tcPr>
          <w:p w:rsidR="004C4B44" w:rsidRDefault="004C4B44">
            <w:pPr>
              <w:pStyle w:val="a5"/>
              <w:ind w:firstLine="0"/>
              <w:jc w:val="center"/>
            </w:pPr>
            <w:r>
              <w:t>68,5</w:t>
            </w:r>
          </w:p>
        </w:tc>
      </w:tr>
      <w:tr w:rsidR="004C4B44">
        <w:trPr>
          <w:cantSplit/>
        </w:trPr>
        <w:tc>
          <w:tcPr>
            <w:tcW w:w="3285" w:type="dxa"/>
            <w:vAlign w:val="center"/>
          </w:tcPr>
          <w:p w:rsidR="004C4B44" w:rsidRDefault="004C4B44">
            <w:pPr>
              <w:pStyle w:val="a5"/>
              <w:numPr>
                <w:ilvl w:val="0"/>
                <w:numId w:val="21"/>
              </w:numPr>
            </w:pPr>
            <w:r>
              <w:t>сооружения</w:t>
            </w:r>
          </w:p>
        </w:tc>
        <w:tc>
          <w:tcPr>
            <w:tcW w:w="973" w:type="dxa"/>
            <w:vAlign w:val="bottom"/>
          </w:tcPr>
          <w:p w:rsidR="004C4B44" w:rsidRDefault="004C4B44">
            <w:pPr>
              <w:pStyle w:val="a5"/>
              <w:ind w:firstLine="0"/>
              <w:jc w:val="center"/>
            </w:pPr>
            <w:r>
              <w:t>4097</w:t>
            </w:r>
          </w:p>
        </w:tc>
        <w:tc>
          <w:tcPr>
            <w:tcW w:w="1122" w:type="dxa"/>
            <w:vAlign w:val="bottom"/>
          </w:tcPr>
          <w:p w:rsidR="004C4B44" w:rsidRDefault="004C4B44">
            <w:pPr>
              <w:pStyle w:val="a5"/>
              <w:ind w:firstLine="0"/>
              <w:jc w:val="center"/>
            </w:pPr>
            <w:r>
              <w:t>8,6</w:t>
            </w:r>
          </w:p>
        </w:tc>
        <w:tc>
          <w:tcPr>
            <w:tcW w:w="973" w:type="dxa"/>
            <w:vAlign w:val="bottom"/>
          </w:tcPr>
          <w:p w:rsidR="004C4B44" w:rsidRDefault="004C4B44">
            <w:pPr>
              <w:pStyle w:val="a5"/>
              <w:ind w:firstLine="0"/>
              <w:jc w:val="center"/>
            </w:pPr>
            <w:r>
              <w:t>4097</w:t>
            </w:r>
          </w:p>
        </w:tc>
        <w:tc>
          <w:tcPr>
            <w:tcW w:w="1122" w:type="dxa"/>
            <w:vAlign w:val="bottom"/>
          </w:tcPr>
          <w:p w:rsidR="004C4B44" w:rsidRDefault="004C4B44">
            <w:pPr>
              <w:pStyle w:val="a5"/>
              <w:ind w:firstLine="0"/>
              <w:jc w:val="center"/>
            </w:pPr>
            <w:r>
              <w:t>7,2</w:t>
            </w:r>
          </w:p>
        </w:tc>
        <w:tc>
          <w:tcPr>
            <w:tcW w:w="973" w:type="dxa"/>
            <w:vAlign w:val="bottom"/>
          </w:tcPr>
          <w:p w:rsidR="004C4B44" w:rsidRDefault="004C4B44">
            <w:pPr>
              <w:pStyle w:val="a5"/>
              <w:ind w:firstLine="0"/>
              <w:jc w:val="center"/>
            </w:pPr>
            <w:r>
              <w:t>2366</w:t>
            </w:r>
          </w:p>
        </w:tc>
        <w:tc>
          <w:tcPr>
            <w:tcW w:w="1122" w:type="dxa"/>
            <w:vAlign w:val="bottom"/>
          </w:tcPr>
          <w:p w:rsidR="004C4B44" w:rsidRDefault="004C4B44">
            <w:pPr>
              <w:pStyle w:val="a5"/>
              <w:ind w:firstLine="0"/>
              <w:jc w:val="center"/>
            </w:pPr>
            <w:r>
              <w:t>6,3</w:t>
            </w:r>
          </w:p>
        </w:tc>
      </w:tr>
      <w:tr w:rsidR="004C4B44">
        <w:trPr>
          <w:cantSplit/>
        </w:trPr>
        <w:tc>
          <w:tcPr>
            <w:tcW w:w="3285" w:type="dxa"/>
            <w:vAlign w:val="center"/>
          </w:tcPr>
          <w:p w:rsidR="004C4B44" w:rsidRDefault="004C4B44">
            <w:pPr>
              <w:pStyle w:val="a5"/>
              <w:numPr>
                <w:ilvl w:val="0"/>
                <w:numId w:val="21"/>
              </w:numPr>
            </w:pPr>
            <w:r>
              <w:t>машины и оборудование</w:t>
            </w:r>
          </w:p>
        </w:tc>
        <w:tc>
          <w:tcPr>
            <w:tcW w:w="973" w:type="dxa"/>
            <w:vAlign w:val="bottom"/>
          </w:tcPr>
          <w:p w:rsidR="004C4B44" w:rsidRDefault="004C4B44">
            <w:pPr>
              <w:pStyle w:val="a5"/>
              <w:ind w:firstLine="0"/>
              <w:jc w:val="center"/>
            </w:pPr>
            <w:r>
              <w:t>7680</w:t>
            </w:r>
          </w:p>
        </w:tc>
        <w:tc>
          <w:tcPr>
            <w:tcW w:w="1122" w:type="dxa"/>
            <w:vAlign w:val="bottom"/>
          </w:tcPr>
          <w:p w:rsidR="004C4B44" w:rsidRDefault="004C4B44">
            <w:pPr>
              <w:pStyle w:val="a5"/>
              <w:ind w:firstLine="0"/>
              <w:jc w:val="center"/>
            </w:pPr>
            <w:r>
              <w:t>15,3</w:t>
            </w:r>
          </w:p>
        </w:tc>
        <w:tc>
          <w:tcPr>
            <w:tcW w:w="973" w:type="dxa"/>
            <w:vAlign w:val="bottom"/>
          </w:tcPr>
          <w:p w:rsidR="004C4B44" w:rsidRDefault="004C4B44">
            <w:pPr>
              <w:pStyle w:val="a5"/>
              <w:ind w:firstLine="0"/>
              <w:jc w:val="center"/>
            </w:pPr>
            <w:r>
              <w:t>7259</w:t>
            </w:r>
          </w:p>
        </w:tc>
        <w:tc>
          <w:tcPr>
            <w:tcW w:w="1122" w:type="dxa"/>
            <w:vAlign w:val="bottom"/>
          </w:tcPr>
          <w:p w:rsidR="004C4B44" w:rsidRDefault="004C4B44">
            <w:pPr>
              <w:pStyle w:val="a5"/>
              <w:ind w:firstLine="0"/>
              <w:jc w:val="center"/>
            </w:pPr>
            <w:r>
              <w:t>13,8</w:t>
            </w:r>
          </w:p>
        </w:tc>
        <w:tc>
          <w:tcPr>
            <w:tcW w:w="973" w:type="dxa"/>
            <w:vAlign w:val="bottom"/>
          </w:tcPr>
          <w:p w:rsidR="004C4B44" w:rsidRDefault="004C4B44">
            <w:pPr>
              <w:pStyle w:val="a5"/>
              <w:ind w:firstLine="0"/>
              <w:jc w:val="center"/>
            </w:pPr>
            <w:r>
              <w:t>7193</w:t>
            </w:r>
          </w:p>
        </w:tc>
        <w:tc>
          <w:tcPr>
            <w:tcW w:w="1122" w:type="dxa"/>
            <w:vAlign w:val="bottom"/>
          </w:tcPr>
          <w:p w:rsidR="004C4B44" w:rsidRDefault="004C4B44">
            <w:pPr>
              <w:pStyle w:val="a5"/>
              <w:ind w:firstLine="0"/>
              <w:jc w:val="center"/>
            </w:pPr>
            <w:r>
              <w:t>19,2</w:t>
            </w:r>
          </w:p>
        </w:tc>
      </w:tr>
      <w:tr w:rsidR="004C4B44">
        <w:trPr>
          <w:cantSplit/>
        </w:trPr>
        <w:tc>
          <w:tcPr>
            <w:tcW w:w="3285" w:type="dxa"/>
            <w:vAlign w:val="center"/>
          </w:tcPr>
          <w:p w:rsidR="004C4B44" w:rsidRDefault="004C4B44">
            <w:pPr>
              <w:pStyle w:val="a5"/>
              <w:numPr>
                <w:ilvl w:val="0"/>
                <w:numId w:val="21"/>
              </w:numPr>
            </w:pPr>
            <w:r>
              <w:t>транспортные средства</w:t>
            </w:r>
          </w:p>
        </w:tc>
        <w:tc>
          <w:tcPr>
            <w:tcW w:w="973" w:type="dxa"/>
            <w:vAlign w:val="bottom"/>
          </w:tcPr>
          <w:p w:rsidR="004C4B44" w:rsidRDefault="004C4B44">
            <w:pPr>
              <w:pStyle w:val="a5"/>
              <w:ind w:firstLine="0"/>
              <w:jc w:val="center"/>
            </w:pPr>
            <w:r>
              <w:t>1545</w:t>
            </w:r>
          </w:p>
        </w:tc>
        <w:tc>
          <w:tcPr>
            <w:tcW w:w="1122" w:type="dxa"/>
            <w:vAlign w:val="bottom"/>
          </w:tcPr>
          <w:p w:rsidR="004C4B44" w:rsidRDefault="004C4B44">
            <w:pPr>
              <w:pStyle w:val="a5"/>
              <w:ind w:firstLine="0"/>
              <w:jc w:val="center"/>
            </w:pPr>
            <w:r>
              <w:t>2,6</w:t>
            </w:r>
          </w:p>
        </w:tc>
        <w:tc>
          <w:tcPr>
            <w:tcW w:w="973" w:type="dxa"/>
            <w:vAlign w:val="bottom"/>
          </w:tcPr>
          <w:p w:rsidR="004C4B44" w:rsidRDefault="004C4B44">
            <w:pPr>
              <w:pStyle w:val="a5"/>
              <w:ind w:firstLine="0"/>
              <w:jc w:val="center"/>
            </w:pPr>
            <w:r>
              <w:t>1507</w:t>
            </w:r>
          </w:p>
        </w:tc>
        <w:tc>
          <w:tcPr>
            <w:tcW w:w="1122" w:type="dxa"/>
            <w:vAlign w:val="bottom"/>
          </w:tcPr>
          <w:p w:rsidR="004C4B44" w:rsidRDefault="004C4B44">
            <w:pPr>
              <w:pStyle w:val="a5"/>
              <w:ind w:firstLine="0"/>
              <w:jc w:val="center"/>
            </w:pPr>
            <w:r>
              <w:t>2,9</w:t>
            </w:r>
          </w:p>
        </w:tc>
        <w:tc>
          <w:tcPr>
            <w:tcW w:w="973" w:type="dxa"/>
            <w:vAlign w:val="bottom"/>
          </w:tcPr>
          <w:p w:rsidR="004C4B44" w:rsidRDefault="004C4B44">
            <w:pPr>
              <w:pStyle w:val="a5"/>
              <w:ind w:firstLine="0"/>
              <w:jc w:val="center"/>
            </w:pPr>
            <w:r>
              <w:t>1376</w:t>
            </w:r>
          </w:p>
        </w:tc>
        <w:tc>
          <w:tcPr>
            <w:tcW w:w="1122" w:type="dxa"/>
            <w:vAlign w:val="bottom"/>
          </w:tcPr>
          <w:p w:rsidR="004C4B44" w:rsidRDefault="004C4B44">
            <w:pPr>
              <w:pStyle w:val="a5"/>
              <w:ind w:firstLine="0"/>
              <w:jc w:val="center"/>
            </w:pPr>
            <w:r>
              <w:t>3,4</w:t>
            </w:r>
          </w:p>
        </w:tc>
      </w:tr>
      <w:tr w:rsidR="004C4B44">
        <w:trPr>
          <w:cantSplit/>
        </w:trPr>
        <w:tc>
          <w:tcPr>
            <w:tcW w:w="3285" w:type="dxa"/>
            <w:vAlign w:val="center"/>
          </w:tcPr>
          <w:p w:rsidR="004C4B44" w:rsidRDefault="004C4B44">
            <w:pPr>
              <w:pStyle w:val="a5"/>
              <w:numPr>
                <w:ilvl w:val="0"/>
                <w:numId w:val="21"/>
              </w:numPr>
            </w:pPr>
            <w:r>
              <w:t>продуктивный скот</w:t>
            </w:r>
          </w:p>
        </w:tc>
        <w:tc>
          <w:tcPr>
            <w:tcW w:w="973" w:type="dxa"/>
            <w:vAlign w:val="bottom"/>
          </w:tcPr>
          <w:p w:rsidR="004C4B44" w:rsidRDefault="004C4B44">
            <w:pPr>
              <w:pStyle w:val="a5"/>
              <w:ind w:firstLine="0"/>
              <w:jc w:val="center"/>
            </w:pPr>
            <w:r>
              <w:t>787</w:t>
            </w:r>
          </w:p>
        </w:tc>
        <w:tc>
          <w:tcPr>
            <w:tcW w:w="1122" w:type="dxa"/>
            <w:vAlign w:val="bottom"/>
          </w:tcPr>
          <w:p w:rsidR="004C4B44" w:rsidRDefault="004C4B44">
            <w:pPr>
              <w:pStyle w:val="a5"/>
              <w:ind w:firstLine="0"/>
              <w:jc w:val="center"/>
            </w:pPr>
            <w:r>
              <w:t>1,4</w:t>
            </w:r>
          </w:p>
        </w:tc>
        <w:tc>
          <w:tcPr>
            <w:tcW w:w="973" w:type="dxa"/>
            <w:vAlign w:val="bottom"/>
          </w:tcPr>
          <w:p w:rsidR="004C4B44" w:rsidRDefault="004C4B44">
            <w:pPr>
              <w:pStyle w:val="a5"/>
              <w:ind w:firstLine="0"/>
              <w:jc w:val="center"/>
            </w:pPr>
            <w:r>
              <w:t>700</w:t>
            </w:r>
          </w:p>
        </w:tc>
        <w:tc>
          <w:tcPr>
            <w:tcW w:w="1122" w:type="dxa"/>
            <w:vAlign w:val="bottom"/>
          </w:tcPr>
          <w:p w:rsidR="004C4B44" w:rsidRDefault="004C4B44">
            <w:pPr>
              <w:pStyle w:val="a5"/>
              <w:ind w:firstLine="0"/>
              <w:jc w:val="center"/>
            </w:pPr>
            <w:r>
              <w:t>1,4</w:t>
            </w:r>
          </w:p>
        </w:tc>
        <w:tc>
          <w:tcPr>
            <w:tcW w:w="973" w:type="dxa"/>
            <w:vAlign w:val="bottom"/>
          </w:tcPr>
          <w:p w:rsidR="004C4B44" w:rsidRDefault="004C4B44">
            <w:pPr>
              <w:pStyle w:val="a5"/>
              <w:ind w:firstLine="0"/>
              <w:jc w:val="center"/>
            </w:pPr>
            <w:r>
              <w:t>629</w:t>
            </w:r>
          </w:p>
        </w:tc>
        <w:tc>
          <w:tcPr>
            <w:tcW w:w="1122" w:type="dxa"/>
            <w:vAlign w:val="bottom"/>
          </w:tcPr>
          <w:p w:rsidR="004C4B44" w:rsidRDefault="004C4B44">
            <w:pPr>
              <w:pStyle w:val="a5"/>
              <w:ind w:firstLine="0"/>
              <w:jc w:val="center"/>
            </w:pPr>
            <w:r>
              <w:t>1,5</w:t>
            </w:r>
          </w:p>
        </w:tc>
      </w:tr>
    </w:tbl>
    <w:p w:rsidR="004C4B44" w:rsidRDefault="004C4B44">
      <w:pPr>
        <w:spacing w:line="360" w:lineRule="auto"/>
        <w:jc w:val="right"/>
      </w:pPr>
    </w:p>
    <w:p w:rsidR="004C4B44" w:rsidRDefault="004C4B44">
      <w:pPr>
        <w:spacing w:line="360" w:lineRule="auto"/>
        <w:jc w:val="right"/>
      </w:pPr>
    </w:p>
    <w:p w:rsidR="004C4B44" w:rsidRDefault="004C4B44">
      <w:pPr>
        <w:spacing w:line="360" w:lineRule="auto"/>
        <w:jc w:val="right"/>
      </w:pPr>
      <w:r>
        <w:t>Продолжение таблицы 1.2.4.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85"/>
        <w:gridCol w:w="973"/>
        <w:gridCol w:w="1122"/>
        <w:gridCol w:w="973"/>
        <w:gridCol w:w="1122"/>
        <w:gridCol w:w="973"/>
        <w:gridCol w:w="1122"/>
      </w:tblGrid>
      <w:tr w:rsidR="004C4B44">
        <w:trPr>
          <w:cantSplit/>
        </w:trPr>
        <w:tc>
          <w:tcPr>
            <w:tcW w:w="3285" w:type="dxa"/>
            <w:vAlign w:val="center"/>
          </w:tcPr>
          <w:p w:rsidR="004C4B44" w:rsidRDefault="004C4B44">
            <w:pPr>
              <w:pStyle w:val="a5"/>
              <w:numPr>
                <w:ilvl w:val="0"/>
                <w:numId w:val="21"/>
              </w:numPr>
            </w:pPr>
            <w:r>
              <w:t>инструмент и прочий инвентарь</w:t>
            </w:r>
          </w:p>
        </w:tc>
        <w:tc>
          <w:tcPr>
            <w:tcW w:w="973" w:type="dxa"/>
            <w:vAlign w:val="center"/>
          </w:tcPr>
          <w:p w:rsidR="004C4B44" w:rsidRDefault="004C4B44">
            <w:pPr>
              <w:pStyle w:val="a5"/>
              <w:ind w:firstLine="0"/>
              <w:jc w:val="center"/>
            </w:pPr>
            <w:r>
              <w:t>1292</w:t>
            </w:r>
          </w:p>
        </w:tc>
        <w:tc>
          <w:tcPr>
            <w:tcW w:w="1122" w:type="dxa"/>
            <w:vAlign w:val="center"/>
          </w:tcPr>
          <w:p w:rsidR="004C4B44" w:rsidRDefault="004C4B44">
            <w:pPr>
              <w:pStyle w:val="a5"/>
              <w:ind w:firstLine="0"/>
              <w:jc w:val="center"/>
            </w:pPr>
            <w:r>
              <w:t>2,2</w:t>
            </w:r>
          </w:p>
        </w:tc>
        <w:tc>
          <w:tcPr>
            <w:tcW w:w="973" w:type="dxa"/>
            <w:vAlign w:val="center"/>
          </w:tcPr>
          <w:p w:rsidR="004C4B44" w:rsidRDefault="004C4B44">
            <w:pPr>
              <w:pStyle w:val="a5"/>
              <w:ind w:firstLine="0"/>
              <w:jc w:val="center"/>
            </w:pPr>
            <w:r>
              <w:t>122</w:t>
            </w:r>
          </w:p>
        </w:tc>
        <w:tc>
          <w:tcPr>
            <w:tcW w:w="1122" w:type="dxa"/>
            <w:vAlign w:val="center"/>
          </w:tcPr>
          <w:p w:rsidR="004C4B44" w:rsidRDefault="004C4B44">
            <w:pPr>
              <w:pStyle w:val="a5"/>
              <w:ind w:firstLine="0"/>
              <w:jc w:val="center"/>
            </w:pPr>
            <w:r>
              <w:t>0,2</w:t>
            </w:r>
          </w:p>
        </w:tc>
        <w:tc>
          <w:tcPr>
            <w:tcW w:w="973" w:type="dxa"/>
            <w:vAlign w:val="center"/>
          </w:tcPr>
          <w:p w:rsidR="004C4B44" w:rsidRDefault="004C4B44">
            <w:pPr>
              <w:pStyle w:val="a5"/>
              <w:ind w:firstLine="0"/>
              <w:jc w:val="center"/>
            </w:pPr>
            <w:r>
              <w:t>95</w:t>
            </w:r>
          </w:p>
        </w:tc>
        <w:tc>
          <w:tcPr>
            <w:tcW w:w="1122" w:type="dxa"/>
            <w:vAlign w:val="center"/>
          </w:tcPr>
          <w:p w:rsidR="004C4B44" w:rsidRDefault="004C4B44">
            <w:pPr>
              <w:pStyle w:val="a5"/>
              <w:ind w:firstLine="0"/>
              <w:jc w:val="center"/>
            </w:pPr>
            <w:r>
              <w:t>0,2</w:t>
            </w:r>
          </w:p>
        </w:tc>
      </w:tr>
      <w:tr w:rsidR="004C4B44">
        <w:trPr>
          <w:cantSplit/>
        </w:trPr>
        <w:tc>
          <w:tcPr>
            <w:tcW w:w="3285" w:type="dxa"/>
            <w:vAlign w:val="center"/>
          </w:tcPr>
          <w:p w:rsidR="004C4B44" w:rsidRDefault="004C4B44">
            <w:pPr>
              <w:pStyle w:val="a5"/>
              <w:numPr>
                <w:ilvl w:val="0"/>
                <w:numId w:val="21"/>
              </w:numPr>
            </w:pPr>
            <w:r>
              <w:t>многолетние насаждения</w:t>
            </w:r>
          </w:p>
        </w:tc>
        <w:tc>
          <w:tcPr>
            <w:tcW w:w="973" w:type="dxa"/>
            <w:vAlign w:val="center"/>
          </w:tcPr>
          <w:p w:rsidR="004C4B44" w:rsidRDefault="004C4B44">
            <w:pPr>
              <w:pStyle w:val="a5"/>
              <w:ind w:firstLine="0"/>
              <w:jc w:val="center"/>
            </w:pPr>
            <w:r>
              <w:t>387</w:t>
            </w:r>
          </w:p>
        </w:tc>
        <w:tc>
          <w:tcPr>
            <w:tcW w:w="1122" w:type="dxa"/>
            <w:vAlign w:val="center"/>
          </w:tcPr>
          <w:p w:rsidR="004C4B44" w:rsidRDefault="004C4B44">
            <w:pPr>
              <w:pStyle w:val="a5"/>
              <w:ind w:firstLine="0"/>
              <w:jc w:val="center"/>
            </w:pPr>
            <w:r>
              <w:t>0,7</w:t>
            </w:r>
          </w:p>
        </w:tc>
        <w:tc>
          <w:tcPr>
            <w:tcW w:w="973" w:type="dxa"/>
            <w:vAlign w:val="center"/>
          </w:tcPr>
          <w:p w:rsidR="004C4B44" w:rsidRDefault="004C4B44">
            <w:pPr>
              <w:pStyle w:val="a5"/>
              <w:ind w:firstLine="0"/>
              <w:jc w:val="center"/>
            </w:pPr>
            <w:r>
              <w:t>387</w:t>
            </w:r>
          </w:p>
        </w:tc>
        <w:tc>
          <w:tcPr>
            <w:tcW w:w="1122" w:type="dxa"/>
            <w:vAlign w:val="center"/>
          </w:tcPr>
          <w:p w:rsidR="004C4B44" w:rsidRDefault="004C4B44">
            <w:pPr>
              <w:pStyle w:val="a5"/>
              <w:ind w:firstLine="0"/>
              <w:jc w:val="center"/>
            </w:pPr>
            <w:r>
              <w:t>0,7</w:t>
            </w:r>
          </w:p>
        </w:tc>
        <w:tc>
          <w:tcPr>
            <w:tcW w:w="973" w:type="dxa"/>
            <w:vAlign w:val="center"/>
          </w:tcPr>
          <w:p w:rsidR="004C4B44" w:rsidRDefault="004C4B44">
            <w:pPr>
              <w:pStyle w:val="a5"/>
              <w:ind w:firstLine="0"/>
              <w:jc w:val="center"/>
            </w:pPr>
            <w:r>
              <w:t>133</w:t>
            </w:r>
          </w:p>
        </w:tc>
        <w:tc>
          <w:tcPr>
            <w:tcW w:w="1122" w:type="dxa"/>
            <w:vAlign w:val="center"/>
          </w:tcPr>
          <w:p w:rsidR="004C4B44" w:rsidRDefault="004C4B44">
            <w:pPr>
              <w:pStyle w:val="a5"/>
              <w:ind w:firstLine="0"/>
              <w:jc w:val="center"/>
            </w:pPr>
            <w:r>
              <w:t>0,3</w:t>
            </w:r>
          </w:p>
        </w:tc>
      </w:tr>
      <w:tr w:rsidR="004C4B44">
        <w:trPr>
          <w:cantSplit/>
        </w:trPr>
        <w:tc>
          <w:tcPr>
            <w:tcW w:w="3285" w:type="dxa"/>
            <w:vAlign w:val="center"/>
          </w:tcPr>
          <w:p w:rsidR="004C4B44" w:rsidRDefault="004C4B44">
            <w:pPr>
              <w:pStyle w:val="a5"/>
              <w:ind w:left="170" w:firstLine="0"/>
            </w:pPr>
            <w:r>
              <w:t>Малоценные и быстроизнашивающиеся предметы – всего</w:t>
            </w:r>
          </w:p>
        </w:tc>
        <w:tc>
          <w:tcPr>
            <w:tcW w:w="973" w:type="dxa"/>
            <w:vAlign w:val="bottom"/>
          </w:tcPr>
          <w:p w:rsidR="004C4B44" w:rsidRDefault="004C4B44">
            <w:pPr>
              <w:pStyle w:val="a5"/>
              <w:ind w:firstLine="0"/>
              <w:jc w:val="center"/>
            </w:pPr>
            <w:r>
              <w:t>21</w:t>
            </w:r>
          </w:p>
        </w:tc>
        <w:tc>
          <w:tcPr>
            <w:tcW w:w="1122" w:type="dxa"/>
            <w:vAlign w:val="bottom"/>
          </w:tcPr>
          <w:p w:rsidR="004C4B44" w:rsidRDefault="004C4B44">
            <w:pPr>
              <w:pStyle w:val="a5"/>
              <w:ind w:firstLine="0"/>
              <w:jc w:val="center"/>
            </w:pPr>
            <w:r>
              <w:t>100</w:t>
            </w:r>
          </w:p>
        </w:tc>
        <w:tc>
          <w:tcPr>
            <w:tcW w:w="973" w:type="dxa"/>
            <w:vAlign w:val="bottom"/>
          </w:tcPr>
          <w:p w:rsidR="004C4B44" w:rsidRDefault="004C4B44">
            <w:pPr>
              <w:pStyle w:val="a5"/>
              <w:ind w:firstLine="0"/>
              <w:jc w:val="center"/>
            </w:pPr>
            <w:r>
              <w:t>129</w:t>
            </w:r>
          </w:p>
        </w:tc>
        <w:tc>
          <w:tcPr>
            <w:tcW w:w="1122" w:type="dxa"/>
            <w:vAlign w:val="bottom"/>
          </w:tcPr>
          <w:p w:rsidR="004C4B44" w:rsidRDefault="004C4B44">
            <w:pPr>
              <w:pStyle w:val="a5"/>
              <w:ind w:firstLine="0"/>
              <w:jc w:val="center"/>
            </w:pPr>
            <w:r>
              <w:t>100</w:t>
            </w:r>
          </w:p>
        </w:tc>
        <w:tc>
          <w:tcPr>
            <w:tcW w:w="973" w:type="dxa"/>
            <w:vAlign w:val="bottom"/>
          </w:tcPr>
          <w:p w:rsidR="004C4B44" w:rsidRDefault="004C4B44">
            <w:pPr>
              <w:pStyle w:val="a5"/>
              <w:ind w:firstLine="0"/>
              <w:jc w:val="center"/>
            </w:pPr>
            <w:r>
              <w:t>80</w:t>
            </w:r>
          </w:p>
        </w:tc>
        <w:tc>
          <w:tcPr>
            <w:tcW w:w="1122" w:type="dxa"/>
            <w:vAlign w:val="bottom"/>
          </w:tcPr>
          <w:p w:rsidR="004C4B44" w:rsidRDefault="004C4B44">
            <w:pPr>
              <w:pStyle w:val="a5"/>
              <w:ind w:firstLine="0"/>
              <w:jc w:val="center"/>
            </w:pPr>
            <w:r>
              <w:t>100</w:t>
            </w:r>
          </w:p>
        </w:tc>
      </w:tr>
      <w:tr w:rsidR="004C4B44">
        <w:trPr>
          <w:cantSplit/>
        </w:trPr>
        <w:tc>
          <w:tcPr>
            <w:tcW w:w="3285" w:type="dxa"/>
            <w:tcBorders>
              <w:bottom w:val="nil"/>
            </w:tcBorders>
            <w:vAlign w:val="center"/>
          </w:tcPr>
          <w:p w:rsidR="004C4B44" w:rsidRDefault="004C4B44">
            <w:pPr>
              <w:pStyle w:val="a5"/>
              <w:ind w:left="170" w:firstLine="0"/>
            </w:pPr>
            <w:r>
              <w:t>в том числе:</w:t>
            </w:r>
          </w:p>
        </w:tc>
        <w:tc>
          <w:tcPr>
            <w:tcW w:w="973" w:type="dxa"/>
            <w:tcBorders>
              <w:bottom w:val="nil"/>
            </w:tcBorders>
            <w:vAlign w:val="center"/>
          </w:tcPr>
          <w:p w:rsidR="004C4B44" w:rsidRDefault="004C4B44">
            <w:pPr>
              <w:pStyle w:val="a5"/>
              <w:ind w:firstLine="0"/>
            </w:pPr>
          </w:p>
        </w:tc>
        <w:tc>
          <w:tcPr>
            <w:tcW w:w="1122" w:type="dxa"/>
            <w:tcBorders>
              <w:bottom w:val="nil"/>
            </w:tcBorders>
            <w:vAlign w:val="center"/>
          </w:tcPr>
          <w:p w:rsidR="004C4B44" w:rsidRDefault="004C4B44">
            <w:pPr>
              <w:pStyle w:val="a5"/>
              <w:ind w:firstLine="0"/>
              <w:jc w:val="center"/>
            </w:pPr>
          </w:p>
        </w:tc>
        <w:tc>
          <w:tcPr>
            <w:tcW w:w="973" w:type="dxa"/>
            <w:tcBorders>
              <w:bottom w:val="nil"/>
            </w:tcBorders>
            <w:vAlign w:val="center"/>
          </w:tcPr>
          <w:p w:rsidR="004C4B44" w:rsidRDefault="004C4B44">
            <w:pPr>
              <w:pStyle w:val="a5"/>
              <w:ind w:firstLine="0"/>
              <w:jc w:val="center"/>
            </w:pPr>
          </w:p>
        </w:tc>
        <w:tc>
          <w:tcPr>
            <w:tcW w:w="1122" w:type="dxa"/>
            <w:tcBorders>
              <w:bottom w:val="nil"/>
            </w:tcBorders>
            <w:vAlign w:val="center"/>
          </w:tcPr>
          <w:p w:rsidR="004C4B44" w:rsidRDefault="004C4B44">
            <w:pPr>
              <w:pStyle w:val="a5"/>
              <w:ind w:firstLine="0"/>
              <w:jc w:val="center"/>
            </w:pPr>
          </w:p>
        </w:tc>
        <w:tc>
          <w:tcPr>
            <w:tcW w:w="973" w:type="dxa"/>
            <w:tcBorders>
              <w:bottom w:val="nil"/>
            </w:tcBorders>
            <w:vAlign w:val="center"/>
          </w:tcPr>
          <w:p w:rsidR="004C4B44" w:rsidRDefault="004C4B44">
            <w:pPr>
              <w:pStyle w:val="a5"/>
              <w:ind w:firstLine="0"/>
              <w:jc w:val="center"/>
            </w:pPr>
          </w:p>
        </w:tc>
        <w:tc>
          <w:tcPr>
            <w:tcW w:w="1122" w:type="dxa"/>
            <w:tcBorders>
              <w:bottom w:val="nil"/>
            </w:tcBorders>
            <w:vAlign w:val="center"/>
          </w:tcPr>
          <w:p w:rsidR="004C4B44" w:rsidRDefault="004C4B44">
            <w:pPr>
              <w:pStyle w:val="a5"/>
              <w:ind w:firstLine="0"/>
              <w:jc w:val="center"/>
            </w:pPr>
          </w:p>
        </w:tc>
      </w:tr>
      <w:tr w:rsidR="004C4B44">
        <w:trPr>
          <w:cantSplit/>
        </w:trPr>
        <w:tc>
          <w:tcPr>
            <w:tcW w:w="3285" w:type="dxa"/>
            <w:tcBorders>
              <w:top w:val="nil"/>
            </w:tcBorders>
            <w:vAlign w:val="center"/>
          </w:tcPr>
          <w:p w:rsidR="004C4B44" w:rsidRDefault="004C4B44">
            <w:pPr>
              <w:pStyle w:val="a5"/>
              <w:ind w:left="170" w:firstLine="0"/>
            </w:pPr>
            <w:r>
              <w:t>- на складе</w:t>
            </w:r>
          </w:p>
        </w:tc>
        <w:tc>
          <w:tcPr>
            <w:tcW w:w="973" w:type="dxa"/>
            <w:tcBorders>
              <w:top w:val="nil"/>
            </w:tcBorders>
            <w:vAlign w:val="center"/>
          </w:tcPr>
          <w:p w:rsidR="004C4B44" w:rsidRDefault="004C4B44">
            <w:pPr>
              <w:pStyle w:val="a5"/>
              <w:ind w:firstLine="0"/>
            </w:pPr>
            <w:r>
              <w:t>2</w:t>
            </w:r>
          </w:p>
        </w:tc>
        <w:tc>
          <w:tcPr>
            <w:tcW w:w="1122" w:type="dxa"/>
            <w:tcBorders>
              <w:top w:val="nil"/>
            </w:tcBorders>
            <w:vAlign w:val="center"/>
          </w:tcPr>
          <w:p w:rsidR="004C4B44" w:rsidRDefault="004C4B44">
            <w:pPr>
              <w:pStyle w:val="a5"/>
              <w:ind w:firstLine="0"/>
              <w:jc w:val="center"/>
            </w:pPr>
            <w:r>
              <w:t>12,6</w:t>
            </w:r>
          </w:p>
        </w:tc>
        <w:tc>
          <w:tcPr>
            <w:tcW w:w="973" w:type="dxa"/>
            <w:tcBorders>
              <w:top w:val="nil"/>
            </w:tcBorders>
            <w:vAlign w:val="center"/>
          </w:tcPr>
          <w:p w:rsidR="004C4B44" w:rsidRDefault="004C4B44">
            <w:pPr>
              <w:pStyle w:val="a5"/>
              <w:ind w:firstLine="0"/>
              <w:jc w:val="center"/>
            </w:pPr>
            <w:r>
              <w:t>60</w:t>
            </w:r>
          </w:p>
        </w:tc>
        <w:tc>
          <w:tcPr>
            <w:tcW w:w="1122" w:type="dxa"/>
            <w:tcBorders>
              <w:top w:val="nil"/>
            </w:tcBorders>
            <w:vAlign w:val="center"/>
          </w:tcPr>
          <w:p w:rsidR="004C4B44" w:rsidRDefault="004C4B44">
            <w:pPr>
              <w:pStyle w:val="a5"/>
              <w:ind w:firstLine="0"/>
              <w:jc w:val="center"/>
            </w:pPr>
            <w:r>
              <w:t>46,4</w:t>
            </w:r>
          </w:p>
        </w:tc>
        <w:tc>
          <w:tcPr>
            <w:tcW w:w="973" w:type="dxa"/>
            <w:tcBorders>
              <w:top w:val="nil"/>
            </w:tcBorders>
            <w:vAlign w:val="center"/>
          </w:tcPr>
          <w:p w:rsidR="004C4B44" w:rsidRDefault="004C4B44">
            <w:pPr>
              <w:pStyle w:val="a5"/>
              <w:ind w:firstLine="0"/>
              <w:jc w:val="center"/>
            </w:pPr>
            <w:r>
              <w:t>30</w:t>
            </w:r>
          </w:p>
        </w:tc>
        <w:tc>
          <w:tcPr>
            <w:tcW w:w="1122" w:type="dxa"/>
            <w:tcBorders>
              <w:top w:val="nil"/>
            </w:tcBorders>
            <w:vAlign w:val="center"/>
          </w:tcPr>
          <w:p w:rsidR="004C4B44" w:rsidRDefault="004C4B44">
            <w:pPr>
              <w:pStyle w:val="a5"/>
              <w:ind w:firstLine="0"/>
              <w:jc w:val="center"/>
            </w:pPr>
            <w:r>
              <w:t>37,5</w:t>
            </w:r>
          </w:p>
        </w:tc>
      </w:tr>
      <w:tr w:rsidR="004C4B44">
        <w:trPr>
          <w:cantSplit/>
        </w:trPr>
        <w:tc>
          <w:tcPr>
            <w:tcW w:w="3285" w:type="dxa"/>
            <w:vAlign w:val="center"/>
          </w:tcPr>
          <w:p w:rsidR="004C4B44" w:rsidRDefault="004C4B44">
            <w:pPr>
              <w:pStyle w:val="a5"/>
              <w:ind w:left="170" w:firstLine="0"/>
            </w:pPr>
            <w:r>
              <w:t>- в эксплуатации</w:t>
            </w:r>
          </w:p>
        </w:tc>
        <w:tc>
          <w:tcPr>
            <w:tcW w:w="973" w:type="dxa"/>
            <w:vAlign w:val="center"/>
          </w:tcPr>
          <w:p w:rsidR="004C4B44" w:rsidRDefault="004C4B44">
            <w:pPr>
              <w:pStyle w:val="a5"/>
              <w:ind w:firstLine="0"/>
            </w:pPr>
            <w:r>
              <w:t>19</w:t>
            </w:r>
          </w:p>
        </w:tc>
        <w:tc>
          <w:tcPr>
            <w:tcW w:w="1122" w:type="dxa"/>
            <w:vAlign w:val="center"/>
          </w:tcPr>
          <w:p w:rsidR="004C4B44" w:rsidRDefault="004C4B44">
            <w:pPr>
              <w:pStyle w:val="a5"/>
              <w:ind w:firstLine="0"/>
              <w:jc w:val="center"/>
            </w:pPr>
            <w:r>
              <w:t>87,4</w:t>
            </w:r>
          </w:p>
        </w:tc>
        <w:tc>
          <w:tcPr>
            <w:tcW w:w="973" w:type="dxa"/>
            <w:vAlign w:val="center"/>
          </w:tcPr>
          <w:p w:rsidR="004C4B44" w:rsidRDefault="004C4B44">
            <w:pPr>
              <w:pStyle w:val="a5"/>
              <w:ind w:firstLine="0"/>
              <w:jc w:val="center"/>
            </w:pPr>
            <w:r>
              <w:t>69</w:t>
            </w:r>
          </w:p>
        </w:tc>
        <w:tc>
          <w:tcPr>
            <w:tcW w:w="1122" w:type="dxa"/>
            <w:vAlign w:val="center"/>
          </w:tcPr>
          <w:p w:rsidR="004C4B44" w:rsidRDefault="004C4B44">
            <w:pPr>
              <w:pStyle w:val="a5"/>
              <w:ind w:firstLine="0"/>
              <w:jc w:val="center"/>
            </w:pPr>
            <w:r>
              <w:t>53,6</w:t>
            </w:r>
          </w:p>
        </w:tc>
        <w:tc>
          <w:tcPr>
            <w:tcW w:w="973" w:type="dxa"/>
            <w:vAlign w:val="center"/>
          </w:tcPr>
          <w:p w:rsidR="004C4B44" w:rsidRDefault="004C4B44">
            <w:pPr>
              <w:pStyle w:val="a5"/>
              <w:ind w:firstLine="0"/>
              <w:jc w:val="center"/>
            </w:pPr>
            <w:r>
              <w:t>50</w:t>
            </w:r>
          </w:p>
        </w:tc>
        <w:tc>
          <w:tcPr>
            <w:tcW w:w="1122" w:type="dxa"/>
            <w:vAlign w:val="center"/>
          </w:tcPr>
          <w:p w:rsidR="004C4B44" w:rsidRDefault="004C4B44">
            <w:pPr>
              <w:pStyle w:val="a5"/>
              <w:ind w:firstLine="0"/>
              <w:jc w:val="center"/>
            </w:pPr>
            <w:r>
              <w:t>62,5</w:t>
            </w:r>
          </w:p>
        </w:tc>
      </w:tr>
    </w:tbl>
    <w:p w:rsidR="004C4B44" w:rsidRDefault="004C4B44">
      <w:pPr>
        <w:pStyle w:val="a5"/>
        <w:jc w:val="right"/>
        <w:rPr>
          <w:i/>
        </w:rPr>
      </w:pPr>
      <w:r>
        <w:rPr>
          <w:i/>
        </w:rPr>
        <w:t>Таблица 1.2.5.</w:t>
      </w:r>
    </w:p>
    <w:p w:rsidR="004C4B44" w:rsidRDefault="004C4B44">
      <w:pPr>
        <w:pStyle w:val="a5"/>
        <w:jc w:val="center"/>
        <w:rPr>
          <w:i/>
          <w:u w:val="single"/>
        </w:rPr>
      </w:pPr>
      <w:r>
        <w:rPr>
          <w:i/>
          <w:u w:val="single"/>
        </w:rPr>
        <w:t xml:space="preserve">Основные показатели производственной деятельности </w:t>
      </w:r>
    </w:p>
    <w:p w:rsidR="004C4B44" w:rsidRDefault="004C4B44">
      <w:pPr>
        <w:pStyle w:val="a5"/>
        <w:jc w:val="center"/>
        <w:rPr>
          <w:i/>
          <w:u w:val="single"/>
        </w:rPr>
      </w:pPr>
      <w:r>
        <w:rPr>
          <w:i/>
          <w:u w:val="single"/>
        </w:rPr>
        <w:t>ЗАО «Нива» за 1996 – 1998 гг.*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29"/>
        <w:gridCol w:w="22"/>
        <w:gridCol w:w="1128"/>
        <w:gridCol w:w="19"/>
        <w:gridCol w:w="1131"/>
        <w:gridCol w:w="17"/>
        <w:gridCol w:w="1133"/>
        <w:gridCol w:w="15"/>
        <w:gridCol w:w="1128"/>
        <w:gridCol w:w="10"/>
        <w:gridCol w:w="1138"/>
      </w:tblGrid>
      <w:tr w:rsidR="004C4B44">
        <w:tc>
          <w:tcPr>
            <w:tcW w:w="3829" w:type="dxa"/>
            <w:vAlign w:val="center"/>
          </w:tcPr>
          <w:p w:rsidR="004C4B44" w:rsidRDefault="004C4B44">
            <w:pPr>
              <w:pStyle w:val="a5"/>
              <w:ind w:firstLine="0"/>
              <w:jc w:val="center"/>
            </w:pPr>
            <w:r>
              <w:t>Показатели</w:t>
            </w:r>
          </w:p>
        </w:tc>
        <w:tc>
          <w:tcPr>
            <w:tcW w:w="1150" w:type="dxa"/>
            <w:gridSpan w:val="2"/>
            <w:vAlign w:val="center"/>
          </w:tcPr>
          <w:p w:rsidR="004C4B44" w:rsidRDefault="004C4B44">
            <w:pPr>
              <w:pStyle w:val="a5"/>
              <w:ind w:firstLine="0"/>
              <w:jc w:val="center"/>
            </w:pPr>
            <w:r>
              <w:t>1996 г.</w:t>
            </w:r>
          </w:p>
        </w:tc>
        <w:tc>
          <w:tcPr>
            <w:tcW w:w="1150" w:type="dxa"/>
            <w:gridSpan w:val="2"/>
            <w:vAlign w:val="center"/>
          </w:tcPr>
          <w:p w:rsidR="004C4B44" w:rsidRDefault="004C4B44">
            <w:pPr>
              <w:pStyle w:val="a5"/>
              <w:ind w:firstLine="0"/>
              <w:jc w:val="center"/>
            </w:pPr>
            <w:r>
              <w:t>1997</w:t>
            </w:r>
          </w:p>
        </w:tc>
        <w:tc>
          <w:tcPr>
            <w:tcW w:w="1150" w:type="dxa"/>
            <w:gridSpan w:val="2"/>
            <w:vAlign w:val="center"/>
          </w:tcPr>
          <w:p w:rsidR="004C4B44" w:rsidRDefault="004C4B44">
            <w:pPr>
              <w:pStyle w:val="a5"/>
              <w:ind w:firstLine="0"/>
              <w:jc w:val="center"/>
            </w:pPr>
            <w:r>
              <w:t>1998</w:t>
            </w:r>
          </w:p>
        </w:tc>
        <w:tc>
          <w:tcPr>
            <w:tcW w:w="1143" w:type="dxa"/>
            <w:gridSpan w:val="2"/>
            <w:vAlign w:val="center"/>
          </w:tcPr>
          <w:p w:rsidR="004C4B44" w:rsidRDefault="004C4B44">
            <w:pPr>
              <w:pStyle w:val="a5"/>
              <w:ind w:firstLine="0"/>
              <w:jc w:val="center"/>
            </w:pPr>
            <w:r>
              <w:t>1998 г. в % к 1996 г.</w:t>
            </w:r>
          </w:p>
        </w:tc>
        <w:tc>
          <w:tcPr>
            <w:tcW w:w="1148" w:type="dxa"/>
            <w:gridSpan w:val="2"/>
            <w:vAlign w:val="center"/>
          </w:tcPr>
          <w:p w:rsidR="004C4B44" w:rsidRDefault="004C4B44">
            <w:pPr>
              <w:pStyle w:val="a5"/>
              <w:ind w:firstLine="0"/>
              <w:jc w:val="center"/>
            </w:pPr>
            <w:r>
              <w:t>1998 в % к 1997г.</w:t>
            </w:r>
          </w:p>
        </w:tc>
      </w:tr>
      <w:tr w:rsidR="004C4B44">
        <w:tc>
          <w:tcPr>
            <w:tcW w:w="3829" w:type="dxa"/>
          </w:tcPr>
          <w:p w:rsidR="004C4B44" w:rsidRDefault="004C4B44">
            <w:pPr>
              <w:pStyle w:val="a5"/>
              <w:ind w:firstLine="0"/>
            </w:pPr>
            <w:r>
              <w:t>Валовая продукция в сопоставимых ценах – всего, руб.</w:t>
            </w:r>
          </w:p>
        </w:tc>
        <w:tc>
          <w:tcPr>
            <w:tcW w:w="1150" w:type="dxa"/>
            <w:gridSpan w:val="2"/>
            <w:vAlign w:val="center"/>
          </w:tcPr>
          <w:p w:rsidR="004C4B44" w:rsidRDefault="004C4B44">
            <w:pPr>
              <w:pStyle w:val="a5"/>
              <w:ind w:firstLine="0"/>
              <w:jc w:val="center"/>
            </w:pPr>
            <w:r>
              <w:t>947400</w:t>
            </w:r>
          </w:p>
        </w:tc>
        <w:tc>
          <w:tcPr>
            <w:tcW w:w="1150" w:type="dxa"/>
            <w:gridSpan w:val="2"/>
            <w:vAlign w:val="center"/>
          </w:tcPr>
          <w:p w:rsidR="004C4B44" w:rsidRDefault="004C4B44">
            <w:pPr>
              <w:pStyle w:val="a5"/>
              <w:ind w:firstLine="0"/>
              <w:jc w:val="center"/>
            </w:pPr>
            <w:r>
              <w:t>503121</w:t>
            </w:r>
          </w:p>
        </w:tc>
        <w:tc>
          <w:tcPr>
            <w:tcW w:w="1150" w:type="dxa"/>
            <w:gridSpan w:val="2"/>
            <w:vAlign w:val="center"/>
          </w:tcPr>
          <w:p w:rsidR="004C4B44" w:rsidRDefault="004C4B44">
            <w:pPr>
              <w:pStyle w:val="a5"/>
              <w:ind w:firstLine="0"/>
              <w:jc w:val="center"/>
            </w:pPr>
            <w:r>
              <w:t>341000</w:t>
            </w:r>
          </w:p>
        </w:tc>
        <w:tc>
          <w:tcPr>
            <w:tcW w:w="1143" w:type="dxa"/>
            <w:gridSpan w:val="2"/>
            <w:vAlign w:val="center"/>
          </w:tcPr>
          <w:p w:rsidR="004C4B44" w:rsidRDefault="004C4B44">
            <w:pPr>
              <w:pStyle w:val="a5"/>
              <w:ind w:firstLine="0"/>
              <w:jc w:val="center"/>
            </w:pPr>
            <w:r>
              <w:t>36,0</w:t>
            </w:r>
          </w:p>
        </w:tc>
        <w:tc>
          <w:tcPr>
            <w:tcW w:w="1148" w:type="dxa"/>
            <w:gridSpan w:val="2"/>
            <w:vAlign w:val="center"/>
          </w:tcPr>
          <w:p w:rsidR="004C4B44" w:rsidRDefault="004C4B44">
            <w:pPr>
              <w:pStyle w:val="a5"/>
              <w:ind w:firstLine="0"/>
              <w:jc w:val="center"/>
            </w:pPr>
            <w:r>
              <w:t>67,8</w:t>
            </w:r>
          </w:p>
        </w:tc>
      </w:tr>
      <w:tr w:rsidR="004C4B44">
        <w:tc>
          <w:tcPr>
            <w:tcW w:w="3829" w:type="dxa"/>
          </w:tcPr>
          <w:p w:rsidR="004C4B44" w:rsidRDefault="004C4B44">
            <w:pPr>
              <w:pStyle w:val="a5"/>
              <w:ind w:firstLine="0"/>
            </w:pPr>
            <w:r>
              <w:t xml:space="preserve">           в том числе:</w:t>
            </w:r>
          </w:p>
        </w:tc>
        <w:tc>
          <w:tcPr>
            <w:tcW w:w="1150" w:type="dxa"/>
            <w:gridSpan w:val="2"/>
            <w:vAlign w:val="center"/>
          </w:tcPr>
          <w:p w:rsidR="004C4B44" w:rsidRDefault="004C4B44">
            <w:pPr>
              <w:pStyle w:val="a5"/>
              <w:ind w:firstLine="0"/>
              <w:jc w:val="center"/>
            </w:pPr>
          </w:p>
        </w:tc>
        <w:tc>
          <w:tcPr>
            <w:tcW w:w="1150" w:type="dxa"/>
            <w:gridSpan w:val="2"/>
            <w:vAlign w:val="center"/>
          </w:tcPr>
          <w:p w:rsidR="004C4B44" w:rsidRDefault="004C4B44">
            <w:pPr>
              <w:pStyle w:val="a5"/>
              <w:ind w:firstLine="0"/>
              <w:jc w:val="center"/>
            </w:pPr>
          </w:p>
        </w:tc>
        <w:tc>
          <w:tcPr>
            <w:tcW w:w="1150" w:type="dxa"/>
            <w:gridSpan w:val="2"/>
            <w:vAlign w:val="center"/>
          </w:tcPr>
          <w:p w:rsidR="004C4B44" w:rsidRDefault="004C4B44">
            <w:pPr>
              <w:pStyle w:val="a5"/>
              <w:ind w:firstLine="0"/>
              <w:jc w:val="center"/>
            </w:pPr>
          </w:p>
        </w:tc>
        <w:tc>
          <w:tcPr>
            <w:tcW w:w="1143" w:type="dxa"/>
            <w:gridSpan w:val="2"/>
            <w:vAlign w:val="center"/>
          </w:tcPr>
          <w:p w:rsidR="004C4B44" w:rsidRDefault="004C4B44">
            <w:pPr>
              <w:pStyle w:val="a5"/>
              <w:ind w:firstLine="0"/>
              <w:jc w:val="center"/>
            </w:pPr>
          </w:p>
        </w:tc>
        <w:tc>
          <w:tcPr>
            <w:tcW w:w="1148" w:type="dxa"/>
            <w:gridSpan w:val="2"/>
            <w:vAlign w:val="center"/>
          </w:tcPr>
          <w:p w:rsidR="004C4B44" w:rsidRDefault="004C4B44">
            <w:pPr>
              <w:pStyle w:val="a5"/>
              <w:ind w:firstLine="0"/>
              <w:jc w:val="center"/>
            </w:pPr>
          </w:p>
        </w:tc>
      </w:tr>
      <w:tr w:rsidR="004C4B44">
        <w:tc>
          <w:tcPr>
            <w:tcW w:w="3851" w:type="dxa"/>
            <w:gridSpan w:val="2"/>
          </w:tcPr>
          <w:p w:rsidR="004C4B44" w:rsidRDefault="004C4B44">
            <w:pPr>
              <w:pStyle w:val="a5"/>
              <w:numPr>
                <w:ilvl w:val="0"/>
                <w:numId w:val="21"/>
              </w:numPr>
            </w:pPr>
            <w:r>
              <w:t>продукция растениеводства</w:t>
            </w:r>
          </w:p>
        </w:tc>
        <w:tc>
          <w:tcPr>
            <w:tcW w:w="1147" w:type="dxa"/>
            <w:gridSpan w:val="2"/>
            <w:vAlign w:val="center"/>
          </w:tcPr>
          <w:p w:rsidR="004C4B44" w:rsidRDefault="004C4B44">
            <w:pPr>
              <w:pStyle w:val="a5"/>
              <w:ind w:firstLine="0"/>
              <w:jc w:val="center"/>
            </w:pPr>
            <w:r>
              <w:t>383600</w:t>
            </w:r>
          </w:p>
        </w:tc>
        <w:tc>
          <w:tcPr>
            <w:tcW w:w="1148" w:type="dxa"/>
            <w:gridSpan w:val="2"/>
            <w:vAlign w:val="center"/>
          </w:tcPr>
          <w:p w:rsidR="004C4B44" w:rsidRDefault="004C4B44">
            <w:pPr>
              <w:pStyle w:val="a5"/>
              <w:ind w:firstLine="0"/>
              <w:jc w:val="center"/>
            </w:pPr>
            <w:r>
              <w:t>274482</w:t>
            </w:r>
          </w:p>
        </w:tc>
        <w:tc>
          <w:tcPr>
            <w:tcW w:w="1148" w:type="dxa"/>
            <w:gridSpan w:val="2"/>
            <w:vAlign w:val="center"/>
          </w:tcPr>
          <w:p w:rsidR="004C4B44" w:rsidRDefault="004C4B44">
            <w:pPr>
              <w:pStyle w:val="a5"/>
              <w:ind w:firstLine="0"/>
              <w:jc w:val="center"/>
            </w:pPr>
            <w:r>
              <w:t>264400</w:t>
            </w:r>
          </w:p>
        </w:tc>
        <w:tc>
          <w:tcPr>
            <w:tcW w:w="1138" w:type="dxa"/>
            <w:gridSpan w:val="2"/>
            <w:vAlign w:val="center"/>
          </w:tcPr>
          <w:p w:rsidR="004C4B44" w:rsidRDefault="004C4B44">
            <w:pPr>
              <w:pStyle w:val="a5"/>
              <w:ind w:firstLine="0"/>
              <w:jc w:val="center"/>
            </w:pPr>
            <w:r>
              <w:t>68,9</w:t>
            </w:r>
          </w:p>
        </w:tc>
        <w:tc>
          <w:tcPr>
            <w:tcW w:w="1138" w:type="dxa"/>
            <w:vAlign w:val="center"/>
          </w:tcPr>
          <w:p w:rsidR="004C4B44" w:rsidRDefault="004C4B44">
            <w:pPr>
              <w:pStyle w:val="a5"/>
              <w:ind w:firstLine="0"/>
              <w:jc w:val="center"/>
            </w:pPr>
            <w:r>
              <w:t>96,3</w:t>
            </w:r>
          </w:p>
        </w:tc>
      </w:tr>
      <w:tr w:rsidR="004C4B44">
        <w:tc>
          <w:tcPr>
            <w:tcW w:w="3851" w:type="dxa"/>
            <w:gridSpan w:val="2"/>
          </w:tcPr>
          <w:p w:rsidR="004C4B44" w:rsidRDefault="004C4B44">
            <w:pPr>
              <w:pStyle w:val="a5"/>
              <w:numPr>
                <w:ilvl w:val="0"/>
                <w:numId w:val="21"/>
              </w:numPr>
            </w:pPr>
            <w:r>
              <w:t>продукция животноводства</w:t>
            </w:r>
          </w:p>
        </w:tc>
        <w:tc>
          <w:tcPr>
            <w:tcW w:w="1147" w:type="dxa"/>
            <w:gridSpan w:val="2"/>
            <w:vAlign w:val="center"/>
          </w:tcPr>
          <w:p w:rsidR="004C4B44" w:rsidRDefault="004C4B44">
            <w:pPr>
              <w:pStyle w:val="a5"/>
              <w:ind w:firstLine="0"/>
              <w:jc w:val="center"/>
            </w:pPr>
            <w:r>
              <w:t>563800</w:t>
            </w:r>
          </w:p>
        </w:tc>
        <w:tc>
          <w:tcPr>
            <w:tcW w:w="1148" w:type="dxa"/>
            <w:gridSpan w:val="2"/>
            <w:vAlign w:val="center"/>
          </w:tcPr>
          <w:p w:rsidR="004C4B44" w:rsidRDefault="004C4B44">
            <w:pPr>
              <w:pStyle w:val="a5"/>
              <w:ind w:firstLine="0"/>
              <w:jc w:val="center"/>
            </w:pPr>
            <w:r>
              <w:t>228639</w:t>
            </w:r>
          </w:p>
        </w:tc>
        <w:tc>
          <w:tcPr>
            <w:tcW w:w="1148" w:type="dxa"/>
            <w:gridSpan w:val="2"/>
            <w:vAlign w:val="center"/>
          </w:tcPr>
          <w:p w:rsidR="004C4B44" w:rsidRDefault="004C4B44">
            <w:pPr>
              <w:pStyle w:val="a5"/>
              <w:ind w:firstLine="0"/>
              <w:jc w:val="center"/>
            </w:pPr>
            <w:r>
              <w:t>76600</w:t>
            </w:r>
          </w:p>
        </w:tc>
        <w:tc>
          <w:tcPr>
            <w:tcW w:w="1138" w:type="dxa"/>
            <w:gridSpan w:val="2"/>
            <w:vAlign w:val="center"/>
          </w:tcPr>
          <w:p w:rsidR="004C4B44" w:rsidRDefault="004C4B44">
            <w:pPr>
              <w:pStyle w:val="a5"/>
              <w:ind w:firstLine="0"/>
              <w:jc w:val="center"/>
            </w:pPr>
            <w:r>
              <w:t>13,4</w:t>
            </w:r>
          </w:p>
        </w:tc>
        <w:tc>
          <w:tcPr>
            <w:tcW w:w="1138" w:type="dxa"/>
            <w:vAlign w:val="center"/>
          </w:tcPr>
          <w:p w:rsidR="004C4B44" w:rsidRDefault="004C4B44">
            <w:pPr>
              <w:pStyle w:val="a5"/>
              <w:ind w:firstLine="0"/>
              <w:jc w:val="center"/>
            </w:pPr>
            <w:r>
              <w:t>33,5</w:t>
            </w:r>
          </w:p>
        </w:tc>
      </w:tr>
      <w:tr w:rsidR="004C4B44">
        <w:tc>
          <w:tcPr>
            <w:tcW w:w="3851" w:type="dxa"/>
            <w:gridSpan w:val="2"/>
          </w:tcPr>
          <w:p w:rsidR="004C4B44" w:rsidRDefault="004C4B44">
            <w:pPr>
              <w:pStyle w:val="a5"/>
              <w:ind w:left="170" w:firstLine="0"/>
            </w:pPr>
            <w:r>
              <w:t>Среднегодовая стоимость всех основных фондов, т. р.</w:t>
            </w:r>
          </w:p>
        </w:tc>
        <w:tc>
          <w:tcPr>
            <w:tcW w:w="1147" w:type="dxa"/>
            <w:gridSpan w:val="2"/>
            <w:vAlign w:val="center"/>
          </w:tcPr>
          <w:p w:rsidR="004C4B44" w:rsidRDefault="004C4B44">
            <w:pPr>
              <w:pStyle w:val="a5"/>
              <w:ind w:firstLine="0"/>
              <w:jc w:val="center"/>
            </w:pPr>
            <w:r>
              <w:t>29906</w:t>
            </w:r>
          </w:p>
        </w:tc>
        <w:tc>
          <w:tcPr>
            <w:tcW w:w="1148" w:type="dxa"/>
            <w:gridSpan w:val="2"/>
            <w:vAlign w:val="center"/>
          </w:tcPr>
          <w:p w:rsidR="004C4B44" w:rsidRDefault="004C4B44">
            <w:pPr>
              <w:pStyle w:val="a5"/>
              <w:ind w:firstLine="0"/>
              <w:jc w:val="center"/>
            </w:pPr>
            <w:r>
              <w:t>24227</w:t>
            </w:r>
          </w:p>
        </w:tc>
        <w:tc>
          <w:tcPr>
            <w:tcW w:w="1148" w:type="dxa"/>
            <w:gridSpan w:val="2"/>
            <w:vAlign w:val="center"/>
          </w:tcPr>
          <w:p w:rsidR="004C4B44" w:rsidRDefault="004C4B44">
            <w:pPr>
              <w:pStyle w:val="a5"/>
              <w:ind w:firstLine="0"/>
              <w:jc w:val="center"/>
            </w:pPr>
            <w:r>
              <w:t>17146</w:t>
            </w:r>
          </w:p>
        </w:tc>
        <w:tc>
          <w:tcPr>
            <w:tcW w:w="1138" w:type="dxa"/>
            <w:gridSpan w:val="2"/>
            <w:vAlign w:val="center"/>
          </w:tcPr>
          <w:p w:rsidR="004C4B44" w:rsidRDefault="004C4B44">
            <w:pPr>
              <w:pStyle w:val="a5"/>
              <w:ind w:firstLine="0"/>
              <w:jc w:val="center"/>
            </w:pPr>
            <w:r>
              <w:t>57,3</w:t>
            </w:r>
          </w:p>
        </w:tc>
        <w:tc>
          <w:tcPr>
            <w:tcW w:w="1138" w:type="dxa"/>
            <w:vAlign w:val="center"/>
          </w:tcPr>
          <w:p w:rsidR="004C4B44" w:rsidRDefault="004C4B44">
            <w:pPr>
              <w:pStyle w:val="a5"/>
              <w:ind w:firstLine="0"/>
              <w:jc w:val="center"/>
            </w:pPr>
            <w:r>
              <w:t>70,8</w:t>
            </w:r>
          </w:p>
        </w:tc>
      </w:tr>
      <w:tr w:rsidR="004C4B44">
        <w:tc>
          <w:tcPr>
            <w:tcW w:w="3851" w:type="dxa"/>
            <w:gridSpan w:val="2"/>
          </w:tcPr>
          <w:p w:rsidR="004C4B44" w:rsidRDefault="004C4B44">
            <w:pPr>
              <w:pStyle w:val="a5"/>
              <w:ind w:left="170" w:firstLine="0"/>
            </w:pPr>
            <w:r>
              <w:t xml:space="preserve">        в том числе:</w:t>
            </w:r>
          </w:p>
        </w:tc>
        <w:tc>
          <w:tcPr>
            <w:tcW w:w="1147" w:type="dxa"/>
            <w:gridSpan w:val="2"/>
            <w:vAlign w:val="center"/>
          </w:tcPr>
          <w:p w:rsidR="004C4B44" w:rsidRDefault="004C4B44">
            <w:pPr>
              <w:pStyle w:val="a5"/>
              <w:ind w:firstLine="0"/>
              <w:jc w:val="center"/>
            </w:pPr>
          </w:p>
        </w:tc>
        <w:tc>
          <w:tcPr>
            <w:tcW w:w="1148" w:type="dxa"/>
            <w:gridSpan w:val="2"/>
            <w:vAlign w:val="center"/>
          </w:tcPr>
          <w:p w:rsidR="004C4B44" w:rsidRDefault="004C4B44">
            <w:pPr>
              <w:pStyle w:val="a5"/>
              <w:ind w:firstLine="0"/>
              <w:jc w:val="center"/>
            </w:pPr>
          </w:p>
        </w:tc>
        <w:tc>
          <w:tcPr>
            <w:tcW w:w="1148" w:type="dxa"/>
            <w:gridSpan w:val="2"/>
            <w:vAlign w:val="center"/>
          </w:tcPr>
          <w:p w:rsidR="004C4B44" w:rsidRDefault="004C4B44">
            <w:pPr>
              <w:pStyle w:val="a5"/>
              <w:ind w:firstLine="0"/>
              <w:jc w:val="center"/>
            </w:pPr>
          </w:p>
        </w:tc>
        <w:tc>
          <w:tcPr>
            <w:tcW w:w="1138" w:type="dxa"/>
            <w:gridSpan w:val="2"/>
            <w:vAlign w:val="center"/>
          </w:tcPr>
          <w:p w:rsidR="004C4B44" w:rsidRDefault="004C4B44">
            <w:pPr>
              <w:pStyle w:val="a5"/>
              <w:ind w:firstLine="0"/>
              <w:jc w:val="center"/>
            </w:pPr>
          </w:p>
        </w:tc>
        <w:tc>
          <w:tcPr>
            <w:tcW w:w="1138" w:type="dxa"/>
            <w:vAlign w:val="center"/>
          </w:tcPr>
          <w:p w:rsidR="004C4B44" w:rsidRDefault="004C4B44">
            <w:pPr>
              <w:pStyle w:val="a5"/>
              <w:ind w:firstLine="0"/>
              <w:jc w:val="center"/>
            </w:pPr>
          </w:p>
        </w:tc>
      </w:tr>
    </w:tbl>
    <w:p w:rsidR="004C4B44" w:rsidRDefault="004C4B44"/>
    <w:p w:rsidR="004C4B44" w:rsidRDefault="004C4B44"/>
    <w:p w:rsidR="004C4B44" w:rsidRDefault="004C4B44">
      <w:pPr>
        <w:spacing w:line="360" w:lineRule="auto"/>
        <w:jc w:val="right"/>
      </w:pPr>
      <w:r>
        <w:t>Продолжение таблицы 1.2.5.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51"/>
        <w:gridCol w:w="1147"/>
        <w:gridCol w:w="1148"/>
        <w:gridCol w:w="1148"/>
        <w:gridCol w:w="1138"/>
        <w:gridCol w:w="1138"/>
      </w:tblGrid>
      <w:tr w:rsidR="004C4B44">
        <w:tc>
          <w:tcPr>
            <w:tcW w:w="3851" w:type="dxa"/>
          </w:tcPr>
          <w:p w:rsidR="004C4B44" w:rsidRDefault="004C4B44">
            <w:pPr>
              <w:pStyle w:val="a5"/>
              <w:numPr>
                <w:ilvl w:val="0"/>
                <w:numId w:val="21"/>
              </w:numPr>
            </w:pPr>
            <w:r>
              <w:t>производственных</w:t>
            </w:r>
          </w:p>
        </w:tc>
        <w:tc>
          <w:tcPr>
            <w:tcW w:w="1147" w:type="dxa"/>
            <w:vAlign w:val="center"/>
          </w:tcPr>
          <w:p w:rsidR="004C4B44" w:rsidRDefault="004C4B44">
            <w:pPr>
              <w:pStyle w:val="a5"/>
              <w:ind w:firstLine="0"/>
              <w:jc w:val="center"/>
            </w:pPr>
            <w:r>
              <w:t>2990</w:t>
            </w:r>
          </w:p>
        </w:tc>
        <w:tc>
          <w:tcPr>
            <w:tcW w:w="1148" w:type="dxa"/>
            <w:vAlign w:val="center"/>
          </w:tcPr>
          <w:p w:rsidR="004C4B44" w:rsidRDefault="004C4B44">
            <w:pPr>
              <w:pStyle w:val="a5"/>
              <w:ind w:firstLine="0"/>
              <w:jc w:val="center"/>
            </w:pPr>
            <w:r>
              <w:t>24227</w:t>
            </w:r>
          </w:p>
        </w:tc>
        <w:tc>
          <w:tcPr>
            <w:tcW w:w="1148" w:type="dxa"/>
            <w:vAlign w:val="center"/>
          </w:tcPr>
          <w:p w:rsidR="004C4B44" w:rsidRDefault="004C4B44">
            <w:pPr>
              <w:pStyle w:val="a5"/>
              <w:ind w:firstLine="0"/>
              <w:jc w:val="center"/>
            </w:pPr>
            <w:r>
              <w:t>17146</w:t>
            </w:r>
          </w:p>
        </w:tc>
        <w:tc>
          <w:tcPr>
            <w:tcW w:w="1138" w:type="dxa"/>
            <w:vAlign w:val="center"/>
          </w:tcPr>
          <w:p w:rsidR="004C4B44" w:rsidRDefault="004C4B44">
            <w:pPr>
              <w:pStyle w:val="a5"/>
              <w:ind w:firstLine="0"/>
              <w:jc w:val="center"/>
            </w:pPr>
            <w:r>
              <w:t>57,3</w:t>
            </w:r>
          </w:p>
        </w:tc>
        <w:tc>
          <w:tcPr>
            <w:tcW w:w="1138" w:type="dxa"/>
            <w:vAlign w:val="center"/>
          </w:tcPr>
          <w:p w:rsidR="004C4B44" w:rsidRDefault="004C4B44">
            <w:pPr>
              <w:pStyle w:val="a5"/>
              <w:ind w:firstLine="0"/>
              <w:jc w:val="center"/>
            </w:pPr>
            <w:r>
              <w:t>70,8</w:t>
            </w:r>
          </w:p>
        </w:tc>
      </w:tr>
      <w:tr w:rsidR="004C4B44">
        <w:tc>
          <w:tcPr>
            <w:tcW w:w="3851" w:type="dxa"/>
          </w:tcPr>
          <w:p w:rsidR="004C4B44" w:rsidRDefault="004C4B44">
            <w:pPr>
              <w:pStyle w:val="a5"/>
              <w:ind w:left="170" w:firstLine="0"/>
            </w:pPr>
            <w:r>
              <w:t>Всего энергетических мощностей в хозяйстве л. с.</w:t>
            </w:r>
          </w:p>
        </w:tc>
        <w:tc>
          <w:tcPr>
            <w:tcW w:w="1147" w:type="dxa"/>
            <w:vAlign w:val="center"/>
          </w:tcPr>
          <w:p w:rsidR="004C4B44" w:rsidRDefault="004C4B44">
            <w:pPr>
              <w:pStyle w:val="a5"/>
              <w:ind w:firstLine="0"/>
              <w:jc w:val="center"/>
            </w:pPr>
            <w:r>
              <w:t>10475</w:t>
            </w:r>
          </w:p>
        </w:tc>
        <w:tc>
          <w:tcPr>
            <w:tcW w:w="1148" w:type="dxa"/>
            <w:vAlign w:val="center"/>
          </w:tcPr>
          <w:p w:rsidR="004C4B44" w:rsidRDefault="004C4B44">
            <w:pPr>
              <w:pStyle w:val="a5"/>
              <w:ind w:firstLine="0"/>
              <w:jc w:val="center"/>
            </w:pPr>
            <w:r>
              <w:t>7935</w:t>
            </w:r>
          </w:p>
        </w:tc>
        <w:tc>
          <w:tcPr>
            <w:tcW w:w="1148" w:type="dxa"/>
            <w:vAlign w:val="center"/>
          </w:tcPr>
          <w:p w:rsidR="004C4B44" w:rsidRDefault="004C4B44">
            <w:pPr>
              <w:pStyle w:val="a5"/>
              <w:ind w:firstLine="0"/>
              <w:jc w:val="center"/>
            </w:pPr>
            <w:r>
              <w:t>7935</w:t>
            </w:r>
          </w:p>
        </w:tc>
        <w:tc>
          <w:tcPr>
            <w:tcW w:w="1138" w:type="dxa"/>
            <w:vAlign w:val="center"/>
          </w:tcPr>
          <w:p w:rsidR="004C4B44" w:rsidRDefault="004C4B44">
            <w:pPr>
              <w:pStyle w:val="a5"/>
              <w:ind w:firstLine="0"/>
              <w:jc w:val="center"/>
            </w:pPr>
            <w:r>
              <w:t>75,8</w:t>
            </w:r>
          </w:p>
        </w:tc>
        <w:tc>
          <w:tcPr>
            <w:tcW w:w="1138" w:type="dxa"/>
            <w:vAlign w:val="center"/>
          </w:tcPr>
          <w:p w:rsidR="004C4B44" w:rsidRDefault="004C4B44">
            <w:pPr>
              <w:pStyle w:val="a5"/>
              <w:ind w:firstLine="0"/>
              <w:jc w:val="center"/>
            </w:pPr>
            <w:r>
              <w:t>100</w:t>
            </w:r>
          </w:p>
        </w:tc>
      </w:tr>
      <w:tr w:rsidR="004C4B44">
        <w:tc>
          <w:tcPr>
            <w:tcW w:w="3851" w:type="dxa"/>
          </w:tcPr>
          <w:p w:rsidR="004C4B44" w:rsidRDefault="004C4B44">
            <w:pPr>
              <w:pStyle w:val="a5"/>
              <w:ind w:left="170" w:firstLine="0"/>
            </w:pPr>
            <w:r>
              <w:t>Среднегодовая численность работников, занятых в сельском хозяйстве, чел.</w:t>
            </w:r>
          </w:p>
        </w:tc>
        <w:tc>
          <w:tcPr>
            <w:tcW w:w="1147" w:type="dxa"/>
            <w:vAlign w:val="center"/>
          </w:tcPr>
          <w:p w:rsidR="004C4B44" w:rsidRDefault="004C4B44">
            <w:pPr>
              <w:pStyle w:val="a5"/>
              <w:ind w:firstLine="0"/>
              <w:jc w:val="center"/>
            </w:pPr>
            <w:r>
              <w:t>345</w:t>
            </w:r>
          </w:p>
        </w:tc>
        <w:tc>
          <w:tcPr>
            <w:tcW w:w="1148" w:type="dxa"/>
            <w:vAlign w:val="center"/>
          </w:tcPr>
          <w:p w:rsidR="004C4B44" w:rsidRDefault="004C4B44">
            <w:pPr>
              <w:pStyle w:val="a5"/>
              <w:ind w:firstLine="0"/>
              <w:jc w:val="center"/>
            </w:pPr>
            <w:r>
              <w:t>265</w:t>
            </w:r>
          </w:p>
        </w:tc>
        <w:tc>
          <w:tcPr>
            <w:tcW w:w="1148" w:type="dxa"/>
            <w:vAlign w:val="center"/>
          </w:tcPr>
          <w:p w:rsidR="004C4B44" w:rsidRDefault="004C4B44">
            <w:pPr>
              <w:pStyle w:val="a5"/>
              <w:ind w:firstLine="0"/>
              <w:jc w:val="center"/>
            </w:pPr>
            <w:r>
              <w:t>170</w:t>
            </w:r>
          </w:p>
        </w:tc>
        <w:tc>
          <w:tcPr>
            <w:tcW w:w="1138" w:type="dxa"/>
            <w:vAlign w:val="center"/>
          </w:tcPr>
          <w:p w:rsidR="004C4B44" w:rsidRDefault="004C4B44">
            <w:pPr>
              <w:pStyle w:val="a5"/>
              <w:ind w:firstLine="0"/>
              <w:jc w:val="center"/>
            </w:pPr>
            <w:r>
              <w:t>49,3</w:t>
            </w:r>
          </w:p>
        </w:tc>
        <w:tc>
          <w:tcPr>
            <w:tcW w:w="1138" w:type="dxa"/>
            <w:vAlign w:val="center"/>
          </w:tcPr>
          <w:p w:rsidR="004C4B44" w:rsidRDefault="004C4B44">
            <w:pPr>
              <w:pStyle w:val="a5"/>
              <w:ind w:firstLine="0"/>
              <w:jc w:val="center"/>
            </w:pPr>
            <w:r>
              <w:t>64,2</w:t>
            </w:r>
          </w:p>
        </w:tc>
      </w:tr>
      <w:tr w:rsidR="004C4B44">
        <w:tc>
          <w:tcPr>
            <w:tcW w:w="3851" w:type="dxa"/>
          </w:tcPr>
          <w:p w:rsidR="004C4B44" w:rsidRDefault="004C4B44">
            <w:pPr>
              <w:pStyle w:val="a5"/>
              <w:ind w:left="170" w:firstLine="0"/>
            </w:pPr>
            <w:r>
              <w:t xml:space="preserve">Фондообеспеченность, т. р. / га </w:t>
            </w:r>
          </w:p>
        </w:tc>
        <w:tc>
          <w:tcPr>
            <w:tcW w:w="1147" w:type="dxa"/>
            <w:vAlign w:val="center"/>
          </w:tcPr>
          <w:p w:rsidR="004C4B44" w:rsidRDefault="004C4B44">
            <w:pPr>
              <w:pStyle w:val="a5"/>
              <w:ind w:firstLine="0"/>
              <w:jc w:val="center"/>
            </w:pPr>
            <w:r>
              <w:t>3,5</w:t>
            </w:r>
          </w:p>
        </w:tc>
        <w:tc>
          <w:tcPr>
            <w:tcW w:w="1148" w:type="dxa"/>
            <w:vAlign w:val="center"/>
          </w:tcPr>
          <w:p w:rsidR="004C4B44" w:rsidRDefault="004C4B44">
            <w:pPr>
              <w:pStyle w:val="a5"/>
              <w:ind w:firstLine="0"/>
              <w:jc w:val="center"/>
            </w:pPr>
            <w:r>
              <w:t>2,9</w:t>
            </w:r>
          </w:p>
        </w:tc>
        <w:tc>
          <w:tcPr>
            <w:tcW w:w="1148" w:type="dxa"/>
            <w:vAlign w:val="center"/>
          </w:tcPr>
          <w:p w:rsidR="004C4B44" w:rsidRDefault="004C4B44">
            <w:pPr>
              <w:pStyle w:val="a5"/>
              <w:ind w:firstLine="0"/>
              <w:jc w:val="center"/>
            </w:pPr>
            <w:r>
              <w:t>2,0</w:t>
            </w:r>
          </w:p>
        </w:tc>
        <w:tc>
          <w:tcPr>
            <w:tcW w:w="1138" w:type="dxa"/>
            <w:vAlign w:val="center"/>
          </w:tcPr>
          <w:p w:rsidR="004C4B44" w:rsidRDefault="004C4B44">
            <w:pPr>
              <w:pStyle w:val="a5"/>
              <w:ind w:firstLine="0"/>
              <w:jc w:val="center"/>
            </w:pPr>
            <w:r>
              <w:t>57,2</w:t>
            </w:r>
          </w:p>
        </w:tc>
        <w:tc>
          <w:tcPr>
            <w:tcW w:w="1138" w:type="dxa"/>
            <w:vAlign w:val="center"/>
          </w:tcPr>
          <w:p w:rsidR="004C4B44" w:rsidRDefault="004C4B44">
            <w:pPr>
              <w:pStyle w:val="a5"/>
              <w:ind w:firstLine="0"/>
              <w:jc w:val="center"/>
            </w:pPr>
            <w:r>
              <w:t>70,9</w:t>
            </w:r>
          </w:p>
        </w:tc>
      </w:tr>
      <w:tr w:rsidR="004C4B44">
        <w:tc>
          <w:tcPr>
            <w:tcW w:w="3851" w:type="dxa"/>
          </w:tcPr>
          <w:p w:rsidR="004C4B44" w:rsidRDefault="004C4B44">
            <w:pPr>
              <w:pStyle w:val="a5"/>
              <w:ind w:left="170" w:firstLine="0"/>
            </w:pPr>
            <w:r>
              <w:t>Фондовооруженность, л. с. /чел.</w:t>
            </w:r>
          </w:p>
        </w:tc>
        <w:tc>
          <w:tcPr>
            <w:tcW w:w="1147" w:type="dxa"/>
            <w:vAlign w:val="center"/>
          </w:tcPr>
          <w:p w:rsidR="004C4B44" w:rsidRDefault="004C4B44">
            <w:pPr>
              <w:pStyle w:val="a5"/>
              <w:ind w:firstLine="0"/>
              <w:jc w:val="center"/>
            </w:pPr>
            <w:r>
              <w:t>86,7</w:t>
            </w:r>
          </w:p>
        </w:tc>
        <w:tc>
          <w:tcPr>
            <w:tcW w:w="1148" w:type="dxa"/>
            <w:vAlign w:val="center"/>
          </w:tcPr>
          <w:p w:rsidR="004C4B44" w:rsidRDefault="004C4B44">
            <w:pPr>
              <w:pStyle w:val="a5"/>
              <w:ind w:firstLine="0"/>
              <w:jc w:val="center"/>
            </w:pPr>
            <w:r>
              <w:t>91,4</w:t>
            </w:r>
          </w:p>
        </w:tc>
        <w:tc>
          <w:tcPr>
            <w:tcW w:w="1148" w:type="dxa"/>
            <w:vAlign w:val="center"/>
          </w:tcPr>
          <w:p w:rsidR="004C4B44" w:rsidRDefault="004C4B44">
            <w:pPr>
              <w:pStyle w:val="a5"/>
              <w:ind w:firstLine="0"/>
              <w:jc w:val="center"/>
            </w:pPr>
            <w:r>
              <w:t>100,9</w:t>
            </w:r>
          </w:p>
        </w:tc>
        <w:tc>
          <w:tcPr>
            <w:tcW w:w="1138" w:type="dxa"/>
            <w:vAlign w:val="center"/>
          </w:tcPr>
          <w:p w:rsidR="004C4B44" w:rsidRDefault="004C4B44">
            <w:pPr>
              <w:pStyle w:val="a5"/>
              <w:ind w:firstLine="0"/>
              <w:jc w:val="center"/>
            </w:pPr>
            <w:r>
              <w:t>46,4</w:t>
            </w:r>
          </w:p>
        </w:tc>
        <w:tc>
          <w:tcPr>
            <w:tcW w:w="1138" w:type="dxa"/>
            <w:vAlign w:val="center"/>
          </w:tcPr>
          <w:p w:rsidR="004C4B44" w:rsidRDefault="004C4B44">
            <w:pPr>
              <w:pStyle w:val="a5"/>
              <w:ind w:firstLine="0"/>
              <w:jc w:val="center"/>
            </w:pPr>
            <w:r>
              <w:t>110,3</w:t>
            </w:r>
          </w:p>
        </w:tc>
      </w:tr>
      <w:tr w:rsidR="004C4B44">
        <w:tc>
          <w:tcPr>
            <w:tcW w:w="3851" w:type="dxa"/>
          </w:tcPr>
          <w:p w:rsidR="004C4B44" w:rsidRDefault="004C4B44">
            <w:pPr>
              <w:pStyle w:val="a5"/>
              <w:ind w:left="170" w:firstLine="0"/>
            </w:pPr>
            <w:r>
              <w:t>Энерговооруженность, л. с. /чел.</w:t>
            </w:r>
          </w:p>
        </w:tc>
        <w:tc>
          <w:tcPr>
            <w:tcW w:w="1147" w:type="dxa"/>
            <w:vAlign w:val="center"/>
          </w:tcPr>
          <w:p w:rsidR="004C4B44" w:rsidRDefault="004C4B44">
            <w:pPr>
              <w:pStyle w:val="a5"/>
              <w:ind w:firstLine="0"/>
              <w:jc w:val="center"/>
            </w:pPr>
            <w:r>
              <w:t>30,4</w:t>
            </w:r>
          </w:p>
        </w:tc>
        <w:tc>
          <w:tcPr>
            <w:tcW w:w="1148" w:type="dxa"/>
            <w:vAlign w:val="center"/>
          </w:tcPr>
          <w:p w:rsidR="004C4B44" w:rsidRDefault="004C4B44">
            <w:pPr>
              <w:pStyle w:val="a5"/>
              <w:ind w:firstLine="0"/>
              <w:jc w:val="center"/>
            </w:pPr>
            <w:r>
              <w:t>29,9</w:t>
            </w:r>
          </w:p>
        </w:tc>
        <w:tc>
          <w:tcPr>
            <w:tcW w:w="1148" w:type="dxa"/>
            <w:vAlign w:val="center"/>
          </w:tcPr>
          <w:p w:rsidR="004C4B44" w:rsidRDefault="004C4B44">
            <w:pPr>
              <w:pStyle w:val="a5"/>
              <w:ind w:firstLine="0"/>
              <w:jc w:val="center"/>
            </w:pPr>
            <w:r>
              <w:t>46,7</w:t>
            </w:r>
          </w:p>
        </w:tc>
        <w:tc>
          <w:tcPr>
            <w:tcW w:w="1138" w:type="dxa"/>
            <w:vAlign w:val="center"/>
          </w:tcPr>
          <w:p w:rsidR="004C4B44" w:rsidRDefault="004C4B44">
            <w:pPr>
              <w:pStyle w:val="a5"/>
              <w:ind w:firstLine="0"/>
              <w:jc w:val="center"/>
            </w:pPr>
            <w:r>
              <w:t>153,8</w:t>
            </w:r>
          </w:p>
        </w:tc>
        <w:tc>
          <w:tcPr>
            <w:tcW w:w="1138" w:type="dxa"/>
            <w:vAlign w:val="center"/>
          </w:tcPr>
          <w:p w:rsidR="004C4B44" w:rsidRDefault="004C4B44">
            <w:pPr>
              <w:pStyle w:val="a5"/>
              <w:ind w:firstLine="0"/>
              <w:jc w:val="center"/>
            </w:pPr>
            <w:r>
              <w:t>155,9</w:t>
            </w:r>
          </w:p>
        </w:tc>
      </w:tr>
      <w:tr w:rsidR="004C4B44">
        <w:tc>
          <w:tcPr>
            <w:tcW w:w="3851" w:type="dxa"/>
          </w:tcPr>
          <w:p w:rsidR="004C4B44" w:rsidRDefault="004C4B44">
            <w:pPr>
              <w:pStyle w:val="a5"/>
              <w:ind w:left="170" w:firstLine="0"/>
            </w:pPr>
            <w:r>
              <w:t>Произведено валовой продукции в сопоставимых ценах на 1 работника, руб.</w:t>
            </w:r>
          </w:p>
        </w:tc>
        <w:tc>
          <w:tcPr>
            <w:tcW w:w="1147" w:type="dxa"/>
            <w:vAlign w:val="center"/>
          </w:tcPr>
          <w:p w:rsidR="004C4B44" w:rsidRDefault="004C4B44">
            <w:pPr>
              <w:pStyle w:val="a5"/>
              <w:ind w:firstLine="0"/>
              <w:jc w:val="center"/>
            </w:pPr>
            <w:r>
              <w:t>2746</w:t>
            </w:r>
          </w:p>
        </w:tc>
        <w:tc>
          <w:tcPr>
            <w:tcW w:w="1148" w:type="dxa"/>
            <w:vAlign w:val="center"/>
          </w:tcPr>
          <w:p w:rsidR="004C4B44" w:rsidRDefault="004C4B44">
            <w:pPr>
              <w:pStyle w:val="a5"/>
              <w:ind w:firstLine="0"/>
              <w:jc w:val="center"/>
            </w:pPr>
            <w:r>
              <w:t>1898</w:t>
            </w:r>
          </w:p>
        </w:tc>
        <w:tc>
          <w:tcPr>
            <w:tcW w:w="1148" w:type="dxa"/>
            <w:vAlign w:val="center"/>
          </w:tcPr>
          <w:p w:rsidR="004C4B44" w:rsidRDefault="004C4B44">
            <w:pPr>
              <w:pStyle w:val="a5"/>
              <w:ind w:firstLine="0"/>
              <w:jc w:val="center"/>
            </w:pPr>
            <w:r>
              <w:t>2000</w:t>
            </w:r>
          </w:p>
        </w:tc>
        <w:tc>
          <w:tcPr>
            <w:tcW w:w="1138" w:type="dxa"/>
            <w:vAlign w:val="center"/>
          </w:tcPr>
          <w:p w:rsidR="004C4B44" w:rsidRDefault="004C4B44">
            <w:pPr>
              <w:pStyle w:val="a5"/>
              <w:ind w:firstLine="0"/>
              <w:jc w:val="center"/>
            </w:pPr>
            <w:r>
              <w:t>72,8</w:t>
            </w:r>
          </w:p>
        </w:tc>
        <w:tc>
          <w:tcPr>
            <w:tcW w:w="1138" w:type="dxa"/>
            <w:vAlign w:val="center"/>
          </w:tcPr>
          <w:p w:rsidR="004C4B44" w:rsidRDefault="004C4B44">
            <w:pPr>
              <w:pStyle w:val="a5"/>
              <w:ind w:firstLine="0"/>
              <w:jc w:val="center"/>
            </w:pPr>
            <w:r>
              <w:t>105,4</w:t>
            </w:r>
          </w:p>
        </w:tc>
      </w:tr>
      <w:tr w:rsidR="004C4B44">
        <w:tc>
          <w:tcPr>
            <w:tcW w:w="3851" w:type="dxa"/>
          </w:tcPr>
          <w:p w:rsidR="004C4B44" w:rsidRDefault="004C4B44">
            <w:pPr>
              <w:pStyle w:val="a5"/>
              <w:ind w:left="170" w:firstLine="0"/>
            </w:pPr>
            <w:r>
              <w:t>Среднегодовая стоимость оборотных средств, т. р.</w:t>
            </w:r>
          </w:p>
        </w:tc>
        <w:tc>
          <w:tcPr>
            <w:tcW w:w="1147" w:type="dxa"/>
            <w:vAlign w:val="center"/>
          </w:tcPr>
          <w:p w:rsidR="004C4B44" w:rsidRDefault="004C4B44">
            <w:pPr>
              <w:pStyle w:val="a5"/>
              <w:ind w:firstLine="0"/>
              <w:jc w:val="center"/>
            </w:pPr>
            <w:r>
              <w:t>3428</w:t>
            </w:r>
          </w:p>
        </w:tc>
        <w:tc>
          <w:tcPr>
            <w:tcW w:w="1148" w:type="dxa"/>
            <w:vAlign w:val="center"/>
          </w:tcPr>
          <w:p w:rsidR="004C4B44" w:rsidRDefault="004C4B44">
            <w:pPr>
              <w:pStyle w:val="a5"/>
              <w:ind w:firstLine="0"/>
              <w:jc w:val="center"/>
            </w:pPr>
            <w:r>
              <w:t>4354</w:t>
            </w:r>
          </w:p>
        </w:tc>
        <w:tc>
          <w:tcPr>
            <w:tcW w:w="1148" w:type="dxa"/>
            <w:vAlign w:val="center"/>
          </w:tcPr>
          <w:p w:rsidR="004C4B44" w:rsidRDefault="004C4B44">
            <w:pPr>
              <w:pStyle w:val="a5"/>
              <w:ind w:firstLine="0"/>
              <w:jc w:val="center"/>
            </w:pPr>
            <w:r>
              <w:t>5145</w:t>
            </w:r>
          </w:p>
        </w:tc>
        <w:tc>
          <w:tcPr>
            <w:tcW w:w="1138" w:type="dxa"/>
            <w:vAlign w:val="center"/>
          </w:tcPr>
          <w:p w:rsidR="004C4B44" w:rsidRDefault="004C4B44">
            <w:pPr>
              <w:pStyle w:val="a5"/>
              <w:ind w:firstLine="0"/>
              <w:jc w:val="center"/>
            </w:pPr>
            <w:r>
              <w:t>51,1</w:t>
            </w:r>
          </w:p>
        </w:tc>
        <w:tc>
          <w:tcPr>
            <w:tcW w:w="1138" w:type="dxa"/>
            <w:vAlign w:val="center"/>
          </w:tcPr>
          <w:p w:rsidR="004C4B44" w:rsidRDefault="004C4B44">
            <w:pPr>
              <w:pStyle w:val="a5"/>
              <w:ind w:firstLine="0"/>
              <w:jc w:val="center"/>
            </w:pPr>
            <w:r>
              <w:t>1,2</w:t>
            </w:r>
          </w:p>
        </w:tc>
      </w:tr>
      <w:tr w:rsidR="004C4B44">
        <w:tc>
          <w:tcPr>
            <w:tcW w:w="3851" w:type="dxa"/>
          </w:tcPr>
          <w:p w:rsidR="004C4B44" w:rsidRDefault="004C4B44">
            <w:pPr>
              <w:pStyle w:val="a5"/>
              <w:ind w:left="170" w:firstLine="0"/>
            </w:pPr>
            <w:r>
              <w:t>Прибыль (убыток), т. р.</w:t>
            </w:r>
          </w:p>
        </w:tc>
        <w:tc>
          <w:tcPr>
            <w:tcW w:w="1147" w:type="dxa"/>
            <w:vAlign w:val="center"/>
          </w:tcPr>
          <w:p w:rsidR="004C4B44" w:rsidRDefault="004C4B44">
            <w:pPr>
              <w:pStyle w:val="a5"/>
              <w:ind w:firstLine="0"/>
              <w:jc w:val="center"/>
            </w:pPr>
            <w:r>
              <w:t>-5390</w:t>
            </w:r>
          </w:p>
        </w:tc>
        <w:tc>
          <w:tcPr>
            <w:tcW w:w="1148" w:type="dxa"/>
            <w:vAlign w:val="center"/>
          </w:tcPr>
          <w:p w:rsidR="004C4B44" w:rsidRDefault="004C4B44">
            <w:pPr>
              <w:pStyle w:val="a5"/>
              <w:ind w:firstLine="0"/>
              <w:jc w:val="center"/>
            </w:pPr>
            <w:r>
              <w:t>-3619</w:t>
            </w:r>
          </w:p>
        </w:tc>
        <w:tc>
          <w:tcPr>
            <w:tcW w:w="1148" w:type="dxa"/>
            <w:vAlign w:val="center"/>
          </w:tcPr>
          <w:p w:rsidR="004C4B44" w:rsidRDefault="004C4B44">
            <w:pPr>
              <w:pStyle w:val="a5"/>
              <w:ind w:firstLine="0"/>
              <w:jc w:val="center"/>
            </w:pPr>
            <w:r>
              <w:t>-1278</w:t>
            </w:r>
          </w:p>
        </w:tc>
        <w:tc>
          <w:tcPr>
            <w:tcW w:w="1138" w:type="dxa"/>
            <w:vAlign w:val="center"/>
          </w:tcPr>
          <w:p w:rsidR="004C4B44" w:rsidRDefault="004C4B44">
            <w:pPr>
              <w:pStyle w:val="a5"/>
              <w:ind w:firstLine="0"/>
              <w:jc w:val="center"/>
            </w:pPr>
            <w:r>
              <w:t>23,7</w:t>
            </w:r>
          </w:p>
        </w:tc>
        <w:tc>
          <w:tcPr>
            <w:tcW w:w="1138" w:type="dxa"/>
            <w:vAlign w:val="center"/>
          </w:tcPr>
          <w:p w:rsidR="004C4B44" w:rsidRDefault="004C4B44">
            <w:pPr>
              <w:pStyle w:val="a5"/>
              <w:ind w:firstLine="0"/>
              <w:jc w:val="center"/>
            </w:pPr>
            <w:r>
              <w:t>35,3</w:t>
            </w:r>
          </w:p>
        </w:tc>
      </w:tr>
    </w:tbl>
    <w:p w:rsidR="004C4B44" w:rsidRDefault="004C4B44">
      <w:pPr>
        <w:pStyle w:val="a5"/>
      </w:pPr>
      <w:r>
        <w:t>*  в деноминированных ценах</w:t>
      </w:r>
    </w:p>
    <w:p w:rsidR="004C4B44" w:rsidRDefault="004C4B44">
      <w:pPr>
        <w:pStyle w:val="a5"/>
        <w:jc w:val="center"/>
        <w:rPr>
          <w:b/>
        </w:rPr>
      </w:pPr>
    </w:p>
    <w:p w:rsidR="004C4B44" w:rsidRDefault="004C4B44">
      <w:pPr>
        <w:pStyle w:val="a5"/>
        <w:jc w:val="center"/>
        <w:rPr>
          <w:b/>
        </w:rPr>
      </w:pPr>
    </w:p>
    <w:p w:rsidR="004C4B44" w:rsidRDefault="004C4B44">
      <w:pPr>
        <w:pStyle w:val="a5"/>
        <w:jc w:val="center"/>
        <w:rPr>
          <w:b/>
        </w:rPr>
      </w:pPr>
    </w:p>
    <w:p w:rsidR="004C4B44" w:rsidRDefault="004C4B44">
      <w:pPr>
        <w:pStyle w:val="a5"/>
        <w:jc w:val="center"/>
        <w:rPr>
          <w:b/>
        </w:rPr>
      </w:pPr>
    </w:p>
    <w:p w:rsidR="004C4B44" w:rsidRDefault="004C4B44">
      <w:pPr>
        <w:pStyle w:val="a5"/>
        <w:jc w:val="center"/>
        <w:rPr>
          <w:b/>
        </w:rPr>
      </w:pPr>
    </w:p>
    <w:p w:rsidR="004C4B44" w:rsidRDefault="004C4B44">
      <w:pPr>
        <w:pStyle w:val="a5"/>
        <w:jc w:val="center"/>
        <w:rPr>
          <w:b/>
        </w:rPr>
      </w:pPr>
    </w:p>
    <w:p w:rsidR="004C4B44" w:rsidRDefault="004C4B44">
      <w:pPr>
        <w:pStyle w:val="a5"/>
        <w:jc w:val="center"/>
        <w:rPr>
          <w:b/>
        </w:rPr>
      </w:pPr>
    </w:p>
    <w:p w:rsidR="004C4B44" w:rsidRDefault="004C4B44">
      <w:pPr>
        <w:pStyle w:val="a5"/>
        <w:jc w:val="center"/>
        <w:rPr>
          <w:b/>
        </w:rPr>
      </w:pPr>
    </w:p>
    <w:p w:rsidR="004C4B44" w:rsidRDefault="004C4B44">
      <w:pPr>
        <w:pStyle w:val="a5"/>
        <w:jc w:val="center"/>
        <w:rPr>
          <w:b/>
        </w:rPr>
      </w:pPr>
    </w:p>
    <w:p w:rsidR="004C4B44" w:rsidRDefault="004C4B44">
      <w:pPr>
        <w:pStyle w:val="a5"/>
        <w:jc w:val="center"/>
        <w:rPr>
          <w:b/>
        </w:rPr>
      </w:pPr>
      <w:r>
        <w:rPr>
          <w:b/>
        </w:rPr>
        <w:t>1.3. ХАРАКТЕРИСТИКА УЧЕТНОЙ ПОЛИТИКИ, ОРГАНИЗАЦИЯ БУХГАЛТЕРСКОГО УЧЕТА И АУДИТА.</w:t>
      </w:r>
    </w:p>
    <w:p w:rsidR="004C4B44" w:rsidRDefault="004C4B44">
      <w:pPr>
        <w:pStyle w:val="a5"/>
      </w:pPr>
      <w:r>
        <w:t>В соответствии с законом  «О бухгалтерском учете» от 21 ноября 1996 года № 123 – ФЗ в ЗАО «Нива» принята  учетная политика.</w:t>
      </w:r>
    </w:p>
    <w:p w:rsidR="004C4B44" w:rsidRDefault="004C4B44">
      <w:pPr>
        <w:pStyle w:val="a5"/>
      </w:pPr>
      <w:r>
        <w:t>Штат бухгалтеров состоит из шести человек. Главный бухгалтер ведет главную книгу, составляет квартальные и годовые отчеты, заполняет налоговые декларации, а также разрабатывает перечень служебных обязанностей для всех работников бухгалтерии. В бухгалтерии ведется документальное оформление всех хозяйственных операций, частичная группировка документов и сводка их в производственный отчет. Бухгалтера в соответствии с утвержденными графиком  документооборота сдают производственные отчеты  до 25 числа каждого месяца в вышестоящую организацию.</w:t>
      </w:r>
    </w:p>
    <w:p w:rsidR="004C4B44" w:rsidRDefault="004C4B44">
      <w:pPr>
        <w:pStyle w:val="20"/>
      </w:pPr>
      <w:r>
        <w:t>Как и многие хозяйства ЗАО «Нива» утвердило основной формой бухгалтерского учета – журнально-ордерную.</w:t>
      </w:r>
    </w:p>
    <w:p w:rsidR="004C4B44" w:rsidRDefault="004C4B44">
      <w:pPr>
        <w:pStyle w:val="20"/>
      </w:pPr>
      <w:r>
        <w:t>Производственно-хозяйственная деятельность предприятий обеспечивается не только  за счет использования материальных, трудовых и финансовых ресурсов, но и за счет основных фондов - средств труда и материальных условий процесса труда. Учет основных средств и амортизационных отчислений  занимает важное место в системе бухгалтерского учета рыночные отношения требуют изменения правил бухгалтерского учета основных средств, приближения их к основным международным стандартам.</w:t>
      </w:r>
    </w:p>
    <w:p w:rsidR="004C4B44" w:rsidRDefault="004C4B44">
      <w:pPr>
        <w:pStyle w:val="20"/>
      </w:pPr>
      <w:r>
        <w:t xml:space="preserve">Одним из главных нормативных документов является Федеральный закон «О бухгалтерском учете» от 21.11.96 г. № 129-ФЗ. Принят Государственной думой 23. февраля 1996 года и одобрен Советом Федерации 20 марта 1996 г. </w:t>
      </w:r>
    </w:p>
    <w:p w:rsidR="004C4B44" w:rsidRDefault="004C4B44">
      <w:pPr>
        <w:pStyle w:val="20"/>
      </w:pPr>
      <w:r>
        <w:t xml:space="preserve">На основе Федерального закона приказом Министерства финансов  РФ от 3 сентября 1997 года № 65Н утверждено Положение о бухгалтерском учете. «Учет основных средств» (ПБУ 6/97). Оно является элементом системы нормативного регулирования бухгалтерского учета, устанавливающим методологические основы формирования в бухгалтерском учете информации об основных средствах. </w:t>
      </w:r>
    </w:p>
    <w:p w:rsidR="004C4B44" w:rsidRDefault="004C4B44">
      <w:pPr>
        <w:pStyle w:val="20"/>
      </w:pPr>
      <w:r>
        <w:t>Правила, заложенные   в  ПБУ 6/97 получили развитие  в методических указаниях по бухгалтерскому учету основных средств от 20 июля 1998 года</w:t>
      </w:r>
    </w:p>
    <w:p w:rsidR="004C4B44" w:rsidRDefault="004C4B44">
      <w:pPr>
        <w:pStyle w:val="20"/>
        <w:ind w:firstLine="0"/>
      </w:pPr>
      <w:r>
        <w:t xml:space="preserve"> № 33Н, определяющих порядок организации бухгалтерского учета основных средств. Также необходимо руководствоваться следующими документами: Постановлением Госкомстата России от 30 октября 1997 года № 71а «Об утверждении унифицированных форм первичной документации по учету труда и его оплаты, основных средств и нематериальных активов, материалов, малоценных и быстроизнашивающих   предметов, работ в капитальном строительстве; Положением по ведению бухгалтерского учета и бухгалтерской отчетности в Российской Федерации, утвержденным приказом Министерства Финансов  РФ от 27 июля 1998 г. № 34н; Планом счетов бухгалтерского учета финансово-хозяйственной деятельности предприятий и инструкцией по его применению, приказом Министерства  финансов РФ  от 1 ноября 1995 г., с последующими дополнениями и изменениями; письмом Министерства РФ от 12 ноября 1996 г. №96. О порядке отражения в бухгалтерском учете отдельных операций, связанных с налогом на добавленную стоимость и акцизами; приказом Министерства финансов РФ от 17 февраля 1997 года № 15 «Об отражении в бухгалтерском учете операций по договору лизинга»; письмом от 10 июня 1998 г. № ВК-6-02/332 «О применении индексов инфляции в 1998 году»; Постановлением от 24 июня 1998 года №627 «Об уточнении порядка расчета амортизационных отчислений и переоценке основных фондов».</w:t>
      </w:r>
    </w:p>
    <w:p w:rsidR="004C4B44" w:rsidRDefault="004C4B44">
      <w:pPr>
        <w:pStyle w:val="20"/>
        <w:ind w:firstLine="0"/>
      </w:pPr>
      <w:r>
        <w:tab/>
        <w:t xml:space="preserve">Постановлением правительства РФ от 24 июня 1998 г. №627 «Об уточнении порядка расчета амортизационных отчислений и переоценке основных фондов» организациям всех форм собственности предоставлялось право проведения в 1998 году переоценки основных фондов на 1 января 1998 года в случае, когда балансовая стоимость объектов основных фондов превышает текущие рыночные цены. При этом  переоценка могла осуществляться организациями либо самостоятельно путем прямого перерасчета стоимости отдельных объектов основных фондов по документально подтвержденным рыночным ценам на них сложившимся, на 1.01.1998 года либо с привлечением экспертов оценщиков. В случае невозможности оценить полную восстановительную стоимость отдельных объектов основных средств в связи с отсутствием на рынке как самих этих объектов, так и их аналогов, руководителю организации представлялось право использовать в учете и отчетности их полную балансовую стоимость по состоянию на 31.12.1995 г. </w:t>
      </w:r>
    </w:p>
    <w:p w:rsidR="004C4B44" w:rsidRDefault="004C4B44">
      <w:pPr>
        <w:pStyle w:val="20"/>
        <w:ind w:firstLine="0"/>
      </w:pPr>
      <w:r>
        <w:tab/>
        <w:t>В соответствии с ПБУ 6/97 организации имеют право не чаще одного раза в год (на начало отчетного года) переоценивать объекты основных средств по восстановительной стоимости путем индексации или прямого перерасчета по документально подтвержденным рыночным ценам. Проведение  переоценки в течении года и ежеквартальное подведение ее итогов в данном случае не предусматривается. Государственная налоговая служба РФ направила для использования в работе письмо Госналогслужбы РФ от 10 июня 1998 года № ВК-6-02/332 «О применении индексов инфляции в 1998 году».</w:t>
      </w:r>
    </w:p>
    <w:p w:rsidR="004C4B44" w:rsidRDefault="004C4B44">
      <w:pPr>
        <w:pStyle w:val="20"/>
        <w:ind w:firstLine="0"/>
      </w:pPr>
      <w:r>
        <w:tab/>
        <w:t>В соответствии  с положением о бухгалтерском учете  и отчетности предприятия и организации обязаны проводить инвентаризацию основных фондов. Инвентаризация проводится в полном соответствии   с методическими указаниями, утвержденными Министерством финансов РФ «По инвентаризации имущества и финансовых обязательств» (приказ от 13 июня 1995 года №49), в приложении которого  в пункте №3 указаны правила проведения инвентаризации отдельных видов имущества и финансовых обязательств в том числе инвентаризации основных средств. В ходе инвентаризации устанавливают соответствие между учетными данными и фактическим наличием основных средств, определяют их комплектность, техническое состояние, степень использования по назначению. При инвентаризации зданий, сооружений и других объектов недвижимости комиссия проверяет наличие документов, подтверждающих нахождение этих объектов в собственности организации. Проверяется также наличие документов на земельные участки, водоемы и другие объекты природных ресурсов, находящиеся  в собственности организации. Отдельно записывают выявленные при инвентаризации неучтенные объекты, а также непригодные для эксплуатации и восстановления основные средства.</w:t>
      </w:r>
    </w:p>
    <w:p w:rsidR="004C4B44" w:rsidRDefault="004C4B44">
      <w:pPr>
        <w:pStyle w:val="20"/>
        <w:ind w:firstLine="0"/>
      </w:pPr>
      <w:r>
        <w:tab/>
        <w:t xml:space="preserve">Заключение по результатам инвентаризации, предложения и решения инвентаризационной комиссии оформляют соответствующим протоколом, который утверждает руководитель хозяйства. В условиях рыночной экономики степень интенсивности амортизации основных средств и отнесения ее на издержки определяется характером финансовой политики и стратегии организации. </w:t>
      </w:r>
    </w:p>
    <w:p w:rsidR="004C4B44" w:rsidRDefault="004C4B44">
      <w:pPr>
        <w:pStyle w:val="20"/>
        <w:ind w:firstLine="0"/>
      </w:pPr>
      <w:r>
        <w:tab/>
        <w:t>ПБУ 6/97 представляет предприятиям право выбора метода начисления амортизационных отчислений по объектам, принятым к бухгалтерскому учету после 1 января 1998 г.</w:t>
      </w:r>
    </w:p>
    <w:p w:rsidR="004C4B44" w:rsidRDefault="004C4B44">
      <w:pPr>
        <w:pStyle w:val="20"/>
        <w:ind w:firstLine="0"/>
      </w:pPr>
      <w:r>
        <w:tab/>
        <w:t>Кроме линейного (равномерного) способа, при котором амортизация начисляется   равными долями в течение всего срока службы до полного перенесения стоимости оборудования  на стоимость производимой продукции, организации могут использовать не линейные способы.</w:t>
      </w:r>
    </w:p>
    <w:p w:rsidR="004C4B44" w:rsidRDefault="004C4B44">
      <w:pPr>
        <w:pStyle w:val="20"/>
        <w:ind w:firstLine="0"/>
      </w:pPr>
      <w:r>
        <w:tab/>
        <w:t>Каждый из выбранных способов должен быть в обязательном порядке зафиксирован в учетной политике предприятия.</w:t>
      </w:r>
    </w:p>
    <w:p w:rsidR="004C4B44" w:rsidRDefault="004C4B44">
      <w:pPr>
        <w:pStyle w:val="20"/>
        <w:ind w:firstLine="0"/>
      </w:pPr>
      <w:r>
        <w:tab/>
        <w:t>С 1 января 1998 года принципиально изменился порядок начисления амортизации. Вместо индивидуальных норм амортизации должны использоваться по зданиям, сооружениям и легковому транспорту 5 и 25 процентов годовых норм  амортизации. По технологическому, энергетическому    оборудованию - 15%. по нематериальным активам - равными долями в течении срока существования. Если срок использования определить невозможно, то срок амортизации устанавливается 10 лет.</w:t>
      </w:r>
    </w:p>
    <w:p w:rsidR="004C4B44" w:rsidRDefault="004C4B44">
      <w:pPr>
        <w:pStyle w:val="20"/>
        <w:ind w:firstLine="0"/>
      </w:pPr>
      <w:r>
        <w:tab/>
        <w:t xml:space="preserve">В соответствии с ПБУ 6/97 амортизация не начисляется по: основным фондам бюджетных организаций; основным средствам полученных по договору дарения; жилищному фонду и т. д. </w:t>
      </w:r>
    </w:p>
    <w:p w:rsidR="004C4B44" w:rsidRDefault="004C4B44">
      <w:pPr>
        <w:pStyle w:val="20"/>
        <w:ind w:firstLine="0"/>
      </w:pPr>
      <w:r>
        <w:tab/>
        <w:t xml:space="preserve">Перечень, затрат включаемых в себестоимость продукции (работ, услуг) и порядок формирования финансовых результатов учитываемых при расчете налогооблагаемой прибыли установлены положением «О составе затрат по производству и реализации продукции (работ, услуг), включаемых в себестоимость продукции, и о порядке формирования финансовых результатов учитываемых при налогообложении прибыли» № 661. </w:t>
      </w:r>
      <w:r>
        <w:tab/>
        <w:t>Начисление амортизации по объектам основных средств, сданных в аренду, производиться арендодателем  в соответствии с указанием о порядке отражения в бухгалтерском учете хозяйственных операций, связанных с арендой, письмо Министерства    финансов  №803 от 11 апреля 1990 г. Лизинговые отношения регулируются Указом Президента РФ «О развитии финансового  лизинга в инвестиционной деятельности» от 17 сентября 1994 года № 1929.</w:t>
      </w:r>
    </w:p>
    <w:p w:rsidR="004C4B44" w:rsidRDefault="004C4B44">
      <w:pPr>
        <w:pStyle w:val="20"/>
        <w:ind w:firstLine="0"/>
      </w:pPr>
      <w:r>
        <w:tab/>
        <w:t xml:space="preserve">Таким образом нормативные документы по  основным средствам требуют внимательного изучения и отслеживания всех изменений и дополнений в них, так как представляется больше прав хозяйственным субъектам при выборе способов учета основных средств, ориентируясь на международные стандарты. </w:t>
      </w:r>
    </w:p>
    <w:p w:rsidR="004C4B44" w:rsidRDefault="004C4B44">
      <w:pPr>
        <w:pStyle w:val="20"/>
        <w:ind w:firstLine="0"/>
        <w:jc w:val="center"/>
        <w:rPr>
          <w:b/>
        </w:rPr>
      </w:pPr>
    </w:p>
    <w:p w:rsidR="004C4B44" w:rsidRDefault="004C4B44">
      <w:pPr>
        <w:pStyle w:val="20"/>
        <w:ind w:firstLine="0"/>
        <w:jc w:val="center"/>
        <w:rPr>
          <w:b/>
        </w:rPr>
      </w:pPr>
    </w:p>
    <w:p w:rsidR="004C4B44" w:rsidRDefault="004C4B44">
      <w:pPr>
        <w:pStyle w:val="20"/>
        <w:ind w:firstLine="0"/>
        <w:jc w:val="center"/>
        <w:rPr>
          <w:b/>
        </w:rPr>
      </w:pPr>
    </w:p>
    <w:p w:rsidR="004C4B44" w:rsidRDefault="004C4B44">
      <w:pPr>
        <w:pStyle w:val="20"/>
        <w:ind w:firstLine="0"/>
        <w:jc w:val="center"/>
        <w:rPr>
          <w:b/>
        </w:rPr>
      </w:pPr>
    </w:p>
    <w:p w:rsidR="004C4B44" w:rsidRDefault="004C4B44">
      <w:pPr>
        <w:pStyle w:val="20"/>
        <w:ind w:firstLine="0"/>
        <w:jc w:val="center"/>
        <w:rPr>
          <w:b/>
        </w:rPr>
      </w:pPr>
    </w:p>
    <w:p w:rsidR="004C4B44" w:rsidRDefault="004C4B44">
      <w:pPr>
        <w:pStyle w:val="20"/>
        <w:ind w:firstLine="0"/>
        <w:jc w:val="center"/>
        <w:rPr>
          <w:b/>
        </w:rPr>
      </w:pPr>
    </w:p>
    <w:p w:rsidR="004C4B44" w:rsidRDefault="004C4B44">
      <w:pPr>
        <w:pStyle w:val="20"/>
        <w:ind w:firstLine="0"/>
        <w:jc w:val="center"/>
        <w:rPr>
          <w:b/>
        </w:rPr>
      </w:pPr>
    </w:p>
    <w:p w:rsidR="004C4B44" w:rsidRDefault="004C4B44">
      <w:pPr>
        <w:pStyle w:val="20"/>
        <w:ind w:firstLine="0"/>
        <w:jc w:val="center"/>
        <w:rPr>
          <w:b/>
        </w:rPr>
      </w:pPr>
    </w:p>
    <w:p w:rsidR="004C4B44" w:rsidRDefault="004C4B44">
      <w:pPr>
        <w:pStyle w:val="20"/>
        <w:ind w:firstLine="0"/>
        <w:jc w:val="center"/>
        <w:rPr>
          <w:b/>
        </w:rPr>
      </w:pPr>
    </w:p>
    <w:p w:rsidR="004C4B44" w:rsidRDefault="004C4B44">
      <w:pPr>
        <w:pStyle w:val="20"/>
        <w:ind w:firstLine="0"/>
        <w:jc w:val="center"/>
        <w:rPr>
          <w:b/>
        </w:rPr>
      </w:pPr>
    </w:p>
    <w:p w:rsidR="004C4B44" w:rsidRDefault="004C4B44">
      <w:pPr>
        <w:pStyle w:val="20"/>
        <w:ind w:firstLine="0"/>
        <w:jc w:val="center"/>
        <w:rPr>
          <w:b/>
        </w:rPr>
      </w:pPr>
    </w:p>
    <w:p w:rsidR="004C4B44" w:rsidRDefault="004C4B44">
      <w:pPr>
        <w:pStyle w:val="20"/>
        <w:ind w:firstLine="0"/>
        <w:jc w:val="center"/>
        <w:rPr>
          <w:b/>
        </w:rPr>
      </w:pPr>
    </w:p>
    <w:p w:rsidR="004C4B44" w:rsidRDefault="004C4B44">
      <w:pPr>
        <w:pStyle w:val="20"/>
        <w:ind w:firstLine="0"/>
        <w:jc w:val="center"/>
        <w:rPr>
          <w:b/>
        </w:rPr>
      </w:pPr>
    </w:p>
    <w:p w:rsidR="004C4B44" w:rsidRDefault="004C4B44">
      <w:pPr>
        <w:pStyle w:val="20"/>
        <w:ind w:firstLine="0"/>
        <w:jc w:val="center"/>
        <w:rPr>
          <w:b/>
        </w:rPr>
      </w:pPr>
      <w:r>
        <w:rPr>
          <w:b/>
        </w:rPr>
        <w:t>2. УЧЕТ И АУДИТ ОСНОВНЫХ СРЕДСТВ В ЗАО «НИВА».</w:t>
      </w:r>
    </w:p>
    <w:p w:rsidR="004C4B44" w:rsidRDefault="004C4B44">
      <w:pPr>
        <w:pStyle w:val="1"/>
        <w:jc w:val="center"/>
        <w:rPr>
          <w:b/>
        </w:rPr>
      </w:pPr>
      <w:r>
        <w:rPr>
          <w:b/>
        </w:rPr>
        <w:t>2.1 ПЕРВИЧНЫЙ И АНАЛИТИЧЕСКИЙ УЧЕТ ОСНОВНЫХ СРЕДСТВ</w:t>
      </w:r>
    </w:p>
    <w:p w:rsidR="004C4B44" w:rsidRDefault="004C4B44">
      <w:pPr>
        <w:spacing w:line="360" w:lineRule="auto"/>
        <w:ind w:firstLine="540"/>
        <w:jc w:val="both"/>
        <w:rPr>
          <w:sz w:val="28"/>
        </w:rPr>
      </w:pPr>
      <w:r>
        <w:rPr>
          <w:sz w:val="28"/>
        </w:rPr>
        <w:t>Основные средства предприятий АПК могут формироваться за счет различных источников, а именно:</w:t>
      </w:r>
    </w:p>
    <w:p w:rsidR="004C4B44" w:rsidRDefault="004C4B44">
      <w:pPr>
        <w:numPr>
          <w:ilvl w:val="0"/>
          <w:numId w:val="36"/>
        </w:numPr>
        <w:spacing w:line="360" w:lineRule="auto"/>
        <w:jc w:val="both"/>
        <w:rPr>
          <w:sz w:val="28"/>
        </w:rPr>
      </w:pPr>
      <w:r>
        <w:rPr>
          <w:sz w:val="28"/>
        </w:rPr>
        <w:t>вкладов учреждений;</w:t>
      </w:r>
    </w:p>
    <w:p w:rsidR="004C4B44" w:rsidRDefault="004C4B44">
      <w:pPr>
        <w:numPr>
          <w:ilvl w:val="0"/>
          <w:numId w:val="36"/>
        </w:numPr>
        <w:spacing w:line="360" w:lineRule="auto"/>
        <w:jc w:val="both"/>
        <w:rPr>
          <w:sz w:val="28"/>
        </w:rPr>
      </w:pPr>
      <w:r>
        <w:rPr>
          <w:sz w:val="28"/>
        </w:rPr>
        <w:t xml:space="preserve">безвозмездного поступления от сторонних организаций. </w:t>
      </w:r>
    </w:p>
    <w:p w:rsidR="004C4B44" w:rsidRDefault="004C4B44">
      <w:pPr>
        <w:spacing w:line="360" w:lineRule="auto"/>
        <w:ind w:firstLine="540"/>
        <w:jc w:val="both"/>
        <w:rPr>
          <w:sz w:val="28"/>
        </w:rPr>
      </w:pPr>
      <w:r>
        <w:rPr>
          <w:sz w:val="28"/>
        </w:rPr>
        <w:t>Во всех случаях ввод в эксплуатацию различных объектов  основных фондов должен быть документально оформлен.</w:t>
      </w:r>
    </w:p>
    <w:p w:rsidR="004C4B44" w:rsidRDefault="004C4B44">
      <w:pPr>
        <w:spacing w:line="360" w:lineRule="auto"/>
        <w:ind w:firstLine="540"/>
        <w:jc w:val="both"/>
        <w:rPr>
          <w:sz w:val="28"/>
        </w:rPr>
      </w:pPr>
      <w:r>
        <w:rPr>
          <w:sz w:val="28"/>
        </w:rPr>
        <w:t>Первичный учет поступления основных средств приобретенных  ЗАО «Нива» у сторонних организаций осуществляется на основании счетов-фактур. Машины, оборудование и другие приобретаемые основные средства при доставке их в хозяйство принимает комиссия, назначенная для этой цели руководителем хозяйства. Комиссия   тщательно сверяет поступившие основные средства со счетами-фактурами поставщиков и оформляет приемку актом приема-передачи основных средств по форме № 101-АПК (приложение 1). В нем указывается наименование объекта, его первоначальная стоимость, сумма начисленного износа на период эксплуатации, дата ввода в действие. На обратной стороне акта отмечается техническое состояние объекта и заключение комиссии. Акт утверждает руководитель предприятия. После оформления акта приемки-передачи вместе  с технической документацией передается в центральную бухгалтерию хозяйства для дальнейшей обработки.</w:t>
      </w:r>
    </w:p>
    <w:p w:rsidR="004C4B44" w:rsidRDefault="004C4B44">
      <w:pPr>
        <w:spacing w:line="360" w:lineRule="auto"/>
        <w:ind w:firstLine="540"/>
        <w:jc w:val="both"/>
        <w:rPr>
          <w:sz w:val="28"/>
        </w:rPr>
      </w:pPr>
      <w:r>
        <w:rPr>
          <w:sz w:val="28"/>
        </w:rPr>
        <w:t xml:space="preserve">После оприходование автомашин сразу ставят на учет  в ГИБДД, а комбайны, тракторы в Гостехнадзор. </w:t>
      </w:r>
    </w:p>
    <w:p w:rsidR="004C4B44" w:rsidRDefault="004C4B44">
      <w:pPr>
        <w:spacing w:line="360" w:lineRule="auto"/>
        <w:ind w:firstLine="540"/>
        <w:jc w:val="both"/>
        <w:rPr>
          <w:sz w:val="28"/>
        </w:rPr>
      </w:pPr>
      <w:r>
        <w:rPr>
          <w:sz w:val="28"/>
        </w:rPr>
        <w:t xml:space="preserve">При переводе в основное стадо молодняк молодняка продуктивного и рабочего скота создается специальная комиссия с участием соответствующих специалистов (зоотехник, ветврач). Комиссия производит осмотр скота и на основании заключения составляет акт на перевод животных из группы в группу по форме № 97 (приложение 2). </w:t>
      </w:r>
    </w:p>
    <w:p w:rsidR="004C4B44" w:rsidRDefault="004C4B44">
      <w:pPr>
        <w:spacing w:line="360" w:lineRule="auto"/>
        <w:ind w:firstLine="540"/>
        <w:jc w:val="both"/>
        <w:rPr>
          <w:sz w:val="28"/>
        </w:rPr>
      </w:pPr>
      <w:r>
        <w:rPr>
          <w:sz w:val="28"/>
        </w:rPr>
        <w:t>Списание основных средств в бухгалтерии ЗАО «Нива» отражается в типовых формах с заполнением реквизитов, за исключением расчетов результатов от ликвидации объекта. Используются следующие первичные документы: акт а списание зданий и сооружений (форма №104-АПК), акт на списание машин оборудования и транспортных средств (форма №105-АПК) (приложение 3). В них отражается первоначальная стоимость основного средства, норма амортизационных отчислений, сумма износа, техническое состояние, причина ликвидации объекта, состав комиссии.</w:t>
      </w:r>
    </w:p>
    <w:p w:rsidR="004C4B44" w:rsidRDefault="004C4B44">
      <w:pPr>
        <w:spacing w:line="360" w:lineRule="auto"/>
        <w:ind w:firstLine="540"/>
        <w:jc w:val="both"/>
        <w:rPr>
          <w:sz w:val="28"/>
        </w:rPr>
      </w:pPr>
      <w:r>
        <w:rPr>
          <w:sz w:val="28"/>
        </w:rPr>
        <w:t>Постоянно действующая комиссия проводит осмотр объекта, подлежащего списанию. При выбытии животных из основного стада заполняется акт на выбраковку животных из основного стада (форма №100) (приложение 4). При списании многолетних   насаждений заполняется акт  о  списании многолетних насаждений. (Форма №103-АПК)</w:t>
      </w:r>
    </w:p>
    <w:p w:rsidR="004C4B44" w:rsidRDefault="004C4B44">
      <w:pPr>
        <w:spacing w:line="360" w:lineRule="auto"/>
        <w:ind w:firstLine="540"/>
        <w:jc w:val="both"/>
        <w:rPr>
          <w:sz w:val="28"/>
        </w:rPr>
      </w:pPr>
      <w:r>
        <w:rPr>
          <w:sz w:val="28"/>
        </w:rPr>
        <w:t>На основании первичной документации в ЗАО «Нива» ведется аналитический учет. В хозяйстве  аналитический учет ведется по каждому инвентарному объекту в разрезе общепринятой типовой классификации основных средств. Аналитические счета открываются в бухгалтерии хозяйства на инвентарных карточках форма ОС-8 «Карточка учета основных средств» для зданий и сооружений (приложение 5), для сельскохозяйственных машин и оборудования.</w:t>
      </w:r>
    </w:p>
    <w:p w:rsidR="004C4B44" w:rsidRDefault="004C4B44">
      <w:pPr>
        <w:spacing w:line="360" w:lineRule="auto"/>
        <w:ind w:firstLine="540"/>
        <w:jc w:val="both"/>
        <w:rPr>
          <w:sz w:val="28"/>
        </w:rPr>
      </w:pPr>
      <w:r>
        <w:rPr>
          <w:sz w:val="28"/>
        </w:rPr>
        <w:t xml:space="preserve">В инвентарных карточках указывается наименование объекта, местонахождение, первоначальная стоимость, норма амортизационных отчислений, сумма износа, характеристика объекта, переоценка. </w:t>
      </w:r>
    </w:p>
    <w:p w:rsidR="004C4B44" w:rsidRDefault="004C4B44">
      <w:pPr>
        <w:spacing w:line="360" w:lineRule="auto"/>
        <w:ind w:firstLine="540"/>
        <w:jc w:val="both"/>
        <w:rPr>
          <w:sz w:val="28"/>
        </w:rPr>
      </w:pPr>
      <w:r>
        <w:rPr>
          <w:sz w:val="28"/>
        </w:rPr>
        <w:t xml:space="preserve">Все инвентарные карточки находятся в картотеке, где они расположены по классификационным группам основных средств. По истечению амортизационного срока службы основных средств на инвентарных карточках делается отметка о прекращении амортизационных отчислений и о списании основных средств. Инвентарные карточки по выбывшим объектам изымаются из картотеки  и хранятся в архиве хозяйства. Срок хранения в хозяйстве определяется планом документооборота. Все поступающие в хозяйство  основных средств закрепляются  за материально-ответственными лицами. С целью контроля за сохранностью, перемещением в хозяйстве и правильным использованием основных средств каждому инвентарному объекту присваивается инвентарный номер на весь период нахождения в хозяйстве. Если объект выбывает из хозяйства, то его номер не присваивается другим объектам. Их ставят на отдельных предметах разными методами – несмываемой краской, клеймением, прикреплением металлических ярлыков. Аналитический учет в подразделениях ведется в инвентаризационных описях. В них указывается место нахождение основных средств, материально-ответственные  лица, наименование и краткая характеристика, год выпуска, инвентарный номер, стоимость. Инвентаризационные описи подписывают материально-ответственные лица, директор и члены комиссии. В бухгалтерии хозяйства на основании утвержденных норм амортизации ежемесячно определяют сумму  износа по  каждому  объекту, путем умножения балансовой стоимости на норму  амортизации. </w:t>
      </w:r>
    </w:p>
    <w:p w:rsidR="004C4B44" w:rsidRDefault="004C4B44">
      <w:pPr>
        <w:spacing w:line="360" w:lineRule="auto"/>
        <w:ind w:firstLine="540"/>
        <w:jc w:val="both"/>
        <w:rPr>
          <w:sz w:val="28"/>
        </w:rPr>
      </w:pPr>
      <w:r>
        <w:rPr>
          <w:sz w:val="28"/>
        </w:rPr>
        <w:t xml:space="preserve">Общую сумму износа на 1 января отчетного года определяют путем разницы между  текущим годом и годом выпуска, умноженную на процент амортизации и балансовую стоимость каждого объекта. В хозяйстве расчет амортизационных отчислений ведется в специальной ведомости «Расчет амортизационных отчислений основным средствам» (форма 60) (приложение 6). Начисление износа ведется отдельно по  каждому объекту, в конце каждой страницы ставиться «ИТОГО». В ней указывается наименование объекта, балансовая стоимость, норма амортизационных отчислений, годовая сумма амортизации (на полное восстановление) и распределение амортизации на объекты  учета.          </w:t>
      </w:r>
    </w:p>
    <w:p w:rsidR="004C4B44" w:rsidRDefault="004C4B44">
      <w:pPr>
        <w:spacing w:line="360" w:lineRule="auto"/>
        <w:ind w:firstLine="540"/>
        <w:jc w:val="center"/>
        <w:rPr>
          <w:b/>
          <w:sz w:val="28"/>
        </w:rPr>
      </w:pPr>
      <w:r>
        <w:rPr>
          <w:b/>
          <w:sz w:val="28"/>
        </w:rPr>
        <w:t xml:space="preserve">2.2 ОРГАНИЗАЦИЯ СИНТЕТИЧЕСКОГО </w:t>
      </w:r>
    </w:p>
    <w:p w:rsidR="004C4B44" w:rsidRDefault="004C4B44">
      <w:pPr>
        <w:spacing w:line="360" w:lineRule="auto"/>
        <w:ind w:firstLine="540"/>
        <w:jc w:val="center"/>
        <w:rPr>
          <w:b/>
          <w:sz w:val="28"/>
        </w:rPr>
      </w:pPr>
      <w:r>
        <w:rPr>
          <w:b/>
          <w:sz w:val="28"/>
        </w:rPr>
        <w:t>УЧЕТА ОСНОВНЫХ СРЕДСТВ.</w:t>
      </w:r>
    </w:p>
    <w:p w:rsidR="004C4B44" w:rsidRDefault="004C4B44">
      <w:pPr>
        <w:pStyle w:val="20"/>
      </w:pPr>
      <w:r>
        <w:t xml:space="preserve"> На основании первичной документации и счетов аналитического учета в хозяйстве ведется синтетический учет основных средств. </w:t>
      </w:r>
    </w:p>
    <w:p w:rsidR="004C4B44" w:rsidRDefault="004C4B44">
      <w:pPr>
        <w:spacing w:line="360" w:lineRule="auto"/>
        <w:ind w:firstLine="540"/>
        <w:jc w:val="both"/>
        <w:rPr>
          <w:sz w:val="28"/>
        </w:rPr>
      </w:pPr>
      <w:r>
        <w:rPr>
          <w:sz w:val="28"/>
        </w:rPr>
        <w:t>Синтетический учет наличия и движения основных средств, принадлежащих ЗАО «Нива» на правах собственности осуществляется на следующих счетах:</w:t>
      </w:r>
    </w:p>
    <w:p w:rsidR="004C4B44" w:rsidRDefault="004C4B44">
      <w:pPr>
        <w:spacing w:line="360" w:lineRule="auto"/>
        <w:ind w:firstLine="540"/>
        <w:jc w:val="both"/>
        <w:rPr>
          <w:sz w:val="28"/>
        </w:rPr>
      </w:pPr>
      <w:r>
        <w:rPr>
          <w:sz w:val="28"/>
        </w:rPr>
        <w:t>01 «Основные средства»;</w:t>
      </w:r>
    </w:p>
    <w:p w:rsidR="004C4B44" w:rsidRDefault="004C4B44">
      <w:pPr>
        <w:spacing w:line="360" w:lineRule="auto"/>
        <w:ind w:firstLine="540"/>
        <w:jc w:val="both"/>
        <w:rPr>
          <w:sz w:val="28"/>
        </w:rPr>
      </w:pPr>
      <w:r>
        <w:rPr>
          <w:sz w:val="28"/>
        </w:rPr>
        <w:t>02 «Износ основных средств».</w:t>
      </w:r>
    </w:p>
    <w:p w:rsidR="004C4B44" w:rsidRDefault="004C4B44">
      <w:pPr>
        <w:spacing w:line="360" w:lineRule="auto"/>
        <w:ind w:firstLine="540"/>
        <w:jc w:val="both"/>
        <w:rPr>
          <w:sz w:val="28"/>
        </w:rPr>
      </w:pPr>
      <w:r>
        <w:rPr>
          <w:sz w:val="28"/>
        </w:rPr>
        <w:t>Счет 01 «Основные средства» в в хозяйстве предназначен для получения информации о наличии и движении принадлежащих хозяйству на правах собственности основных средств . Порядок отнесения объектов к основным средствам и их состав регулируются законодательными и другими нормативными актами. По дебету данного счета отражают остаток основных средств  на начало года и дальнейшее их поступление, а по кредиту – выбытие. Учет на этом счете ведут по первоначальной стоимости основных средств. Первоначальная стоимость основные средства, приобретенных  со стороны за плату, признается сумма фактических затрат предприятия на приобретение, за исключением налога на добавленную стоимость. Данные затраты предварительно собираются на счете 08 «Капитальные вложения» в корреспонденции со счетами учета расчетов, а затем принимаются за первоначальную стоимость объекта основных средств.</w:t>
      </w:r>
    </w:p>
    <w:p w:rsidR="004C4B44" w:rsidRDefault="004C4B44">
      <w:pPr>
        <w:spacing w:line="360" w:lineRule="auto"/>
        <w:ind w:firstLine="540"/>
        <w:jc w:val="both"/>
        <w:rPr>
          <w:sz w:val="28"/>
        </w:rPr>
      </w:pPr>
      <w:r>
        <w:rPr>
          <w:sz w:val="28"/>
        </w:rPr>
        <w:t>Данные по счету 01 «Основные средства» представлены в таблице 2.2.1.</w:t>
      </w:r>
    </w:p>
    <w:p w:rsidR="004C4B44" w:rsidRDefault="004C4B44">
      <w:pPr>
        <w:spacing w:line="360" w:lineRule="auto"/>
        <w:ind w:firstLine="540"/>
        <w:jc w:val="both"/>
        <w:rPr>
          <w:sz w:val="28"/>
        </w:rPr>
      </w:pPr>
      <w:r>
        <w:rPr>
          <w:sz w:val="28"/>
        </w:rPr>
        <w:t>В отчетном году поступление основных средств в хозяйство составило на сумму 64,8 тысяч рублей. Хозяйство приобрело автомобиль ВАЗ, а также по решению суда в счет оплаты долгов в ЗАО «Нива»  был передан автомобиль «Нива». Данные хозяйственные операции были отражены в учете следующими бухгалтерской записью:</w:t>
      </w:r>
    </w:p>
    <w:p w:rsidR="004C4B44" w:rsidRDefault="004C4B44">
      <w:pPr>
        <w:spacing w:line="360" w:lineRule="auto"/>
        <w:ind w:firstLine="540"/>
        <w:jc w:val="both"/>
        <w:rPr>
          <w:sz w:val="28"/>
        </w:rPr>
      </w:pPr>
      <w:r>
        <w:rPr>
          <w:sz w:val="28"/>
        </w:rPr>
        <w:t>Дт 01 «Основные средства»;</w:t>
      </w:r>
    </w:p>
    <w:p w:rsidR="004C4B44" w:rsidRDefault="004C4B44">
      <w:pPr>
        <w:spacing w:line="360" w:lineRule="auto"/>
        <w:ind w:firstLine="540"/>
        <w:jc w:val="both"/>
        <w:rPr>
          <w:sz w:val="28"/>
        </w:rPr>
      </w:pPr>
      <w:r>
        <w:rPr>
          <w:sz w:val="28"/>
        </w:rPr>
        <w:t>Кт 08.4 «Приобретение отдельных объектов основных средств».</w:t>
      </w:r>
    </w:p>
    <w:p w:rsidR="004C4B44" w:rsidRDefault="004C4B44">
      <w:pPr>
        <w:spacing w:line="360" w:lineRule="auto"/>
        <w:ind w:firstLine="540"/>
        <w:jc w:val="both"/>
        <w:rPr>
          <w:sz w:val="28"/>
        </w:rPr>
      </w:pPr>
      <w:r>
        <w:rPr>
          <w:sz w:val="28"/>
        </w:rPr>
        <w:t>Перевод молодняка  животных в основное стадо отражен бухгалтерской проводкой:</w:t>
      </w:r>
    </w:p>
    <w:p w:rsidR="004C4B44" w:rsidRDefault="004C4B44">
      <w:pPr>
        <w:spacing w:line="360" w:lineRule="auto"/>
        <w:ind w:firstLine="540"/>
        <w:jc w:val="both"/>
        <w:rPr>
          <w:sz w:val="28"/>
        </w:rPr>
      </w:pPr>
      <w:r>
        <w:rPr>
          <w:sz w:val="28"/>
        </w:rPr>
        <w:t>Дт 01 «Основные средства»;</w:t>
      </w:r>
    </w:p>
    <w:p w:rsidR="004C4B44" w:rsidRDefault="004C4B44">
      <w:pPr>
        <w:spacing w:line="360" w:lineRule="auto"/>
        <w:ind w:firstLine="540"/>
        <w:jc w:val="both"/>
        <w:rPr>
          <w:sz w:val="28"/>
        </w:rPr>
      </w:pPr>
      <w:r>
        <w:rPr>
          <w:sz w:val="28"/>
        </w:rPr>
        <w:t>Кт  08.7 «Перевод молодняка животных в основное стадо».</w:t>
      </w:r>
    </w:p>
    <w:p w:rsidR="004C4B44" w:rsidRDefault="004C4B44">
      <w:pPr>
        <w:spacing w:line="360" w:lineRule="auto"/>
        <w:ind w:firstLine="540"/>
        <w:jc w:val="both"/>
        <w:rPr>
          <w:sz w:val="28"/>
        </w:rPr>
      </w:pPr>
      <w:r>
        <w:rPr>
          <w:sz w:val="28"/>
        </w:rPr>
        <w:t>В хозяйстве ежегодно в соответствии с Постановлением правительства осуществляется переоценка стоимости основных средств. Переоценка производится индексным методом, хотя данный способ не является наиболее оптимальным, иногда происходит искажение стоимости объектов основных средств. Дооценка основных средств  производственного назначения  отражается бухгалтерской проводкой:</w:t>
      </w:r>
    </w:p>
    <w:p w:rsidR="004C4B44" w:rsidRDefault="004C4B44">
      <w:pPr>
        <w:spacing w:line="360" w:lineRule="auto"/>
        <w:ind w:firstLine="540"/>
        <w:jc w:val="both"/>
        <w:rPr>
          <w:sz w:val="28"/>
        </w:rPr>
      </w:pPr>
      <w:r>
        <w:rPr>
          <w:sz w:val="28"/>
        </w:rPr>
        <w:t>Дт 01 «Основные средства»;</w:t>
      </w:r>
    </w:p>
    <w:p w:rsidR="004C4B44" w:rsidRDefault="004C4B44">
      <w:pPr>
        <w:spacing w:line="360" w:lineRule="auto"/>
        <w:ind w:firstLine="540"/>
        <w:jc w:val="both"/>
        <w:rPr>
          <w:sz w:val="28"/>
        </w:rPr>
      </w:pPr>
      <w:r>
        <w:rPr>
          <w:sz w:val="28"/>
        </w:rPr>
        <w:t>Кт 87 «Добавочный капитал», а непроизводственного назначения:</w:t>
      </w:r>
    </w:p>
    <w:p w:rsidR="004C4B44" w:rsidRDefault="004C4B44">
      <w:pPr>
        <w:spacing w:line="360" w:lineRule="auto"/>
        <w:ind w:firstLine="540"/>
        <w:jc w:val="both"/>
        <w:rPr>
          <w:sz w:val="28"/>
        </w:rPr>
      </w:pPr>
      <w:r>
        <w:rPr>
          <w:sz w:val="28"/>
        </w:rPr>
        <w:t>Дт 01 «Основные средства»</w:t>
      </w:r>
    </w:p>
    <w:p w:rsidR="004C4B44" w:rsidRDefault="004C4B44">
      <w:pPr>
        <w:spacing w:line="360" w:lineRule="auto"/>
        <w:ind w:firstLine="540"/>
        <w:jc w:val="both"/>
        <w:rPr>
          <w:sz w:val="28"/>
        </w:rPr>
      </w:pPr>
      <w:r>
        <w:rPr>
          <w:sz w:val="28"/>
        </w:rPr>
        <w:t>Кт 88 «Нераспределенная прибыль (непокрытый убыток)».</w:t>
      </w:r>
    </w:p>
    <w:p w:rsidR="004C4B44" w:rsidRDefault="004C4B44">
      <w:pPr>
        <w:spacing w:line="360" w:lineRule="auto"/>
        <w:ind w:firstLine="540"/>
        <w:jc w:val="both"/>
        <w:rPr>
          <w:sz w:val="28"/>
        </w:rPr>
      </w:pPr>
      <w:r>
        <w:rPr>
          <w:sz w:val="28"/>
        </w:rPr>
        <w:t xml:space="preserve">Списание стоимости объектов основных средств отражается в бухгалтерском учете на счете 47 «Реализация и прочее  выбытие основных средств». </w:t>
      </w:r>
    </w:p>
    <w:p w:rsidR="004C4B44" w:rsidRDefault="004C4B44">
      <w:pPr>
        <w:spacing w:line="360" w:lineRule="auto"/>
        <w:ind w:firstLine="540"/>
        <w:jc w:val="both"/>
        <w:rPr>
          <w:sz w:val="28"/>
        </w:rPr>
      </w:pPr>
      <w:r>
        <w:rPr>
          <w:sz w:val="28"/>
        </w:rPr>
        <w:t>Счет 47 «Реализация и прочее  выбытие основных средств» предназначен для обобщения информации о процессе реализации (продаже) и прочим выбытии (ликвидации, списании, передачи безвозмездно и др.) принадлежащих предприятию основных средств, а также для определения финансовых результатов от их реализации. По дебету  его отражается первоначальная стоимость объекта, учитываемая на счете 01 «Основные средства», и затраты, связанные с выбытием основных средств, по кредиту указанного счета – сумма списанных амортизационных отчислений, сумма выручки от продажи ценностей, относящихся к  основным средствам, стоимость оприходованных материальных ценностей, полученных от разборки объектов основных средств по цене возможного использования или возможной реализации.</w:t>
      </w:r>
    </w:p>
    <w:p w:rsidR="004C4B44" w:rsidRDefault="004C4B44">
      <w:pPr>
        <w:spacing w:line="360" w:lineRule="auto"/>
        <w:ind w:firstLine="540"/>
        <w:jc w:val="both"/>
        <w:rPr>
          <w:sz w:val="28"/>
        </w:rPr>
      </w:pPr>
      <w:r>
        <w:rPr>
          <w:sz w:val="28"/>
        </w:rPr>
        <w:t>Доходы, расходы и потери от списания объектов основных средств оказывают влияние на финансовые результаты хозяйства. Так в 1998 году были  реализованы основных средств на сумму 91 тысяча рублей. Была продана детсаду стиральная машина, также были списаны: автомобиль грузовой, зерноуборочный комбайн, косилка. В бухгалтерском учете  это было отражено следующим образом:</w:t>
      </w:r>
    </w:p>
    <w:p w:rsidR="004C4B44" w:rsidRDefault="004C4B44">
      <w:pPr>
        <w:spacing w:line="360" w:lineRule="auto"/>
        <w:ind w:firstLine="540"/>
        <w:jc w:val="both"/>
        <w:rPr>
          <w:sz w:val="28"/>
        </w:rPr>
      </w:pPr>
      <w:r>
        <w:rPr>
          <w:sz w:val="28"/>
        </w:rPr>
        <w:t>Дт 47.1 «Реализация основных средств»</w:t>
      </w:r>
    </w:p>
    <w:p w:rsidR="004C4B44" w:rsidRDefault="004C4B44">
      <w:pPr>
        <w:spacing w:line="360" w:lineRule="auto"/>
        <w:ind w:firstLine="540"/>
        <w:jc w:val="both"/>
        <w:rPr>
          <w:sz w:val="28"/>
        </w:rPr>
      </w:pPr>
      <w:r>
        <w:rPr>
          <w:sz w:val="28"/>
        </w:rPr>
        <w:t>Кт 01 «Основные средства».</w:t>
      </w:r>
    </w:p>
    <w:p w:rsidR="004C4B44" w:rsidRDefault="004C4B44">
      <w:pPr>
        <w:spacing w:line="360" w:lineRule="auto"/>
        <w:ind w:firstLine="540"/>
        <w:jc w:val="both"/>
        <w:rPr>
          <w:sz w:val="28"/>
        </w:rPr>
      </w:pPr>
      <w:r>
        <w:rPr>
          <w:sz w:val="28"/>
        </w:rPr>
        <w:t xml:space="preserve">Второй  путь выбытия основных средств – списание непригодных для дальнейшего использования   основных средств. При этом их ликвидация отражена следующей бухгалтерской записью. </w:t>
      </w:r>
    </w:p>
    <w:p w:rsidR="004C4B44" w:rsidRDefault="004C4B44">
      <w:pPr>
        <w:pStyle w:val="2"/>
      </w:pPr>
      <w:r>
        <w:t>Таблица 2.2.1</w:t>
      </w:r>
    </w:p>
    <w:p w:rsidR="004C4B44" w:rsidRDefault="004C4B44">
      <w:pPr>
        <w:spacing w:line="360" w:lineRule="auto"/>
        <w:ind w:firstLine="540"/>
        <w:jc w:val="both"/>
        <w:rPr>
          <w:b/>
          <w:i/>
          <w:sz w:val="28"/>
        </w:rPr>
      </w:pPr>
      <w:r>
        <w:rPr>
          <w:b/>
          <w:i/>
          <w:sz w:val="28"/>
        </w:rPr>
        <w:t>Схема счета 01 «Основные средства» в ЗАО «Нива» за 1998 год.</w:t>
      </w:r>
    </w:p>
    <w:p w:rsidR="004C4B44" w:rsidRDefault="004C4B44">
      <w:pPr>
        <w:spacing w:line="360" w:lineRule="auto"/>
        <w:ind w:firstLine="540"/>
        <w:jc w:val="both"/>
        <w:rPr>
          <w:sz w:val="28"/>
        </w:rPr>
      </w:pPr>
      <w:r>
        <w:rPr>
          <w:sz w:val="28"/>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63"/>
        <w:gridCol w:w="2464"/>
        <w:gridCol w:w="2463"/>
        <w:gridCol w:w="2464"/>
      </w:tblGrid>
      <w:tr w:rsidR="004C4B44">
        <w:tc>
          <w:tcPr>
            <w:tcW w:w="4927" w:type="dxa"/>
            <w:gridSpan w:val="2"/>
            <w:vAlign w:val="center"/>
          </w:tcPr>
          <w:p w:rsidR="004C4B44" w:rsidRDefault="004C4B44">
            <w:pPr>
              <w:spacing w:line="360" w:lineRule="auto"/>
              <w:jc w:val="center"/>
              <w:rPr>
                <w:sz w:val="28"/>
              </w:rPr>
            </w:pPr>
            <w:r>
              <w:rPr>
                <w:sz w:val="28"/>
              </w:rPr>
              <w:t>Дебет</w:t>
            </w:r>
          </w:p>
        </w:tc>
        <w:tc>
          <w:tcPr>
            <w:tcW w:w="4927" w:type="dxa"/>
            <w:gridSpan w:val="2"/>
            <w:vAlign w:val="center"/>
          </w:tcPr>
          <w:p w:rsidR="004C4B44" w:rsidRDefault="004C4B44">
            <w:pPr>
              <w:spacing w:line="360" w:lineRule="auto"/>
              <w:jc w:val="center"/>
              <w:rPr>
                <w:sz w:val="28"/>
              </w:rPr>
            </w:pPr>
            <w:r>
              <w:rPr>
                <w:sz w:val="28"/>
              </w:rPr>
              <w:t>Кредит</w:t>
            </w:r>
          </w:p>
        </w:tc>
      </w:tr>
      <w:tr w:rsidR="004C4B44">
        <w:tc>
          <w:tcPr>
            <w:tcW w:w="2463" w:type="dxa"/>
            <w:vAlign w:val="center"/>
          </w:tcPr>
          <w:p w:rsidR="004C4B44" w:rsidRDefault="004C4B44">
            <w:pPr>
              <w:spacing w:line="360" w:lineRule="auto"/>
              <w:jc w:val="center"/>
              <w:rPr>
                <w:sz w:val="28"/>
              </w:rPr>
            </w:pPr>
            <w:r>
              <w:rPr>
                <w:sz w:val="28"/>
              </w:rPr>
              <w:t>Корреспондирующий счет</w:t>
            </w:r>
          </w:p>
        </w:tc>
        <w:tc>
          <w:tcPr>
            <w:tcW w:w="2464" w:type="dxa"/>
            <w:vAlign w:val="center"/>
          </w:tcPr>
          <w:p w:rsidR="004C4B44" w:rsidRDefault="004C4B44">
            <w:pPr>
              <w:spacing w:line="360" w:lineRule="auto"/>
              <w:jc w:val="center"/>
              <w:rPr>
                <w:sz w:val="28"/>
              </w:rPr>
            </w:pPr>
            <w:r>
              <w:rPr>
                <w:sz w:val="28"/>
              </w:rPr>
              <w:t>Сумма за год, т. р.</w:t>
            </w:r>
          </w:p>
        </w:tc>
        <w:tc>
          <w:tcPr>
            <w:tcW w:w="2463" w:type="dxa"/>
            <w:vAlign w:val="center"/>
          </w:tcPr>
          <w:p w:rsidR="004C4B44" w:rsidRDefault="004C4B44">
            <w:pPr>
              <w:spacing w:line="360" w:lineRule="auto"/>
              <w:jc w:val="center"/>
              <w:rPr>
                <w:sz w:val="28"/>
              </w:rPr>
            </w:pPr>
            <w:r>
              <w:rPr>
                <w:sz w:val="28"/>
              </w:rPr>
              <w:t>Корреспондирующий счет</w:t>
            </w:r>
          </w:p>
        </w:tc>
        <w:tc>
          <w:tcPr>
            <w:tcW w:w="2464" w:type="dxa"/>
            <w:vAlign w:val="center"/>
          </w:tcPr>
          <w:p w:rsidR="004C4B44" w:rsidRDefault="004C4B44">
            <w:pPr>
              <w:spacing w:line="360" w:lineRule="auto"/>
              <w:jc w:val="center"/>
              <w:rPr>
                <w:sz w:val="28"/>
              </w:rPr>
            </w:pPr>
            <w:r>
              <w:rPr>
                <w:sz w:val="28"/>
              </w:rPr>
              <w:t>Сумма за год т. р.</w:t>
            </w:r>
          </w:p>
        </w:tc>
      </w:tr>
      <w:tr w:rsidR="004C4B44">
        <w:tc>
          <w:tcPr>
            <w:tcW w:w="2463" w:type="dxa"/>
            <w:tcBorders>
              <w:bottom w:val="nil"/>
            </w:tcBorders>
            <w:vAlign w:val="center"/>
          </w:tcPr>
          <w:p w:rsidR="004C4B44" w:rsidRDefault="004C4B44">
            <w:pPr>
              <w:pStyle w:val="4"/>
              <w:spacing w:line="360" w:lineRule="auto"/>
              <w:jc w:val="center"/>
            </w:pPr>
            <w:r>
              <w:t>Сальдо на</w:t>
            </w:r>
          </w:p>
        </w:tc>
        <w:tc>
          <w:tcPr>
            <w:tcW w:w="2464" w:type="dxa"/>
            <w:tcBorders>
              <w:bottom w:val="nil"/>
            </w:tcBorders>
            <w:vAlign w:val="center"/>
          </w:tcPr>
          <w:p w:rsidR="004C4B44" w:rsidRDefault="004C4B44">
            <w:pPr>
              <w:spacing w:line="360" w:lineRule="auto"/>
              <w:jc w:val="center"/>
              <w:rPr>
                <w:sz w:val="28"/>
              </w:rPr>
            </w:pPr>
          </w:p>
        </w:tc>
        <w:tc>
          <w:tcPr>
            <w:tcW w:w="2463" w:type="dxa"/>
            <w:tcBorders>
              <w:bottom w:val="nil"/>
            </w:tcBorders>
            <w:vAlign w:val="center"/>
          </w:tcPr>
          <w:p w:rsidR="004C4B44" w:rsidRDefault="004C4B44">
            <w:pPr>
              <w:spacing w:line="360" w:lineRule="auto"/>
              <w:rPr>
                <w:sz w:val="28"/>
              </w:rPr>
            </w:pPr>
          </w:p>
        </w:tc>
        <w:tc>
          <w:tcPr>
            <w:tcW w:w="2464" w:type="dxa"/>
            <w:tcBorders>
              <w:bottom w:val="nil"/>
            </w:tcBorders>
            <w:vAlign w:val="center"/>
          </w:tcPr>
          <w:p w:rsidR="004C4B44" w:rsidRDefault="004C4B44">
            <w:pPr>
              <w:spacing w:line="360" w:lineRule="auto"/>
              <w:rPr>
                <w:sz w:val="28"/>
              </w:rPr>
            </w:pPr>
          </w:p>
        </w:tc>
      </w:tr>
      <w:tr w:rsidR="004C4B44">
        <w:tc>
          <w:tcPr>
            <w:tcW w:w="2463" w:type="dxa"/>
            <w:tcBorders>
              <w:top w:val="nil"/>
            </w:tcBorders>
            <w:vAlign w:val="center"/>
          </w:tcPr>
          <w:p w:rsidR="004C4B44" w:rsidRDefault="004C4B44">
            <w:pPr>
              <w:pStyle w:val="3"/>
              <w:jc w:val="center"/>
            </w:pPr>
            <w:r>
              <w:t>1,01,98 год</w:t>
            </w:r>
          </w:p>
        </w:tc>
        <w:tc>
          <w:tcPr>
            <w:tcW w:w="2464" w:type="dxa"/>
            <w:tcBorders>
              <w:top w:val="nil"/>
            </w:tcBorders>
            <w:vAlign w:val="center"/>
          </w:tcPr>
          <w:p w:rsidR="004C4B44" w:rsidRDefault="004C4B44">
            <w:pPr>
              <w:spacing w:line="360" w:lineRule="auto"/>
              <w:jc w:val="center"/>
              <w:rPr>
                <w:sz w:val="28"/>
              </w:rPr>
            </w:pPr>
            <w:r>
              <w:rPr>
                <w:sz w:val="28"/>
              </w:rPr>
              <w:t>13057,8</w:t>
            </w:r>
          </w:p>
        </w:tc>
        <w:tc>
          <w:tcPr>
            <w:tcW w:w="2463" w:type="dxa"/>
            <w:tcBorders>
              <w:top w:val="nil"/>
            </w:tcBorders>
            <w:vAlign w:val="center"/>
          </w:tcPr>
          <w:p w:rsidR="004C4B44" w:rsidRDefault="004C4B44">
            <w:pPr>
              <w:spacing w:line="360" w:lineRule="auto"/>
              <w:jc w:val="center"/>
              <w:rPr>
                <w:sz w:val="28"/>
              </w:rPr>
            </w:pPr>
          </w:p>
        </w:tc>
        <w:tc>
          <w:tcPr>
            <w:tcW w:w="2464" w:type="dxa"/>
            <w:tcBorders>
              <w:top w:val="nil"/>
            </w:tcBorders>
            <w:vAlign w:val="center"/>
          </w:tcPr>
          <w:p w:rsidR="004C4B44" w:rsidRDefault="004C4B44">
            <w:pPr>
              <w:spacing w:line="360" w:lineRule="auto"/>
              <w:jc w:val="center"/>
              <w:rPr>
                <w:sz w:val="28"/>
              </w:rPr>
            </w:pPr>
          </w:p>
        </w:tc>
      </w:tr>
      <w:tr w:rsidR="004C4B44">
        <w:tc>
          <w:tcPr>
            <w:tcW w:w="2463" w:type="dxa"/>
            <w:vAlign w:val="center"/>
          </w:tcPr>
          <w:p w:rsidR="004C4B44" w:rsidRDefault="004C4B44">
            <w:pPr>
              <w:pStyle w:val="3"/>
              <w:jc w:val="center"/>
            </w:pPr>
            <w:r>
              <w:t>08,4</w:t>
            </w:r>
          </w:p>
        </w:tc>
        <w:tc>
          <w:tcPr>
            <w:tcW w:w="2464" w:type="dxa"/>
            <w:vAlign w:val="center"/>
          </w:tcPr>
          <w:p w:rsidR="004C4B44" w:rsidRDefault="004C4B44">
            <w:pPr>
              <w:spacing w:line="360" w:lineRule="auto"/>
              <w:jc w:val="center"/>
              <w:rPr>
                <w:sz w:val="28"/>
              </w:rPr>
            </w:pPr>
            <w:r>
              <w:rPr>
                <w:sz w:val="28"/>
              </w:rPr>
              <w:t>64,8</w:t>
            </w:r>
          </w:p>
        </w:tc>
        <w:tc>
          <w:tcPr>
            <w:tcW w:w="2463" w:type="dxa"/>
            <w:vAlign w:val="center"/>
          </w:tcPr>
          <w:p w:rsidR="004C4B44" w:rsidRDefault="004C4B44">
            <w:pPr>
              <w:spacing w:line="360" w:lineRule="auto"/>
              <w:jc w:val="center"/>
              <w:rPr>
                <w:sz w:val="28"/>
              </w:rPr>
            </w:pPr>
            <w:r>
              <w:rPr>
                <w:sz w:val="28"/>
              </w:rPr>
              <w:t>47,1</w:t>
            </w:r>
          </w:p>
        </w:tc>
        <w:tc>
          <w:tcPr>
            <w:tcW w:w="2464" w:type="dxa"/>
            <w:vAlign w:val="center"/>
          </w:tcPr>
          <w:p w:rsidR="004C4B44" w:rsidRDefault="004C4B44">
            <w:pPr>
              <w:spacing w:line="360" w:lineRule="auto"/>
              <w:jc w:val="center"/>
              <w:rPr>
                <w:sz w:val="28"/>
              </w:rPr>
            </w:pPr>
            <w:r>
              <w:rPr>
                <w:sz w:val="28"/>
              </w:rPr>
              <w:t>91,0</w:t>
            </w:r>
          </w:p>
        </w:tc>
      </w:tr>
      <w:tr w:rsidR="004C4B44">
        <w:tc>
          <w:tcPr>
            <w:tcW w:w="2463" w:type="dxa"/>
            <w:vAlign w:val="center"/>
          </w:tcPr>
          <w:p w:rsidR="004C4B44" w:rsidRDefault="004C4B44">
            <w:pPr>
              <w:pStyle w:val="3"/>
              <w:jc w:val="center"/>
            </w:pPr>
            <w:r>
              <w:t>08,7</w:t>
            </w:r>
          </w:p>
        </w:tc>
        <w:tc>
          <w:tcPr>
            <w:tcW w:w="2464" w:type="dxa"/>
            <w:vAlign w:val="center"/>
          </w:tcPr>
          <w:p w:rsidR="004C4B44" w:rsidRDefault="004C4B44">
            <w:pPr>
              <w:spacing w:line="360" w:lineRule="auto"/>
              <w:jc w:val="center"/>
              <w:rPr>
                <w:sz w:val="28"/>
              </w:rPr>
            </w:pPr>
            <w:r>
              <w:rPr>
                <w:sz w:val="28"/>
              </w:rPr>
              <w:t>126,5</w:t>
            </w:r>
          </w:p>
        </w:tc>
        <w:tc>
          <w:tcPr>
            <w:tcW w:w="2463" w:type="dxa"/>
            <w:vAlign w:val="center"/>
          </w:tcPr>
          <w:p w:rsidR="004C4B44" w:rsidRDefault="004C4B44">
            <w:pPr>
              <w:spacing w:line="360" w:lineRule="auto"/>
              <w:jc w:val="center"/>
              <w:rPr>
                <w:sz w:val="28"/>
              </w:rPr>
            </w:pPr>
            <w:r>
              <w:rPr>
                <w:sz w:val="28"/>
              </w:rPr>
              <w:t>47,2</w:t>
            </w:r>
          </w:p>
        </w:tc>
        <w:tc>
          <w:tcPr>
            <w:tcW w:w="2464" w:type="dxa"/>
            <w:vAlign w:val="center"/>
          </w:tcPr>
          <w:p w:rsidR="004C4B44" w:rsidRDefault="004C4B44">
            <w:pPr>
              <w:spacing w:line="360" w:lineRule="auto"/>
              <w:jc w:val="center"/>
              <w:rPr>
                <w:sz w:val="28"/>
              </w:rPr>
            </w:pPr>
            <w:r>
              <w:rPr>
                <w:sz w:val="28"/>
              </w:rPr>
              <w:t>8101,4</w:t>
            </w:r>
          </w:p>
        </w:tc>
      </w:tr>
      <w:tr w:rsidR="004C4B44">
        <w:tc>
          <w:tcPr>
            <w:tcW w:w="2463" w:type="dxa"/>
            <w:vAlign w:val="center"/>
          </w:tcPr>
          <w:p w:rsidR="004C4B44" w:rsidRDefault="004C4B44">
            <w:pPr>
              <w:pStyle w:val="3"/>
              <w:jc w:val="center"/>
            </w:pPr>
            <w:r>
              <w:t>87</w:t>
            </w:r>
          </w:p>
        </w:tc>
        <w:tc>
          <w:tcPr>
            <w:tcW w:w="2464" w:type="dxa"/>
            <w:vAlign w:val="center"/>
          </w:tcPr>
          <w:p w:rsidR="004C4B44" w:rsidRDefault="004C4B44">
            <w:pPr>
              <w:spacing w:line="360" w:lineRule="auto"/>
              <w:jc w:val="center"/>
              <w:rPr>
                <w:sz w:val="28"/>
              </w:rPr>
            </w:pPr>
            <w:r>
              <w:rPr>
                <w:sz w:val="28"/>
              </w:rPr>
              <w:t>23002,0</w:t>
            </w:r>
          </w:p>
        </w:tc>
        <w:tc>
          <w:tcPr>
            <w:tcW w:w="2463" w:type="dxa"/>
            <w:vAlign w:val="center"/>
          </w:tcPr>
          <w:p w:rsidR="004C4B44" w:rsidRDefault="004C4B44">
            <w:pPr>
              <w:spacing w:line="360" w:lineRule="auto"/>
              <w:jc w:val="center"/>
              <w:rPr>
                <w:sz w:val="28"/>
              </w:rPr>
            </w:pPr>
            <w:r>
              <w:rPr>
                <w:sz w:val="28"/>
              </w:rPr>
              <w:t>11</w:t>
            </w:r>
          </w:p>
        </w:tc>
        <w:tc>
          <w:tcPr>
            <w:tcW w:w="2464" w:type="dxa"/>
            <w:vAlign w:val="center"/>
          </w:tcPr>
          <w:p w:rsidR="004C4B44" w:rsidRDefault="004C4B44">
            <w:pPr>
              <w:spacing w:line="360" w:lineRule="auto"/>
              <w:jc w:val="center"/>
              <w:rPr>
                <w:sz w:val="28"/>
              </w:rPr>
            </w:pPr>
            <w:r>
              <w:rPr>
                <w:sz w:val="28"/>
              </w:rPr>
              <w:t>436,4</w:t>
            </w:r>
          </w:p>
        </w:tc>
      </w:tr>
      <w:tr w:rsidR="004C4B44">
        <w:tc>
          <w:tcPr>
            <w:tcW w:w="2463" w:type="dxa"/>
            <w:vAlign w:val="center"/>
          </w:tcPr>
          <w:p w:rsidR="004C4B44" w:rsidRDefault="004C4B44">
            <w:pPr>
              <w:pStyle w:val="3"/>
              <w:jc w:val="center"/>
            </w:pPr>
            <w:r>
              <w:t>88</w:t>
            </w:r>
          </w:p>
        </w:tc>
        <w:tc>
          <w:tcPr>
            <w:tcW w:w="2464" w:type="dxa"/>
            <w:vAlign w:val="center"/>
          </w:tcPr>
          <w:p w:rsidR="004C4B44" w:rsidRDefault="004C4B44">
            <w:pPr>
              <w:spacing w:line="360" w:lineRule="auto"/>
              <w:jc w:val="center"/>
              <w:rPr>
                <w:sz w:val="28"/>
              </w:rPr>
            </w:pPr>
            <w:r>
              <w:rPr>
                <w:sz w:val="28"/>
              </w:rPr>
              <w:t>880,8</w:t>
            </w:r>
          </w:p>
        </w:tc>
        <w:tc>
          <w:tcPr>
            <w:tcW w:w="2463" w:type="dxa"/>
            <w:vAlign w:val="center"/>
          </w:tcPr>
          <w:p w:rsidR="004C4B44" w:rsidRDefault="004C4B44">
            <w:pPr>
              <w:spacing w:line="360" w:lineRule="auto"/>
              <w:jc w:val="center"/>
              <w:rPr>
                <w:sz w:val="28"/>
              </w:rPr>
            </w:pPr>
          </w:p>
        </w:tc>
        <w:tc>
          <w:tcPr>
            <w:tcW w:w="2464" w:type="dxa"/>
            <w:vAlign w:val="center"/>
          </w:tcPr>
          <w:p w:rsidR="004C4B44" w:rsidRDefault="004C4B44">
            <w:pPr>
              <w:spacing w:line="360" w:lineRule="auto"/>
              <w:jc w:val="center"/>
              <w:rPr>
                <w:sz w:val="28"/>
              </w:rPr>
            </w:pPr>
          </w:p>
        </w:tc>
      </w:tr>
      <w:tr w:rsidR="004C4B44">
        <w:tc>
          <w:tcPr>
            <w:tcW w:w="2463" w:type="dxa"/>
            <w:vAlign w:val="center"/>
          </w:tcPr>
          <w:p w:rsidR="004C4B44" w:rsidRDefault="004C4B44">
            <w:pPr>
              <w:pStyle w:val="3"/>
              <w:jc w:val="center"/>
            </w:pPr>
            <w:r>
              <w:t>Оборот по дебету</w:t>
            </w:r>
          </w:p>
        </w:tc>
        <w:tc>
          <w:tcPr>
            <w:tcW w:w="2464" w:type="dxa"/>
            <w:vAlign w:val="center"/>
          </w:tcPr>
          <w:p w:rsidR="004C4B44" w:rsidRDefault="004C4B44">
            <w:pPr>
              <w:spacing w:line="360" w:lineRule="auto"/>
              <w:jc w:val="center"/>
              <w:rPr>
                <w:sz w:val="28"/>
              </w:rPr>
            </w:pPr>
            <w:r>
              <w:rPr>
                <w:sz w:val="28"/>
              </w:rPr>
              <w:t>24074,1</w:t>
            </w:r>
          </w:p>
        </w:tc>
        <w:tc>
          <w:tcPr>
            <w:tcW w:w="2463" w:type="dxa"/>
            <w:vAlign w:val="center"/>
          </w:tcPr>
          <w:p w:rsidR="004C4B44" w:rsidRDefault="004C4B44">
            <w:pPr>
              <w:spacing w:line="360" w:lineRule="auto"/>
              <w:jc w:val="center"/>
              <w:rPr>
                <w:sz w:val="28"/>
              </w:rPr>
            </w:pPr>
            <w:r>
              <w:rPr>
                <w:sz w:val="28"/>
              </w:rPr>
              <w:t>Оборот по кредиту</w:t>
            </w:r>
          </w:p>
        </w:tc>
        <w:tc>
          <w:tcPr>
            <w:tcW w:w="2464" w:type="dxa"/>
            <w:vAlign w:val="center"/>
          </w:tcPr>
          <w:p w:rsidR="004C4B44" w:rsidRDefault="004C4B44">
            <w:pPr>
              <w:spacing w:line="360" w:lineRule="auto"/>
              <w:jc w:val="center"/>
              <w:rPr>
                <w:sz w:val="28"/>
              </w:rPr>
            </w:pPr>
            <w:r>
              <w:rPr>
                <w:sz w:val="28"/>
              </w:rPr>
              <w:t>8618,8</w:t>
            </w:r>
          </w:p>
        </w:tc>
      </w:tr>
      <w:tr w:rsidR="004C4B44">
        <w:tc>
          <w:tcPr>
            <w:tcW w:w="2463" w:type="dxa"/>
            <w:tcBorders>
              <w:bottom w:val="nil"/>
            </w:tcBorders>
            <w:vAlign w:val="center"/>
          </w:tcPr>
          <w:p w:rsidR="004C4B44" w:rsidRDefault="004C4B44">
            <w:pPr>
              <w:pStyle w:val="3"/>
              <w:jc w:val="center"/>
            </w:pPr>
            <w:r>
              <w:t>Сальдо на</w:t>
            </w:r>
          </w:p>
        </w:tc>
        <w:tc>
          <w:tcPr>
            <w:tcW w:w="2464" w:type="dxa"/>
            <w:tcBorders>
              <w:bottom w:val="nil"/>
            </w:tcBorders>
            <w:vAlign w:val="center"/>
          </w:tcPr>
          <w:p w:rsidR="004C4B44" w:rsidRDefault="004C4B44">
            <w:pPr>
              <w:spacing w:line="360" w:lineRule="auto"/>
              <w:jc w:val="center"/>
              <w:rPr>
                <w:sz w:val="28"/>
              </w:rPr>
            </w:pPr>
          </w:p>
        </w:tc>
        <w:tc>
          <w:tcPr>
            <w:tcW w:w="2463" w:type="dxa"/>
            <w:tcBorders>
              <w:bottom w:val="nil"/>
            </w:tcBorders>
            <w:vAlign w:val="center"/>
          </w:tcPr>
          <w:p w:rsidR="004C4B44" w:rsidRDefault="004C4B44">
            <w:pPr>
              <w:spacing w:line="360" w:lineRule="auto"/>
              <w:jc w:val="center"/>
              <w:rPr>
                <w:sz w:val="28"/>
              </w:rPr>
            </w:pPr>
          </w:p>
        </w:tc>
        <w:tc>
          <w:tcPr>
            <w:tcW w:w="2464" w:type="dxa"/>
            <w:tcBorders>
              <w:bottom w:val="nil"/>
            </w:tcBorders>
            <w:vAlign w:val="center"/>
          </w:tcPr>
          <w:p w:rsidR="004C4B44" w:rsidRDefault="004C4B44">
            <w:pPr>
              <w:spacing w:line="360" w:lineRule="auto"/>
              <w:jc w:val="center"/>
              <w:rPr>
                <w:sz w:val="28"/>
              </w:rPr>
            </w:pPr>
          </w:p>
        </w:tc>
      </w:tr>
      <w:tr w:rsidR="004C4B44">
        <w:tc>
          <w:tcPr>
            <w:tcW w:w="2463" w:type="dxa"/>
            <w:tcBorders>
              <w:top w:val="nil"/>
            </w:tcBorders>
            <w:vAlign w:val="center"/>
          </w:tcPr>
          <w:p w:rsidR="004C4B44" w:rsidRDefault="004C4B44">
            <w:pPr>
              <w:pStyle w:val="3"/>
              <w:jc w:val="center"/>
            </w:pPr>
            <w:r>
              <w:t>1,01,99</w:t>
            </w:r>
          </w:p>
        </w:tc>
        <w:tc>
          <w:tcPr>
            <w:tcW w:w="2464" w:type="dxa"/>
            <w:tcBorders>
              <w:top w:val="nil"/>
            </w:tcBorders>
            <w:vAlign w:val="center"/>
          </w:tcPr>
          <w:p w:rsidR="004C4B44" w:rsidRDefault="004C4B44">
            <w:pPr>
              <w:spacing w:line="360" w:lineRule="auto"/>
              <w:jc w:val="center"/>
              <w:rPr>
                <w:sz w:val="28"/>
              </w:rPr>
            </w:pPr>
            <w:r>
              <w:rPr>
                <w:sz w:val="28"/>
              </w:rPr>
              <w:t>28513,1</w:t>
            </w:r>
          </w:p>
        </w:tc>
        <w:tc>
          <w:tcPr>
            <w:tcW w:w="2463" w:type="dxa"/>
            <w:tcBorders>
              <w:top w:val="nil"/>
            </w:tcBorders>
            <w:vAlign w:val="center"/>
          </w:tcPr>
          <w:p w:rsidR="004C4B44" w:rsidRDefault="004C4B44">
            <w:pPr>
              <w:spacing w:line="360" w:lineRule="auto"/>
              <w:rPr>
                <w:sz w:val="28"/>
              </w:rPr>
            </w:pPr>
          </w:p>
        </w:tc>
        <w:tc>
          <w:tcPr>
            <w:tcW w:w="2464" w:type="dxa"/>
            <w:tcBorders>
              <w:top w:val="nil"/>
            </w:tcBorders>
            <w:vAlign w:val="center"/>
          </w:tcPr>
          <w:p w:rsidR="004C4B44" w:rsidRDefault="004C4B44">
            <w:pPr>
              <w:spacing w:line="360" w:lineRule="auto"/>
              <w:rPr>
                <w:sz w:val="28"/>
              </w:rPr>
            </w:pPr>
          </w:p>
        </w:tc>
      </w:tr>
    </w:tbl>
    <w:p w:rsidR="004C4B44" w:rsidRDefault="004C4B44">
      <w:pPr>
        <w:spacing w:line="360" w:lineRule="auto"/>
        <w:ind w:firstLine="540"/>
        <w:jc w:val="both"/>
        <w:rPr>
          <w:sz w:val="28"/>
        </w:rPr>
      </w:pPr>
      <w:r>
        <w:rPr>
          <w:sz w:val="28"/>
        </w:rPr>
        <w:t>Дт 47.2 «Прочее выбытие основных средств»;</w:t>
      </w:r>
    </w:p>
    <w:p w:rsidR="004C4B44" w:rsidRDefault="004C4B44">
      <w:pPr>
        <w:spacing w:line="360" w:lineRule="auto"/>
        <w:ind w:firstLine="540"/>
        <w:jc w:val="both"/>
        <w:rPr>
          <w:sz w:val="28"/>
        </w:rPr>
      </w:pPr>
      <w:r>
        <w:rPr>
          <w:sz w:val="28"/>
        </w:rPr>
        <w:t>Кт 01 «Основные средства».</w:t>
      </w:r>
    </w:p>
    <w:p w:rsidR="004C4B44" w:rsidRDefault="004C4B44">
      <w:pPr>
        <w:spacing w:line="360" w:lineRule="auto"/>
        <w:ind w:firstLine="540"/>
        <w:jc w:val="both"/>
        <w:rPr>
          <w:sz w:val="28"/>
        </w:rPr>
      </w:pPr>
      <w:r>
        <w:rPr>
          <w:sz w:val="28"/>
        </w:rPr>
        <w:t xml:space="preserve">В связи со снижением продуктивности часть скота  основного стада была выбракована с постановкой на откорм, что учтено: </w:t>
      </w:r>
    </w:p>
    <w:p w:rsidR="004C4B44" w:rsidRDefault="004C4B44">
      <w:pPr>
        <w:spacing w:line="360" w:lineRule="auto"/>
        <w:ind w:firstLine="540"/>
        <w:jc w:val="both"/>
        <w:rPr>
          <w:sz w:val="28"/>
        </w:rPr>
      </w:pPr>
      <w:r>
        <w:rPr>
          <w:sz w:val="28"/>
        </w:rPr>
        <w:t>Дт 11 «Животные на выращивание и откорме»;</w:t>
      </w:r>
    </w:p>
    <w:p w:rsidR="004C4B44" w:rsidRDefault="004C4B44">
      <w:pPr>
        <w:spacing w:line="360" w:lineRule="auto"/>
        <w:ind w:firstLine="540"/>
        <w:jc w:val="both"/>
        <w:rPr>
          <w:sz w:val="28"/>
        </w:rPr>
      </w:pPr>
      <w:r>
        <w:rPr>
          <w:sz w:val="28"/>
        </w:rPr>
        <w:t>Кт 01 «Основные средства».</w:t>
      </w:r>
    </w:p>
    <w:p w:rsidR="004C4B44" w:rsidRDefault="004C4B44">
      <w:pPr>
        <w:pStyle w:val="20"/>
      </w:pPr>
    </w:p>
    <w:p w:rsidR="004C4B44" w:rsidRDefault="004C4B44">
      <w:pPr>
        <w:pStyle w:val="20"/>
      </w:pPr>
      <w:r>
        <w:t>Остаток на конец отчетного периода в хозяйстве подсчитывается следующим образом: сальдо на начало года отчетного периода по дебету счета прибавляют дебетовый оборот и вычитают кредитовый оборот.</w:t>
      </w:r>
    </w:p>
    <w:p w:rsidR="004C4B44" w:rsidRDefault="004C4B44">
      <w:pPr>
        <w:spacing w:line="360" w:lineRule="auto"/>
        <w:ind w:firstLine="540"/>
        <w:jc w:val="both"/>
        <w:rPr>
          <w:sz w:val="28"/>
        </w:rPr>
      </w:pPr>
      <w:r>
        <w:rPr>
          <w:sz w:val="28"/>
        </w:rPr>
        <w:t xml:space="preserve">Для учета износа основных средств в ЗАО «Нива» выделен счет 02 «Износ основных средств». Счет 02 предназначен для обобщения информации  об износе основных средств принадлежащих предприятию на правах собственности. Данные по счету 02 «Износ основных средств» за 1998 год представлены в таблице 2.2.2. </w:t>
      </w:r>
    </w:p>
    <w:p w:rsidR="004C4B44" w:rsidRDefault="004C4B44">
      <w:pPr>
        <w:spacing w:line="360" w:lineRule="auto"/>
        <w:ind w:firstLine="540"/>
        <w:jc w:val="both"/>
        <w:rPr>
          <w:sz w:val="28"/>
        </w:rPr>
      </w:pPr>
      <w:r>
        <w:rPr>
          <w:sz w:val="28"/>
        </w:rPr>
        <w:t>По дебету 02 счета в хозяйстве  проходит списание начисленного износа по выбывшим объектам основных средств. Списание отражают бухгалтерской проводкой:</w:t>
      </w:r>
    </w:p>
    <w:p w:rsidR="004C4B44" w:rsidRDefault="004C4B44">
      <w:pPr>
        <w:spacing w:line="360" w:lineRule="auto"/>
        <w:ind w:firstLine="540"/>
        <w:jc w:val="both"/>
        <w:rPr>
          <w:sz w:val="28"/>
        </w:rPr>
      </w:pPr>
      <w:r>
        <w:rPr>
          <w:sz w:val="28"/>
        </w:rPr>
        <w:t xml:space="preserve">Дт 02 «Износ основных средств»      </w:t>
      </w:r>
    </w:p>
    <w:p w:rsidR="004C4B44" w:rsidRDefault="004C4B44">
      <w:pPr>
        <w:spacing w:line="360" w:lineRule="auto"/>
        <w:ind w:firstLine="540"/>
        <w:jc w:val="both"/>
        <w:rPr>
          <w:sz w:val="28"/>
        </w:rPr>
      </w:pPr>
      <w:r>
        <w:rPr>
          <w:sz w:val="28"/>
        </w:rPr>
        <w:t>Кт 47 «Реализация и прочие выбытие основных средств».</w:t>
      </w:r>
    </w:p>
    <w:p w:rsidR="004C4B44" w:rsidRDefault="004C4B44">
      <w:pPr>
        <w:spacing w:line="360" w:lineRule="auto"/>
        <w:ind w:firstLine="540"/>
        <w:jc w:val="both"/>
        <w:rPr>
          <w:sz w:val="28"/>
        </w:rPr>
      </w:pPr>
      <w:r>
        <w:rPr>
          <w:sz w:val="28"/>
        </w:rPr>
        <w:t>По кредиту счета 02 «Износ основных средств» начисляется износ в корреспонденции со счетами учета затрат на производство (издержек обращения).</w:t>
      </w:r>
    </w:p>
    <w:p w:rsidR="004C4B44" w:rsidRDefault="004C4B44">
      <w:pPr>
        <w:spacing w:line="360" w:lineRule="auto"/>
        <w:ind w:firstLine="540"/>
        <w:jc w:val="both"/>
        <w:rPr>
          <w:sz w:val="28"/>
        </w:rPr>
      </w:pPr>
      <w:r>
        <w:rPr>
          <w:sz w:val="28"/>
        </w:rPr>
        <w:t xml:space="preserve">Начисление износа по основным средствам основного производства (Растениеводство, животноводство, промышленной переработки) отражается: </w:t>
      </w:r>
    </w:p>
    <w:p w:rsidR="004C4B44" w:rsidRDefault="004C4B44">
      <w:pPr>
        <w:spacing w:line="360" w:lineRule="auto"/>
        <w:ind w:firstLine="540"/>
        <w:jc w:val="both"/>
        <w:rPr>
          <w:sz w:val="28"/>
        </w:rPr>
      </w:pPr>
      <w:r>
        <w:rPr>
          <w:sz w:val="28"/>
        </w:rPr>
        <w:t>Дт 20 «Основное производство»</w:t>
      </w:r>
    </w:p>
    <w:p w:rsidR="004C4B44" w:rsidRDefault="004C4B44">
      <w:pPr>
        <w:spacing w:line="360" w:lineRule="auto"/>
        <w:ind w:firstLine="540"/>
        <w:jc w:val="both"/>
        <w:rPr>
          <w:sz w:val="28"/>
        </w:rPr>
      </w:pPr>
      <w:r>
        <w:rPr>
          <w:sz w:val="28"/>
        </w:rPr>
        <w:t>Кт 02 «Износ основных средств».</w:t>
      </w:r>
    </w:p>
    <w:p w:rsidR="004C4B44" w:rsidRDefault="004C4B44">
      <w:pPr>
        <w:spacing w:line="360" w:lineRule="auto"/>
        <w:ind w:firstLine="540"/>
        <w:jc w:val="both"/>
        <w:rPr>
          <w:sz w:val="28"/>
        </w:rPr>
      </w:pPr>
      <w:r>
        <w:rPr>
          <w:sz w:val="28"/>
        </w:rPr>
        <w:t xml:space="preserve">Износ по объектам вспомогательных производств начисляется: </w:t>
      </w:r>
    </w:p>
    <w:p w:rsidR="004C4B44" w:rsidRDefault="004C4B44">
      <w:pPr>
        <w:spacing w:line="360" w:lineRule="auto"/>
        <w:ind w:firstLine="540"/>
        <w:jc w:val="both"/>
        <w:rPr>
          <w:sz w:val="28"/>
        </w:rPr>
      </w:pPr>
      <w:r>
        <w:rPr>
          <w:sz w:val="28"/>
        </w:rPr>
        <w:t xml:space="preserve">Дт 23 «Вспомогательное производство» </w:t>
      </w:r>
    </w:p>
    <w:p w:rsidR="004C4B44" w:rsidRDefault="004C4B44">
      <w:pPr>
        <w:spacing w:line="360" w:lineRule="auto"/>
        <w:ind w:firstLine="540"/>
        <w:jc w:val="both"/>
        <w:rPr>
          <w:sz w:val="28"/>
        </w:rPr>
      </w:pPr>
      <w:r>
        <w:rPr>
          <w:sz w:val="28"/>
        </w:rPr>
        <w:t>Кт 02 «Износ основных средств».</w:t>
      </w:r>
    </w:p>
    <w:p w:rsidR="004C4B44" w:rsidRDefault="004C4B44">
      <w:pPr>
        <w:spacing w:line="360" w:lineRule="auto"/>
        <w:ind w:firstLine="540"/>
        <w:jc w:val="both"/>
        <w:rPr>
          <w:sz w:val="28"/>
        </w:rPr>
      </w:pPr>
      <w:r>
        <w:rPr>
          <w:sz w:val="28"/>
        </w:rPr>
        <w:t>По основным средствам общепроизводственного   назначения начисленный износ отражают:</w:t>
      </w:r>
    </w:p>
    <w:p w:rsidR="004C4B44" w:rsidRDefault="004C4B44">
      <w:pPr>
        <w:spacing w:line="360" w:lineRule="auto"/>
        <w:ind w:firstLine="540"/>
        <w:jc w:val="both"/>
        <w:rPr>
          <w:sz w:val="28"/>
        </w:rPr>
      </w:pPr>
      <w:r>
        <w:rPr>
          <w:sz w:val="28"/>
        </w:rPr>
        <w:t>Дт 25 «Общепроизводственные расходы»</w:t>
      </w:r>
    </w:p>
    <w:p w:rsidR="004C4B44" w:rsidRDefault="004C4B44">
      <w:pPr>
        <w:spacing w:line="360" w:lineRule="auto"/>
        <w:ind w:firstLine="540"/>
        <w:jc w:val="both"/>
        <w:rPr>
          <w:sz w:val="28"/>
        </w:rPr>
      </w:pPr>
      <w:r>
        <w:rPr>
          <w:sz w:val="28"/>
        </w:rPr>
        <w:t>Кт 02 «Износ основных средств»</w:t>
      </w:r>
    </w:p>
    <w:p w:rsidR="004C4B44" w:rsidRDefault="004C4B44">
      <w:pPr>
        <w:spacing w:line="360" w:lineRule="auto"/>
        <w:ind w:firstLine="540"/>
        <w:jc w:val="both"/>
        <w:rPr>
          <w:sz w:val="28"/>
        </w:rPr>
      </w:pPr>
      <w:r>
        <w:rPr>
          <w:sz w:val="28"/>
        </w:rPr>
        <w:t>По основных средств общехозяйственного назначения износ начисляют:</w:t>
      </w:r>
    </w:p>
    <w:p w:rsidR="004C4B44" w:rsidRDefault="004C4B44">
      <w:pPr>
        <w:spacing w:line="360" w:lineRule="auto"/>
        <w:ind w:firstLine="540"/>
        <w:jc w:val="both"/>
        <w:rPr>
          <w:sz w:val="28"/>
        </w:rPr>
      </w:pPr>
      <w:r>
        <w:rPr>
          <w:sz w:val="28"/>
        </w:rPr>
        <w:t>Дт 26 «Общехозяйственные расходы»</w:t>
      </w:r>
    </w:p>
    <w:p w:rsidR="004C4B44" w:rsidRDefault="004C4B44">
      <w:pPr>
        <w:spacing w:line="360" w:lineRule="auto"/>
        <w:ind w:firstLine="540"/>
        <w:jc w:val="both"/>
        <w:rPr>
          <w:sz w:val="28"/>
        </w:rPr>
      </w:pPr>
      <w:r>
        <w:rPr>
          <w:sz w:val="28"/>
        </w:rPr>
        <w:t>Кт 02 «Износ основных средств»</w:t>
      </w:r>
    </w:p>
    <w:p w:rsidR="004C4B44" w:rsidRDefault="004C4B44">
      <w:pPr>
        <w:spacing w:line="360" w:lineRule="auto"/>
        <w:ind w:firstLine="540"/>
        <w:jc w:val="both"/>
        <w:rPr>
          <w:sz w:val="28"/>
        </w:rPr>
      </w:pPr>
      <w:r>
        <w:rPr>
          <w:sz w:val="28"/>
        </w:rPr>
        <w:t>По объектам обслуживающих производств начисленный износ отражают следующей бухгалтерской проводкой:</w:t>
      </w:r>
    </w:p>
    <w:p w:rsidR="004C4B44" w:rsidRDefault="004C4B44">
      <w:pPr>
        <w:spacing w:line="360" w:lineRule="auto"/>
        <w:ind w:firstLine="540"/>
        <w:jc w:val="both"/>
        <w:rPr>
          <w:sz w:val="28"/>
        </w:rPr>
      </w:pPr>
      <w:r>
        <w:rPr>
          <w:sz w:val="28"/>
        </w:rPr>
        <w:t>Дт 29 «Обслуживающие производства и хозяйства»</w:t>
      </w:r>
    </w:p>
    <w:p w:rsidR="004C4B44" w:rsidRDefault="004C4B44">
      <w:pPr>
        <w:spacing w:line="360" w:lineRule="auto"/>
        <w:ind w:firstLine="540"/>
        <w:jc w:val="both"/>
        <w:rPr>
          <w:sz w:val="28"/>
        </w:rPr>
      </w:pPr>
      <w:r>
        <w:rPr>
          <w:sz w:val="28"/>
        </w:rPr>
        <w:t>Кт 02 «Износ основных средств».</w:t>
      </w:r>
    </w:p>
    <w:p w:rsidR="004C4B44" w:rsidRDefault="004C4B44">
      <w:pPr>
        <w:spacing w:line="360" w:lineRule="auto"/>
        <w:ind w:firstLine="540"/>
        <w:jc w:val="both"/>
        <w:rPr>
          <w:sz w:val="28"/>
        </w:rPr>
      </w:pPr>
      <w:r>
        <w:rPr>
          <w:sz w:val="28"/>
        </w:rPr>
        <w:t xml:space="preserve">    Результаты  переоценки износа основных средств производственного назначения отражены:</w:t>
      </w:r>
    </w:p>
    <w:p w:rsidR="004C4B44" w:rsidRDefault="004C4B44">
      <w:pPr>
        <w:spacing w:line="360" w:lineRule="auto"/>
        <w:ind w:firstLine="540"/>
        <w:jc w:val="both"/>
        <w:rPr>
          <w:sz w:val="28"/>
        </w:rPr>
      </w:pPr>
      <w:r>
        <w:rPr>
          <w:sz w:val="28"/>
        </w:rPr>
        <w:t xml:space="preserve">Дт 87 «Добавочный капитал» </w:t>
      </w:r>
    </w:p>
    <w:p w:rsidR="004C4B44" w:rsidRDefault="004C4B44">
      <w:pPr>
        <w:spacing w:line="360" w:lineRule="auto"/>
        <w:ind w:firstLine="540"/>
        <w:jc w:val="both"/>
        <w:rPr>
          <w:sz w:val="28"/>
        </w:rPr>
      </w:pPr>
      <w:r>
        <w:rPr>
          <w:sz w:val="28"/>
        </w:rPr>
        <w:t xml:space="preserve">Кт 02 «Износ  основных средств» и </w:t>
      </w:r>
    </w:p>
    <w:p w:rsidR="004C4B44" w:rsidRDefault="004C4B44">
      <w:pPr>
        <w:spacing w:line="360" w:lineRule="auto"/>
        <w:ind w:firstLine="540"/>
        <w:jc w:val="both"/>
        <w:rPr>
          <w:sz w:val="28"/>
        </w:rPr>
      </w:pPr>
      <w:r>
        <w:rPr>
          <w:sz w:val="28"/>
        </w:rPr>
        <w:t>Дт 88 «Нераспределенная прибыль (непокрытый убыток)»</w:t>
      </w:r>
    </w:p>
    <w:p w:rsidR="004C4B44" w:rsidRDefault="004C4B44">
      <w:pPr>
        <w:spacing w:line="360" w:lineRule="auto"/>
        <w:ind w:firstLine="540"/>
        <w:jc w:val="both"/>
        <w:rPr>
          <w:sz w:val="28"/>
        </w:rPr>
      </w:pPr>
      <w:r>
        <w:rPr>
          <w:sz w:val="28"/>
        </w:rPr>
        <w:t>Кт 02 «Износ основных средств»</w:t>
      </w:r>
    </w:p>
    <w:p w:rsidR="004C4B44" w:rsidRDefault="004C4B44">
      <w:pPr>
        <w:spacing w:line="360" w:lineRule="auto"/>
        <w:ind w:firstLine="540"/>
        <w:jc w:val="both"/>
        <w:rPr>
          <w:sz w:val="28"/>
        </w:rPr>
      </w:pPr>
      <w:r>
        <w:rPr>
          <w:sz w:val="28"/>
        </w:rPr>
        <w:t xml:space="preserve">В бухгалтерском балансе основные средства отражаются по остаточной стоимости, которая определяется разницей между первоначальной стоимостью, учтенной на счете 01 «Основные средства», и сумма начисленной амортизации, учтенной на счете 02 «Износ основных средств».  </w:t>
      </w:r>
    </w:p>
    <w:p w:rsidR="004C4B44" w:rsidRDefault="004C4B44">
      <w:pPr>
        <w:pStyle w:val="20"/>
      </w:pPr>
      <w:r>
        <w:t>Для отражения операций по учету основных средств в ЗАО «Нива» используют журнал-ордер 13-АПК, который ведется по кредиту счетов 01, 47. В журнале-ордере выделен раздел, где отражают кредитовые обороты по счету 01 в корреспонденции с соответствующими дебетуемыми счетами. Журнал-ордер открывают на месяц. Записи в него делают на основании первичных документов по движению основных средств. Ежемесячно в журнале-ордере выводят итоги оборотов, которые после их сверки с данными других учетных регистров переносят в Главную книгу (приложение 7). На основании регистров бухгалтерского учета, первичной документации заполняется Главная книга, которая ведется с кредита счетов 08, 88, 87, 01, в дебет 01, с кредита 47 в дебет 02, с кредита 01 в дебет 47, 11, 01. Отдельной графой указываются обороты по кредиту 01, 47, 02 без расшифровки, и на конец года по счетам 01 и02 выводится сальдо: по счету 01 – дебетовое, по  счету 02 – кредитовое. В Главную книгу данные переносятся за каждый месяц и отражаются отдельно. На каждый  счет отводится одна страница. На основании регистров бухгалтерского учета, Главной книги, другой документации по итогам года составляется баланс предприятия и поквартально. В балансе основные средства отражаются отдельной строкой. К годовой отчетности прилагается форма 5 «приложение к балансу предприятия». В пятом разделе этой  формы «Наличие и движение основных средств» отражается движение основных средств по их видам. В этом же разделе  указывается остаток на начало года, поступление и выбытие по видам и остаток на конец  года. Отдельно отражаются производственные и непроизводственные основные средства.</w:t>
      </w:r>
    </w:p>
    <w:p w:rsidR="004C4B44" w:rsidRDefault="004C4B44">
      <w:pPr>
        <w:pStyle w:val="20"/>
        <w:spacing w:line="240" w:lineRule="auto"/>
        <w:jc w:val="right"/>
        <w:rPr>
          <w:i/>
        </w:rPr>
      </w:pPr>
      <w:r>
        <w:rPr>
          <w:i/>
        </w:rPr>
        <w:t xml:space="preserve"> Таблица 2.2.2.</w:t>
      </w:r>
    </w:p>
    <w:p w:rsidR="004C4B44" w:rsidRDefault="004C4B44">
      <w:pPr>
        <w:spacing w:line="360" w:lineRule="auto"/>
        <w:ind w:firstLine="540"/>
        <w:jc w:val="center"/>
        <w:rPr>
          <w:b/>
          <w:i/>
          <w:sz w:val="28"/>
          <w:u w:val="single"/>
        </w:rPr>
      </w:pPr>
      <w:r>
        <w:rPr>
          <w:b/>
          <w:i/>
          <w:sz w:val="28"/>
          <w:u w:val="single"/>
        </w:rPr>
        <w:t>Схема счета 02 «Износ основных средств» в ЗАО «Нива» за 1998 год.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63"/>
        <w:gridCol w:w="2464"/>
        <w:gridCol w:w="2463"/>
        <w:gridCol w:w="2464"/>
      </w:tblGrid>
      <w:tr w:rsidR="004C4B44">
        <w:tc>
          <w:tcPr>
            <w:tcW w:w="4927" w:type="dxa"/>
            <w:gridSpan w:val="2"/>
            <w:vAlign w:val="center"/>
          </w:tcPr>
          <w:p w:rsidR="004C4B44" w:rsidRDefault="004C4B44">
            <w:pPr>
              <w:spacing w:line="360" w:lineRule="auto"/>
              <w:jc w:val="center"/>
              <w:rPr>
                <w:sz w:val="28"/>
              </w:rPr>
            </w:pPr>
            <w:r>
              <w:rPr>
                <w:sz w:val="28"/>
              </w:rPr>
              <w:t>Дебет</w:t>
            </w:r>
          </w:p>
        </w:tc>
        <w:tc>
          <w:tcPr>
            <w:tcW w:w="4927" w:type="dxa"/>
            <w:gridSpan w:val="2"/>
            <w:vAlign w:val="center"/>
          </w:tcPr>
          <w:p w:rsidR="004C4B44" w:rsidRDefault="004C4B44">
            <w:pPr>
              <w:spacing w:line="360" w:lineRule="auto"/>
              <w:jc w:val="center"/>
              <w:rPr>
                <w:sz w:val="28"/>
              </w:rPr>
            </w:pPr>
            <w:r>
              <w:rPr>
                <w:sz w:val="28"/>
              </w:rPr>
              <w:t>Кредит</w:t>
            </w:r>
          </w:p>
        </w:tc>
      </w:tr>
      <w:tr w:rsidR="004C4B44">
        <w:trPr>
          <w:cantSplit/>
        </w:trPr>
        <w:tc>
          <w:tcPr>
            <w:tcW w:w="2463" w:type="dxa"/>
            <w:vAlign w:val="center"/>
          </w:tcPr>
          <w:p w:rsidR="004C4B44" w:rsidRDefault="004C4B44">
            <w:pPr>
              <w:spacing w:line="360" w:lineRule="auto"/>
              <w:jc w:val="center"/>
              <w:rPr>
                <w:sz w:val="28"/>
              </w:rPr>
            </w:pPr>
            <w:r>
              <w:rPr>
                <w:sz w:val="28"/>
              </w:rPr>
              <w:t>Корреспондирующий счет</w:t>
            </w:r>
          </w:p>
        </w:tc>
        <w:tc>
          <w:tcPr>
            <w:tcW w:w="2464" w:type="dxa"/>
            <w:vAlign w:val="center"/>
          </w:tcPr>
          <w:p w:rsidR="004C4B44" w:rsidRDefault="004C4B44">
            <w:pPr>
              <w:spacing w:line="360" w:lineRule="auto"/>
              <w:jc w:val="center"/>
              <w:rPr>
                <w:sz w:val="28"/>
              </w:rPr>
            </w:pPr>
            <w:r>
              <w:rPr>
                <w:sz w:val="28"/>
              </w:rPr>
              <w:t>Сумма за год, т. р.</w:t>
            </w:r>
          </w:p>
        </w:tc>
        <w:tc>
          <w:tcPr>
            <w:tcW w:w="2463" w:type="dxa"/>
            <w:vAlign w:val="center"/>
          </w:tcPr>
          <w:p w:rsidR="004C4B44" w:rsidRDefault="004C4B44">
            <w:pPr>
              <w:spacing w:line="360" w:lineRule="auto"/>
              <w:jc w:val="center"/>
              <w:rPr>
                <w:sz w:val="28"/>
              </w:rPr>
            </w:pPr>
            <w:r>
              <w:rPr>
                <w:sz w:val="28"/>
              </w:rPr>
              <w:t>Корреспондирующий счет</w:t>
            </w:r>
          </w:p>
        </w:tc>
        <w:tc>
          <w:tcPr>
            <w:tcW w:w="2464" w:type="dxa"/>
            <w:vAlign w:val="center"/>
          </w:tcPr>
          <w:p w:rsidR="004C4B44" w:rsidRDefault="004C4B44">
            <w:pPr>
              <w:spacing w:line="360" w:lineRule="auto"/>
              <w:jc w:val="center"/>
              <w:rPr>
                <w:sz w:val="28"/>
              </w:rPr>
            </w:pPr>
            <w:r>
              <w:rPr>
                <w:sz w:val="28"/>
              </w:rPr>
              <w:t>Сумма за год т. р.</w:t>
            </w:r>
          </w:p>
        </w:tc>
      </w:tr>
      <w:tr w:rsidR="004C4B44">
        <w:tc>
          <w:tcPr>
            <w:tcW w:w="2463" w:type="dxa"/>
            <w:tcBorders>
              <w:bottom w:val="nil"/>
            </w:tcBorders>
            <w:vAlign w:val="center"/>
          </w:tcPr>
          <w:p w:rsidR="004C4B44" w:rsidRDefault="004C4B44">
            <w:pPr>
              <w:pStyle w:val="4"/>
              <w:spacing w:line="360" w:lineRule="auto"/>
              <w:jc w:val="center"/>
            </w:pPr>
          </w:p>
        </w:tc>
        <w:tc>
          <w:tcPr>
            <w:tcW w:w="2464" w:type="dxa"/>
            <w:tcBorders>
              <w:bottom w:val="nil"/>
            </w:tcBorders>
            <w:vAlign w:val="center"/>
          </w:tcPr>
          <w:p w:rsidR="004C4B44" w:rsidRDefault="004C4B44">
            <w:pPr>
              <w:spacing w:line="360" w:lineRule="auto"/>
              <w:jc w:val="center"/>
              <w:rPr>
                <w:sz w:val="28"/>
              </w:rPr>
            </w:pPr>
          </w:p>
        </w:tc>
        <w:tc>
          <w:tcPr>
            <w:tcW w:w="2463" w:type="dxa"/>
            <w:tcBorders>
              <w:bottom w:val="nil"/>
            </w:tcBorders>
            <w:vAlign w:val="center"/>
          </w:tcPr>
          <w:p w:rsidR="004C4B44" w:rsidRDefault="004C4B44">
            <w:pPr>
              <w:pStyle w:val="4"/>
              <w:spacing w:line="360" w:lineRule="auto"/>
            </w:pPr>
            <w:r>
              <w:t>Сальдо на</w:t>
            </w:r>
          </w:p>
        </w:tc>
        <w:tc>
          <w:tcPr>
            <w:tcW w:w="2464" w:type="dxa"/>
            <w:tcBorders>
              <w:bottom w:val="nil"/>
            </w:tcBorders>
            <w:vAlign w:val="center"/>
          </w:tcPr>
          <w:p w:rsidR="004C4B44" w:rsidRDefault="004C4B44">
            <w:pPr>
              <w:spacing w:line="360" w:lineRule="auto"/>
              <w:rPr>
                <w:sz w:val="28"/>
              </w:rPr>
            </w:pPr>
          </w:p>
        </w:tc>
      </w:tr>
      <w:tr w:rsidR="004C4B44">
        <w:tc>
          <w:tcPr>
            <w:tcW w:w="2463" w:type="dxa"/>
            <w:tcBorders>
              <w:top w:val="nil"/>
            </w:tcBorders>
            <w:vAlign w:val="center"/>
          </w:tcPr>
          <w:p w:rsidR="004C4B44" w:rsidRDefault="004C4B44">
            <w:pPr>
              <w:pStyle w:val="3"/>
              <w:jc w:val="center"/>
            </w:pPr>
          </w:p>
        </w:tc>
        <w:tc>
          <w:tcPr>
            <w:tcW w:w="2464" w:type="dxa"/>
            <w:tcBorders>
              <w:top w:val="nil"/>
            </w:tcBorders>
            <w:vAlign w:val="center"/>
          </w:tcPr>
          <w:p w:rsidR="004C4B44" w:rsidRDefault="004C4B44">
            <w:pPr>
              <w:spacing w:line="360" w:lineRule="auto"/>
              <w:jc w:val="center"/>
              <w:rPr>
                <w:sz w:val="28"/>
              </w:rPr>
            </w:pPr>
          </w:p>
        </w:tc>
        <w:tc>
          <w:tcPr>
            <w:tcW w:w="2463" w:type="dxa"/>
            <w:tcBorders>
              <w:top w:val="nil"/>
            </w:tcBorders>
            <w:vAlign w:val="center"/>
          </w:tcPr>
          <w:p w:rsidR="004C4B44" w:rsidRDefault="004C4B44">
            <w:pPr>
              <w:spacing w:line="360" w:lineRule="auto"/>
              <w:jc w:val="center"/>
              <w:rPr>
                <w:sz w:val="28"/>
              </w:rPr>
            </w:pPr>
            <w:r>
              <w:rPr>
                <w:sz w:val="28"/>
              </w:rPr>
              <w:t>1,01,98 год</w:t>
            </w:r>
          </w:p>
        </w:tc>
        <w:tc>
          <w:tcPr>
            <w:tcW w:w="2464" w:type="dxa"/>
            <w:tcBorders>
              <w:top w:val="nil"/>
            </w:tcBorders>
            <w:vAlign w:val="center"/>
          </w:tcPr>
          <w:p w:rsidR="004C4B44" w:rsidRDefault="004C4B44">
            <w:pPr>
              <w:spacing w:line="360" w:lineRule="auto"/>
              <w:jc w:val="center"/>
              <w:rPr>
                <w:sz w:val="28"/>
              </w:rPr>
            </w:pPr>
            <w:r>
              <w:rPr>
                <w:sz w:val="28"/>
              </w:rPr>
              <w:t>6597,8</w:t>
            </w:r>
          </w:p>
        </w:tc>
      </w:tr>
      <w:tr w:rsidR="004C4B44">
        <w:tc>
          <w:tcPr>
            <w:tcW w:w="2463" w:type="dxa"/>
            <w:vAlign w:val="center"/>
          </w:tcPr>
          <w:p w:rsidR="004C4B44" w:rsidRDefault="004C4B44">
            <w:pPr>
              <w:pStyle w:val="3"/>
              <w:jc w:val="center"/>
            </w:pPr>
            <w:r>
              <w:t>47,1</w:t>
            </w:r>
          </w:p>
        </w:tc>
        <w:tc>
          <w:tcPr>
            <w:tcW w:w="2464" w:type="dxa"/>
            <w:vAlign w:val="center"/>
          </w:tcPr>
          <w:p w:rsidR="004C4B44" w:rsidRDefault="004C4B44">
            <w:pPr>
              <w:spacing w:line="360" w:lineRule="auto"/>
              <w:jc w:val="center"/>
              <w:rPr>
                <w:sz w:val="28"/>
              </w:rPr>
            </w:pPr>
            <w:r>
              <w:rPr>
                <w:sz w:val="28"/>
              </w:rPr>
              <w:t>64,6</w:t>
            </w:r>
          </w:p>
        </w:tc>
        <w:tc>
          <w:tcPr>
            <w:tcW w:w="2463" w:type="dxa"/>
            <w:vAlign w:val="center"/>
          </w:tcPr>
          <w:p w:rsidR="004C4B44" w:rsidRDefault="004C4B44">
            <w:pPr>
              <w:spacing w:line="360" w:lineRule="auto"/>
              <w:jc w:val="center"/>
              <w:rPr>
                <w:sz w:val="28"/>
              </w:rPr>
            </w:pPr>
            <w:r>
              <w:rPr>
                <w:sz w:val="28"/>
              </w:rPr>
              <w:t>20</w:t>
            </w:r>
          </w:p>
        </w:tc>
        <w:tc>
          <w:tcPr>
            <w:tcW w:w="2464" w:type="dxa"/>
            <w:vAlign w:val="center"/>
          </w:tcPr>
          <w:p w:rsidR="004C4B44" w:rsidRDefault="004C4B44">
            <w:pPr>
              <w:spacing w:line="360" w:lineRule="auto"/>
              <w:jc w:val="center"/>
              <w:rPr>
                <w:sz w:val="28"/>
              </w:rPr>
            </w:pPr>
            <w:r>
              <w:rPr>
                <w:sz w:val="28"/>
              </w:rPr>
              <w:t>1731,7</w:t>
            </w:r>
          </w:p>
        </w:tc>
      </w:tr>
      <w:tr w:rsidR="004C4B44">
        <w:tc>
          <w:tcPr>
            <w:tcW w:w="2463" w:type="dxa"/>
            <w:vAlign w:val="center"/>
          </w:tcPr>
          <w:p w:rsidR="004C4B44" w:rsidRDefault="004C4B44">
            <w:pPr>
              <w:pStyle w:val="3"/>
              <w:jc w:val="center"/>
            </w:pPr>
            <w:r>
              <w:t>47,2</w:t>
            </w:r>
          </w:p>
        </w:tc>
        <w:tc>
          <w:tcPr>
            <w:tcW w:w="2464" w:type="dxa"/>
            <w:vAlign w:val="center"/>
          </w:tcPr>
          <w:p w:rsidR="004C4B44" w:rsidRDefault="004C4B44">
            <w:pPr>
              <w:spacing w:line="360" w:lineRule="auto"/>
              <w:jc w:val="center"/>
              <w:rPr>
                <w:sz w:val="28"/>
              </w:rPr>
            </w:pPr>
            <w:r>
              <w:rPr>
                <w:sz w:val="28"/>
              </w:rPr>
              <w:t>7431,7</w:t>
            </w:r>
          </w:p>
        </w:tc>
        <w:tc>
          <w:tcPr>
            <w:tcW w:w="2463" w:type="dxa"/>
            <w:vAlign w:val="center"/>
          </w:tcPr>
          <w:p w:rsidR="004C4B44" w:rsidRDefault="004C4B44">
            <w:pPr>
              <w:spacing w:line="360" w:lineRule="auto"/>
              <w:jc w:val="center"/>
              <w:rPr>
                <w:sz w:val="28"/>
              </w:rPr>
            </w:pPr>
            <w:r>
              <w:rPr>
                <w:sz w:val="28"/>
              </w:rPr>
              <w:t>23</w:t>
            </w:r>
          </w:p>
        </w:tc>
        <w:tc>
          <w:tcPr>
            <w:tcW w:w="2464" w:type="dxa"/>
            <w:vAlign w:val="center"/>
          </w:tcPr>
          <w:p w:rsidR="004C4B44" w:rsidRDefault="004C4B44">
            <w:pPr>
              <w:spacing w:line="360" w:lineRule="auto"/>
              <w:jc w:val="center"/>
              <w:rPr>
                <w:sz w:val="28"/>
              </w:rPr>
            </w:pPr>
            <w:r>
              <w:rPr>
                <w:sz w:val="28"/>
              </w:rPr>
              <w:t>541,7</w:t>
            </w:r>
          </w:p>
        </w:tc>
      </w:tr>
      <w:tr w:rsidR="004C4B44">
        <w:tc>
          <w:tcPr>
            <w:tcW w:w="2463" w:type="dxa"/>
            <w:vAlign w:val="center"/>
          </w:tcPr>
          <w:p w:rsidR="004C4B44" w:rsidRDefault="004C4B44">
            <w:pPr>
              <w:pStyle w:val="3"/>
              <w:jc w:val="center"/>
            </w:pPr>
          </w:p>
        </w:tc>
        <w:tc>
          <w:tcPr>
            <w:tcW w:w="2464" w:type="dxa"/>
            <w:vAlign w:val="center"/>
          </w:tcPr>
          <w:p w:rsidR="004C4B44" w:rsidRDefault="004C4B44">
            <w:pPr>
              <w:spacing w:line="360" w:lineRule="auto"/>
              <w:jc w:val="center"/>
              <w:rPr>
                <w:sz w:val="28"/>
              </w:rPr>
            </w:pPr>
          </w:p>
        </w:tc>
        <w:tc>
          <w:tcPr>
            <w:tcW w:w="2463" w:type="dxa"/>
            <w:vAlign w:val="center"/>
          </w:tcPr>
          <w:p w:rsidR="004C4B44" w:rsidRDefault="004C4B44">
            <w:pPr>
              <w:spacing w:line="360" w:lineRule="auto"/>
              <w:jc w:val="center"/>
              <w:rPr>
                <w:sz w:val="28"/>
              </w:rPr>
            </w:pPr>
            <w:r>
              <w:rPr>
                <w:sz w:val="28"/>
              </w:rPr>
              <w:t>25</w:t>
            </w:r>
          </w:p>
        </w:tc>
        <w:tc>
          <w:tcPr>
            <w:tcW w:w="2464" w:type="dxa"/>
            <w:vAlign w:val="center"/>
          </w:tcPr>
          <w:p w:rsidR="004C4B44" w:rsidRDefault="004C4B44">
            <w:pPr>
              <w:spacing w:line="360" w:lineRule="auto"/>
              <w:jc w:val="center"/>
              <w:rPr>
                <w:sz w:val="28"/>
              </w:rPr>
            </w:pPr>
            <w:r>
              <w:rPr>
                <w:sz w:val="28"/>
              </w:rPr>
              <w:t>12,3</w:t>
            </w:r>
          </w:p>
        </w:tc>
      </w:tr>
      <w:tr w:rsidR="004C4B44">
        <w:trPr>
          <w:cantSplit/>
        </w:trPr>
        <w:tc>
          <w:tcPr>
            <w:tcW w:w="2463" w:type="dxa"/>
            <w:vAlign w:val="center"/>
          </w:tcPr>
          <w:p w:rsidR="004C4B44" w:rsidRDefault="004C4B44">
            <w:pPr>
              <w:pStyle w:val="3"/>
              <w:jc w:val="center"/>
            </w:pPr>
          </w:p>
        </w:tc>
        <w:tc>
          <w:tcPr>
            <w:tcW w:w="2464" w:type="dxa"/>
            <w:vAlign w:val="center"/>
          </w:tcPr>
          <w:p w:rsidR="004C4B44" w:rsidRDefault="004C4B44">
            <w:pPr>
              <w:spacing w:line="360" w:lineRule="auto"/>
              <w:jc w:val="center"/>
              <w:rPr>
                <w:sz w:val="28"/>
              </w:rPr>
            </w:pPr>
          </w:p>
        </w:tc>
        <w:tc>
          <w:tcPr>
            <w:tcW w:w="2463" w:type="dxa"/>
            <w:vAlign w:val="center"/>
          </w:tcPr>
          <w:p w:rsidR="004C4B44" w:rsidRDefault="004C4B44">
            <w:pPr>
              <w:spacing w:line="360" w:lineRule="auto"/>
              <w:jc w:val="center"/>
              <w:rPr>
                <w:sz w:val="28"/>
              </w:rPr>
            </w:pPr>
            <w:r>
              <w:rPr>
                <w:sz w:val="28"/>
              </w:rPr>
              <w:t>26</w:t>
            </w:r>
          </w:p>
        </w:tc>
        <w:tc>
          <w:tcPr>
            <w:tcW w:w="2464" w:type="dxa"/>
            <w:vAlign w:val="center"/>
          </w:tcPr>
          <w:p w:rsidR="004C4B44" w:rsidRDefault="004C4B44">
            <w:pPr>
              <w:spacing w:line="360" w:lineRule="auto"/>
              <w:jc w:val="center"/>
              <w:rPr>
                <w:sz w:val="28"/>
              </w:rPr>
            </w:pPr>
            <w:r>
              <w:rPr>
                <w:sz w:val="28"/>
              </w:rPr>
              <w:t>467,5</w:t>
            </w:r>
          </w:p>
        </w:tc>
      </w:tr>
      <w:tr w:rsidR="004C4B44">
        <w:tc>
          <w:tcPr>
            <w:tcW w:w="2463" w:type="dxa"/>
            <w:vAlign w:val="center"/>
          </w:tcPr>
          <w:p w:rsidR="004C4B44" w:rsidRDefault="004C4B44">
            <w:pPr>
              <w:pStyle w:val="3"/>
              <w:jc w:val="center"/>
            </w:pPr>
          </w:p>
        </w:tc>
        <w:tc>
          <w:tcPr>
            <w:tcW w:w="2464" w:type="dxa"/>
            <w:vAlign w:val="center"/>
          </w:tcPr>
          <w:p w:rsidR="004C4B44" w:rsidRDefault="004C4B44">
            <w:pPr>
              <w:spacing w:line="360" w:lineRule="auto"/>
              <w:jc w:val="center"/>
              <w:rPr>
                <w:sz w:val="28"/>
              </w:rPr>
            </w:pPr>
          </w:p>
        </w:tc>
        <w:tc>
          <w:tcPr>
            <w:tcW w:w="2463" w:type="dxa"/>
            <w:vAlign w:val="center"/>
          </w:tcPr>
          <w:p w:rsidR="004C4B44" w:rsidRDefault="004C4B44">
            <w:pPr>
              <w:spacing w:line="360" w:lineRule="auto"/>
              <w:jc w:val="center"/>
              <w:rPr>
                <w:sz w:val="28"/>
              </w:rPr>
            </w:pPr>
            <w:r>
              <w:rPr>
                <w:sz w:val="28"/>
              </w:rPr>
              <w:t>29</w:t>
            </w:r>
          </w:p>
        </w:tc>
        <w:tc>
          <w:tcPr>
            <w:tcW w:w="2464" w:type="dxa"/>
            <w:vAlign w:val="center"/>
          </w:tcPr>
          <w:p w:rsidR="004C4B44" w:rsidRDefault="004C4B44">
            <w:pPr>
              <w:spacing w:line="360" w:lineRule="auto"/>
              <w:jc w:val="center"/>
              <w:rPr>
                <w:sz w:val="28"/>
              </w:rPr>
            </w:pPr>
            <w:r>
              <w:rPr>
                <w:sz w:val="28"/>
              </w:rPr>
              <w:t>24,2</w:t>
            </w:r>
          </w:p>
        </w:tc>
      </w:tr>
      <w:tr w:rsidR="004C4B44">
        <w:tc>
          <w:tcPr>
            <w:tcW w:w="2463" w:type="dxa"/>
            <w:vAlign w:val="center"/>
          </w:tcPr>
          <w:p w:rsidR="004C4B44" w:rsidRDefault="004C4B44">
            <w:pPr>
              <w:pStyle w:val="3"/>
              <w:jc w:val="center"/>
            </w:pPr>
          </w:p>
        </w:tc>
        <w:tc>
          <w:tcPr>
            <w:tcW w:w="2464" w:type="dxa"/>
            <w:vAlign w:val="center"/>
          </w:tcPr>
          <w:p w:rsidR="004C4B44" w:rsidRDefault="004C4B44">
            <w:pPr>
              <w:spacing w:line="360" w:lineRule="auto"/>
              <w:jc w:val="center"/>
              <w:rPr>
                <w:sz w:val="28"/>
              </w:rPr>
            </w:pPr>
          </w:p>
        </w:tc>
        <w:tc>
          <w:tcPr>
            <w:tcW w:w="2463" w:type="dxa"/>
            <w:vAlign w:val="center"/>
          </w:tcPr>
          <w:p w:rsidR="004C4B44" w:rsidRDefault="004C4B44">
            <w:pPr>
              <w:spacing w:line="360" w:lineRule="auto"/>
              <w:jc w:val="center"/>
              <w:rPr>
                <w:sz w:val="28"/>
              </w:rPr>
            </w:pPr>
            <w:r>
              <w:rPr>
                <w:sz w:val="28"/>
              </w:rPr>
              <w:t>87</w:t>
            </w:r>
          </w:p>
        </w:tc>
        <w:tc>
          <w:tcPr>
            <w:tcW w:w="2464" w:type="dxa"/>
            <w:vAlign w:val="center"/>
          </w:tcPr>
          <w:p w:rsidR="004C4B44" w:rsidRDefault="004C4B44">
            <w:pPr>
              <w:spacing w:line="360" w:lineRule="auto"/>
              <w:jc w:val="center"/>
              <w:rPr>
                <w:sz w:val="28"/>
              </w:rPr>
            </w:pPr>
            <w:r>
              <w:rPr>
                <w:sz w:val="28"/>
              </w:rPr>
              <w:t>13571,2</w:t>
            </w:r>
          </w:p>
        </w:tc>
      </w:tr>
      <w:tr w:rsidR="004C4B44">
        <w:tc>
          <w:tcPr>
            <w:tcW w:w="2463" w:type="dxa"/>
            <w:vAlign w:val="center"/>
          </w:tcPr>
          <w:p w:rsidR="004C4B44" w:rsidRDefault="004C4B44">
            <w:pPr>
              <w:pStyle w:val="3"/>
              <w:jc w:val="center"/>
            </w:pPr>
          </w:p>
        </w:tc>
        <w:tc>
          <w:tcPr>
            <w:tcW w:w="2464" w:type="dxa"/>
            <w:vAlign w:val="center"/>
          </w:tcPr>
          <w:p w:rsidR="004C4B44" w:rsidRDefault="004C4B44">
            <w:pPr>
              <w:spacing w:line="360" w:lineRule="auto"/>
              <w:jc w:val="center"/>
              <w:rPr>
                <w:sz w:val="28"/>
              </w:rPr>
            </w:pPr>
          </w:p>
        </w:tc>
        <w:tc>
          <w:tcPr>
            <w:tcW w:w="2463" w:type="dxa"/>
            <w:vAlign w:val="center"/>
          </w:tcPr>
          <w:p w:rsidR="004C4B44" w:rsidRDefault="004C4B44">
            <w:pPr>
              <w:spacing w:line="360" w:lineRule="auto"/>
              <w:jc w:val="center"/>
              <w:rPr>
                <w:sz w:val="28"/>
              </w:rPr>
            </w:pPr>
            <w:r>
              <w:rPr>
                <w:sz w:val="28"/>
              </w:rPr>
              <w:t>88</w:t>
            </w:r>
          </w:p>
        </w:tc>
        <w:tc>
          <w:tcPr>
            <w:tcW w:w="2464" w:type="dxa"/>
            <w:vAlign w:val="center"/>
          </w:tcPr>
          <w:p w:rsidR="004C4B44" w:rsidRDefault="004C4B44">
            <w:pPr>
              <w:spacing w:line="360" w:lineRule="auto"/>
              <w:jc w:val="center"/>
              <w:rPr>
                <w:sz w:val="28"/>
              </w:rPr>
            </w:pPr>
            <w:r>
              <w:rPr>
                <w:sz w:val="28"/>
              </w:rPr>
              <w:t>519,7</w:t>
            </w:r>
          </w:p>
        </w:tc>
      </w:tr>
      <w:tr w:rsidR="004C4B44">
        <w:tc>
          <w:tcPr>
            <w:tcW w:w="2463" w:type="dxa"/>
            <w:vAlign w:val="center"/>
          </w:tcPr>
          <w:p w:rsidR="004C4B44" w:rsidRDefault="004C4B44">
            <w:pPr>
              <w:pStyle w:val="3"/>
              <w:jc w:val="center"/>
            </w:pPr>
            <w:r>
              <w:t>Оборот по дебету</w:t>
            </w:r>
          </w:p>
        </w:tc>
        <w:tc>
          <w:tcPr>
            <w:tcW w:w="2464" w:type="dxa"/>
            <w:vAlign w:val="center"/>
          </w:tcPr>
          <w:p w:rsidR="004C4B44" w:rsidRDefault="004C4B44">
            <w:pPr>
              <w:spacing w:line="360" w:lineRule="auto"/>
              <w:jc w:val="center"/>
              <w:rPr>
                <w:sz w:val="28"/>
              </w:rPr>
            </w:pPr>
            <w:r>
              <w:rPr>
                <w:sz w:val="28"/>
              </w:rPr>
              <w:t>7496,3</w:t>
            </w:r>
          </w:p>
        </w:tc>
        <w:tc>
          <w:tcPr>
            <w:tcW w:w="2463" w:type="dxa"/>
            <w:vAlign w:val="center"/>
          </w:tcPr>
          <w:p w:rsidR="004C4B44" w:rsidRDefault="004C4B44">
            <w:pPr>
              <w:spacing w:line="360" w:lineRule="auto"/>
              <w:jc w:val="center"/>
              <w:rPr>
                <w:sz w:val="28"/>
              </w:rPr>
            </w:pPr>
            <w:r>
              <w:rPr>
                <w:sz w:val="28"/>
              </w:rPr>
              <w:t>Оборот по кредиту</w:t>
            </w:r>
          </w:p>
        </w:tc>
        <w:tc>
          <w:tcPr>
            <w:tcW w:w="2464" w:type="dxa"/>
            <w:vAlign w:val="center"/>
          </w:tcPr>
          <w:p w:rsidR="004C4B44" w:rsidRDefault="004C4B44">
            <w:pPr>
              <w:spacing w:line="360" w:lineRule="auto"/>
              <w:jc w:val="center"/>
              <w:rPr>
                <w:sz w:val="28"/>
              </w:rPr>
            </w:pPr>
            <w:r>
              <w:rPr>
                <w:sz w:val="28"/>
              </w:rPr>
              <w:t>16868,1</w:t>
            </w:r>
          </w:p>
        </w:tc>
      </w:tr>
      <w:tr w:rsidR="004C4B44">
        <w:tc>
          <w:tcPr>
            <w:tcW w:w="2463" w:type="dxa"/>
            <w:tcBorders>
              <w:bottom w:val="nil"/>
            </w:tcBorders>
            <w:vAlign w:val="center"/>
          </w:tcPr>
          <w:p w:rsidR="004C4B44" w:rsidRDefault="004C4B44">
            <w:pPr>
              <w:pStyle w:val="3"/>
              <w:jc w:val="center"/>
            </w:pPr>
          </w:p>
        </w:tc>
        <w:tc>
          <w:tcPr>
            <w:tcW w:w="2464" w:type="dxa"/>
            <w:tcBorders>
              <w:bottom w:val="nil"/>
            </w:tcBorders>
            <w:vAlign w:val="center"/>
          </w:tcPr>
          <w:p w:rsidR="004C4B44" w:rsidRDefault="004C4B44">
            <w:pPr>
              <w:spacing w:line="360" w:lineRule="auto"/>
              <w:jc w:val="center"/>
              <w:rPr>
                <w:sz w:val="28"/>
              </w:rPr>
            </w:pPr>
          </w:p>
        </w:tc>
        <w:tc>
          <w:tcPr>
            <w:tcW w:w="2463" w:type="dxa"/>
            <w:tcBorders>
              <w:bottom w:val="nil"/>
            </w:tcBorders>
            <w:vAlign w:val="center"/>
          </w:tcPr>
          <w:p w:rsidR="004C4B44" w:rsidRDefault="004C4B44">
            <w:pPr>
              <w:pStyle w:val="3"/>
              <w:jc w:val="center"/>
            </w:pPr>
            <w:r>
              <w:t>Сальдо на</w:t>
            </w:r>
          </w:p>
        </w:tc>
        <w:tc>
          <w:tcPr>
            <w:tcW w:w="2464" w:type="dxa"/>
            <w:tcBorders>
              <w:bottom w:val="nil"/>
            </w:tcBorders>
            <w:vAlign w:val="center"/>
          </w:tcPr>
          <w:p w:rsidR="004C4B44" w:rsidRDefault="004C4B44">
            <w:pPr>
              <w:spacing w:line="360" w:lineRule="auto"/>
              <w:jc w:val="center"/>
              <w:rPr>
                <w:sz w:val="28"/>
              </w:rPr>
            </w:pPr>
          </w:p>
        </w:tc>
      </w:tr>
      <w:tr w:rsidR="004C4B44">
        <w:tc>
          <w:tcPr>
            <w:tcW w:w="2463" w:type="dxa"/>
            <w:tcBorders>
              <w:top w:val="nil"/>
            </w:tcBorders>
            <w:vAlign w:val="center"/>
          </w:tcPr>
          <w:p w:rsidR="004C4B44" w:rsidRDefault="004C4B44">
            <w:pPr>
              <w:pStyle w:val="3"/>
              <w:jc w:val="center"/>
            </w:pPr>
          </w:p>
        </w:tc>
        <w:tc>
          <w:tcPr>
            <w:tcW w:w="2464" w:type="dxa"/>
            <w:tcBorders>
              <w:top w:val="nil"/>
            </w:tcBorders>
            <w:vAlign w:val="center"/>
          </w:tcPr>
          <w:p w:rsidR="004C4B44" w:rsidRDefault="004C4B44">
            <w:pPr>
              <w:spacing w:line="360" w:lineRule="auto"/>
              <w:jc w:val="center"/>
              <w:rPr>
                <w:sz w:val="28"/>
              </w:rPr>
            </w:pPr>
          </w:p>
        </w:tc>
        <w:tc>
          <w:tcPr>
            <w:tcW w:w="2463" w:type="dxa"/>
            <w:tcBorders>
              <w:top w:val="nil"/>
            </w:tcBorders>
            <w:vAlign w:val="center"/>
          </w:tcPr>
          <w:p w:rsidR="004C4B44" w:rsidRDefault="004C4B44">
            <w:pPr>
              <w:pStyle w:val="3"/>
              <w:jc w:val="center"/>
            </w:pPr>
            <w:r>
              <w:t>1,01,99</w:t>
            </w:r>
          </w:p>
        </w:tc>
        <w:tc>
          <w:tcPr>
            <w:tcW w:w="2464" w:type="dxa"/>
            <w:tcBorders>
              <w:top w:val="nil"/>
            </w:tcBorders>
            <w:vAlign w:val="center"/>
          </w:tcPr>
          <w:p w:rsidR="004C4B44" w:rsidRDefault="004C4B44">
            <w:pPr>
              <w:spacing w:line="360" w:lineRule="auto"/>
              <w:rPr>
                <w:sz w:val="28"/>
              </w:rPr>
            </w:pPr>
          </w:p>
        </w:tc>
      </w:tr>
    </w:tbl>
    <w:p w:rsidR="004C4B44" w:rsidRDefault="004C4B44">
      <w:pPr>
        <w:spacing w:line="360" w:lineRule="auto"/>
        <w:jc w:val="center"/>
        <w:rPr>
          <w:b/>
          <w:sz w:val="28"/>
        </w:rPr>
      </w:pPr>
    </w:p>
    <w:p w:rsidR="004C4B44" w:rsidRDefault="004C4B44">
      <w:pPr>
        <w:spacing w:line="360" w:lineRule="auto"/>
        <w:jc w:val="center"/>
        <w:rPr>
          <w:b/>
          <w:sz w:val="28"/>
        </w:rPr>
      </w:pPr>
    </w:p>
    <w:p w:rsidR="004C4B44" w:rsidRDefault="004C4B44">
      <w:pPr>
        <w:spacing w:line="360" w:lineRule="auto"/>
        <w:jc w:val="center"/>
        <w:rPr>
          <w:b/>
          <w:sz w:val="28"/>
        </w:rPr>
      </w:pPr>
      <w:r>
        <w:rPr>
          <w:b/>
          <w:sz w:val="28"/>
        </w:rPr>
        <w:t>2.3  АУДИТ ОСНОВНЫХ СРЕДСТВ ЗАО «НИВА»</w:t>
      </w:r>
    </w:p>
    <w:p w:rsidR="004C4B44" w:rsidRDefault="004C4B44">
      <w:pPr>
        <w:spacing w:line="360" w:lineRule="auto"/>
        <w:ind w:firstLine="540"/>
        <w:rPr>
          <w:sz w:val="28"/>
        </w:rPr>
      </w:pPr>
      <w:r>
        <w:rPr>
          <w:sz w:val="28"/>
        </w:rPr>
        <w:t>Цель аудиторской проверки основных средств состоит в установлении сохранности и рациональности их использования.</w:t>
      </w:r>
    </w:p>
    <w:p w:rsidR="004C4B44" w:rsidRDefault="004C4B44">
      <w:pPr>
        <w:spacing w:line="360" w:lineRule="auto"/>
        <w:ind w:firstLine="540"/>
        <w:rPr>
          <w:sz w:val="28"/>
        </w:rPr>
      </w:pPr>
      <w:r>
        <w:rPr>
          <w:sz w:val="28"/>
        </w:rPr>
        <w:t>В процессе аудиторской проверки основных средств решаются следующие задачи:</w:t>
      </w:r>
    </w:p>
    <w:p w:rsidR="004C4B44" w:rsidRDefault="004C4B44">
      <w:pPr>
        <w:numPr>
          <w:ilvl w:val="0"/>
          <w:numId w:val="1"/>
        </w:numPr>
        <w:spacing w:line="360" w:lineRule="auto"/>
        <w:rPr>
          <w:sz w:val="28"/>
        </w:rPr>
      </w:pPr>
      <w:r>
        <w:rPr>
          <w:sz w:val="28"/>
        </w:rPr>
        <w:t>проверка состояния учета, хранения и сохранности, эффективность их использования;</w:t>
      </w:r>
    </w:p>
    <w:p w:rsidR="004C4B44" w:rsidRDefault="004C4B44">
      <w:pPr>
        <w:numPr>
          <w:ilvl w:val="0"/>
          <w:numId w:val="1"/>
        </w:numPr>
        <w:spacing w:line="360" w:lineRule="auto"/>
        <w:rPr>
          <w:sz w:val="28"/>
        </w:rPr>
      </w:pPr>
      <w:r>
        <w:rPr>
          <w:sz w:val="28"/>
        </w:rPr>
        <w:t>установление обоснованности и правильность оформления поступление и выбытие;</w:t>
      </w:r>
    </w:p>
    <w:p w:rsidR="004C4B44" w:rsidRDefault="004C4B44">
      <w:pPr>
        <w:numPr>
          <w:ilvl w:val="0"/>
          <w:numId w:val="1"/>
        </w:numPr>
        <w:spacing w:line="360" w:lineRule="auto"/>
        <w:rPr>
          <w:sz w:val="28"/>
        </w:rPr>
      </w:pPr>
      <w:r>
        <w:rPr>
          <w:sz w:val="28"/>
        </w:rPr>
        <w:t xml:space="preserve">проверка правильности начисления износа и отнесение затрат на ремонт основных средств. </w:t>
      </w:r>
    </w:p>
    <w:p w:rsidR="004C4B44" w:rsidRDefault="004C4B44">
      <w:pPr>
        <w:spacing w:line="360" w:lineRule="auto"/>
        <w:ind w:firstLine="540"/>
        <w:rPr>
          <w:sz w:val="28"/>
        </w:rPr>
      </w:pPr>
      <w:r>
        <w:rPr>
          <w:sz w:val="28"/>
        </w:rPr>
        <w:t>Исходя и поставленных задач при проведении аудиторской проверки в хозяйстве необходимо использовать нормативные акты, устанавливающие общие принципы бухгалтерского учета и аудита основных средств, а также специфику хозяйства,  то есть принятую учетную политику, условия деятельности, квалификацию персонала и техническую базу хозяйства.</w:t>
      </w:r>
    </w:p>
    <w:p w:rsidR="004C4B44" w:rsidRDefault="004C4B44">
      <w:pPr>
        <w:spacing w:line="360" w:lineRule="auto"/>
        <w:ind w:firstLine="540"/>
        <w:rPr>
          <w:sz w:val="28"/>
        </w:rPr>
      </w:pPr>
      <w:r>
        <w:rPr>
          <w:sz w:val="28"/>
        </w:rPr>
        <w:t>В ЗАО «Нива» аудиторские  проверки за рассматриваемый период из-за тяжелого финансового состояния не проводились. Контроль осуществляет лишь налоговая инспекция, а также в хозяйстве проводится внутренняя ревизия. Проведенная аудиторская проверка учета основных средств была   проведена согласно программы (таблица 2.3.1). До начала проверки проверяется наличие на предприятии инвентарных карточек, инвентаризационных описей, правильность их заполнения, наличие и составление технических паспортов или другой технической документации.</w:t>
      </w:r>
    </w:p>
    <w:p w:rsidR="004C4B44" w:rsidRDefault="004C4B44">
      <w:pPr>
        <w:spacing w:line="360" w:lineRule="auto"/>
        <w:ind w:firstLine="540"/>
        <w:rPr>
          <w:sz w:val="28"/>
        </w:rPr>
      </w:pPr>
      <w:r>
        <w:rPr>
          <w:sz w:val="28"/>
        </w:rPr>
        <w:t>По инвентарным карточкам определяются объекты основных средств, находящиеся в эксплуатации запасе, ремонте, а также конструктивные элементы, отражающие их индивидуальные особенности. Особое внимание обращается наличию основных средств культурно-бытового назначения, спецодежды, инвентаря, средств передвижения, которые наиболее часто похищают. После предварительного ознакомления с хозяйством и инвентарными карточками, которые в нем ведут по учету основных средств, была составлена программа аудиторской проверки (таблица 2.3.1.).</w:t>
      </w:r>
    </w:p>
    <w:p w:rsidR="004C4B44" w:rsidRDefault="004C4B44">
      <w:pPr>
        <w:pStyle w:val="2"/>
      </w:pPr>
      <w:r>
        <w:t xml:space="preserve">Таблица 2.3.1.    </w:t>
      </w:r>
    </w:p>
    <w:p w:rsidR="004C4B44" w:rsidRDefault="004C4B44">
      <w:pPr>
        <w:spacing w:line="360" w:lineRule="auto"/>
        <w:ind w:firstLine="540"/>
        <w:jc w:val="center"/>
        <w:rPr>
          <w:b/>
          <w:i/>
          <w:sz w:val="28"/>
          <w:u w:val="single"/>
        </w:rPr>
      </w:pPr>
      <w:r>
        <w:rPr>
          <w:b/>
          <w:i/>
          <w:sz w:val="28"/>
          <w:u w:val="single"/>
        </w:rPr>
        <w:t>Программа аудиторской проверки наличия и использования</w:t>
      </w:r>
    </w:p>
    <w:p w:rsidR="004C4B44" w:rsidRDefault="004C4B44">
      <w:pPr>
        <w:spacing w:line="360" w:lineRule="auto"/>
        <w:ind w:firstLine="540"/>
        <w:jc w:val="center"/>
        <w:rPr>
          <w:b/>
          <w:i/>
          <w:sz w:val="28"/>
          <w:u w:val="single"/>
        </w:rPr>
      </w:pPr>
      <w:r>
        <w:rPr>
          <w:b/>
          <w:i/>
          <w:sz w:val="28"/>
          <w:u w:val="single"/>
        </w:rPr>
        <w:t>основных средств за 1997-1998 годы ЗАО «Нива».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68"/>
        <w:gridCol w:w="6686"/>
      </w:tblGrid>
      <w:tr w:rsidR="004C4B44">
        <w:tc>
          <w:tcPr>
            <w:tcW w:w="3168" w:type="dxa"/>
            <w:vAlign w:val="center"/>
          </w:tcPr>
          <w:p w:rsidR="004C4B44" w:rsidRDefault="004C4B44">
            <w:pPr>
              <w:spacing w:line="360" w:lineRule="auto"/>
              <w:rPr>
                <w:sz w:val="28"/>
              </w:rPr>
            </w:pPr>
            <w:r>
              <w:rPr>
                <w:sz w:val="28"/>
              </w:rPr>
              <w:t>Объекты аудиторской проверки</w:t>
            </w:r>
          </w:p>
        </w:tc>
        <w:tc>
          <w:tcPr>
            <w:tcW w:w="6686" w:type="dxa"/>
            <w:vAlign w:val="center"/>
          </w:tcPr>
          <w:p w:rsidR="004C4B44" w:rsidRDefault="004C4B44">
            <w:pPr>
              <w:spacing w:line="360" w:lineRule="auto"/>
              <w:rPr>
                <w:sz w:val="28"/>
              </w:rPr>
            </w:pPr>
            <w:r>
              <w:rPr>
                <w:sz w:val="28"/>
              </w:rPr>
              <w:t>Методы, приемы, действие аудиторской проверки</w:t>
            </w:r>
          </w:p>
        </w:tc>
      </w:tr>
      <w:tr w:rsidR="004C4B44">
        <w:trPr>
          <w:trHeight w:val="2592"/>
        </w:trPr>
        <w:tc>
          <w:tcPr>
            <w:tcW w:w="3168" w:type="dxa"/>
            <w:vAlign w:val="center"/>
          </w:tcPr>
          <w:p w:rsidR="004C4B44" w:rsidRDefault="004C4B44">
            <w:pPr>
              <w:spacing w:line="360" w:lineRule="auto"/>
              <w:rPr>
                <w:sz w:val="28"/>
              </w:rPr>
            </w:pPr>
            <w:r>
              <w:rPr>
                <w:sz w:val="28"/>
              </w:rPr>
              <w:t xml:space="preserve">Наличие поступление и использование основных средств. </w:t>
            </w:r>
          </w:p>
        </w:tc>
        <w:tc>
          <w:tcPr>
            <w:tcW w:w="6686" w:type="dxa"/>
            <w:vAlign w:val="center"/>
          </w:tcPr>
          <w:p w:rsidR="004C4B44" w:rsidRDefault="004C4B44">
            <w:pPr>
              <w:spacing w:line="360" w:lineRule="auto"/>
              <w:rPr>
                <w:sz w:val="28"/>
              </w:rPr>
            </w:pPr>
            <w:r>
              <w:rPr>
                <w:sz w:val="28"/>
              </w:rPr>
              <w:t>Инвентаризация, документальная проверка движения основных средств, встречная проверка, восстановление утраченных леквидов.</w:t>
            </w:r>
          </w:p>
        </w:tc>
      </w:tr>
      <w:tr w:rsidR="004C4B44">
        <w:trPr>
          <w:trHeight w:val="2481"/>
        </w:trPr>
        <w:tc>
          <w:tcPr>
            <w:tcW w:w="3168" w:type="dxa"/>
            <w:vAlign w:val="center"/>
          </w:tcPr>
          <w:p w:rsidR="004C4B44" w:rsidRDefault="004C4B44">
            <w:pPr>
              <w:spacing w:line="360" w:lineRule="auto"/>
              <w:rPr>
                <w:sz w:val="28"/>
              </w:rPr>
            </w:pPr>
            <w:r>
              <w:rPr>
                <w:sz w:val="28"/>
              </w:rPr>
              <w:t xml:space="preserve">Износ и ремонт основных средств. </w:t>
            </w:r>
          </w:p>
        </w:tc>
        <w:tc>
          <w:tcPr>
            <w:tcW w:w="6686" w:type="dxa"/>
            <w:vAlign w:val="center"/>
          </w:tcPr>
          <w:p w:rsidR="004C4B44" w:rsidRDefault="004C4B44">
            <w:pPr>
              <w:spacing w:line="360" w:lineRule="auto"/>
              <w:rPr>
                <w:sz w:val="28"/>
              </w:rPr>
            </w:pPr>
            <w:r>
              <w:rPr>
                <w:sz w:val="28"/>
              </w:rPr>
              <w:t>Документальная проверка, начисление износа, взаимный контроль операций и документов на ремонт, сопоставление плановых и фактических расходов на ремонт.</w:t>
            </w:r>
          </w:p>
        </w:tc>
      </w:tr>
      <w:tr w:rsidR="004C4B44">
        <w:trPr>
          <w:trHeight w:val="1258"/>
        </w:trPr>
        <w:tc>
          <w:tcPr>
            <w:tcW w:w="3168" w:type="dxa"/>
            <w:vAlign w:val="center"/>
          </w:tcPr>
          <w:p w:rsidR="004C4B44" w:rsidRDefault="004C4B44">
            <w:pPr>
              <w:spacing w:line="360" w:lineRule="auto"/>
              <w:rPr>
                <w:sz w:val="28"/>
              </w:rPr>
            </w:pPr>
            <w:r>
              <w:rPr>
                <w:sz w:val="28"/>
              </w:rPr>
              <w:t xml:space="preserve">Хранение и сохранность основных средств. </w:t>
            </w:r>
          </w:p>
        </w:tc>
        <w:tc>
          <w:tcPr>
            <w:tcW w:w="6686" w:type="dxa"/>
            <w:vAlign w:val="center"/>
          </w:tcPr>
          <w:p w:rsidR="004C4B44" w:rsidRDefault="004C4B44">
            <w:pPr>
              <w:spacing w:line="360" w:lineRule="auto"/>
              <w:rPr>
                <w:sz w:val="28"/>
              </w:rPr>
            </w:pPr>
            <w:r>
              <w:rPr>
                <w:sz w:val="28"/>
              </w:rPr>
              <w:t>Инвентаризация, документальная проверка, встречная проверка документов.</w:t>
            </w:r>
          </w:p>
        </w:tc>
      </w:tr>
      <w:tr w:rsidR="004C4B44">
        <w:trPr>
          <w:trHeight w:val="1993"/>
        </w:trPr>
        <w:tc>
          <w:tcPr>
            <w:tcW w:w="3168" w:type="dxa"/>
            <w:vAlign w:val="center"/>
          </w:tcPr>
          <w:p w:rsidR="004C4B44" w:rsidRDefault="004C4B44">
            <w:pPr>
              <w:spacing w:line="360" w:lineRule="auto"/>
              <w:rPr>
                <w:sz w:val="28"/>
              </w:rPr>
            </w:pPr>
            <w:r>
              <w:rPr>
                <w:sz w:val="28"/>
              </w:rPr>
              <w:t xml:space="preserve">Списание и реализация основных средств. </w:t>
            </w:r>
          </w:p>
        </w:tc>
        <w:tc>
          <w:tcPr>
            <w:tcW w:w="6686" w:type="dxa"/>
            <w:vAlign w:val="center"/>
          </w:tcPr>
          <w:p w:rsidR="004C4B44" w:rsidRDefault="004C4B44">
            <w:pPr>
              <w:spacing w:line="360" w:lineRule="auto"/>
              <w:rPr>
                <w:sz w:val="28"/>
              </w:rPr>
            </w:pPr>
            <w:r>
              <w:rPr>
                <w:sz w:val="28"/>
              </w:rPr>
              <w:t xml:space="preserve">документальная проверка, встречная проверка, арифметическая и логическая проверка, расчленение изучаемого объекта на части, реализация по каналам. </w:t>
            </w:r>
          </w:p>
        </w:tc>
      </w:tr>
      <w:tr w:rsidR="004C4B44">
        <w:trPr>
          <w:trHeight w:val="1978"/>
        </w:trPr>
        <w:tc>
          <w:tcPr>
            <w:tcW w:w="3168" w:type="dxa"/>
            <w:vAlign w:val="center"/>
          </w:tcPr>
          <w:p w:rsidR="004C4B44" w:rsidRDefault="004C4B44">
            <w:pPr>
              <w:spacing w:line="360" w:lineRule="auto"/>
              <w:rPr>
                <w:sz w:val="28"/>
              </w:rPr>
            </w:pPr>
            <w:r>
              <w:rPr>
                <w:sz w:val="28"/>
              </w:rPr>
              <w:t>Учет и отчетность по основным средствам</w:t>
            </w:r>
          </w:p>
        </w:tc>
        <w:tc>
          <w:tcPr>
            <w:tcW w:w="6686" w:type="dxa"/>
            <w:vAlign w:val="center"/>
          </w:tcPr>
          <w:p w:rsidR="004C4B44" w:rsidRDefault="004C4B44">
            <w:pPr>
              <w:spacing w:line="360" w:lineRule="auto"/>
              <w:rPr>
                <w:sz w:val="28"/>
              </w:rPr>
            </w:pPr>
            <w:r>
              <w:rPr>
                <w:sz w:val="28"/>
              </w:rPr>
              <w:t>Документальная проверка, встречная проверка, взаимный контроль операций и документов.</w:t>
            </w:r>
          </w:p>
        </w:tc>
      </w:tr>
    </w:tbl>
    <w:p w:rsidR="004C4B44" w:rsidRDefault="004C4B44">
      <w:pPr>
        <w:spacing w:line="360" w:lineRule="auto"/>
        <w:ind w:firstLine="540"/>
        <w:rPr>
          <w:sz w:val="28"/>
        </w:rPr>
      </w:pPr>
      <w:r>
        <w:rPr>
          <w:sz w:val="28"/>
        </w:rPr>
        <w:t xml:space="preserve">В результате аудиторской проверки установлено следующее: </w:t>
      </w:r>
    </w:p>
    <w:p w:rsidR="004C4B44" w:rsidRDefault="004C4B44">
      <w:pPr>
        <w:numPr>
          <w:ilvl w:val="0"/>
          <w:numId w:val="38"/>
        </w:numPr>
        <w:spacing w:line="360" w:lineRule="auto"/>
        <w:rPr>
          <w:sz w:val="28"/>
        </w:rPr>
      </w:pPr>
      <w:r>
        <w:rPr>
          <w:sz w:val="28"/>
        </w:rPr>
        <w:t>несвоевременно оприходован автомобиль «Нива» за 1997 год;</w:t>
      </w:r>
    </w:p>
    <w:p w:rsidR="004C4B44" w:rsidRDefault="004C4B44">
      <w:pPr>
        <w:numPr>
          <w:ilvl w:val="0"/>
          <w:numId w:val="38"/>
        </w:numPr>
        <w:spacing w:line="360" w:lineRule="auto"/>
        <w:rPr>
          <w:sz w:val="28"/>
        </w:rPr>
      </w:pPr>
      <w:r>
        <w:rPr>
          <w:sz w:val="28"/>
        </w:rPr>
        <w:t>техника хранится на открытом месте, не поставлены инвентарные номера на отдельных тракторах, несвоевременно закрепляется техника за материально-ответственными лицами;</w:t>
      </w:r>
    </w:p>
    <w:p w:rsidR="004C4B44" w:rsidRDefault="004C4B44">
      <w:pPr>
        <w:numPr>
          <w:ilvl w:val="0"/>
          <w:numId w:val="38"/>
        </w:numPr>
        <w:spacing w:line="360" w:lineRule="auto"/>
        <w:rPr>
          <w:sz w:val="28"/>
        </w:rPr>
      </w:pPr>
      <w:r>
        <w:rPr>
          <w:sz w:val="28"/>
        </w:rPr>
        <w:t>В первичных документах заполняются не все реквизиты (форма №105-АПК, форма №97, форма №101-АПК).</w:t>
      </w:r>
    </w:p>
    <w:p w:rsidR="004C4B44" w:rsidRDefault="004C4B44">
      <w:pPr>
        <w:spacing w:line="360" w:lineRule="auto"/>
        <w:ind w:firstLine="540"/>
        <w:rPr>
          <w:sz w:val="28"/>
        </w:rPr>
      </w:pPr>
      <w:r>
        <w:rPr>
          <w:sz w:val="28"/>
        </w:rPr>
        <w:t xml:space="preserve">Данная проверка проводилась таким образом, чтобы получить достаточную уверенность в том, что оформление первичных документов по учету основных средств не содержат существенных искажений. </w:t>
      </w:r>
    </w:p>
    <w:p w:rsidR="004C4B44" w:rsidRDefault="004C4B44">
      <w:pPr>
        <w:spacing w:line="360" w:lineRule="auto"/>
        <w:ind w:firstLine="540"/>
        <w:jc w:val="center"/>
        <w:rPr>
          <w:b/>
          <w:sz w:val="28"/>
        </w:rPr>
      </w:pPr>
    </w:p>
    <w:p w:rsidR="004C4B44" w:rsidRDefault="004C4B44">
      <w:pPr>
        <w:spacing w:line="360" w:lineRule="auto"/>
        <w:ind w:firstLine="540"/>
        <w:jc w:val="center"/>
        <w:rPr>
          <w:b/>
          <w:sz w:val="28"/>
        </w:rPr>
      </w:pPr>
      <w:r>
        <w:rPr>
          <w:b/>
          <w:sz w:val="28"/>
        </w:rPr>
        <w:t>2.4 БУХГАЛТЕРСКАЯ ОТЧЕТНОСТЬ ПО ОСНОВНЫМ СРЕДСТВАМ</w:t>
      </w:r>
    </w:p>
    <w:p w:rsidR="004C4B44" w:rsidRDefault="004C4B44">
      <w:pPr>
        <w:spacing w:line="360" w:lineRule="auto"/>
        <w:ind w:firstLine="708"/>
        <w:rPr>
          <w:sz w:val="28"/>
        </w:rPr>
      </w:pPr>
      <w:r>
        <w:rPr>
          <w:sz w:val="28"/>
        </w:rPr>
        <w:t>Баланс предприятия (форма №1-АПК) является основной формой годового отчета. В первом</w:t>
      </w:r>
      <w:r>
        <w:rPr>
          <w:sz w:val="28"/>
        </w:rPr>
        <w:tab/>
        <w:t>разделе актива баланса  «Внеоборотные» активы отражается стоимость собственных основных средств, долгосрочных финансовых вложений, незавершенного строительства, нематериальных активов и прочих внеоборотных активов.</w:t>
      </w:r>
    </w:p>
    <w:p w:rsidR="004C4B44" w:rsidRDefault="004C4B44">
      <w:pPr>
        <w:spacing w:line="360" w:lineRule="auto"/>
        <w:ind w:firstLine="708"/>
        <w:rPr>
          <w:sz w:val="28"/>
        </w:rPr>
      </w:pPr>
      <w:r>
        <w:rPr>
          <w:sz w:val="28"/>
        </w:rPr>
        <w:t>В подразделе   «Основные средства» показывается данные по основным средствам, как действующим, так и находящимся на консервации или в запасе по остаточной стоимости. Проценты по кредитам банков и иным заемным обязательствам, использованные на приобретения основных средств, включаются  в первоначальную стоимость этих средств, подлежат отнесению в дебет счета 81 «Использование прибыли» или других счетов учета источников. При отражении данных по основным средствам следует, что в соответствии с приказом Госкомстата, Министерства финансов РФ от 18 февраля 1997 года №ВД-1-24/336 результаты переоценки основных средств по состоянию на 1 января 1997 года не учитываются. Они отражаются в бухгалтерском балансе за 1  квартал 1998 года. В этом же подразделе также  отражаются капитальные вложение на улучшение земель и в арендованные здания, сооружения, оборудование и другие объекты, относящиеся к основным средствам.</w:t>
      </w:r>
    </w:p>
    <w:p w:rsidR="004C4B44" w:rsidRDefault="004C4B44">
      <w:pPr>
        <w:spacing w:line="360" w:lineRule="auto"/>
        <w:ind w:firstLine="708"/>
        <w:rPr>
          <w:sz w:val="28"/>
        </w:rPr>
      </w:pPr>
      <w:r>
        <w:rPr>
          <w:sz w:val="28"/>
        </w:rPr>
        <w:t>Если приобретенные ценности на момент приобретения соответствовали установленному лимиту отнесения их  к основным средствам и были оприходованы в учете на счете 01, то в связи с изменением лимита (с 1 января 1997 года он составляет 100-кратный размер установленного законодательством минимального размера оплаты труда) вышеуказанные основные средства не подлежат переводу в состав средств в обороте и должны продолжать числиться в состав основных средств. Согласно письма Министерства финансов РФ от 3 апреля 1996 года №37 при продаже нежилых помещений (встроенных в здания организация - продавец отражает эту операцию в учете по дебету счета 47 и кредиту счета 01.</w:t>
      </w:r>
    </w:p>
    <w:p w:rsidR="004C4B44" w:rsidRDefault="004C4B44">
      <w:pPr>
        <w:spacing w:line="360" w:lineRule="auto"/>
        <w:ind w:firstLine="708"/>
        <w:rPr>
          <w:sz w:val="28"/>
        </w:rPr>
      </w:pPr>
      <w:r>
        <w:rPr>
          <w:sz w:val="28"/>
        </w:rPr>
        <w:t>Расшифровка движения основных средств в течение отчетного года, а также их состав на конец отчетного года  приводится   в приложении к балансу (форма №5)</w:t>
      </w:r>
    </w:p>
    <w:p w:rsidR="004C4B44" w:rsidRDefault="004C4B44">
      <w:pPr>
        <w:spacing w:line="360" w:lineRule="auto"/>
        <w:ind w:firstLine="708"/>
        <w:rPr>
          <w:sz w:val="28"/>
        </w:rPr>
      </w:pPr>
      <w:r>
        <w:rPr>
          <w:sz w:val="28"/>
        </w:rPr>
        <w:t>В форме №5 «Приложение к бухгалтерскому  балансу» дается подробная характеристика заемных средств, дебиторской и кредиторской задолженности, амортизируемого имущества и другое.</w:t>
      </w:r>
    </w:p>
    <w:p w:rsidR="004C4B44" w:rsidRDefault="004C4B44">
      <w:pPr>
        <w:spacing w:line="360" w:lineRule="auto"/>
        <w:ind w:firstLine="708"/>
        <w:rPr>
          <w:sz w:val="28"/>
        </w:rPr>
      </w:pPr>
      <w:r>
        <w:rPr>
          <w:sz w:val="28"/>
        </w:rPr>
        <w:t>В разделе «Амортизируемое имущество» расшифровывается состав нематериальных активов, основных средств и малоценных и быстроизнашивающих предметов по первоначальной стоимости.</w:t>
      </w:r>
    </w:p>
    <w:p w:rsidR="004C4B44" w:rsidRDefault="004C4B44">
      <w:pPr>
        <w:spacing w:line="360" w:lineRule="auto"/>
        <w:ind w:firstLine="708"/>
        <w:rPr>
          <w:sz w:val="28"/>
        </w:rPr>
      </w:pPr>
      <w:r>
        <w:rPr>
          <w:sz w:val="28"/>
        </w:rPr>
        <w:t xml:space="preserve">В подразделе  </w:t>
      </w:r>
      <w:r>
        <w:rPr>
          <w:sz w:val="28"/>
          <w:lang w:val="en-US"/>
        </w:rPr>
        <w:t>II</w:t>
      </w:r>
      <w:r>
        <w:rPr>
          <w:sz w:val="28"/>
        </w:rPr>
        <w:t xml:space="preserve"> «Основные средства» отражают наличие и движение основных средств по видам согласно Общероссийскому классификатору основных фондов.</w:t>
      </w:r>
    </w:p>
    <w:p w:rsidR="004C4B44" w:rsidRDefault="004C4B44">
      <w:pPr>
        <w:spacing w:line="360" w:lineRule="auto"/>
        <w:ind w:firstLine="708"/>
        <w:rPr>
          <w:sz w:val="28"/>
        </w:rPr>
      </w:pPr>
      <w:r>
        <w:rPr>
          <w:sz w:val="28"/>
        </w:rPr>
        <w:t xml:space="preserve">В подразделе указывают стоимость всех основных средств организации, числящихся у нее на балансе, включая и отдельные виды основных средств, сданных в аренду,   предоставленных бесплатно или бездействующих. </w:t>
      </w:r>
    </w:p>
    <w:p w:rsidR="004C4B44" w:rsidRDefault="004C4B44">
      <w:pPr>
        <w:spacing w:line="360" w:lineRule="auto"/>
        <w:ind w:firstLine="540"/>
        <w:rPr>
          <w:sz w:val="28"/>
        </w:rPr>
      </w:pPr>
      <w:r>
        <w:rPr>
          <w:sz w:val="28"/>
        </w:rPr>
        <w:t>В графе 4 подраздела отражается общее поступление основных средств в отчетном году по всем источникам, включая: ранее не учтенные, приобретенные за плату, переход из оборотных средств в основные, безвозмездное поступление от других организаций, а также введенные в действия в отчетном году новые основные средства.</w:t>
      </w:r>
    </w:p>
    <w:p w:rsidR="004C4B44" w:rsidRDefault="004C4B44">
      <w:pPr>
        <w:spacing w:line="360" w:lineRule="auto"/>
        <w:ind w:firstLine="540"/>
        <w:rPr>
          <w:sz w:val="28"/>
        </w:rPr>
      </w:pPr>
      <w:r>
        <w:rPr>
          <w:sz w:val="28"/>
        </w:rPr>
        <w:t>В графе 5 подраздела фиксируют восстановительную (первоначальную) стоимость выбывшем в отчетном году основных средств, включая проданные за плату в порядке реализации излишнего и неиспользуемого имущества, переход из основных в оборотные средства, безвозмездно переданные другим организациям, а также полная стоимость (без вычета износа) основных средств, ликвидированных в отчетном году в следствии ветхости и износа, стихийных бедствий, аварий и других чрезвычайных ситуаций, вызванных экстремальными условиями, в связи с реконструкцией и новым строительством и по другим причинам.</w:t>
      </w:r>
    </w:p>
    <w:p w:rsidR="004C4B44" w:rsidRDefault="004C4B44">
      <w:pPr>
        <w:spacing w:line="360" w:lineRule="auto"/>
        <w:ind w:firstLine="540"/>
        <w:rPr>
          <w:sz w:val="28"/>
        </w:rPr>
      </w:pPr>
      <w:r>
        <w:rPr>
          <w:sz w:val="28"/>
        </w:rPr>
        <w:t xml:space="preserve">Из статьи «Итого» показывает по отдельным строкам движение производственных и непроизводственных основных средств. Годовая бухгалтерская отчетность является открытой для заинтересованных пользователей: банков, кредиторов, покупателей, поставщиков и других.     </w:t>
      </w:r>
    </w:p>
    <w:p w:rsidR="004C4B44" w:rsidRDefault="004C4B44">
      <w:pPr>
        <w:spacing w:line="360" w:lineRule="auto"/>
        <w:ind w:firstLine="540"/>
        <w:jc w:val="center"/>
        <w:rPr>
          <w:b/>
          <w:sz w:val="28"/>
        </w:rPr>
      </w:pPr>
    </w:p>
    <w:p w:rsidR="004C4B44" w:rsidRDefault="004C4B44">
      <w:pPr>
        <w:spacing w:line="360" w:lineRule="auto"/>
        <w:ind w:firstLine="540"/>
        <w:jc w:val="center"/>
        <w:rPr>
          <w:b/>
          <w:sz w:val="28"/>
        </w:rPr>
      </w:pPr>
    </w:p>
    <w:p w:rsidR="004C4B44" w:rsidRDefault="004C4B44">
      <w:pPr>
        <w:spacing w:line="360" w:lineRule="auto"/>
        <w:ind w:firstLine="540"/>
        <w:jc w:val="center"/>
        <w:rPr>
          <w:b/>
          <w:sz w:val="28"/>
        </w:rPr>
      </w:pPr>
    </w:p>
    <w:p w:rsidR="004C4B44" w:rsidRDefault="004C4B44">
      <w:pPr>
        <w:spacing w:line="360" w:lineRule="auto"/>
        <w:ind w:firstLine="540"/>
        <w:jc w:val="center"/>
        <w:rPr>
          <w:b/>
          <w:sz w:val="28"/>
        </w:rPr>
      </w:pPr>
    </w:p>
    <w:p w:rsidR="004C4B44" w:rsidRDefault="004C4B44">
      <w:pPr>
        <w:spacing w:line="360" w:lineRule="auto"/>
        <w:ind w:firstLine="540"/>
        <w:jc w:val="center"/>
        <w:rPr>
          <w:b/>
          <w:sz w:val="28"/>
        </w:rPr>
      </w:pPr>
    </w:p>
    <w:p w:rsidR="004C4B44" w:rsidRDefault="004C4B44">
      <w:pPr>
        <w:spacing w:line="360" w:lineRule="auto"/>
        <w:ind w:firstLine="540"/>
        <w:jc w:val="center"/>
        <w:rPr>
          <w:b/>
          <w:sz w:val="28"/>
        </w:rPr>
      </w:pPr>
    </w:p>
    <w:p w:rsidR="004C4B44" w:rsidRDefault="004C4B44">
      <w:pPr>
        <w:spacing w:line="360" w:lineRule="auto"/>
        <w:ind w:firstLine="540"/>
        <w:jc w:val="center"/>
        <w:rPr>
          <w:b/>
          <w:sz w:val="28"/>
        </w:rPr>
      </w:pPr>
    </w:p>
    <w:p w:rsidR="004C4B44" w:rsidRDefault="004C4B44">
      <w:pPr>
        <w:spacing w:line="360" w:lineRule="auto"/>
        <w:ind w:firstLine="540"/>
        <w:jc w:val="center"/>
        <w:rPr>
          <w:b/>
          <w:sz w:val="28"/>
        </w:rPr>
      </w:pPr>
    </w:p>
    <w:p w:rsidR="004C4B44" w:rsidRDefault="004C4B44">
      <w:pPr>
        <w:spacing w:line="360" w:lineRule="auto"/>
        <w:ind w:firstLine="540"/>
        <w:jc w:val="center"/>
        <w:rPr>
          <w:b/>
          <w:sz w:val="28"/>
        </w:rPr>
      </w:pPr>
    </w:p>
    <w:p w:rsidR="004C4B44" w:rsidRDefault="004C4B44">
      <w:pPr>
        <w:spacing w:line="360" w:lineRule="auto"/>
        <w:ind w:firstLine="540"/>
        <w:jc w:val="center"/>
        <w:rPr>
          <w:b/>
          <w:sz w:val="28"/>
        </w:rPr>
      </w:pPr>
    </w:p>
    <w:p w:rsidR="004C4B44" w:rsidRDefault="004C4B44">
      <w:pPr>
        <w:spacing w:line="360" w:lineRule="auto"/>
        <w:ind w:firstLine="540"/>
        <w:jc w:val="center"/>
        <w:rPr>
          <w:b/>
          <w:sz w:val="28"/>
        </w:rPr>
      </w:pPr>
    </w:p>
    <w:p w:rsidR="004C4B44" w:rsidRDefault="004C4B44">
      <w:pPr>
        <w:spacing w:line="360" w:lineRule="auto"/>
        <w:ind w:firstLine="540"/>
        <w:jc w:val="center"/>
        <w:rPr>
          <w:b/>
          <w:sz w:val="28"/>
        </w:rPr>
      </w:pPr>
    </w:p>
    <w:p w:rsidR="004C4B44" w:rsidRDefault="004C4B44">
      <w:pPr>
        <w:spacing w:line="360" w:lineRule="auto"/>
        <w:ind w:firstLine="540"/>
        <w:jc w:val="center"/>
        <w:rPr>
          <w:b/>
          <w:sz w:val="28"/>
        </w:rPr>
      </w:pPr>
    </w:p>
    <w:p w:rsidR="004C4B44" w:rsidRDefault="004C4B44">
      <w:pPr>
        <w:spacing w:line="360" w:lineRule="auto"/>
        <w:ind w:firstLine="540"/>
        <w:jc w:val="center"/>
        <w:rPr>
          <w:b/>
          <w:sz w:val="28"/>
        </w:rPr>
      </w:pPr>
      <w:r>
        <w:rPr>
          <w:b/>
          <w:sz w:val="28"/>
        </w:rPr>
        <w:t>3. АНАЛИЗ  ИСПОЛЬЗОВАНИЯ  ОСНОВНЫХ  СРЕДСТВ</w:t>
      </w:r>
    </w:p>
    <w:p w:rsidR="004C4B44" w:rsidRDefault="004C4B44">
      <w:pPr>
        <w:spacing w:line="360" w:lineRule="auto"/>
        <w:ind w:firstLine="540"/>
        <w:jc w:val="center"/>
        <w:rPr>
          <w:b/>
          <w:sz w:val="28"/>
        </w:rPr>
      </w:pPr>
      <w:r>
        <w:rPr>
          <w:b/>
          <w:sz w:val="28"/>
        </w:rPr>
        <w:t xml:space="preserve">3.1 НАЛИЧИЕ, СОСТАВ И СТРУКТУРА ОСНОВНЫХ СРЕДСТВ </w:t>
      </w:r>
    </w:p>
    <w:p w:rsidR="004C4B44" w:rsidRDefault="004C4B44">
      <w:pPr>
        <w:spacing w:line="360" w:lineRule="auto"/>
        <w:ind w:firstLine="540"/>
        <w:jc w:val="both"/>
        <w:rPr>
          <w:sz w:val="28"/>
        </w:rPr>
      </w:pPr>
      <w:r>
        <w:rPr>
          <w:sz w:val="28"/>
        </w:rPr>
        <w:t>Цель анализа основных средств – изучить наличие, состав и структуру  основных средств, показатели их движения и состояния, определить обеспеченность предприятия основными средствами  и энергетическими ресурса и эффективность их использования.</w:t>
      </w:r>
    </w:p>
    <w:p w:rsidR="004C4B44" w:rsidRDefault="004C4B44">
      <w:pPr>
        <w:spacing w:line="360" w:lineRule="auto"/>
        <w:ind w:firstLine="540"/>
        <w:jc w:val="both"/>
        <w:rPr>
          <w:sz w:val="28"/>
        </w:rPr>
      </w:pPr>
      <w:r>
        <w:rPr>
          <w:sz w:val="28"/>
        </w:rPr>
        <w:t>Содержание:</w:t>
      </w:r>
    </w:p>
    <w:p w:rsidR="004C4B44" w:rsidRDefault="004C4B44">
      <w:pPr>
        <w:numPr>
          <w:ilvl w:val="0"/>
          <w:numId w:val="37"/>
        </w:numPr>
        <w:spacing w:line="360" w:lineRule="auto"/>
        <w:jc w:val="both"/>
        <w:rPr>
          <w:sz w:val="28"/>
        </w:rPr>
      </w:pPr>
      <w:r>
        <w:rPr>
          <w:sz w:val="28"/>
        </w:rPr>
        <w:t xml:space="preserve">Проанализировать наличие, состав и структуру основных средств, определить показатели их движения и состояния. </w:t>
      </w:r>
    </w:p>
    <w:p w:rsidR="004C4B44" w:rsidRDefault="004C4B44">
      <w:pPr>
        <w:numPr>
          <w:ilvl w:val="0"/>
          <w:numId w:val="37"/>
        </w:numPr>
        <w:spacing w:line="360" w:lineRule="auto"/>
        <w:jc w:val="both"/>
        <w:rPr>
          <w:sz w:val="28"/>
        </w:rPr>
      </w:pPr>
      <w:r>
        <w:rPr>
          <w:sz w:val="28"/>
        </w:rPr>
        <w:t xml:space="preserve">Определить уровень обеспеченности предприятия производственными основными средствами и эффективность их использования.  </w:t>
      </w:r>
    </w:p>
    <w:p w:rsidR="004C4B44" w:rsidRDefault="004C4B44">
      <w:pPr>
        <w:spacing w:line="360" w:lineRule="auto"/>
        <w:ind w:firstLine="540"/>
        <w:jc w:val="both"/>
        <w:rPr>
          <w:sz w:val="28"/>
        </w:rPr>
      </w:pPr>
      <w:r>
        <w:rPr>
          <w:sz w:val="28"/>
        </w:rPr>
        <w:t>Основные средства ЗАО «Нива» за 1998 год составили по первоначальной стоимости 37440 тыс. рублей, из них основные средства производственного назначения  составляют 94%, непроизводственного – 6%.</w:t>
      </w:r>
    </w:p>
    <w:p w:rsidR="004C4B44" w:rsidRDefault="004C4B44">
      <w:pPr>
        <w:spacing w:line="360" w:lineRule="auto"/>
        <w:ind w:firstLine="540"/>
        <w:jc w:val="both"/>
        <w:rPr>
          <w:sz w:val="28"/>
        </w:rPr>
      </w:pPr>
      <w:r>
        <w:rPr>
          <w:sz w:val="28"/>
        </w:rPr>
        <w:t>Данные таблицы 3.1.1. показывают, что в структуре  основных фондов наибольший удельный вес занимают здания, сооружения, передаточные устройства то есть пассивная часть, соответственно в 1996 году – 78,2 %, в 1997 году – 79,1%, в 1998 году – 74,1%. Доля  активной части основных средств в 1998 году составила 19,8%, рабочий и продуктивный скот 1.5% и незначительный удельный вес занимают многолетние насаждения 0,2%. Это говорит о том, что в хозяйстве основные средства используются неэффективно, так как эффективность использования основных средств тем выше, чем больше доля  активной части.</w:t>
      </w:r>
    </w:p>
    <w:p w:rsidR="004C4B44" w:rsidRDefault="004C4B44">
      <w:pPr>
        <w:spacing w:line="360" w:lineRule="auto"/>
        <w:ind w:firstLine="540"/>
        <w:jc w:val="both"/>
        <w:rPr>
          <w:sz w:val="28"/>
        </w:rPr>
      </w:pPr>
      <w:r>
        <w:rPr>
          <w:sz w:val="28"/>
        </w:rPr>
        <w:t>Характеризуя обеспеченность хозяйства основными средствами обратимся к данным таблицы 3.1.2. Можно отметить, что фондообеспеченность в 1998 году составила  322,8 руб. Сопоставить эти показатели в динамике затруднительно, так как нужно индексировать стоимость основных средств по годам. Сопоставляя показатели энергообеспеченности в 1996-1998 годах, видно явно снижение этого показателя за счет сокращения энергетических мощностей на 30% в 1998 году по сравнению с 1996 годом. Энерговооруженность можно сопоставить  в динамике за три года. В 1996 году – 51,3 л. с. В 1997 году – 52,5 л. с. в 1998 году – 59,1 л. с. Но это произошло, как уже было видно, не за счет увеличения энергетических ресурсов в расчете на одного человека, а за счет сокращения численности работников хозяйства. Все это нельзя отнести к положительной тенденции. В условиях рыночной экономики является  достаточно сложным сопоставить такие показатели как фондоотдача и фондоемкость.</w:t>
      </w:r>
    </w:p>
    <w:p w:rsidR="004C4B44" w:rsidRDefault="004C4B44">
      <w:pPr>
        <w:pStyle w:val="2"/>
      </w:pPr>
    </w:p>
    <w:p w:rsidR="004C4B44" w:rsidRDefault="004C4B44">
      <w:pPr>
        <w:pStyle w:val="2"/>
      </w:pPr>
      <w:r>
        <w:t xml:space="preserve">Таблица 3.1.1.  </w:t>
      </w:r>
    </w:p>
    <w:p w:rsidR="004C4B44" w:rsidRDefault="004C4B44">
      <w:pPr>
        <w:pStyle w:val="5"/>
        <w:spacing w:line="360" w:lineRule="auto"/>
      </w:pPr>
    </w:p>
    <w:p w:rsidR="004C4B44" w:rsidRDefault="004C4B44">
      <w:pPr>
        <w:pStyle w:val="5"/>
        <w:spacing w:line="360" w:lineRule="auto"/>
      </w:pPr>
      <w:r>
        <w:t>Состав и структура основных средств в ЗАО «Нива» *тыс. руб.</w:t>
      </w:r>
    </w:p>
    <w:p w:rsidR="004C4B44" w:rsidRDefault="004C4B4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88"/>
        <w:gridCol w:w="994"/>
        <w:gridCol w:w="994"/>
        <w:gridCol w:w="995"/>
        <w:gridCol w:w="994"/>
        <w:gridCol w:w="994"/>
        <w:gridCol w:w="995"/>
      </w:tblGrid>
      <w:tr w:rsidR="004C4B44">
        <w:trPr>
          <w:cantSplit/>
        </w:trPr>
        <w:tc>
          <w:tcPr>
            <w:tcW w:w="3888" w:type="dxa"/>
            <w:vMerge w:val="restart"/>
            <w:vAlign w:val="center"/>
          </w:tcPr>
          <w:p w:rsidR="004C4B44" w:rsidRDefault="004C4B44">
            <w:pPr>
              <w:spacing w:line="360" w:lineRule="auto"/>
              <w:jc w:val="center"/>
              <w:rPr>
                <w:sz w:val="28"/>
              </w:rPr>
            </w:pPr>
            <w:r>
              <w:rPr>
                <w:sz w:val="28"/>
              </w:rPr>
              <w:t xml:space="preserve">Виды основных средств </w:t>
            </w:r>
          </w:p>
        </w:tc>
        <w:tc>
          <w:tcPr>
            <w:tcW w:w="1988" w:type="dxa"/>
            <w:gridSpan w:val="2"/>
            <w:vAlign w:val="center"/>
          </w:tcPr>
          <w:p w:rsidR="004C4B44" w:rsidRDefault="004C4B44">
            <w:pPr>
              <w:spacing w:line="360" w:lineRule="auto"/>
              <w:jc w:val="center"/>
              <w:rPr>
                <w:sz w:val="28"/>
              </w:rPr>
            </w:pPr>
            <w:r>
              <w:rPr>
                <w:sz w:val="28"/>
              </w:rPr>
              <w:t>1996 г.</w:t>
            </w:r>
          </w:p>
        </w:tc>
        <w:tc>
          <w:tcPr>
            <w:tcW w:w="1989" w:type="dxa"/>
            <w:gridSpan w:val="2"/>
            <w:vAlign w:val="center"/>
          </w:tcPr>
          <w:p w:rsidR="004C4B44" w:rsidRDefault="004C4B44">
            <w:pPr>
              <w:spacing w:line="360" w:lineRule="auto"/>
              <w:jc w:val="center"/>
              <w:rPr>
                <w:sz w:val="28"/>
              </w:rPr>
            </w:pPr>
            <w:r>
              <w:rPr>
                <w:sz w:val="28"/>
              </w:rPr>
              <w:t>1997 г.</w:t>
            </w:r>
          </w:p>
        </w:tc>
        <w:tc>
          <w:tcPr>
            <w:tcW w:w="1989" w:type="dxa"/>
            <w:gridSpan w:val="2"/>
            <w:vAlign w:val="center"/>
          </w:tcPr>
          <w:p w:rsidR="004C4B44" w:rsidRDefault="004C4B44">
            <w:pPr>
              <w:spacing w:line="360" w:lineRule="auto"/>
              <w:jc w:val="center"/>
              <w:rPr>
                <w:sz w:val="28"/>
              </w:rPr>
            </w:pPr>
            <w:r>
              <w:rPr>
                <w:sz w:val="28"/>
              </w:rPr>
              <w:t>1998 г.</w:t>
            </w:r>
          </w:p>
        </w:tc>
      </w:tr>
      <w:tr w:rsidR="004C4B44">
        <w:trPr>
          <w:cantSplit/>
        </w:trPr>
        <w:tc>
          <w:tcPr>
            <w:tcW w:w="3888" w:type="dxa"/>
            <w:vMerge/>
            <w:vAlign w:val="center"/>
          </w:tcPr>
          <w:p w:rsidR="004C4B44" w:rsidRDefault="004C4B44">
            <w:pPr>
              <w:spacing w:line="360" w:lineRule="auto"/>
              <w:jc w:val="center"/>
              <w:rPr>
                <w:sz w:val="28"/>
              </w:rPr>
            </w:pPr>
          </w:p>
        </w:tc>
        <w:tc>
          <w:tcPr>
            <w:tcW w:w="994" w:type="dxa"/>
            <w:vAlign w:val="center"/>
          </w:tcPr>
          <w:p w:rsidR="004C4B44" w:rsidRDefault="004C4B44">
            <w:pPr>
              <w:spacing w:line="360" w:lineRule="auto"/>
              <w:ind w:left="-108" w:right="-194"/>
              <w:jc w:val="center"/>
              <w:rPr>
                <w:sz w:val="20"/>
              </w:rPr>
            </w:pPr>
            <w:r>
              <w:rPr>
                <w:sz w:val="20"/>
              </w:rPr>
              <w:t>сумма</w:t>
            </w:r>
          </w:p>
        </w:tc>
        <w:tc>
          <w:tcPr>
            <w:tcW w:w="994" w:type="dxa"/>
            <w:vAlign w:val="center"/>
          </w:tcPr>
          <w:p w:rsidR="004C4B44" w:rsidRDefault="004C4B44">
            <w:pPr>
              <w:spacing w:line="360" w:lineRule="auto"/>
              <w:ind w:left="-108" w:right="-194"/>
              <w:jc w:val="center"/>
              <w:rPr>
                <w:sz w:val="20"/>
              </w:rPr>
            </w:pPr>
            <w:r>
              <w:rPr>
                <w:sz w:val="20"/>
              </w:rPr>
              <w:t>% к итогу</w:t>
            </w:r>
          </w:p>
        </w:tc>
        <w:tc>
          <w:tcPr>
            <w:tcW w:w="995" w:type="dxa"/>
            <w:vAlign w:val="center"/>
          </w:tcPr>
          <w:p w:rsidR="004C4B44" w:rsidRDefault="004C4B44">
            <w:pPr>
              <w:spacing w:line="360" w:lineRule="auto"/>
              <w:ind w:left="-108" w:right="-194"/>
              <w:jc w:val="center"/>
              <w:rPr>
                <w:sz w:val="20"/>
              </w:rPr>
            </w:pPr>
            <w:r>
              <w:rPr>
                <w:sz w:val="20"/>
              </w:rPr>
              <w:t>сумма</w:t>
            </w:r>
          </w:p>
        </w:tc>
        <w:tc>
          <w:tcPr>
            <w:tcW w:w="994" w:type="dxa"/>
            <w:vAlign w:val="center"/>
          </w:tcPr>
          <w:p w:rsidR="004C4B44" w:rsidRDefault="004C4B44">
            <w:pPr>
              <w:spacing w:line="360" w:lineRule="auto"/>
              <w:ind w:left="-108" w:right="-194"/>
              <w:jc w:val="center"/>
              <w:rPr>
                <w:sz w:val="20"/>
              </w:rPr>
            </w:pPr>
            <w:r>
              <w:rPr>
                <w:sz w:val="20"/>
              </w:rPr>
              <w:t>% к итогу</w:t>
            </w:r>
          </w:p>
        </w:tc>
        <w:tc>
          <w:tcPr>
            <w:tcW w:w="994" w:type="dxa"/>
            <w:vAlign w:val="center"/>
          </w:tcPr>
          <w:p w:rsidR="004C4B44" w:rsidRDefault="004C4B44">
            <w:pPr>
              <w:spacing w:line="360" w:lineRule="auto"/>
              <w:ind w:left="-108" w:right="-194"/>
              <w:jc w:val="center"/>
              <w:rPr>
                <w:sz w:val="20"/>
              </w:rPr>
            </w:pPr>
            <w:r>
              <w:rPr>
                <w:sz w:val="20"/>
              </w:rPr>
              <w:t>сумма</w:t>
            </w:r>
          </w:p>
        </w:tc>
        <w:tc>
          <w:tcPr>
            <w:tcW w:w="995" w:type="dxa"/>
            <w:vAlign w:val="center"/>
          </w:tcPr>
          <w:p w:rsidR="004C4B44" w:rsidRDefault="004C4B44">
            <w:pPr>
              <w:spacing w:line="360" w:lineRule="auto"/>
              <w:ind w:left="-108" w:right="-194"/>
              <w:jc w:val="center"/>
              <w:rPr>
                <w:sz w:val="20"/>
              </w:rPr>
            </w:pPr>
            <w:r>
              <w:rPr>
                <w:sz w:val="20"/>
              </w:rPr>
              <w:t>% к итогу</w:t>
            </w:r>
          </w:p>
        </w:tc>
      </w:tr>
      <w:tr w:rsidR="004C4B44">
        <w:trPr>
          <w:cantSplit/>
        </w:trPr>
        <w:tc>
          <w:tcPr>
            <w:tcW w:w="3888" w:type="dxa"/>
            <w:vAlign w:val="center"/>
          </w:tcPr>
          <w:p w:rsidR="004C4B44" w:rsidRDefault="004C4B44">
            <w:pPr>
              <w:spacing w:line="360" w:lineRule="auto"/>
              <w:jc w:val="center"/>
              <w:rPr>
                <w:sz w:val="28"/>
              </w:rPr>
            </w:pPr>
            <w:r>
              <w:rPr>
                <w:sz w:val="28"/>
              </w:rPr>
              <w:t>1</w:t>
            </w:r>
          </w:p>
        </w:tc>
        <w:tc>
          <w:tcPr>
            <w:tcW w:w="994" w:type="dxa"/>
            <w:vAlign w:val="center"/>
          </w:tcPr>
          <w:p w:rsidR="004C4B44" w:rsidRDefault="004C4B44">
            <w:pPr>
              <w:spacing w:line="360" w:lineRule="auto"/>
              <w:jc w:val="center"/>
              <w:rPr>
                <w:sz w:val="28"/>
              </w:rPr>
            </w:pPr>
            <w:r>
              <w:rPr>
                <w:sz w:val="28"/>
              </w:rPr>
              <w:t>2</w:t>
            </w:r>
          </w:p>
        </w:tc>
        <w:tc>
          <w:tcPr>
            <w:tcW w:w="994" w:type="dxa"/>
            <w:vAlign w:val="center"/>
          </w:tcPr>
          <w:p w:rsidR="004C4B44" w:rsidRDefault="004C4B44">
            <w:pPr>
              <w:spacing w:line="360" w:lineRule="auto"/>
              <w:jc w:val="center"/>
              <w:rPr>
                <w:sz w:val="28"/>
              </w:rPr>
            </w:pPr>
            <w:r>
              <w:rPr>
                <w:sz w:val="28"/>
              </w:rPr>
              <w:t>3</w:t>
            </w:r>
          </w:p>
        </w:tc>
        <w:tc>
          <w:tcPr>
            <w:tcW w:w="995" w:type="dxa"/>
            <w:vAlign w:val="center"/>
          </w:tcPr>
          <w:p w:rsidR="004C4B44" w:rsidRDefault="004C4B44">
            <w:pPr>
              <w:spacing w:line="360" w:lineRule="auto"/>
              <w:jc w:val="center"/>
              <w:rPr>
                <w:sz w:val="28"/>
              </w:rPr>
            </w:pPr>
            <w:r>
              <w:rPr>
                <w:sz w:val="28"/>
              </w:rPr>
              <w:t>4</w:t>
            </w:r>
          </w:p>
        </w:tc>
        <w:tc>
          <w:tcPr>
            <w:tcW w:w="994" w:type="dxa"/>
            <w:vAlign w:val="center"/>
          </w:tcPr>
          <w:p w:rsidR="004C4B44" w:rsidRDefault="004C4B44">
            <w:pPr>
              <w:spacing w:line="360" w:lineRule="auto"/>
              <w:jc w:val="center"/>
              <w:rPr>
                <w:sz w:val="28"/>
              </w:rPr>
            </w:pPr>
            <w:r>
              <w:rPr>
                <w:sz w:val="28"/>
              </w:rPr>
              <w:t>5</w:t>
            </w:r>
          </w:p>
        </w:tc>
        <w:tc>
          <w:tcPr>
            <w:tcW w:w="994" w:type="dxa"/>
            <w:vAlign w:val="center"/>
          </w:tcPr>
          <w:p w:rsidR="004C4B44" w:rsidRDefault="004C4B44">
            <w:pPr>
              <w:spacing w:line="360" w:lineRule="auto"/>
              <w:jc w:val="center"/>
              <w:rPr>
                <w:sz w:val="28"/>
              </w:rPr>
            </w:pPr>
            <w:r>
              <w:rPr>
                <w:sz w:val="28"/>
              </w:rPr>
              <w:t>6</w:t>
            </w:r>
          </w:p>
        </w:tc>
        <w:tc>
          <w:tcPr>
            <w:tcW w:w="995" w:type="dxa"/>
            <w:vAlign w:val="center"/>
          </w:tcPr>
          <w:p w:rsidR="004C4B44" w:rsidRDefault="004C4B44">
            <w:pPr>
              <w:spacing w:line="360" w:lineRule="auto"/>
              <w:jc w:val="center"/>
              <w:rPr>
                <w:sz w:val="28"/>
              </w:rPr>
            </w:pPr>
            <w:r>
              <w:rPr>
                <w:sz w:val="28"/>
              </w:rPr>
              <w:t>7</w:t>
            </w:r>
          </w:p>
        </w:tc>
      </w:tr>
      <w:tr w:rsidR="004C4B44">
        <w:trPr>
          <w:cantSplit/>
          <w:trHeight w:val="944"/>
        </w:trPr>
        <w:tc>
          <w:tcPr>
            <w:tcW w:w="3888" w:type="dxa"/>
            <w:vAlign w:val="center"/>
          </w:tcPr>
          <w:p w:rsidR="004C4B44" w:rsidRDefault="004C4B44">
            <w:pPr>
              <w:spacing w:line="360" w:lineRule="auto"/>
              <w:rPr>
                <w:sz w:val="28"/>
              </w:rPr>
            </w:pPr>
            <w:r>
              <w:rPr>
                <w:sz w:val="28"/>
              </w:rPr>
              <w:t>1. Здания, сооружения, передаточные устройства</w:t>
            </w:r>
          </w:p>
        </w:tc>
        <w:tc>
          <w:tcPr>
            <w:tcW w:w="994" w:type="dxa"/>
            <w:vAlign w:val="center"/>
          </w:tcPr>
          <w:p w:rsidR="004C4B44" w:rsidRDefault="004C4B44">
            <w:pPr>
              <w:spacing w:line="360" w:lineRule="auto"/>
              <w:jc w:val="center"/>
              <w:rPr>
                <w:sz w:val="28"/>
              </w:rPr>
            </w:pPr>
            <w:r>
              <w:rPr>
                <w:sz w:val="28"/>
              </w:rPr>
              <w:t>39134</w:t>
            </w:r>
          </w:p>
        </w:tc>
        <w:tc>
          <w:tcPr>
            <w:tcW w:w="994" w:type="dxa"/>
            <w:vAlign w:val="center"/>
          </w:tcPr>
          <w:p w:rsidR="004C4B44" w:rsidRDefault="004C4B44">
            <w:pPr>
              <w:spacing w:line="360" w:lineRule="auto"/>
              <w:jc w:val="center"/>
              <w:rPr>
                <w:sz w:val="28"/>
              </w:rPr>
            </w:pPr>
            <w:r>
              <w:rPr>
                <w:sz w:val="28"/>
              </w:rPr>
              <w:t>78,2</w:t>
            </w:r>
          </w:p>
        </w:tc>
        <w:tc>
          <w:tcPr>
            <w:tcW w:w="995" w:type="dxa"/>
            <w:vAlign w:val="center"/>
          </w:tcPr>
          <w:p w:rsidR="004C4B44" w:rsidRDefault="004C4B44">
            <w:pPr>
              <w:spacing w:line="360" w:lineRule="auto"/>
              <w:jc w:val="center"/>
              <w:rPr>
                <w:sz w:val="28"/>
              </w:rPr>
            </w:pPr>
            <w:r>
              <w:rPr>
                <w:sz w:val="28"/>
              </w:rPr>
              <w:t>38930</w:t>
            </w:r>
          </w:p>
        </w:tc>
        <w:tc>
          <w:tcPr>
            <w:tcW w:w="994" w:type="dxa"/>
            <w:vAlign w:val="center"/>
          </w:tcPr>
          <w:p w:rsidR="004C4B44" w:rsidRDefault="004C4B44">
            <w:pPr>
              <w:spacing w:line="360" w:lineRule="auto"/>
              <w:jc w:val="center"/>
              <w:rPr>
                <w:sz w:val="28"/>
              </w:rPr>
            </w:pPr>
            <w:r>
              <w:rPr>
                <w:sz w:val="28"/>
              </w:rPr>
              <w:t>72,1</w:t>
            </w:r>
          </w:p>
        </w:tc>
        <w:tc>
          <w:tcPr>
            <w:tcW w:w="994" w:type="dxa"/>
            <w:vAlign w:val="center"/>
          </w:tcPr>
          <w:p w:rsidR="004C4B44" w:rsidRDefault="004C4B44">
            <w:pPr>
              <w:spacing w:line="360" w:lineRule="auto"/>
              <w:jc w:val="center"/>
              <w:rPr>
                <w:sz w:val="28"/>
              </w:rPr>
            </w:pPr>
            <w:r>
              <w:rPr>
                <w:sz w:val="28"/>
              </w:rPr>
              <w:t>28014</w:t>
            </w:r>
          </w:p>
        </w:tc>
        <w:tc>
          <w:tcPr>
            <w:tcW w:w="995" w:type="dxa"/>
            <w:vAlign w:val="center"/>
          </w:tcPr>
          <w:p w:rsidR="004C4B44" w:rsidRDefault="004C4B44">
            <w:pPr>
              <w:spacing w:line="360" w:lineRule="auto"/>
              <w:jc w:val="center"/>
              <w:rPr>
                <w:sz w:val="28"/>
              </w:rPr>
            </w:pPr>
            <w:r>
              <w:rPr>
                <w:sz w:val="28"/>
              </w:rPr>
              <w:t>74,8</w:t>
            </w:r>
          </w:p>
        </w:tc>
      </w:tr>
      <w:tr w:rsidR="004C4B44">
        <w:trPr>
          <w:cantSplit/>
          <w:trHeight w:val="944"/>
        </w:trPr>
        <w:tc>
          <w:tcPr>
            <w:tcW w:w="3888" w:type="dxa"/>
            <w:vAlign w:val="center"/>
          </w:tcPr>
          <w:p w:rsidR="004C4B44" w:rsidRDefault="004C4B44">
            <w:pPr>
              <w:spacing w:line="360" w:lineRule="auto"/>
              <w:rPr>
                <w:sz w:val="28"/>
              </w:rPr>
            </w:pPr>
            <w:r>
              <w:rPr>
                <w:sz w:val="28"/>
              </w:rPr>
              <w:t>2. Машины и оборудование</w:t>
            </w:r>
          </w:p>
        </w:tc>
        <w:tc>
          <w:tcPr>
            <w:tcW w:w="994" w:type="dxa"/>
            <w:vAlign w:val="center"/>
          </w:tcPr>
          <w:p w:rsidR="004C4B44" w:rsidRDefault="004C4B44">
            <w:pPr>
              <w:spacing w:line="360" w:lineRule="auto"/>
              <w:jc w:val="center"/>
              <w:rPr>
                <w:sz w:val="28"/>
              </w:rPr>
            </w:pPr>
            <w:r>
              <w:rPr>
                <w:sz w:val="28"/>
              </w:rPr>
              <w:t>7680</w:t>
            </w:r>
          </w:p>
        </w:tc>
        <w:tc>
          <w:tcPr>
            <w:tcW w:w="994" w:type="dxa"/>
            <w:vAlign w:val="center"/>
          </w:tcPr>
          <w:p w:rsidR="004C4B44" w:rsidRDefault="004C4B44">
            <w:pPr>
              <w:spacing w:line="360" w:lineRule="auto"/>
              <w:jc w:val="center"/>
              <w:rPr>
                <w:sz w:val="28"/>
              </w:rPr>
            </w:pPr>
            <w:r>
              <w:rPr>
                <w:sz w:val="28"/>
              </w:rPr>
              <w:t>15,3</w:t>
            </w:r>
          </w:p>
        </w:tc>
        <w:tc>
          <w:tcPr>
            <w:tcW w:w="995" w:type="dxa"/>
            <w:vAlign w:val="center"/>
          </w:tcPr>
          <w:p w:rsidR="004C4B44" w:rsidRDefault="004C4B44">
            <w:pPr>
              <w:spacing w:line="360" w:lineRule="auto"/>
              <w:jc w:val="center"/>
              <w:rPr>
                <w:sz w:val="28"/>
              </w:rPr>
            </w:pPr>
            <w:r>
              <w:rPr>
                <w:sz w:val="28"/>
              </w:rPr>
              <w:t>7259</w:t>
            </w:r>
          </w:p>
        </w:tc>
        <w:tc>
          <w:tcPr>
            <w:tcW w:w="994" w:type="dxa"/>
            <w:vAlign w:val="center"/>
          </w:tcPr>
          <w:p w:rsidR="004C4B44" w:rsidRDefault="004C4B44">
            <w:pPr>
              <w:spacing w:line="360" w:lineRule="auto"/>
              <w:jc w:val="center"/>
              <w:rPr>
                <w:sz w:val="28"/>
              </w:rPr>
            </w:pPr>
            <w:r>
              <w:rPr>
                <w:sz w:val="28"/>
              </w:rPr>
              <w:t>14,9</w:t>
            </w:r>
          </w:p>
        </w:tc>
        <w:tc>
          <w:tcPr>
            <w:tcW w:w="994" w:type="dxa"/>
            <w:vAlign w:val="center"/>
          </w:tcPr>
          <w:p w:rsidR="004C4B44" w:rsidRDefault="004C4B44">
            <w:pPr>
              <w:spacing w:line="360" w:lineRule="auto"/>
              <w:jc w:val="center"/>
              <w:rPr>
                <w:sz w:val="28"/>
              </w:rPr>
            </w:pPr>
            <w:r>
              <w:rPr>
                <w:sz w:val="28"/>
              </w:rPr>
              <w:t>7193</w:t>
            </w:r>
          </w:p>
        </w:tc>
        <w:tc>
          <w:tcPr>
            <w:tcW w:w="995" w:type="dxa"/>
            <w:vAlign w:val="center"/>
          </w:tcPr>
          <w:p w:rsidR="004C4B44" w:rsidRDefault="004C4B44">
            <w:pPr>
              <w:spacing w:line="360" w:lineRule="auto"/>
              <w:jc w:val="center"/>
              <w:rPr>
                <w:sz w:val="28"/>
              </w:rPr>
            </w:pPr>
            <w:r>
              <w:rPr>
                <w:sz w:val="28"/>
              </w:rPr>
              <w:t>19,2</w:t>
            </w:r>
          </w:p>
        </w:tc>
      </w:tr>
      <w:tr w:rsidR="004C4B44">
        <w:trPr>
          <w:cantSplit/>
          <w:trHeight w:val="945"/>
        </w:trPr>
        <w:tc>
          <w:tcPr>
            <w:tcW w:w="3888" w:type="dxa"/>
            <w:vAlign w:val="center"/>
          </w:tcPr>
          <w:p w:rsidR="004C4B44" w:rsidRDefault="004C4B44">
            <w:pPr>
              <w:spacing w:line="360" w:lineRule="auto"/>
              <w:rPr>
                <w:sz w:val="28"/>
              </w:rPr>
            </w:pPr>
            <w:r>
              <w:rPr>
                <w:sz w:val="28"/>
              </w:rPr>
              <w:t>3. Транспортные средства</w:t>
            </w:r>
          </w:p>
        </w:tc>
        <w:tc>
          <w:tcPr>
            <w:tcW w:w="994" w:type="dxa"/>
            <w:vAlign w:val="center"/>
          </w:tcPr>
          <w:p w:rsidR="004C4B44" w:rsidRDefault="004C4B44">
            <w:pPr>
              <w:spacing w:line="360" w:lineRule="auto"/>
              <w:jc w:val="center"/>
              <w:rPr>
                <w:sz w:val="28"/>
              </w:rPr>
            </w:pPr>
            <w:r>
              <w:rPr>
                <w:sz w:val="28"/>
              </w:rPr>
              <w:t>1545</w:t>
            </w:r>
          </w:p>
        </w:tc>
        <w:tc>
          <w:tcPr>
            <w:tcW w:w="994" w:type="dxa"/>
            <w:vAlign w:val="center"/>
          </w:tcPr>
          <w:p w:rsidR="004C4B44" w:rsidRDefault="004C4B44">
            <w:pPr>
              <w:spacing w:line="360" w:lineRule="auto"/>
              <w:jc w:val="center"/>
              <w:rPr>
                <w:sz w:val="28"/>
              </w:rPr>
            </w:pPr>
            <w:r>
              <w:rPr>
                <w:sz w:val="28"/>
              </w:rPr>
              <w:t>3,1</w:t>
            </w:r>
          </w:p>
        </w:tc>
        <w:tc>
          <w:tcPr>
            <w:tcW w:w="995" w:type="dxa"/>
            <w:vAlign w:val="center"/>
          </w:tcPr>
          <w:p w:rsidR="004C4B44" w:rsidRDefault="004C4B44">
            <w:pPr>
              <w:spacing w:line="360" w:lineRule="auto"/>
              <w:jc w:val="center"/>
              <w:rPr>
                <w:sz w:val="28"/>
              </w:rPr>
            </w:pPr>
            <w:r>
              <w:rPr>
                <w:sz w:val="28"/>
              </w:rPr>
              <w:t>1507</w:t>
            </w:r>
          </w:p>
        </w:tc>
        <w:tc>
          <w:tcPr>
            <w:tcW w:w="994" w:type="dxa"/>
            <w:vAlign w:val="center"/>
          </w:tcPr>
          <w:p w:rsidR="004C4B44" w:rsidRDefault="004C4B44">
            <w:pPr>
              <w:spacing w:line="360" w:lineRule="auto"/>
              <w:jc w:val="center"/>
              <w:rPr>
                <w:sz w:val="28"/>
              </w:rPr>
            </w:pPr>
            <w:r>
              <w:rPr>
                <w:sz w:val="28"/>
              </w:rPr>
              <w:t>3,1</w:t>
            </w:r>
          </w:p>
        </w:tc>
        <w:tc>
          <w:tcPr>
            <w:tcW w:w="994" w:type="dxa"/>
            <w:vAlign w:val="center"/>
          </w:tcPr>
          <w:p w:rsidR="004C4B44" w:rsidRDefault="004C4B44">
            <w:pPr>
              <w:spacing w:line="360" w:lineRule="auto"/>
              <w:jc w:val="center"/>
              <w:rPr>
                <w:sz w:val="28"/>
              </w:rPr>
            </w:pPr>
            <w:r>
              <w:rPr>
                <w:sz w:val="28"/>
              </w:rPr>
              <w:t>1376</w:t>
            </w:r>
          </w:p>
        </w:tc>
        <w:tc>
          <w:tcPr>
            <w:tcW w:w="995" w:type="dxa"/>
            <w:vAlign w:val="center"/>
          </w:tcPr>
          <w:p w:rsidR="004C4B44" w:rsidRDefault="004C4B44">
            <w:pPr>
              <w:spacing w:line="360" w:lineRule="auto"/>
              <w:jc w:val="center"/>
              <w:rPr>
                <w:sz w:val="28"/>
              </w:rPr>
            </w:pPr>
            <w:r>
              <w:rPr>
                <w:sz w:val="28"/>
              </w:rPr>
              <w:t>3,4</w:t>
            </w:r>
          </w:p>
        </w:tc>
      </w:tr>
      <w:tr w:rsidR="004C4B44">
        <w:trPr>
          <w:cantSplit/>
          <w:trHeight w:val="944"/>
        </w:trPr>
        <w:tc>
          <w:tcPr>
            <w:tcW w:w="3888" w:type="dxa"/>
            <w:vAlign w:val="center"/>
          </w:tcPr>
          <w:p w:rsidR="004C4B44" w:rsidRDefault="004C4B44">
            <w:pPr>
              <w:spacing w:line="360" w:lineRule="auto"/>
              <w:rPr>
                <w:sz w:val="28"/>
              </w:rPr>
            </w:pPr>
            <w:r>
              <w:rPr>
                <w:sz w:val="28"/>
              </w:rPr>
              <w:t>4. Рабочий и продуктивный скот</w:t>
            </w:r>
          </w:p>
        </w:tc>
        <w:tc>
          <w:tcPr>
            <w:tcW w:w="994" w:type="dxa"/>
            <w:vAlign w:val="center"/>
          </w:tcPr>
          <w:p w:rsidR="004C4B44" w:rsidRDefault="004C4B44">
            <w:pPr>
              <w:spacing w:line="360" w:lineRule="auto"/>
              <w:jc w:val="center"/>
              <w:rPr>
                <w:sz w:val="28"/>
              </w:rPr>
            </w:pPr>
            <w:r>
              <w:rPr>
                <w:sz w:val="28"/>
              </w:rPr>
              <w:t>787</w:t>
            </w:r>
          </w:p>
        </w:tc>
        <w:tc>
          <w:tcPr>
            <w:tcW w:w="994" w:type="dxa"/>
            <w:vAlign w:val="center"/>
          </w:tcPr>
          <w:p w:rsidR="004C4B44" w:rsidRDefault="004C4B44">
            <w:pPr>
              <w:spacing w:line="360" w:lineRule="auto"/>
              <w:jc w:val="center"/>
              <w:rPr>
                <w:sz w:val="28"/>
              </w:rPr>
            </w:pPr>
            <w:r>
              <w:rPr>
                <w:sz w:val="28"/>
              </w:rPr>
              <w:t>1,6</w:t>
            </w:r>
          </w:p>
        </w:tc>
        <w:tc>
          <w:tcPr>
            <w:tcW w:w="995" w:type="dxa"/>
            <w:vAlign w:val="center"/>
          </w:tcPr>
          <w:p w:rsidR="004C4B44" w:rsidRDefault="004C4B44">
            <w:pPr>
              <w:spacing w:line="360" w:lineRule="auto"/>
              <w:jc w:val="center"/>
              <w:rPr>
                <w:sz w:val="28"/>
              </w:rPr>
            </w:pPr>
            <w:r>
              <w:rPr>
                <w:sz w:val="28"/>
              </w:rPr>
              <w:t>700</w:t>
            </w:r>
          </w:p>
        </w:tc>
        <w:tc>
          <w:tcPr>
            <w:tcW w:w="994" w:type="dxa"/>
            <w:vAlign w:val="center"/>
          </w:tcPr>
          <w:p w:rsidR="004C4B44" w:rsidRDefault="004C4B44">
            <w:pPr>
              <w:spacing w:line="360" w:lineRule="auto"/>
              <w:jc w:val="center"/>
              <w:rPr>
                <w:sz w:val="28"/>
              </w:rPr>
            </w:pPr>
            <w:r>
              <w:rPr>
                <w:sz w:val="28"/>
              </w:rPr>
              <w:t>1,4</w:t>
            </w:r>
          </w:p>
        </w:tc>
        <w:tc>
          <w:tcPr>
            <w:tcW w:w="994" w:type="dxa"/>
            <w:vAlign w:val="center"/>
          </w:tcPr>
          <w:p w:rsidR="004C4B44" w:rsidRDefault="004C4B44">
            <w:pPr>
              <w:spacing w:line="360" w:lineRule="auto"/>
              <w:jc w:val="center"/>
              <w:rPr>
                <w:sz w:val="28"/>
              </w:rPr>
            </w:pPr>
            <w:r>
              <w:rPr>
                <w:sz w:val="28"/>
              </w:rPr>
              <w:t>629</w:t>
            </w:r>
          </w:p>
        </w:tc>
        <w:tc>
          <w:tcPr>
            <w:tcW w:w="995" w:type="dxa"/>
            <w:vAlign w:val="center"/>
          </w:tcPr>
          <w:p w:rsidR="004C4B44" w:rsidRDefault="004C4B44">
            <w:pPr>
              <w:spacing w:line="360" w:lineRule="auto"/>
              <w:jc w:val="center"/>
              <w:rPr>
                <w:sz w:val="28"/>
              </w:rPr>
            </w:pPr>
            <w:r>
              <w:rPr>
                <w:sz w:val="28"/>
              </w:rPr>
              <w:t>1,5</w:t>
            </w:r>
          </w:p>
        </w:tc>
      </w:tr>
      <w:tr w:rsidR="004C4B44">
        <w:trPr>
          <w:cantSplit/>
          <w:trHeight w:val="944"/>
        </w:trPr>
        <w:tc>
          <w:tcPr>
            <w:tcW w:w="3888" w:type="dxa"/>
            <w:vAlign w:val="center"/>
          </w:tcPr>
          <w:p w:rsidR="004C4B44" w:rsidRDefault="004C4B44">
            <w:pPr>
              <w:spacing w:line="360" w:lineRule="auto"/>
              <w:rPr>
                <w:sz w:val="28"/>
              </w:rPr>
            </w:pPr>
            <w:r>
              <w:rPr>
                <w:sz w:val="28"/>
              </w:rPr>
              <w:t>5. Многолетние насаждения</w:t>
            </w:r>
          </w:p>
        </w:tc>
        <w:tc>
          <w:tcPr>
            <w:tcW w:w="994" w:type="dxa"/>
            <w:vAlign w:val="center"/>
          </w:tcPr>
          <w:p w:rsidR="004C4B44" w:rsidRDefault="004C4B44">
            <w:pPr>
              <w:spacing w:line="360" w:lineRule="auto"/>
              <w:jc w:val="center"/>
              <w:rPr>
                <w:sz w:val="28"/>
              </w:rPr>
            </w:pPr>
            <w:r>
              <w:rPr>
                <w:sz w:val="28"/>
              </w:rPr>
              <w:t>387</w:t>
            </w:r>
          </w:p>
        </w:tc>
        <w:tc>
          <w:tcPr>
            <w:tcW w:w="994" w:type="dxa"/>
            <w:vAlign w:val="center"/>
          </w:tcPr>
          <w:p w:rsidR="004C4B44" w:rsidRDefault="004C4B44">
            <w:pPr>
              <w:spacing w:line="360" w:lineRule="auto"/>
              <w:jc w:val="center"/>
              <w:rPr>
                <w:sz w:val="28"/>
              </w:rPr>
            </w:pPr>
            <w:r>
              <w:rPr>
                <w:sz w:val="28"/>
              </w:rPr>
              <w:t>0,7</w:t>
            </w:r>
          </w:p>
        </w:tc>
        <w:tc>
          <w:tcPr>
            <w:tcW w:w="995" w:type="dxa"/>
            <w:vAlign w:val="center"/>
          </w:tcPr>
          <w:p w:rsidR="004C4B44" w:rsidRDefault="004C4B44">
            <w:pPr>
              <w:spacing w:line="360" w:lineRule="auto"/>
              <w:jc w:val="center"/>
              <w:rPr>
                <w:sz w:val="28"/>
              </w:rPr>
            </w:pPr>
            <w:r>
              <w:rPr>
                <w:sz w:val="28"/>
              </w:rPr>
              <w:t>387</w:t>
            </w:r>
          </w:p>
        </w:tc>
        <w:tc>
          <w:tcPr>
            <w:tcW w:w="994" w:type="dxa"/>
            <w:vAlign w:val="center"/>
          </w:tcPr>
          <w:p w:rsidR="004C4B44" w:rsidRDefault="004C4B44">
            <w:pPr>
              <w:spacing w:line="360" w:lineRule="auto"/>
              <w:jc w:val="center"/>
              <w:rPr>
                <w:sz w:val="28"/>
              </w:rPr>
            </w:pPr>
            <w:r>
              <w:rPr>
                <w:sz w:val="28"/>
              </w:rPr>
              <w:t>0,7</w:t>
            </w:r>
          </w:p>
        </w:tc>
        <w:tc>
          <w:tcPr>
            <w:tcW w:w="994" w:type="dxa"/>
            <w:vAlign w:val="center"/>
          </w:tcPr>
          <w:p w:rsidR="004C4B44" w:rsidRDefault="004C4B44">
            <w:pPr>
              <w:spacing w:line="360" w:lineRule="auto"/>
              <w:jc w:val="center"/>
              <w:rPr>
                <w:sz w:val="28"/>
              </w:rPr>
            </w:pPr>
            <w:r>
              <w:rPr>
                <w:sz w:val="28"/>
              </w:rPr>
              <w:t>133</w:t>
            </w:r>
          </w:p>
        </w:tc>
        <w:tc>
          <w:tcPr>
            <w:tcW w:w="995" w:type="dxa"/>
            <w:vAlign w:val="center"/>
          </w:tcPr>
          <w:p w:rsidR="004C4B44" w:rsidRDefault="004C4B44">
            <w:pPr>
              <w:spacing w:line="360" w:lineRule="auto"/>
              <w:jc w:val="center"/>
              <w:rPr>
                <w:sz w:val="28"/>
              </w:rPr>
            </w:pPr>
            <w:r>
              <w:rPr>
                <w:sz w:val="28"/>
              </w:rPr>
              <w:t>0,5</w:t>
            </w:r>
          </w:p>
        </w:tc>
      </w:tr>
      <w:tr w:rsidR="004C4B44">
        <w:trPr>
          <w:cantSplit/>
          <w:trHeight w:val="945"/>
        </w:trPr>
        <w:tc>
          <w:tcPr>
            <w:tcW w:w="3888" w:type="dxa"/>
            <w:vAlign w:val="center"/>
          </w:tcPr>
          <w:p w:rsidR="004C4B44" w:rsidRDefault="004C4B44">
            <w:pPr>
              <w:spacing w:line="360" w:lineRule="auto"/>
              <w:rPr>
                <w:sz w:val="28"/>
              </w:rPr>
            </w:pPr>
            <w:r>
              <w:rPr>
                <w:sz w:val="28"/>
              </w:rPr>
              <w:t xml:space="preserve">6. Прочие основные средства </w:t>
            </w:r>
          </w:p>
        </w:tc>
        <w:tc>
          <w:tcPr>
            <w:tcW w:w="994" w:type="dxa"/>
            <w:vAlign w:val="center"/>
          </w:tcPr>
          <w:p w:rsidR="004C4B44" w:rsidRDefault="004C4B44">
            <w:pPr>
              <w:spacing w:line="360" w:lineRule="auto"/>
              <w:jc w:val="center"/>
              <w:rPr>
                <w:sz w:val="28"/>
              </w:rPr>
            </w:pPr>
            <w:r>
              <w:rPr>
                <w:sz w:val="28"/>
              </w:rPr>
              <w:t>498</w:t>
            </w:r>
          </w:p>
        </w:tc>
        <w:tc>
          <w:tcPr>
            <w:tcW w:w="994" w:type="dxa"/>
            <w:vAlign w:val="center"/>
          </w:tcPr>
          <w:p w:rsidR="004C4B44" w:rsidRDefault="004C4B44">
            <w:pPr>
              <w:spacing w:line="360" w:lineRule="auto"/>
              <w:jc w:val="center"/>
              <w:rPr>
                <w:sz w:val="28"/>
              </w:rPr>
            </w:pPr>
            <w:r>
              <w:rPr>
                <w:sz w:val="28"/>
              </w:rPr>
              <w:t>1,1</w:t>
            </w:r>
          </w:p>
        </w:tc>
        <w:tc>
          <w:tcPr>
            <w:tcW w:w="995" w:type="dxa"/>
            <w:vAlign w:val="center"/>
          </w:tcPr>
          <w:p w:rsidR="004C4B44" w:rsidRDefault="004C4B44">
            <w:pPr>
              <w:spacing w:line="360" w:lineRule="auto"/>
              <w:jc w:val="center"/>
              <w:rPr>
                <w:sz w:val="28"/>
              </w:rPr>
            </w:pPr>
            <w:r>
              <w:rPr>
                <w:sz w:val="28"/>
              </w:rPr>
              <w:t>164</w:t>
            </w:r>
          </w:p>
        </w:tc>
        <w:tc>
          <w:tcPr>
            <w:tcW w:w="994" w:type="dxa"/>
            <w:vAlign w:val="center"/>
          </w:tcPr>
          <w:p w:rsidR="004C4B44" w:rsidRDefault="004C4B44">
            <w:pPr>
              <w:spacing w:line="360" w:lineRule="auto"/>
              <w:jc w:val="center"/>
              <w:rPr>
                <w:sz w:val="28"/>
              </w:rPr>
            </w:pPr>
            <w:r>
              <w:rPr>
                <w:sz w:val="28"/>
              </w:rPr>
              <w:t>0,8</w:t>
            </w:r>
          </w:p>
        </w:tc>
        <w:tc>
          <w:tcPr>
            <w:tcW w:w="994" w:type="dxa"/>
            <w:vAlign w:val="center"/>
          </w:tcPr>
          <w:p w:rsidR="004C4B44" w:rsidRDefault="004C4B44">
            <w:pPr>
              <w:spacing w:line="360" w:lineRule="auto"/>
              <w:jc w:val="center"/>
              <w:rPr>
                <w:sz w:val="28"/>
              </w:rPr>
            </w:pPr>
            <w:r>
              <w:rPr>
                <w:sz w:val="28"/>
              </w:rPr>
              <w:t>95</w:t>
            </w:r>
          </w:p>
        </w:tc>
        <w:tc>
          <w:tcPr>
            <w:tcW w:w="995" w:type="dxa"/>
            <w:vAlign w:val="center"/>
          </w:tcPr>
          <w:p w:rsidR="004C4B44" w:rsidRDefault="004C4B44">
            <w:pPr>
              <w:spacing w:line="360" w:lineRule="auto"/>
              <w:jc w:val="center"/>
              <w:rPr>
                <w:sz w:val="28"/>
              </w:rPr>
            </w:pPr>
            <w:r>
              <w:rPr>
                <w:sz w:val="28"/>
              </w:rPr>
              <w:t>0,6</w:t>
            </w:r>
          </w:p>
        </w:tc>
      </w:tr>
      <w:tr w:rsidR="004C4B44">
        <w:trPr>
          <w:cantSplit/>
          <w:trHeight w:val="944"/>
        </w:trPr>
        <w:tc>
          <w:tcPr>
            <w:tcW w:w="3888" w:type="dxa"/>
            <w:vAlign w:val="center"/>
          </w:tcPr>
          <w:p w:rsidR="004C4B44" w:rsidRDefault="004C4B44">
            <w:pPr>
              <w:spacing w:line="360" w:lineRule="auto"/>
              <w:rPr>
                <w:sz w:val="28"/>
              </w:rPr>
            </w:pPr>
            <w:r>
              <w:rPr>
                <w:sz w:val="28"/>
              </w:rPr>
              <w:t>ИТОГО:</w:t>
            </w:r>
          </w:p>
        </w:tc>
        <w:tc>
          <w:tcPr>
            <w:tcW w:w="994" w:type="dxa"/>
            <w:vAlign w:val="center"/>
          </w:tcPr>
          <w:p w:rsidR="004C4B44" w:rsidRDefault="004C4B44">
            <w:pPr>
              <w:spacing w:line="360" w:lineRule="auto"/>
              <w:jc w:val="center"/>
              <w:rPr>
                <w:sz w:val="28"/>
              </w:rPr>
            </w:pPr>
            <w:r>
              <w:rPr>
                <w:sz w:val="28"/>
              </w:rPr>
              <w:t>50031</w:t>
            </w:r>
          </w:p>
        </w:tc>
        <w:tc>
          <w:tcPr>
            <w:tcW w:w="994" w:type="dxa"/>
            <w:vAlign w:val="center"/>
          </w:tcPr>
          <w:p w:rsidR="004C4B44" w:rsidRDefault="004C4B44">
            <w:pPr>
              <w:spacing w:line="360" w:lineRule="auto"/>
              <w:jc w:val="center"/>
              <w:rPr>
                <w:sz w:val="28"/>
              </w:rPr>
            </w:pPr>
            <w:r>
              <w:rPr>
                <w:sz w:val="28"/>
              </w:rPr>
              <w:t>100</w:t>
            </w:r>
          </w:p>
        </w:tc>
        <w:tc>
          <w:tcPr>
            <w:tcW w:w="995" w:type="dxa"/>
            <w:vAlign w:val="center"/>
          </w:tcPr>
          <w:p w:rsidR="004C4B44" w:rsidRDefault="004C4B44">
            <w:pPr>
              <w:spacing w:line="360" w:lineRule="auto"/>
              <w:jc w:val="center"/>
              <w:rPr>
                <w:sz w:val="28"/>
              </w:rPr>
            </w:pPr>
            <w:r>
              <w:rPr>
                <w:sz w:val="28"/>
              </w:rPr>
              <w:t>48560</w:t>
            </w:r>
          </w:p>
        </w:tc>
        <w:tc>
          <w:tcPr>
            <w:tcW w:w="994" w:type="dxa"/>
            <w:vAlign w:val="center"/>
          </w:tcPr>
          <w:p w:rsidR="004C4B44" w:rsidRDefault="004C4B44">
            <w:pPr>
              <w:spacing w:line="360" w:lineRule="auto"/>
              <w:jc w:val="center"/>
              <w:rPr>
                <w:sz w:val="28"/>
              </w:rPr>
            </w:pPr>
            <w:r>
              <w:rPr>
                <w:sz w:val="28"/>
              </w:rPr>
              <w:t>100</w:t>
            </w:r>
          </w:p>
        </w:tc>
        <w:tc>
          <w:tcPr>
            <w:tcW w:w="994" w:type="dxa"/>
            <w:vAlign w:val="center"/>
          </w:tcPr>
          <w:p w:rsidR="004C4B44" w:rsidRDefault="004C4B44">
            <w:pPr>
              <w:spacing w:line="360" w:lineRule="auto"/>
              <w:jc w:val="center"/>
              <w:rPr>
                <w:sz w:val="28"/>
              </w:rPr>
            </w:pPr>
            <w:r>
              <w:rPr>
                <w:sz w:val="28"/>
              </w:rPr>
              <w:t>37440</w:t>
            </w:r>
          </w:p>
        </w:tc>
        <w:tc>
          <w:tcPr>
            <w:tcW w:w="995" w:type="dxa"/>
            <w:vAlign w:val="center"/>
          </w:tcPr>
          <w:p w:rsidR="004C4B44" w:rsidRDefault="004C4B44">
            <w:pPr>
              <w:spacing w:line="360" w:lineRule="auto"/>
              <w:jc w:val="center"/>
              <w:rPr>
                <w:sz w:val="28"/>
              </w:rPr>
            </w:pPr>
            <w:r>
              <w:rPr>
                <w:sz w:val="28"/>
              </w:rPr>
              <w:t>100</w:t>
            </w:r>
          </w:p>
        </w:tc>
      </w:tr>
    </w:tbl>
    <w:p w:rsidR="004C4B44" w:rsidRDefault="004C4B44">
      <w:pPr>
        <w:spacing w:line="360" w:lineRule="auto"/>
        <w:rPr>
          <w:sz w:val="28"/>
        </w:rPr>
      </w:pPr>
      <w:r>
        <w:rPr>
          <w:sz w:val="28"/>
        </w:rPr>
        <w:t>* в деноминированных ценах</w:t>
      </w:r>
    </w:p>
    <w:p w:rsidR="004C4B44" w:rsidRDefault="004C4B44">
      <w:pPr>
        <w:pStyle w:val="6"/>
        <w:spacing w:line="360" w:lineRule="auto"/>
      </w:pPr>
      <w:r>
        <w:t>Таблица 3.1.2.</w:t>
      </w:r>
    </w:p>
    <w:p w:rsidR="004C4B44" w:rsidRDefault="004C4B44">
      <w:pPr>
        <w:pStyle w:val="21"/>
        <w:spacing w:line="360" w:lineRule="auto"/>
      </w:pPr>
      <w:r>
        <w:t xml:space="preserve">Показатели обеспеченности ЗАО «Нива» основными фондами </w:t>
      </w:r>
    </w:p>
    <w:p w:rsidR="004C4B44" w:rsidRDefault="004C4B44">
      <w:pPr>
        <w:pStyle w:val="21"/>
        <w:spacing w:line="360" w:lineRule="auto"/>
      </w:pPr>
      <w:r>
        <w:t>и эффективность их использования.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28"/>
        <w:gridCol w:w="1508"/>
        <w:gridCol w:w="1509"/>
        <w:gridCol w:w="1509"/>
      </w:tblGrid>
      <w:tr w:rsidR="004C4B44">
        <w:tc>
          <w:tcPr>
            <w:tcW w:w="5328" w:type="dxa"/>
            <w:vAlign w:val="center"/>
          </w:tcPr>
          <w:p w:rsidR="004C4B44" w:rsidRDefault="004C4B44">
            <w:pPr>
              <w:pStyle w:val="7"/>
              <w:spacing w:line="360" w:lineRule="auto"/>
            </w:pPr>
            <w:r>
              <w:t>Показатели</w:t>
            </w:r>
          </w:p>
        </w:tc>
        <w:tc>
          <w:tcPr>
            <w:tcW w:w="1508" w:type="dxa"/>
            <w:vAlign w:val="center"/>
          </w:tcPr>
          <w:p w:rsidR="004C4B44" w:rsidRDefault="004C4B44">
            <w:pPr>
              <w:spacing w:line="360" w:lineRule="auto"/>
              <w:jc w:val="center"/>
              <w:rPr>
                <w:sz w:val="28"/>
              </w:rPr>
            </w:pPr>
            <w:r>
              <w:rPr>
                <w:sz w:val="28"/>
              </w:rPr>
              <w:t>1996 г.</w:t>
            </w:r>
          </w:p>
        </w:tc>
        <w:tc>
          <w:tcPr>
            <w:tcW w:w="1509" w:type="dxa"/>
            <w:vAlign w:val="center"/>
          </w:tcPr>
          <w:p w:rsidR="004C4B44" w:rsidRDefault="004C4B44">
            <w:pPr>
              <w:spacing w:line="360" w:lineRule="auto"/>
              <w:jc w:val="center"/>
              <w:rPr>
                <w:sz w:val="28"/>
              </w:rPr>
            </w:pPr>
            <w:r>
              <w:rPr>
                <w:sz w:val="28"/>
              </w:rPr>
              <w:t>1997 г.</w:t>
            </w:r>
          </w:p>
        </w:tc>
        <w:tc>
          <w:tcPr>
            <w:tcW w:w="1509" w:type="dxa"/>
            <w:vAlign w:val="center"/>
          </w:tcPr>
          <w:p w:rsidR="004C4B44" w:rsidRDefault="004C4B44">
            <w:pPr>
              <w:spacing w:line="360" w:lineRule="auto"/>
              <w:jc w:val="center"/>
              <w:rPr>
                <w:sz w:val="28"/>
              </w:rPr>
            </w:pPr>
            <w:r>
              <w:rPr>
                <w:sz w:val="28"/>
              </w:rPr>
              <w:t>1998 г.</w:t>
            </w:r>
          </w:p>
        </w:tc>
      </w:tr>
      <w:tr w:rsidR="004C4B44">
        <w:tc>
          <w:tcPr>
            <w:tcW w:w="5328" w:type="dxa"/>
          </w:tcPr>
          <w:p w:rsidR="004C4B44" w:rsidRDefault="004C4B44">
            <w:pPr>
              <w:spacing w:line="360" w:lineRule="auto"/>
              <w:rPr>
                <w:sz w:val="28"/>
              </w:rPr>
            </w:pPr>
            <w:r>
              <w:rPr>
                <w:sz w:val="28"/>
              </w:rPr>
              <w:t xml:space="preserve">Показатели обеспеченности: </w:t>
            </w:r>
          </w:p>
        </w:tc>
        <w:tc>
          <w:tcPr>
            <w:tcW w:w="1508" w:type="dxa"/>
          </w:tcPr>
          <w:p w:rsidR="004C4B44" w:rsidRDefault="004C4B44">
            <w:pPr>
              <w:spacing w:line="360" w:lineRule="auto"/>
              <w:rPr>
                <w:sz w:val="28"/>
              </w:rPr>
            </w:pPr>
          </w:p>
        </w:tc>
        <w:tc>
          <w:tcPr>
            <w:tcW w:w="1509" w:type="dxa"/>
          </w:tcPr>
          <w:p w:rsidR="004C4B44" w:rsidRDefault="004C4B44">
            <w:pPr>
              <w:spacing w:line="360" w:lineRule="auto"/>
              <w:rPr>
                <w:sz w:val="28"/>
              </w:rPr>
            </w:pPr>
          </w:p>
        </w:tc>
        <w:tc>
          <w:tcPr>
            <w:tcW w:w="1509" w:type="dxa"/>
          </w:tcPr>
          <w:p w:rsidR="004C4B44" w:rsidRDefault="004C4B44">
            <w:pPr>
              <w:spacing w:line="360" w:lineRule="auto"/>
              <w:rPr>
                <w:sz w:val="28"/>
              </w:rPr>
            </w:pPr>
          </w:p>
        </w:tc>
      </w:tr>
      <w:tr w:rsidR="004C4B44">
        <w:tc>
          <w:tcPr>
            <w:tcW w:w="5328" w:type="dxa"/>
          </w:tcPr>
          <w:p w:rsidR="004C4B44" w:rsidRDefault="004C4B44">
            <w:pPr>
              <w:spacing w:line="360" w:lineRule="auto"/>
              <w:rPr>
                <w:sz w:val="28"/>
              </w:rPr>
            </w:pPr>
            <w:r>
              <w:rPr>
                <w:sz w:val="28"/>
              </w:rPr>
              <w:t>фондообеспеченность, тыс. р.</w:t>
            </w:r>
          </w:p>
        </w:tc>
        <w:tc>
          <w:tcPr>
            <w:tcW w:w="1508" w:type="dxa"/>
            <w:vAlign w:val="center"/>
          </w:tcPr>
          <w:p w:rsidR="004C4B44" w:rsidRDefault="004C4B44">
            <w:pPr>
              <w:spacing w:line="360" w:lineRule="auto"/>
              <w:jc w:val="center"/>
              <w:rPr>
                <w:sz w:val="28"/>
              </w:rPr>
            </w:pPr>
            <w:r>
              <w:rPr>
                <w:sz w:val="28"/>
              </w:rPr>
              <w:t>41,3</w:t>
            </w:r>
          </w:p>
        </w:tc>
        <w:tc>
          <w:tcPr>
            <w:tcW w:w="1509" w:type="dxa"/>
            <w:vAlign w:val="center"/>
          </w:tcPr>
          <w:p w:rsidR="004C4B44" w:rsidRDefault="004C4B44">
            <w:pPr>
              <w:spacing w:line="360" w:lineRule="auto"/>
              <w:jc w:val="center"/>
              <w:rPr>
                <w:sz w:val="28"/>
              </w:rPr>
            </w:pPr>
            <w:r>
              <w:rPr>
                <w:sz w:val="28"/>
              </w:rPr>
              <w:t>143,4</w:t>
            </w:r>
          </w:p>
        </w:tc>
        <w:tc>
          <w:tcPr>
            <w:tcW w:w="1509" w:type="dxa"/>
            <w:vAlign w:val="center"/>
          </w:tcPr>
          <w:p w:rsidR="004C4B44" w:rsidRDefault="004C4B44">
            <w:pPr>
              <w:spacing w:line="360" w:lineRule="auto"/>
              <w:jc w:val="center"/>
              <w:rPr>
                <w:sz w:val="28"/>
              </w:rPr>
            </w:pPr>
            <w:r>
              <w:rPr>
                <w:sz w:val="28"/>
              </w:rPr>
              <w:t>322,8</w:t>
            </w:r>
          </w:p>
        </w:tc>
      </w:tr>
      <w:tr w:rsidR="004C4B44">
        <w:tc>
          <w:tcPr>
            <w:tcW w:w="5328" w:type="dxa"/>
          </w:tcPr>
          <w:p w:rsidR="004C4B44" w:rsidRDefault="004C4B44">
            <w:pPr>
              <w:spacing w:line="360" w:lineRule="auto"/>
              <w:rPr>
                <w:sz w:val="28"/>
              </w:rPr>
            </w:pPr>
            <w:r>
              <w:rPr>
                <w:sz w:val="28"/>
              </w:rPr>
              <w:t>фондовооруженность, тыс. р.</w:t>
            </w:r>
          </w:p>
        </w:tc>
        <w:tc>
          <w:tcPr>
            <w:tcW w:w="1508" w:type="dxa"/>
            <w:vAlign w:val="center"/>
          </w:tcPr>
          <w:p w:rsidR="004C4B44" w:rsidRDefault="004C4B44">
            <w:pPr>
              <w:spacing w:line="360" w:lineRule="auto"/>
              <w:jc w:val="center"/>
              <w:rPr>
                <w:sz w:val="28"/>
              </w:rPr>
            </w:pPr>
            <w:r>
              <w:rPr>
                <w:sz w:val="28"/>
              </w:rPr>
              <w:t>10,7</w:t>
            </w:r>
          </w:p>
        </w:tc>
        <w:tc>
          <w:tcPr>
            <w:tcW w:w="1509" w:type="dxa"/>
            <w:vAlign w:val="center"/>
          </w:tcPr>
          <w:p w:rsidR="004C4B44" w:rsidRDefault="004C4B44">
            <w:pPr>
              <w:spacing w:line="360" w:lineRule="auto"/>
              <w:jc w:val="center"/>
              <w:rPr>
                <w:sz w:val="28"/>
              </w:rPr>
            </w:pPr>
            <w:r>
              <w:rPr>
                <w:sz w:val="28"/>
              </w:rPr>
              <w:t>43,2</w:t>
            </w:r>
          </w:p>
        </w:tc>
        <w:tc>
          <w:tcPr>
            <w:tcW w:w="1509" w:type="dxa"/>
            <w:vAlign w:val="center"/>
          </w:tcPr>
          <w:p w:rsidR="004C4B44" w:rsidRDefault="004C4B44">
            <w:pPr>
              <w:spacing w:line="360" w:lineRule="auto"/>
              <w:jc w:val="center"/>
              <w:rPr>
                <w:sz w:val="28"/>
              </w:rPr>
            </w:pPr>
            <w:r>
              <w:rPr>
                <w:sz w:val="28"/>
              </w:rPr>
              <w:t>127,1</w:t>
            </w:r>
          </w:p>
        </w:tc>
      </w:tr>
      <w:tr w:rsidR="004C4B44">
        <w:tc>
          <w:tcPr>
            <w:tcW w:w="5328" w:type="dxa"/>
          </w:tcPr>
          <w:p w:rsidR="004C4B44" w:rsidRDefault="004C4B44">
            <w:pPr>
              <w:spacing w:line="360" w:lineRule="auto"/>
              <w:rPr>
                <w:sz w:val="28"/>
              </w:rPr>
            </w:pPr>
            <w:r>
              <w:rPr>
                <w:sz w:val="28"/>
              </w:rPr>
              <w:t xml:space="preserve">энергообеспеченность, л. с.   </w:t>
            </w:r>
          </w:p>
        </w:tc>
        <w:tc>
          <w:tcPr>
            <w:tcW w:w="1508" w:type="dxa"/>
            <w:vAlign w:val="center"/>
          </w:tcPr>
          <w:p w:rsidR="004C4B44" w:rsidRDefault="004C4B44">
            <w:pPr>
              <w:spacing w:line="360" w:lineRule="auto"/>
              <w:jc w:val="center"/>
              <w:rPr>
                <w:sz w:val="28"/>
              </w:rPr>
            </w:pPr>
            <w:r>
              <w:rPr>
                <w:sz w:val="28"/>
              </w:rPr>
              <w:t>1,9</w:t>
            </w:r>
          </w:p>
        </w:tc>
        <w:tc>
          <w:tcPr>
            <w:tcW w:w="1509" w:type="dxa"/>
            <w:vAlign w:val="center"/>
          </w:tcPr>
          <w:p w:rsidR="004C4B44" w:rsidRDefault="004C4B44">
            <w:pPr>
              <w:spacing w:line="360" w:lineRule="auto"/>
              <w:jc w:val="center"/>
              <w:rPr>
                <w:sz w:val="28"/>
              </w:rPr>
            </w:pPr>
            <w:r>
              <w:rPr>
                <w:sz w:val="28"/>
              </w:rPr>
              <w:t>1,7</w:t>
            </w:r>
          </w:p>
        </w:tc>
        <w:tc>
          <w:tcPr>
            <w:tcW w:w="1509" w:type="dxa"/>
            <w:vAlign w:val="center"/>
          </w:tcPr>
          <w:p w:rsidR="004C4B44" w:rsidRDefault="004C4B44">
            <w:pPr>
              <w:spacing w:line="360" w:lineRule="auto"/>
              <w:jc w:val="center"/>
              <w:rPr>
                <w:sz w:val="28"/>
              </w:rPr>
            </w:pPr>
            <w:r>
              <w:rPr>
                <w:sz w:val="28"/>
              </w:rPr>
              <w:t>1,5</w:t>
            </w:r>
          </w:p>
        </w:tc>
      </w:tr>
      <w:tr w:rsidR="004C4B44">
        <w:tc>
          <w:tcPr>
            <w:tcW w:w="5328" w:type="dxa"/>
          </w:tcPr>
          <w:p w:rsidR="004C4B44" w:rsidRDefault="004C4B44">
            <w:pPr>
              <w:spacing w:line="360" w:lineRule="auto"/>
              <w:rPr>
                <w:sz w:val="28"/>
              </w:rPr>
            </w:pPr>
            <w:r>
              <w:rPr>
                <w:sz w:val="28"/>
              </w:rPr>
              <w:t xml:space="preserve">энерговооруженность, л. с.   </w:t>
            </w:r>
          </w:p>
        </w:tc>
        <w:tc>
          <w:tcPr>
            <w:tcW w:w="1508" w:type="dxa"/>
            <w:vAlign w:val="center"/>
          </w:tcPr>
          <w:p w:rsidR="004C4B44" w:rsidRDefault="004C4B44">
            <w:pPr>
              <w:spacing w:line="360" w:lineRule="auto"/>
              <w:jc w:val="center"/>
              <w:rPr>
                <w:sz w:val="28"/>
              </w:rPr>
            </w:pPr>
            <w:r>
              <w:rPr>
                <w:sz w:val="28"/>
              </w:rPr>
              <w:t>51,3</w:t>
            </w:r>
          </w:p>
        </w:tc>
        <w:tc>
          <w:tcPr>
            <w:tcW w:w="1509" w:type="dxa"/>
            <w:vAlign w:val="center"/>
          </w:tcPr>
          <w:p w:rsidR="004C4B44" w:rsidRDefault="004C4B44">
            <w:pPr>
              <w:spacing w:line="360" w:lineRule="auto"/>
              <w:jc w:val="center"/>
              <w:rPr>
                <w:sz w:val="28"/>
              </w:rPr>
            </w:pPr>
            <w:r>
              <w:rPr>
                <w:sz w:val="28"/>
              </w:rPr>
              <w:t>52,5</w:t>
            </w:r>
          </w:p>
        </w:tc>
        <w:tc>
          <w:tcPr>
            <w:tcW w:w="1509" w:type="dxa"/>
            <w:vAlign w:val="center"/>
          </w:tcPr>
          <w:p w:rsidR="004C4B44" w:rsidRDefault="004C4B44">
            <w:pPr>
              <w:spacing w:line="360" w:lineRule="auto"/>
              <w:jc w:val="center"/>
              <w:rPr>
                <w:sz w:val="28"/>
              </w:rPr>
            </w:pPr>
            <w:r>
              <w:rPr>
                <w:sz w:val="28"/>
              </w:rPr>
              <w:t>59,1</w:t>
            </w:r>
          </w:p>
        </w:tc>
      </w:tr>
      <w:tr w:rsidR="004C4B44">
        <w:tc>
          <w:tcPr>
            <w:tcW w:w="5328" w:type="dxa"/>
          </w:tcPr>
          <w:p w:rsidR="004C4B44" w:rsidRDefault="004C4B44">
            <w:pPr>
              <w:spacing w:line="360" w:lineRule="auto"/>
              <w:rPr>
                <w:sz w:val="28"/>
              </w:rPr>
            </w:pPr>
            <w:r>
              <w:rPr>
                <w:sz w:val="28"/>
              </w:rPr>
              <w:t>Показатели эффективности:</w:t>
            </w:r>
          </w:p>
        </w:tc>
        <w:tc>
          <w:tcPr>
            <w:tcW w:w="1508" w:type="dxa"/>
            <w:vAlign w:val="center"/>
          </w:tcPr>
          <w:p w:rsidR="004C4B44" w:rsidRDefault="004C4B44">
            <w:pPr>
              <w:spacing w:line="360" w:lineRule="auto"/>
              <w:jc w:val="center"/>
              <w:rPr>
                <w:sz w:val="28"/>
              </w:rPr>
            </w:pPr>
          </w:p>
        </w:tc>
        <w:tc>
          <w:tcPr>
            <w:tcW w:w="1509" w:type="dxa"/>
            <w:vAlign w:val="center"/>
          </w:tcPr>
          <w:p w:rsidR="004C4B44" w:rsidRDefault="004C4B44">
            <w:pPr>
              <w:spacing w:line="360" w:lineRule="auto"/>
              <w:jc w:val="center"/>
              <w:rPr>
                <w:sz w:val="28"/>
              </w:rPr>
            </w:pPr>
          </w:p>
        </w:tc>
        <w:tc>
          <w:tcPr>
            <w:tcW w:w="1509" w:type="dxa"/>
            <w:vAlign w:val="center"/>
          </w:tcPr>
          <w:p w:rsidR="004C4B44" w:rsidRDefault="004C4B44">
            <w:pPr>
              <w:spacing w:line="360" w:lineRule="auto"/>
              <w:jc w:val="center"/>
              <w:rPr>
                <w:sz w:val="28"/>
              </w:rPr>
            </w:pPr>
          </w:p>
        </w:tc>
      </w:tr>
      <w:tr w:rsidR="004C4B44">
        <w:tc>
          <w:tcPr>
            <w:tcW w:w="5328" w:type="dxa"/>
          </w:tcPr>
          <w:p w:rsidR="004C4B44" w:rsidRDefault="004C4B44">
            <w:pPr>
              <w:spacing w:line="360" w:lineRule="auto"/>
              <w:rPr>
                <w:sz w:val="28"/>
              </w:rPr>
            </w:pPr>
            <w:r>
              <w:rPr>
                <w:sz w:val="28"/>
              </w:rPr>
              <w:t>фондоотдача, тыс. руб.</w:t>
            </w:r>
          </w:p>
        </w:tc>
        <w:tc>
          <w:tcPr>
            <w:tcW w:w="1508" w:type="dxa"/>
            <w:vAlign w:val="center"/>
          </w:tcPr>
          <w:p w:rsidR="004C4B44" w:rsidRDefault="004C4B44">
            <w:pPr>
              <w:spacing w:line="360" w:lineRule="auto"/>
              <w:jc w:val="center"/>
              <w:rPr>
                <w:sz w:val="28"/>
              </w:rPr>
            </w:pPr>
            <w:r>
              <w:rPr>
                <w:sz w:val="28"/>
              </w:rPr>
              <w:t>0,28</w:t>
            </w:r>
          </w:p>
        </w:tc>
        <w:tc>
          <w:tcPr>
            <w:tcW w:w="1509" w:type="dxa"/>
            <w:vAlign w:val="center"/>
          </w:tcPr>
          <w:p w:rsidR="004C4B44" w:rsidRDefault="004C4B44">
            <w:pPr>
              <w:spacing w:line="360" w:lineRule="auto"/>
              <w:jc w:val="center"/>
              <w:rPr>
                <w:sz w:val="28"/>
              </w:rPr>
            </w:pPr>
            <w:r>
              <w:rPr>
                <w:sz w:val="28"/>
              </w:rPr>
              <w:t>0,09</w:t>
            </w:r>
          </w:p>
        </w:tc>
        <w:tc>
          <w:tcPr>
            <w:tcW w:w="1509" w:type="dxa"/>
            <w:vAlign w:val="center"/>
          </w:tcPr>
          <w:p w:rsidR="004C4B44" w:rsidRDefault="004C4B44">
            <w:pPr>
              <w:spacing w:line="360" w:lineRule="auto"/>
              <w:jc w:val="center"/>
              <w:rPr>
                <w:sz w:val="28"/>
              </w:rPr>
            </w:pPr>
            <w:r>
              <w:rPr>
                <w:sz w:val="28"/>
              </w:rPr>
              <w:t>0,02</w:t>
            </w:r>
          </w:p>
        </w:tc>
      </w:tr>
      <w:tr w:rsidR="004C4B44">
        <w:tc>
          <w:tcPr>
            <w:tcW w:w="5328" w:type="dxa"/>
          </w:tcPr>
          <w:p w:rsidR="004C4B44" w:rsidRDefault="004C4B44">
            <w:pPr>
              <w:spacing w:line="360" w:lineRule="auto"/>
              <w:rPr>
                <w:sz w:val="28"/>
              </w:rPr>
            </w:pPr>
            <w:r>
              <w:rPr>
                <w:sz w:val="28"/>
              </w:rPr>
              <w:t>фондоемкость, тыс. руб.</w:t>
            </w:r>
          </w:p>
        </w:tc>
        <w:tc>
          <w:tcPr>
            <w:tcW w:w="1508" w:type="dxa"/>
            <w:vAlign w:val="center"/>
          </w:tcPr>
          <w:p w:rsidR="004C4B44" w:rsidRDefault="004C4B44">
            <w:pPr>
              <w:spacing w:line="360" w:lineRule="auto"/>
              <w:jc w:val="center"/>
              <w:rPr>
                <w:sz w:val="28"/>
              </w:rPr>
            </w:pPr>
            <w:r>
              <w:rPr>
                <w:sz w:val="28"/>
              </w:rPr>
              <w:t>3,5</w:t>
            </w:r>
          </w:p>
        </w:tc>
        <w:tc>
          <w:tcPr>
            <w:tcW w:w="1509" w:type="dxa"/>
            <w:vAlign w:val="center"/>
          </w:tcPr>
          <w:p w:rsidR="004C4B44" w:rsidRDefault="004C4B44">
            <w:pPr>
              <w:spacing w:line="360" w:lineRule="auto"/>
              <w:jc w:val="center"/>
              <w:rPr>
                <w:sz w:val="28"/>
              </w:rPr>
            </w:pPr>
            <w:r>
              <w:rPr>
                <w:sz w:val="28"/>
              </w:rPr>
              <w:t>10,8</w:t>
            </w:r>
          </w:p>
        </w:tc>
        <w:tc>
          <w:tcPr>
            <w:tcW w:w="1509" w:type="dxa"/>
            <w:vAlign w:val="center"/>
          </w:tcPr>
          <w:p w:rsidR="004C4B44" w:rsidRDefault="004C4B44">
            <w:pPr>
              <w:spacing w:line="360" w:lineRule="auto"/>
              <w:jc w:val="center"/>
              <w:rPr>
                <w:sz w:val="28"/>
              </w:rPr>
            </w:pPr>
            <w:r>
              <w:rPr>
                <w:sz w:val="28"/>
              </w:rPr>
              <w:t>34,7</w:t>
            </w:r>
          </w:p>
        </w:tc>
      </w:tr>
    </w:tbl>
    <w:p w:rsidR="004C4B44" w:rsidRDefault="004C4B44">
      <w:pPr>
        <w:spacing w:line="360" w:lineRule="auto"/>
        <w:rPr>
          <w:sz w:val="28"/>
        </w:rPr>
      </w:pPr>
    </w:p>
    <w:p w:rsidR="004C4B44" w:rsidRDefault="004C4B44">
      <w:pPr>
        <w:spacing w:line="360" w:lineRule="auto"/>
        <w:jc w:val="center"/>
        <w:rPr>
          <w:b/>
          <w:sz w:val="28"/>
        </w:rPr>
      </w:pPr>
      <w:r>
        <w:rPr>
          <w:b/>
          <w:sz w:val="28"/>
        </w:rPr>
        <w:t>3.2 ЭФФЕКТИВНОСТЬ ИСПОЛЬЗОВАНИЯ ОСНОВНЫХ ФОНДОВ</w:t>
      </w:r>
    </w:p>
    <w:p w:rsidR="004C4B44" w:rsidRDefault="004C4B44">
      <w:pPr>
        <w:spacing w:line="360" w:lineRule="auto"/>
        <w:ind w:firstLine="561"/>
        <w:rPr>
          <w:sz w:val="28"/>
        </w:rPr>
      </w:pPr>
      <w:r>
        <w:rPr>
          <w:sz w:val="28"/>
        </w:rPr>
        <w:t>Методика анализа эффективности вложения предприятия в основные средства, их эксплуатация и воспроизводство должна учитывать ряд принципиальных положений:</w:t>
      </w:r>
    </w:p>
    <w:p w:rsidR="004C4B44" w:rsidRDefault="004C4B44">
      <w:pPr>
        <w:numPr>
          <w:ilvl w:val="0"/>
          <w:numId w:val="41"/>
        </w:numPr>
        <w:tabs>
          <w:tab w:val="num" w:pos="1122"/>
        </w:tabs>
        <w:spacing w:line="360" w:lineRule="auto"/>
        <w:ind w:left="1060" w:hanging="499"/>
        <w:rPr>
          <w:sz w:val="28"/>
        </w:rPr>
      </w:pPr>
      <w:r>
        <w:rPr>
          <w:sz w:val="28"/>
        </w:rPr>
        <w:t>функциональная полезность основных средств сохраняется в течении ряда лет, поэтому расходы по их приобретению и эксплуатации распределяются во времени;</w:t>
      </w:r>
    </w:p>
    <w:p w:rsidR="004C4B44" w:rsidRDefault="004C4B44">
      <w:pPr>
        <w:numPr>
          <w:ilvl w:val="0"/>
          <w:numId w:val="42"/>
        </w:numPr>
        <w:spacing w:line="360" w:lineRule="auto"/>
        <w:rPr>
          <w:sz w:val="28"/>
        </w:rPr>
      </w:pPr>
      <w:r>
        <w:rPr>
          <w:sz w:val="28"/>
        </w:rPr>
        <w:t xml:space="preserve">момент физической замены (обновление) основных средств не совпадает с моментом их стоимостного замещения. В результате чего могут возникнуть потери и убытки, занижены финансовые результаты деятельности предприятия; </w:t>
      </w:r>
    </w:p>
    <w:p w:rsidR="004C4B44" w:rsidRDefault="004C4B44">
      <w:pPr>
        <w:numPr>
          <w:ilvl w:val="0"/>
          <w:numId w:val="42"/>
        </w:numPr>
        <w:spacing w:line="360" w:lineRule="auto"/>
        <w:rPr>
          <w:sz w:val="28"/>
        </w:rPr>
      </w:pPr>
      <w:r>
        <w:rPr>
          <w:sz w:val="28"/>
        </w:rPr>
        <w:t>эффективность использования основных средств оценивается по-разному в зависимости от их вида, принадлежности, характера участия в производственном процессе, а  также назначения. Поскольку основные средства обслуживают не только производственную сферу деятельности предприятия, но и социально-бытовую эффективность их использования определяется не только экономическим. но и социальным. экологическими и другими факторами;</w:t>
      </w:r>
    </w:p>
    <w:p w:rsidR="004C4B44" w:rsidRDefault="004C4B44">
      <w:pPr>
        <w:spacing w:line="360" w:lineRule="auto"/>
        <w:ind w:left="7200" w:firstLine="280"/>
        <w:jc w:val="center"/>
        <w:rPr>
          <w:i/>
          <w:sz w:val="28"/>
          <w:u w:val="single"/>
        </w:rPr>
      </w:pPr>
      <w:r>
        <w:rPr>
          <w:i/>
          <w:sz w:val="28"/>
          <w:u w:val="single"/>
        </w:rPr>
        <w:t>Таблица 3.2.1.</w:t>
      </w:r>
    </w:p>
    <w:p w:rsidR="004C4B44" w:rsidRDefault="004C4B44">
      <w:pPr>
        <w:spacing w:line="360" w:lineRule="auto"/>
        <w:jc w:val="center"/>
        <w:rPr>
          <w:sz w:val="28"/>
        </w:rPr>
      </w:pPr>
      <w:r>
        <w:rPr>
          <w:sz w:val="28"/>
        </w:rPr>
        <w:t>Наличие и движение основных средств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69"/>
        <w:gridCol w:w="1631"/>
        <w:gridCol w:w="1632"/>
        <w:gridCol w:w="1631"/>
        <w:gridCol w:w="1632"/>
      </w:tblGrid>
      <w:tr w:rsidR="004C4B44">
        <w:tc>
          <w:tcPr>
            <w:tcW w:w="3369" w:type="dxa"/>
            <w:vAlign w:val="center"/>
          </w:tcPr>
          <w:p w:rsidR="004C4B44" w:rsidRDefault="004C4B44">
            <w:pPr>
              <w:spacing w:line="360" w:lineRule="auto"/>
              <w:jc w:val="center"/>
              <w:rPr>
                <w:sz w:val="28"/>
              </w:rPr>
            </w:pPr>
            <w:r>
              <w:rPr>
                <w:sz w:val="28"/>
              </w:rPr>
              <w:t>Наименование показателей</w:t>
            </w:r>
          </w:p>
        </w:tc>
        <w:tc>
          <w:tcPr>
            <w:tcW w:w="1631" w:type="dxa"/>
            <w:vAlign w:val="center"/>
          </w:tcPr>
          <w:p w:rsidR="004C4B44" w:rsidRDefault="004C4B44">
            <w:pPr>
              <w:spacing w:line="360" w:lineRule="auto"/>
              <w:jc w:val="center"/>
              <w:rPr>
                <w:sz w:val="28"/>
              </w:rPr>
            </w:pPr>
            <w:r>
              <w:rPr>
                <w:sz w:val="28"/>
              </w:rPr>
              <w:t>остаток на начало 1998 г.</w:t>
            </w:r>
          </w:p>
        </w:tc>
        <w:tc>
          <w:tcPr>
            <w:tcW w:w="1632" w:type="dxa"/>
            <w:vAlign w:val="center"/>
          </w:tcPr>
          <w:p w:rsidR="004C4B44" w:rsidRDefault="004C4B44">
            <w:pPr>
              <w:spacing w:line="360" w:lineRule="auto"/>
              <w:jc w:val="center"/>
              <w:rPr>
                <w:sz w:val="28"/>
              </w:rPr>
            </w:pPr>
            <w:r>
              <w:rPr>
                <w:sz w:val="28"/>
              </w:rPr>
              <w:t>Поступило</w:t>
            </w:r>
          </w:p>
        </w:tc>
        <w:tc>
          <w:tcPr>
            <w:tcW w:w="1631" w:type="dxa"/>
            <w:vAlign w:val="center"/>
          </w:tcPr>
          <w:p w:rsidR="004C4B44" w:rsidRDefault="004C4B44">
            <w:pPr>
              <w:spacing w:line="360" w:lineRule="auto"/>
              <w:jc w:val="center"/>
              <w:rPr>
                <w:sz w:val="28"/>
              </w:rPr>
            </w:pPr>
            <w:r>
              <w:rPr>
                <w:sz w:val="28"/>
              </w:rPr>
              <w:t>Выбыло</w:t>
            </w:r>
          </w:p>
        </w:tc>
        <w:tc>
          <w:tcPr>
            <w:tcW w:w="1632" w:type="dxa"/>
            <w:vAlign w:val="center"/>
          </w:tcPr>
          <w:p w:rsidR="004C4B44" w:rsidRDefault="004C4B44">
            <w:pPr>
              <w:spacing w:line="360" w:lineRule="auto"/>
              <w:jc w:val="center"/>
              <w:rPr>
                <w:sz w:val="28"/>
              </w:rPr>
            </w:pPr>
            <w:r>
              <w:rPr>
                <w:sz w:val="28"/>
              </w:rPr>
              <w:t xml:space="preserve">Остаток на конец </w:t>
            </w:r>
          </w:p>
          <w:p w:rsidR="004C4B44" w:rsidRDefault="004C4B44">
            <w:pPr>
              <w:spacing w:line="360" w:lineRule="auto"/>
              <w:jc w:val="center"/>
              <w:rPr>
                <w:sz w:val="28"/>
              </w:rPr>
            </w:pPr>
            <w:r>
              <w:rPr>
                <w:sz w:val="28"/>
              </w:rPr>
              <w:t>1998 г.</w:t>
            </w:r>
          </w:p>
        </w:tc>
      </w:tr>
      <w:tr w:rsidR="004C4B44">
        <w:tc>
          <w:tcPr>
            <w:tcW w:w="3369" w:type="dxa"/>
          </w:tcPr>
          <w:p w:rsidR="004C4B44" w:rsidRDefault="004C4B44">
            <w:pPr>
              <w:spacing w:line="360" w:lineRule="auto"/>
              <w:jc w:val="center"/>
              <w:rPr>
                <w:sz w:val="28"/>
              </w:rPr>
            </w:pPr>
            <w:r>
              <w:rPr>
                <w:sz w:val="28"/>
              </w:rPr>
              <w:t xml:space="preserve">1. Основные средства: </w:t>
            </w:r>
          </w:p>
        </w:tc>
        <w:tc>
          <w:tcPr>
            <w:tcW w:w="1631" w:type="dxa"/>
          </w:tcPr>
          <w:p w:rsidR="004C4B44" w:rsidRDefault="004C4B44">
            <w:pPr>
              <w:spacing w:line="360" w:lineRule="auto"/>
              <w:jc w:val="center"/>
              <w:rPr>
                <w:sz w:val="28"/>
              </w:rPr>
            </w:pPr>
          </w:p>
        </w:tc>
        <w:tc>
          <w:tcPr>
            <w:tcW w:w="1632" w:type="dxa"/>
          </w:tcPr>
          <w:p w:rsidR="004C4B44" w:rsidRDefault="004C4B44">
            <w:pPr>
              <w:spacing w:line="360" w:lineRule="auto"/>
              <w:jc w:val="center"/>
              <w:rPr>
                <w:sz w:val="28"/>
              </w:rPr>
            </w:pPr>
          </w:p>
        </w:tc>
        <w:tc>
          <w:tcPr>
            <w:tcW w:w="1631" w:type="dxa"/>
          </w:tcPr>
          <w:p w:rsidR="004C4B44" w:rsidRDefault="004C4B44">
            <w:pPr>
              <w:spacing w:line="360" w:lineRule="auto"/>
              <w:jc w:val="center"/>
              <w:rPr>
                <w:sz w:val="28"/>
              </w:rPr>
            </w:pPr>
          </w:p>
        </w:tc>
        <w:tc>
          <w:tcPr>
            <w:tcW w:w="1632" w:type="dxa"/>
          </w:tcPr>
          <w:p w:rsidR="004C4B44" w:rsidRDefault="004C4B44">
            <w:pPr>
              <w:spacing w:line="360" w:lineRule="auto"/>
              <w:jc w:val="center"/>
              <w:rPr>
                <w:sz w:val="28"/>
              </w:rPr>
            </w:pPr>
          </w:p>
        </w:tc>
      </w:tr>
      <w:tr w:rsidR="004C4B44">
        <w:tc>
          <w:tcPr>
            <w:tcW w:w="3369" w:type="dxa"/>
          </w:tcPr>
          <w:p w:rsidR="004C4B44" w:rsidRDefault="004C4B44">
            <w:pPr>
              <w:spacing w:line="360" w:lineRule="auto"/>
              <w:jc w:val="center"/>
              <w:rPr>
                <w:sz w:val="28"/>
              </w:rPr>
            </w:pPr>
            <w:r>
              <w:rPr>
                <w:sz w:val="28"/>
              </w:rPr>
              <w:t>Здания</w:t>
            </w:r>
          </w:p>
        </w:tc>
        <w:tc>
          <w:tcPr>
            <w:tcW w:w="1631" w:type="dxa"/>
          </w:tcPr>
          <w:p w:rsidR="004C4B44" w:rsidRDefault="004C4B44">
            <w:pPr>
              <w:spacing w:line="360" w:lineRule="auto"/>
              <w:jc w:val="center"/>
              <w:rPr>
                <w:sz w:val="28"/>
              </w:rPr>
            </w:pPr>
            <w:r>
              <w:rPr>
                <w:sz w:val="28"/>
              </w:rPr>
              <w:t>25641</w:t>
            </w:r>
          </w:p>
        </w:tc>
        <w:tc>
          <w:tcPr>
            <w:tcW w:w="1632" w:type="dxa"/>
          </w:tcPr>
          <w:p w:rsidR="004C4B44" w:rsidRDefault="004C4B44">
            <w:pPr>
              <w:spacing w:line="360" w:lineRule="auto"/>
              <w:jc w:val="center"/>
              <w:rPr>
                <w:sz w:val="28"/>
              </w:rPr>
            </w:pPr>
            <w:r>
              <w:rPr>
                <w:sz w:val="28"/>
              </w:rPr>
              <w:t>7</w:t>
            </w:r>
          </w:p>
        </w:tc>
        <w:tc>
          <w:tcPr>
            <w:tcW w:w="1631" w:type="dxa"/>
          </w:tcPr>
          <w:p w:rsidR="004C4B44" w:rsidRDefault="004C4B44">
            <w:pPr>
              <w:spacing w:line="360" w:lineRule="auto"/>
              <w:jc w:val="center"/>
              <w:rPr>
                <w:sz w:val="28"/>
              </w:rPr>
            </w:pPr>
            <w:r>
              <w:rPr>
                <w:sz w:val="28"/>
              </w:rPr>
              <w:t>-</w:t>
            </w:r>
          </w:p>
        </w:tc>
        <w:tc>
          <w:tcPr>
            <w:tcW w:w="1632" w:type="dxa"/>
          </w:tcPr>
          <w:p w:rsidR="004C4B44" w:rsidRDefault="004C4B44">
            <w:pPr>
              <w:spacing w:line="360" w:lineRule="auto"/>
              <w:jc w:val="center"/>
              <w:rPr>
                <w:sz w:val="28"/>
              </w:rPr>
            </w:pPr>
            <w:r>
              <w:rPr>
                <w:sz w:val="28"/>
              </w:rPr>
              <w:t>25648</w:t>
            </w:r>
          </w:p>
        </w:tc>
      </w:tr>
      <w:tr w:rsidR="004C4B44">
        <w:tc>
          <w:tcPr>
            <w:tcW w:w="3369" w:type="dxa"/>
          </w:tcPr>
          <w:p w:rsidR="004C4B44" w:rsidRDefault="004C4B44">
            <w:pPr>
              <w:spacing w:line="360" w:lineRule="auto"/>
              <w:jc w:val="center"/>
              <w:rPr>
                <w:sz w:val="28"/>
              </w:rPr>
            </w:pPr>
            <w:r>
              <w:rPr>
                <w:sz w:val="28"/>
              </w:rPr>
              <w:t>Сооружения</w:t>
            </w:r>
          </w:p>
        </w:tc>
        <w:tc>
          <w:tcPr>
            <w:tcW w:w="1631" w:type="dxa"/>
          </w:tcPr>
          <w:p w:rsidR="004C4B44" w:rsidRDefault="004C4B44">
            <w:pPr>
              <w:spacing w:line="360" w:lineRule="auto"/>
              <w:jc w:val="center"/>
              <w:rPr>
                <w:sz w:val="28"/>
              </w:rPr>
            </w:pPr>
            <w:r>
              <w:rPr>
                <w:sz w:val="28"/>
              </w:rPr>
              <w:t>2366</w:t>
            </w:r>
          </w:p>
        </w:tc>
        <w:tc>
          <w:tcPr>
            <w:tcW w:w="1632" w:type="dxa"/>
          </w:tcPr>
          <w:p w:rsidR="004C4B44" w:rsidRDefault="004C4B44">
            <w:pPr>
              <w:spacing w:line="360" w:lineRule="auto"/>
              <w:jc w:val="center"/>
              <w:rPr>
                <w:sz w:val="28"/>
              </w:rPr>
            </w:pPr>
            <w:r>
              <w:rPr>
                <w:sz w:val="28"/>
              </w:rPr>
              <w:t>-</w:t>
            </w:r>
          </w:p>
        </w:tc>
        <w:tc>
          <w:tcPr>
            <w:tcW w:w="1631" w:type="dxa"/>
          </w:tcPr>
          <w:p w:rsidR="004C4B44" w:rsidRDefault="004C4B44">
            <w:pPr>
              <w:spacing w:line="360" w:lineRule="auto"/>
              <w:jc w:val="center"/>
              <w:rPr>
                <w:sz w:val="28"/>
              </w:rPr>
            </w:pPr>
            <w:r>
              <w:rPr>
                <w:sz w:val="28"/>
              </w:rPr>
              <w:t>-</w:t>
            </w:r>
          </w:p>
        </w:tc>
        <w:tc>
          <w:tcPr>
            <w:tcW w:w="1632" w:type="dxa"/>
          </w:tcPr>
          <w:p w:rsidR="004C4B44" w:rsidRDefault="004C4B44">
            <w:pPr>
              <w:spacing w:line="360" w:lineRule="auto"/>
              <w:jc w:val="center"/>
              <w:rPr>
                <w:sz w:val="28"/>
              </w:rPr>
            </w:pPr>
            <w:r>
              <w:rPr>
                <w:sz w:val="28"/>
              </w:rPr>
              <w:t>2366</w:t>
            </w:r>
          </w:p>
        </w:tc>
      </w:tr>
      <w:tr w:rsidR="004C4B44">
        <w:tc>
          <w:tcPr>
            <w:tcW w:w="3369" w:type="dxa"/>
          </w:tcPr>
          <w:p w:rsidR="004C4B44" w:rsidRDefault="004C4B44">
            <w:pPr>
              <w:spacing w:line="360" w:lineRule="auto"/>
              <w:jc w:val="center"/>
              <w:rPr>
                <w:sz w:val="28"/>
              </w:rPr>
            </w:pPr>
            <w:r>
              <w:rPr>
                <w:sz w:val="28"/>
              </w:rPr>
              <w:t>Передаточные устройства</w:t>
            </w:r>
          </w:p>
        </w:tc>
        <w:tc>
          <w:tcPr>
            <w:tcW w:w="1631" w:type="dxa"/>
          </w:tcPr>
          <w:p w:rsidR="004C4B44" w:rsidRDefault="004C4B44">
            <w:pPr>
              <w:spacing w:line="360" w:lineRule="auto"/>
              <w:jc w:val="center"/>
              <w:rPr>
                <w:sz w:val="28"/>
              </w:rPr>
            </w:pPr>
            <w:r>
              <w:rPr>
                <w:sz w:val="28"/>
              </w:rPr>
              <w:t>-</w:t>
            </w:r>
          </w:p>
        </w:tc>
        <w:tc>
          <w:tcPr>
            <w:tcW w:w="1632" w:type="dxa"/>
          </w:tcPr>
          <w:p w:rsidR="004C4B44" w:rsidRDefault="004C4B44">
            <w:pPr>
              <w:spacing w:line="360" w:lineRule="auto"/>
              <w:jc w:val="center"/>
              <w:rPr>
                <w:sz w:val="28"/>
              </w:rPr>
            </w:pPr>
            <w:r>
              <w:rPr>
                <w:sz w:val="28"/>
              </w:rPr>
              <w:t>-</w:t>
            </w:r>
          </w:p>
        </w:tc>
        <w:tc>
          <w:tcPr>
            <w:tcW w:w="1631" w:type="dxa"/>
          </w:tcPr>
          <w:p w:rsidR="004C4B44" w:rsidRDefault="004C4B44">
            <w:pPr>
              <w:spacing w:line="360" w:lineRule="auto"/>
              <w:jc w:val="center"/>
              <w:rPr>
                <w:sz w:val="28"/>
              </w:rPr>
            </w:pPr>
            <w:r>
              <w:rPr>
                <w:sz w:val="28"/>
              </w:rPr>
              <w:t>-</w:t>
            </w:r>
          </w:p>
        </w:tc>
        <w:tc>
          <w:tcPr>
            <w:tcW w:w="1632" w:type="dxa"/>
          </w:tcPr>
          <w:p w:rsidR="004C4B44" w:rsidRDefault="004C4B44">
            <w:pPr>
              <w:spacing w:line="360" w:lineRule="auto"/>
              <w:jc w:val="center"/>
              <w:rPr>
                <w:sz w:val="28"/>
              </w:rPr>
            </w:pPr>
            <w:r>
              <w:rPr>
                <w:sz w:val="28"/>
              </w:rPr>
              <w:t>-</w:t>
            </w:r>
          </w:p>
        </w:tc>
      </w:tr>
      <w:tr w:rsidR="004C4B44">
        <w:tc>
          <w:tcPr>
            <w:tcW w:w="3369" w:type="dxa"/>
          </w:tcPr>
          <w:p w:rsidR="004C4B44" w:rsidRDefault="004C4B44">
            <w:pPr>
              <w:spacing w:line="360" w:lineRule="auto"/>
              <w:jc w:val="center"/>
              <w:rPr>
                <w:sz w:val="28"/>
              </w:rPr>
            </w:pPr>
            <w:r>
              <w:rPr>
                <w:sz w:val="28"/>
              </w:rPr>
              <w:t>Машины и оборудование</w:t>
            </w:r>
          </w:p>
        </w:tc>
        <w:tc>
          <w:tcPr>
            <w:tcW w:w="1631" w:type="dxa"/>
          </w:tcPr>
          <w:p w:rsidR="004C4B44" w:rsidRDefault="004C4B44">
            <w:pPr>
              <w:spacing w:line="360" w:lineRule="auto"/>
              <w:jc w:val="center"/>
              <w:rPr>
                <w:sz w:val="28"/>
              </w:rPr>
            </w:pPr>
            <w:r>
              <w:rPr>
                <w:sz w:val="28"/>
              </w:rPr>
              <w:t>7898</w:t>
            </w:r>
          </w:p>
        </w:tc>
        <w:tc>
          <w:tcPr>
            <w:tcW w:w="1632" w:type="dxa"/>
          </w:tcPr>
          <w:p w:rsidR="004C4B44" w:rsidRDefault="004C4B44">
            <w:pPr>
              <w:spacing w:line="360" w:lineRule="auto"/>
              <w:jc w:val="center"/>
              <w:rPr>
                <w:sz w:val="28"/>
              </w:rPr>
            </w:pPr>
            <w:r>
              <w:rPr>
                <w:sz w:val="28"/>
              </w:rPr>
              <w:t>226</w:t>
            </w:r>
          </w:p>
        </w:tc>
        <w:tc>
          <w:tcPr>
            <w:tcW w:w="1631" w:type="dxa"/>
          </w:tcPr>
          <w:p w:rsidR="004C4B44" w:rsidRDefault="004C4B44">
            <w:pPr>
              <w:spacing w:line="360" w:lineRule="auto"/>
              <w:jc w:val="center"/>
              <w:rPr>
                <w:sz w:val="28"/>
              </w:rPr>
            </w:pPr>
            <w:r>
              <w:rPr>
                <w:sz w:val="28"/>
              </w:rPr>
              <w:t>931</w:t>
            </w:r>
          </w:p>
        </w:tc>
        <w:tc>
          <w:tcPr>
            <w:tcW w:w="1632" w:type="dxa"/>
          </w:tcPr>
          <w:p w:rsidR="004C4B44" w:rsidRDefault="004C4B44">
            <w:pPr>
              <w:spacing w:line="360" w:lineRule="auto"/>
              <w:jc w:val="center"/>
              <w:rPr>
                <w:sz w:val="28"/>
              </w:rPr>
            </w:pPr>
            <w:r>
              <w:rPr>
                <w:sz w:val="28"/>
              </w:rPr>
              <w:t>7193</w:t>
            </w:r>
          </w:p>
        </w:tc>
      </w:tr>
      <w:tr w:rsidR="004C4B44">
        <w:tc>
          <w:tcPr>
            <w:tcW w:w="3369" w:type="dxa"/>
          </w:tcPr>
          <w:p w:rsidR="004C4B44" w:rsidRDefault="004C4B44">
            <w:pPr>
              <w:spacing w:line="360" w:lineRule="auto"/>
              <w:jc w:val="center"/>
              <w:rPr>
                <w:sz w:val="28"/>
              </w:rPr>
            </w:pPr>
            <w:r>
              <w:rPr>
                <w:sz w:val="28"/>
              </w:rPr>
              <w:t>Транспортные средства</w:t>
            </w:r>
          </w:p>
        </w:tc>
        <w:tc>
          <w:tcPr>
            <w:tcW w:w="1631" w:type="dxa"/>
          </w:tcPr>
          <w:p w:rsidR="004C4B44" w:rsidRDefault="004C4B44">
            <w:pPr>
              <w:spacing w:line="360" w:lineRule="auto"/>
              <w:jc w:val="center"/>
              <w:rPr>
                <w:sz w:val="28"/>
              </w:rPr>
            </w:pPr>
            <w:r>
              <w:rPr>
                <w:sz w:val="28"/>
              </w:rPr>
              <w:t>1684</w:t>
            </w:r>
          </w:p>
        </w:tc>
        <w:tc>
          <w:tcPr>
            <w:tcW w:w="1632" w:type="dxa"/>
          </w:tcPr>
          <w:p w:rsidR="004C4B44" w:rsidRDefault="004C4B44">
            <w:pPr>
              <w:spacing w:line="360" w:lineRule="auto"/>
              <w:jc w:val="center"/>
              <w:rPr>
                <w:sz w:val="28"/>
              </w:rPr>
            </w:pPr>
            <w:r>
              <w:rPr>
                <w:sz w:val="28"/>
              </w:rPr>
              <w:t>80</w:t>
            </w:r>
          </w:p>
        </w:tc>
        <w:tc>
          <w:tcPr>
            <w:tcW w:w="1631" w:type="dxa"/>
          </w:tcPr>
          <w:p w:rsidR="004C4B44" w:rsidRDefault="004C4B44">
            <w:pPr>
              <w:spacing w:line="360" w:lineRule="auto"/>
              <w:jc w:val="center"/>
              <w:rPr>
                <w:sz w:val="28"/>
              </w:rPr>
            </w:pPr>
            <w:r>
              <w:rPr>
                <w:sz w:val="28"/>
              </w:rPr>
              <w:t>388</w:t>
            </w:r>
          </w:p>
        </w:tc>
        <w:tc>
          <w:tcPr>
            <w:tcW w:w="1632" w:type="dxa"/>
          </w:tcPr>
          <w:p w:rsidR="004C4B44" w:rsidRDefault="004C4B44">
            <w:pPr>
              <w:spacing w:line="360" w:lineRule="auto"/>
              <w:jc w:val="center"/>
              <w:rPr>
                <w:sz w:val="28"/>
              </w:rPr>
            </w:pPr>
            <w:r>
              <w:rPr>
                <w:sz w:val="28"/>
              </w:rPr>
              <w:t>1376</w:t>
            </w:r>
          </w:p>
        </w:tc>
      </w:tr>
      <w:tr w:rsidR="004C4B44">
        <w:tc>
          <w:tcPr>
            <w:tcW w:w="3369" w:type="dxa"/>
          </w:tcPr>
          <w:p w:rsidR="004C4B44" w:rsidRDefault="004C4B44">
            <w:pPr>
              <w:spacing w:line="360" w:lineRule="auto"/>
              <w:jc w:val="center"/>
              <w:rPr>
                <w:sz w:val="28"/>
              </w:rPr>
            </w:pPr>
            <w:r>
              <w:rPr>
                <w:sz w:val="28"/>
              </w:rPr>
              <w:t>Инструмент и прочий инвентарь</w:t>
            </w:r>
          </w:p>
        </w:tc>
        <w:tc>
          <w:tcPr>
            <w:tcW w:w="1631" w:type="dxa"/>
          </w:tcPr>
          <w:p w:rsidR="004C4B44" w:rsidRDefault="004C4B44">
            <w:pPr>
              <w:spacing w:line="360" w:lineRule="auto"/>
              <w:jc w:val="center"/>
              <w:rPr>
                <w:sz w:val="28"/>
              </w:rPr>
            </w:pPr>
            <w:r>
              <w:rPr>
                <w:sz w:val="28"/>
              </w:rPr>
              <w:t>105</w:t>
            </w:r>
          </w:p>
        </w:tc>
        <w:tc>
          <w:tcPr>
            <w:tcW w:w="1632" w:type="dxa"/>
          </w:tcPr>
          <w:p w:rsidR="004C4B44" w:rsidRDefault="004C4B44">
            <w:pPr>
              <w:spacing w:line="360" w:lineRule="auto"/>
              <w:jc w:val="center"/>
              <w:rPr>
                <w:sz w:val="28"/>
              </w:rPr>
            </w:pPr>
            <w:r>
              <w:rPr>
                <w:sz w:val="28"/>
              </w:rPr>
              <w:t>8</w:t>
            </w:r>
          </w:p>
        </w:tc>
        <w:tc>
          <w:tcPr>
            <w:tcW w:w="1631" w:type="dxa"/>
          </w:tcPr>
          <w:p w:rsidR="004C4B44" w:rsidRDefault="004C4B44">
            <w:pPr>
              <w:spacing w:line="360" w:lineRule="auto"/>
              <w:jc w:val="center"/>
              <w:rPr>
                <w:sz w:val="28"/>
              </w:rPr>
            </w:pPr>
            <w:r>
              <w:rPr>
                <w:sz w:val="28"/>
              </w:rPr>
              <w:t>18</w:t>
            </w:r>
          </w:p>
        </w:tc>
        <w:tc>
          <w:tcPr>
            <w:tcW w:w="1632" w:type="dxa"/>
          </w:tcPr>
          <w:p w:rsidR="004C4B44" w:rsidRDefault="004C4B44">
            <w:pPr>
              <w:spacing w:line="360" w:lineRule="auto"/>
              <w:jc w:val="center"/>
              <w:rPr>
                <w:sz w:val="28"/>
              </w:rPr>
            </w:pPr>
            <w:r>
              <w:rPr>
                <w:sz w:val="28"/>
              </w:rPr>
              <w:t>95</w:t>
            </w:r>
          </w:p>
        </w:tc>
      </w:tr>
      <w:tr w:rsidR="004C4B44">
        <w:tc>
          <w:tcPr>
            <w:tcW w:w="3369" w:type="dxa"/>
          </w:tcPr>
          <w:p w:rsidR="004C4B44" w:rsidRDefault="004C4B44">
            <w:pPr>
              <w:spacing w:line="360" w:lineRule="auto"/>
              <w:jc w:val="center"/>
              <w:rPr>
                <w:sz w:val="28"/>
              </w:rPr>
            </w:pPr>
            <w:r>
              <w:rPr>
                <w:sz w:val="28"/>
              </w:rPr>
              <w:t>Рабочий скот</w:t>
            </w:r>
          </w:p>
        </w:tc>
        <w:tc>
          <w:tcPr>
            <w:tcW w:w="1631" w:type="dxa"/>
          </w:tcPr>
          <w:p w:rsidR="004C4B44" w:rsidRDefault="004C4B44">
            <w:pPr>
              <w:spacing w:line="360" w:lineRule="auto"/>
              <w:jc w:val="center"/>
              <w:rPr>
                <w:sz w:val="28"/>
              </w:rPr>
            </w:pPr>
            <w:r>
              <w:rPr>
                <w:sz w:val="28"/>
              </w:rPr>
              <w:t>6</w:t>
            </w:r>
          </w:p>
        </w:tc>
        <w:tc>
          <w:tcPr>
            <w:tcW w:w="1632" w:type="dxa"/>
          </w:tcPr>
          <w:p w:rsidR="004C4B44" w:rsidRDefault="004C4B44">
            <w:pPr>
              <w:spacing w:line="360" w:lineRule="auto"/>
              <w:jc w:val="center"/>
              <w:rPr>
                <w:sz w:val="28"/>
              </w:rPr>
            </w:pPr>
            <w:r>
              <w:rPr>
                <w:sz w:val="28"/>
              </w:rPr>
              <w:t>-</w:t>
            </w:r>
          </w:p>
        </w:tc>
        <w:tc>
          <w:tcPr>
            <w:tcW w:w="1631" w:type="dxa"/>
          </w:tcPr>
          <w:p w:rsidR="004C4B44" w:rsidRDefault="004C4B44">
            <w:pPr>
              <w:spacing w:line="360" w:lineRule="auto"/>
              <w:jc w:val="center"/>
              <w:rPr>
                <w:sz w:val="28"/>
              </w:rPr>
            </w:pPr>
            <w:r>
              <w:rPr>
                <w:sz w:val="28"/>
              </w:rPr>
              <w:t>-</w:t>
            </w:r>
          </w:p>
        </w:tc>
        <w:tc>
          <w:tcPr>
            <w:tcW w:w="1632" w:type="dxa"/>
          </w:tcPr>
          <w:p w:rsidR="004C4B44" w:rsidRDefault="004C4B44">
            <w:pPr>
              <w:spacing w:line="360" w:lineRule="auto"/>
              <w:jc w:val="center"/>
              <w:rPr>
                <w:sz w:val="28"/>
              </w:rPr>
            </w:pPr>
            <w:r>
              <w:rPr>
                <w:sz w:val="28"/>
              </w:rPr>
              <w:t>6</w:t>
            </w:r>
          </w:p>
        </w:tc>
      </w:tr>
      <w:tr w:rsidR="004C4B44">
        <w:tc>
          <w:tcPr>
            <w:tcW w:w="3369" w:type="dxa"/>
          </w:tcPr>
          <w:p w:rsidR="004C4B44" w:rsidRDefault="004C4B44">
            <w:pPr>
              <w:spacing w:line="360" w:lineRule="auto"/>
              <w:jc w:val="center"/>
              <w:rPr>
                <w:sz w:val="28"/>
              </w:rPr>
            </w:pPr>
            <w:r>
              <w:rPr>
                <w:sz w:val="28"/>
              </w:rPr>
              <w:t>Продуктивный скот</w:t>
            </w:r>
          </w:p>
        </w:tc>
        <w:tc>
          <w:tcPr>
            <w:tcW w:w="1631" w:type="dxa"/>
          </w:tcPr>
          <w:p w:rsidR="004C4B44" w:rsidRDefault="004C4B44">
            <w:pPr>
              <w:spacing w:line="360" w:lineRule="auto"/>
              <w:jc w:val="center"/>
              <w:rPr>
                <w:sz w:val="28"/>
              </w:rPr>
            </w:pPr>
            <w:r>
              <w:rPr>
                <w:sz w:val="28"/>
              </w:rPr>
              <w:t>694</w:t>
            </w:r>
          </w:p>
        </w:tc>
        <w:tc>
          <w:tcPr>
            <w:tcW w:w="1632" w:type="dxa"/>
          </w:tcPr>
          <w:p w:rsidR="004C4B44" w:rsidRDefault="004C4B44">
            <w:pPr>
              <w:spacing w:line="360" w:lineRule="auto"/>
              <w:jc w:val="center"/>
              <w:rPr>
                <w:sz w:val="28"/>
              </w:rPr>
            </w:pPr>
            <w:r>
              <w:rPr>
                <w:sz w:val="28"/>
              </w:rPr>
              <w:t>158</w:t>
            </w:r>
          </w:p>
        </w:tc>
        <w:tc>
          <w:tcPr>
            <w:tcW w:w="1631" w:type="dxa"/>
          </w:tcPr>
          <w:p w:rsidR="004C4B44" w:rsidRDefault="004C4B44">
            <w:pPr>
              <w:spacing w:line="360" w:lineRule="auto"/>
              <w:jc w:val="center"/>
              <w:rPr>
                <w:sz w:val="28"/>
              </w:rPr>
            </w:pPr>
            <w:r>
              <w:rPr>
                <w:sz w:val="28"/>
              </w:rPr>
              <w:t>429</w:t>
            </w:r>
          </w:p>
        </w:tc>
        <w:tc>
          <w:tcPr>
            <w:tcW w:w="1632" w:type="dxa"/>
          </w:tcPr>
          <w:p w:rsidR="004C4B44" w:rsidRDefault="004C4B44">
            <w:pPr>
              <w:spacing w:line="360" w:lineRule="auto"/>
              <w:jc w:val="center"/>
              <w:rPr>
                <w:sz w:val="28"/>
              </w:rPr>
            </w:pPr>
            <w:r>
              <w:rPr>
                <w:sz w:val="28"/>
              </w:rPr>
              <w:t>623</w:t>
            </w:r>
          </w:p>
        </w:tc>
      </w:tr>
      <w:tr w:rsidR="004C4B44">
        <w:tc>
          <w:tcPr>
            <w:tcW w:w="3369" w:type="dxa"/>
          </w:tcPr>
          <w:p w:rsidR="004C4B44" w:rsidRDefault="004C4B44">
            <w:pPr>
              <w:spacing w:line="360" w:lineRule="auto"/>
              <w:jc w:val="center"/>
              <w:rPr>
                <w:sz w:val="28"/>
              </w:rPr>
            </w:pPr>
            <w:r>
              <w:rPr>
                <w:sz w:val="28"/>
              </w:rPr>
              <w:t>Многолетние насаждения</w:t>
            </w:r>
          </w:p>
        </w:tc>
        <w:tc>
          <w:tcPr>
            <w:tcW w:w="1631" w:type="dxa"/>
          </w:tcPr>
          <w:p w:rsidR="004C4B44" w:rsidRDefault="004C4B44">
            <w:pPr>
              <w:spacing w:line="360" w:lineRule="auto"/>
              <w:jc w:val="center"/>
              <w:rPr>
                <w:sz w:val="28"/>
              </w:rPr>
            </w:pPr>
            <w:r>
              <w:rPr>
                <w:sz w:val="28"/>
              </w:rPr>
              <w:t>128</w:t>
            </w:r>
          </w:p>
        </w:tc>
        <w:tc>
          <w:tcPr>
            <w:tcW w:w="1632" w:type="dxa"/>
          </w:tcPr>
          <w:p w:rsidR="004C4B44" w:rsidRDefault="004C4B44">
            <w:pPr>
              <w:spacing w:line="360" w:lineRule="auto"/>
              <w:jc w:val="center"/>
              <w:rPr>
                <w:sz w:val="28"/>
              </w:rPr>
            </w:pPr>
            <w:r>
              <w:rPr>
                <w:sz w:val="28"/>
              </w:rPr>
              <w:t>5</w:t>
            </w:r>
          </w:p>
        </w:tc>
        <w:tc>
          <w:tcPr>
            <w:tcW w:w="1631" w:type="dxa"/>
          </w:tcPr>
          <w:p w:rsidR="004C4B44" w:rsidRDefault="004C4B44">
            <w:pPr>
              <w:spacing w:line="360" w:lineRule="auto"/>
              <w:jc w:val="center"/>
              <w:rPr>
                <w:sz w:val="28"/>
              </w:rPr>
            </w:pPr>
            <w:r>
              <w:rPr>
                <w:sz w:val="28"/>
              </w:rPr>
              <w:t>-</w:t>
            </w:r>
          </w:p>
        </w:tc>
        <w:tc>
          <w:tcPr>
            <w:tcW w:w="1632" w:type="dxa"/>
          </w:tcPr>
          <w:p w:rsidR="004C4B44" w:rsidRDefault="004C4B44">
            <w:pPr>
              <w:spacing w:line="360" w:lineRule="auto"/>
              <w:jc w:val="center"/>
              <w:rPr>
                <w:sz w:val="28"/>
              </w:rPr>
            </w:pPr>
            <w:r>
              <w:rPr>
                <w:sz w:val="28"/>
              </w:rPr>
              <w:t>133</w:t>
            </w:r>
          </w:p>
        </w:tc>
      </w:tr>
      <w:tr w:rsidR="004C4B44">
        <w:tc>
          <w:tcPr>
            <w:tcW w:w="3369" w:type="dxa"/>
          </w:tcPr>
          <w:p w:rsidR="004C4B44" w:rsidRDefault="004C4B44">
            <w:pPr>
              <w:spacing w:line="360" w:lineRule="auto"/>
              <w:jc w:val="center"/>
              <w:rPr>
                <w:sz w:val="28"/>
              </w:rPr>
            </w:pPr>
            <w:r>
              <w:rPr>
                <w:sz w:val="28"/>
              </w:rPr>
              <w:t xml:space="preserve">другие виды основных средств </w:t>
            </w:r>
          </w:p>
        </w:tc>
        <w:tc>
          <w:tcPr>
            <w:tcW w:w="1631" w:type="dxa"/>
          </w:tcPr>
          <w:p w:rsidR="004C4B44" w:rsidRDefault="004C4B44">
            <w:pPr>
              <w:spacing w:line="360" w:lineRule="auto"/>
              <w:jc w:val="center"/>
              <w:rPr>
                <w:sz w:val="28"/>
              </w:rPr>
            </w:pPr>
            <w:r>
              <w:rPr>
                <w:sz w:val="28"/>
              </w:rPr>
              <w:t>3121</w:t>
            </w:r>
          </w:p>
        </w:tc>
        <w:tc>
          <w:tcPr>
            <w:tcW w:w="1632" w:type="dxa"/>
          </w:tcPr>
          <w:p w:rsidR="004C4B44" w:rsidRDefault="004C4B44">
            <w:pPr>
              <w:spacing w:line="360" w:lineRule="auto"/>
              <w:jc w:val="center"/>
              <w:rPr>
                <w:sz w:val="28"/>
              </w:rPr>
            </w:pPr>
            <w:r>
              <w:rPr>
                <w:sz w:val="28"/>
              </w:rPr>
              <w:t>2</w:t>
            </w:r>
          </w:p>
        </w:tc>
        <w:tc>
          <w:tcPr>
            <w:tcW w:w="1631" w:type="dxa"/>
          </w:tcPr>
          <w:p w:rsidR="004C4B44" w:rsidRDefault="004C4B44">
            <w:pPr>
              <w:spacing w:line="360" w:lineRule="auto"/>
              <w:jc w:val="center"/>
              <w:rPr>
                <w:sz w:val="28"/>
              </w:rPr>
            </w:pPr>
            <w:r>
              <w:rPr>
                <w:sz w:val="28"/>
              </w:rPr>
              <w:t>-</w:t>
            </w:r>
          </w:p>
        </w:tc>
        <w:tc>
          <w:tcPr>
            <w:tcW w:w="1632" w:type="dxa"/>
          </w:tcPr>
          <w:p w:rsidR="004C4B44" w:rsidRDefault="004C4B44">
            <w:pPr>
              <w:spacing w:line="360" w:lineRule="auto"/>
              <w:jc w:val="center"/>
              <w:rPr>
                <w:sz w:val="28"/>
              </w:rPr>
            </w:pPr>
            <w:r>
              <w:rPr>
                <w:sz w:val="28"/>
              </w:rPr>
              <w:t>3123</w:t>
            </w:r>
          </w:p>
        </w:tc>
      </w:tr>
      <w:tr w:rsidR="004C4B44">
        <w:tc>
          <w:tcPr>
            <w:tcW w:w="3369" w:type="dxa"/>
          </w:tcPr>
          <w:p w:rsidR="004C4B44" w:rsidRDefault="004C4B44">
            <w:pPr>
              <w:spacing w:line="360" w:lineRule="auto"/>
              <w:jc w:val="center"/>
              <w:rPr>
                <w:sz w:val="28"/>
              </w:rPr>
            </w:pPr>
            <w:r>
              <w:rPr>
                <w:sz w:val="28"/>
              </w:rPr>
              <w:t>Итого:</w:t>
            </w:r>
          </w:p>
        </w:tc>
        <w:tc>
          <w:tcPr>
            <w:tcW w:w="1631" w:type="dxa"/>
          </w:tcPr>
          <w:p w:rsidR="004C4B44" w:rsidRDefault="004C4B44">
            <w:pPr>
              <w:spacing w:line="360" w:lineRule="auto"/>
              <w:jc w:val="center"/>
              <w:rPr>
                <w:sz w:val="28"/>
              </w:rPr>
            </w:pPr>
            <w:r>
              <w:rPr>
                <w:sz w:val="28"/>
              </w:rPr>
              <w:t>41643</w:t>
            </w:r>
          </w:p>
        </w:tc>
        <w:tc>
          <w:tcPr>
            <w:tcW w:w="1632" w:type="dxa"/>
          </w:tcPr>
          <w:p w:rsidR="004C4B44" w:rsidRDefault="004C4B44">
            <w:pPr>
              <w:spacing w:line="360" w:lineRule="auto"/>
              <w:jc w:val="center"/>
              <w:rPr>
                <w:sz w:val="28"/>
              </w:rPr>
            </w:pPr>
            <w:r>
              <w:rPr>
                <w:sz w:val="28"/>
              </w:rPr>
              <w:t>486</w:t>
            </w:r>
          </w:p>
        </w:tc>
        <w:tc>
          <w:tcPr>
            <w:tcW w:w="1631" w:type="dxa"/>
          </w:tcPr>
          <w:p w:rsidR="004C4B44" w:rsidRDefault="004C4B44">
            <w:pPr>
              <w:spacing w:line="360" w:lineRule="auto"/>
              <w:jc w:val="center"/>
              <w:rPr>
                <w:sz w:val="28"/>
              </w:rPr>
            </w:pPr>
            <w:r>
              <w:rPr>
                <w:sz w:val="28"/>
              </w:rPr>
              <w:t>1766</w:t>
            </w:r>
          </w:p>
        </w:tc>
        <w:tc>
          <w:tcPr>
            <w:tcW w:w="1632" w:type="dxa"/>
          </w:tcPr>
          <w:p w:rsidR="004C4B44" w:rsidRDefault="004C4B44">
            <w:pPr>
              <w:spacing w:line="360" w:lineRule="auto"/>
              <w:jc w:val="center"/>
              <w:rPr>
                <w:sz w:val="28"/>
              </w:rPr>
            </w:pPr>
            <w:r>
              <w:rPr>
                <w:sz w:val="28"/>
              </w:rPr>
              <w:t>40363</w:t>
            </w:r>
          </w:p>
        </w:tc>
      </w:tr>
      <w:tr w:rsidR="004C4B44">
        <w:tc>
          <w:tcPr>
            <w:tcW w:w="3369" w:type="dxa"/>
          </w:tcPr>
          <w:p w:rsidR="004C4B44" w:rsidRDefault="004C4B44">
            <w:pPr>
              <w:spacing w:line="360" w:lineRule="auto"/>
              <w:jc w:val="center"/>
              <w:rPr>
                <w:sz w:val="28"/>
              </w:rPr>
            </w:pPr>
            <w:r>
              <w:rPr>
                <w:sz w:val="28"/>
              </w:rPr>
              <w:t>В том числе:</w:t>
            </w:r>
          </w:p>
        </w:tc>
        <w:tc>
          <w:tcPr>
            <w:tcW w:w="1631" w:type="dxa"/>
          </w:tcPr>
          <w:p w:rsidR="004C4B44" w:rsidRDefault="004C4B44">
            <w:pPr>
              <w:spacing w:line="360" w:lineRule="auto"/>
              <w:jc w:val="center"/>
              <w:rPr>
                <w:sz w:val="28"/>
              </w:rPr>
            </w:pPr>
          </w:p>
        </w:tc>
        <w:tc>
          <w:tcPr>
            <w:tcW w:w="1632" w:type="dxa"/>
          </w:tcPr>
          <w:p w:rsidR="004C4B44" w:rsidRDefault="004C4B44">
            <w:pPr>
              <w:spacing w:line="360" w:lineRule="auto"/>
              <w:jc w:val="center"/>
              <w:rPr>
                <w:sz w:val="28"/>
              </w:rPr>
            </w:pPr>
          </w:p>
        </w:tc>
        <w:tc>
          <w:tcPr>
            <w:tcW w:w="1631" w:type="dxa"/>
          </w:tcPr>
          <w:p w:rsidR="004C4B44" w:rsidRDefault="004C4B44">
            <w:pPr>
              <w:spacing w:line="360" w:lineRule="auto"/>
              <w:jc w:val="center"/>
              <w:rPr>
                <w:sz w:val="28"/>
              </w:rPr>
            </w:pPr>
          </w:p>
        </w:tc>
        <w:tc>
          <w:tcPr>
            <w:tcW w:w="1632" w:type="dxa"/>
          </w:tcPr>
          <w:p w:rsidR="004C4B44" w:rsidRDefault="004C4B44">
            <w:pPr>
              <w:spacing w:line="360" w:lineRule="auto"/>
              <w:jc w:val="center"/>
              <w:rPr>
                <w:sz w:val="28"/>
              </w:rPr>
            </w:pPr>
          </w:p>
        </w:tc>
      </w:tr>
      <w:tr w:rsidR="004C4B44">
        <w:tc>
          <w:tcPr>
            <w:tcW w:w="3369" w:type="dxa"/>
          </w:tcPr>
          <w:p w:rsidR="004C4B44" w:rsidRDefault="004C4B44">
            <w:pPr>
              <w:spacing w:line="360" w:lineRule="auto"/>
              <w:jc w:val="center"/>
              <w:rPr>
                <w:sz w:val="28"/>
              </w:rPr>
            </w:pPr>
            <w:r>
              <w:rPr>
                <w:sz w:val="28"/>
              </w:rPr>
              <w:t xml:space="preserve">производственный </w:t>
            </w:r>
          </w:p>
        </w:tc>
        <w:tc>
          <w:tcPr>
            <w:tcW w:w="1631" w:type="dxa"/>
          </w:tcPr>
          <w:p w:rsidR="004C4B44" w:rsidRDefault="004C4B44">
            <w:pPr>
              <w:spacing w:line="360" w:lineRule="auto"/>
              <w:jc w:val="center"/>
              <w:rPr>
                <w:sz w:val="28"/>
              </w:rPr>
            </w:pPr>
            <w:r>
              <w:rPr>
                <w:sz w:val="28"/>
              </w:rPr>
              <w:t>35839</w:t>
            </w:r>
          </w:p>
        </w:tc>
        <w:tc>
          <w:tcPr>
            <w:tcW w:w="1632" w:type="dxa"/>
          </w:tcPr>
          <w:p w:rsidR="004C4B44" w:rsidRDefault="004C4B44">
            <w:pPr>
              <w:spacing w:line="360" w:lineRule="auto"/>
              <w:jc w:val="center"/>
              <w:rPr>
                <w:sz w:val="28"/>
              </w:rPr>
            </w:pPr>
            <w:r>
              <w:rPr>
                <w:sz w:val="28"/>
              </w:rPr>
              <w:t>486</w:t>
            </w:r>
          </w:p>
        </w:tc>
        <w:tc>
          <w:tcPr>
            <w:tcW w:w="1631" w:type="dxa"/>
          </w:tcPr>
          <w:p w:rsidR="004C4B44" w:rsidRDefault="004C4B44">
            <w:pPr>
              <w:spacing w:line="360" w:lineRule="auto"/>
              <w:jc w:val="center"/>
              <w:rPr>
                <w:sz w:val="28"/>
              </w:rPr>
            </w:pPr>
            <w:r>
              <w:rPr>
                <w:sz w:val="28"/>
              </w:rPr>
              <w:t>1766</w:t>
            </w:r>
          </w:p>
        </w:tc>
        <w:tc>
          <w:tcPr>
            <w:tcW w:w="1632" w:type="dxa"/>
          </w:tcPr>
          <w:p w:rsidR="004C4B44" w:rsidRDefault="004C4B44">
            <w:pPr>
              <w:spacing w:line="360" w:lineRule="auto"/>
              <w:jc w:val="center"/>
              <w:rPr>
                <w:sz w:val="28"/>
              </w:rPr>
            </w:pPr>
            <w:r>
              <w:rPr>
                <w:sz w:val="28"/>
              </w:rPr>
              <w:t>34558</w:t>
            </w:r>
          </w:p>
        </w:tc>
      </w:tr>
      <w:tr w:rsidR="004C4B44">
        <w:tc>
          <w:tcPr>
            <w:tcW w:w="3369" w:type="dxa"/>
          </w:tcPr>
          <w:p w:rsidR="004C4B44" w:rsidRDefault="004C4B44">
            <w:pPr>
              <w:spacing w:line="360" w:lineRule="auto"/>
              <w:jc w:val="center"/>
              <w:rPr>
                <w:sz w:val="28"/>
              </w:rPr>
            </w:pPr>
            <w:r>
              <w:rPr>
                <w:sz w:val="28"/>
              </w:rPr>
              <w:t xml:space="preserve">непроизводственный </w:t>
            </w:r>
          </w:p>
        </w:tc>
        <w:tc>
          <w:tcPr>
            <w:tcW w:w="1631" w:type="dxa"/>
          </w:tcPr>
          <w:p w:rsidR="004C4B44" w:rsidRDefault="004C4B44">
            <w:pPr>
              <w:spacing w:line="360" w:lineRule="auto"/>
              <w:jc w:val="center"/>
              <w:rPr>
                <w:sz w:val="28"/>
              </w:rPr>
            </w:pPr>
            <w:r>
              <w:rPr>
                <w:sz w:val="28"/>
              </w:rPr>
              <w:t>5805</w:t>
            </w:r>
          </w:p>
        </w:tc>
        <w:tc>
          <w:tcPr>
            <w:tcW w:w="1632" w:type="dxa"/>
          </w:tcPr>
          <w:p w:rsidR="004C4B44" w:rsidRDefault="004C4B44">
            <w:pPr>
              <w:spacing w:line="360" w:lineRule="auto"/>
              <w:jc w:val="center"/>
              <w:rPr>
                <w:sz w:val="28"/>
              </w:rPr>
            </w:pPr>
            <w:r>
              <w:rPr>
                <w:sz w:val="28"/>
              </w:rPr>
              <w:t>-</w:t>
            </w:r>
          </w:p>
        </w:tc>
        <w:tc>
          <w:tcPr>
            <w:tcW w:w="1631" w:type="dxa"/>
          </w:tcPr>
          <w:p w:rsidR="004C4B44" w:rsidRDefault="004C4B44">
            <w:pPr>
              <w:spacing w:line="360" w:lineRule="auto"/>
              <w:jc w:val="center"/>
              <w:rPr>
                <w:sz w:val="28"/>
              </w:rPr>
            </w:pPr>
            <w:r>
              <w:rPr>
                <w:sz w:val="28"/>
              </w:rPr>
              <w:t>-</w:t>
            </w:r>
          </w:p>
        </w:tc>
        <w:tc>
          <w:tcPr>
            <w:tcW w:w="1632" w:type="dxa"/>
          </w:tcPr>
          <w:p w:rsidR="004C4B44" w:rsidRDefault="004C4B44">
            <w:pPr>
              <w:spacing w:line="360" w:lineRule="auto"/>
              <w:jc w:val="center"/>
              <w:rPr>
                <w:sz w:val="28"/>
              </w:rPr>
            </w:pPr>
            <w:r>
              <w:rPr>
                <w:sz w:val="28"/>
              </w:rPr>
              <w:t>5805</w:t>
            </w:r>
          </w:p>
        </w:tc>
      </w:tr>
      <w:tr w:rsidR="004C4B44">
        <w:tc>
          <w:tcPr>
            <w:tcW w:w="3369" w:type="dxa"/>
          </w:tcPr>
          <w:p w:rsidR="004C4B44" w:rsidRDefault="004C4B44">
            <w:pPr>
              <w:spacing w:line="360" w:lineRule="auto"/>
              <w:jc w:val="center"/>
              <w:rPr>
                <w:sz w:val="28"/>
              </w:rPr>
            </w:pPr>
            <w:r>
              <w:rPr>
                <w:sz w:val="28"/>
              </w:rPr>
              <w:t>2. Незавершенное строительство</w:t>
            </w:r>
          </w:p>
        </w:tc>
        <w:tc>
          <w:tcPr>
            <w:tcW w:w="1631" w:type="dxa"/>
          </w:tcPr>
          <w:p w:rsidR="004C4B44" w:rsidRDefault="004C4B44">
            <w:pPr>
              <w:spacing w:line="360" w:lineRule="auto"/>
              <w:jc w:val="center"/>
              <w:rPr>
                <w:sz w:val="28"/>
              </w:rPr>
            </w:pPr>
          </w:p>
        </w:tc>
        <w:tc>
          <w:tcPr>
            <w:tcW w:w="1632" w:type="dxa"/>
          </w:tcPr>
          <w:p w:rsidR="004C4B44" w:rsidRDefault="004C4B44">
            <w:pPr>
              <w:spacing w:line="360" w:lineRule="auto"/>
              <w:jc w:val="center"/>
              <w:rPr>
                <w:sz w:val="28"/>
              </w:rPr>
            </w:pPr>
          </w:p>
        </w:tc>
        <w:tc>
          <w:tcPr>
            <w:tcW w:w="1631" w:type="dxa"/>
          </w:tcPr>
          <w:p w:rsidR="004C4B44" w:rsidRDefault="004C4B44">
            <w:pPr>
              <w:spacing w:line="360" w:lineRule="auto"/>
              <w:jc w:val="center"/>
              <w:rPr>
                <w:sz w:val="28"/>
              </w:rPr>
            </w:pPr>
          </w:p>
        </w:tc>
        <w:tc>
          <w:tcPr>
            <w:tcW w:w="1632" w:type="dxa"/>
          </w:tcPr>
          <w:p w:rsidR="004C4B44" w:rsidRDefault="004C4B44">
            <w:pPr>
              <w:spacing w:line="360" w:lineRule="auto"/>
              <w:jc w:val="center"/>
              <w:rPr>
                <w:sz w:val="28"/>
              </w:rPr>
            </w:pPr>
          </w:p>
        </w:tc>
      </w:tr>
    </w:tbl>
    <w:p w:rsidR="004C4B44" w:rsidRDefault="004C4B44">
      <w:pPr>
        <w:spacing w:line="360" w:lineRule="auto"/>
        <w:ind w:firstLine="567"/>
        <w:rPr>
          <w:sz w:val="28"/>
        </w:rPr>
      </w:pPr>
      <w:r>
        <w:rPr>
          <w:sz w:val="28"/>
        </w:rPr>
        <w:t>Полнота и достоверность результатов анализа основных средств зависит от степени совершенства бухгалтерского учета, отлаженности систем регистрации операции с объектами основных средств, полнотой заполнения учетных документов, точность отнесения объектов к учетным классификационным группам, достоверности инвентаризационных описей. глубинные разработки и ведение регистров аналитического учета.</w:t>
      </w:r>
    </w:p>
    <w:p w:rsidR="004C4B44" w:rsidRDefault="004C4B44">
      <w:pPr>
        <w:spacing w:line="360" w:lineRule="auto"/>
        <w:rPr>
          <w:sz w:val="28"/>
        </w:rPr>
      </w:pPr>
      <w:r>
        <w:rPr>
          <w:sz w:val="28"/>
        </w:rPr>
        <w:t xml:space="preserve"> </w:t>
      </w:r>
      <w:r>
        <w:rPr>
          <w:sz w:val="28"/>
        </w:rPr>
        <w:tab/>
        <w:t>В качестве источников бухгалтерской информации для анализа основных средств использовались счета 01 «Основные средства»; 02 «Износ основных средств»; 03 «Долгосрочно арендуемые основные средства»; 07 «Оборудование к установке» 08 «Капитальные вложения»; формы  №1; 2; 5 годовой и квартальной бухгалтерской отчетности предприятия.</w:t>
      </w:r>
    </w:p>
    <w:p w:rsidR="004C4B44" w:rsidRDefault="004C4B44">
      <w:pPr>
        <w:spacing w:line="360" w:lineRule="auto"/>
        <w:rPr>
          <w:sz w:val="28"/>
        </w:rPr>
      </w:pPr>
      <w:r>
        <w:rPr>
          <w:sz w:val="28"/>
        </w:rPr>
        <w:tab/>
        <w:t>В ходе анализа необходимо оценить размеры, динамику и структуру вложений капитала в основные средства, выявить главные функциональные особенности производственной деятельности.</w:t>
      </w:r>
    </w:p>
    <w:p w:rsidR="004C4B44" w:rsidRDefault="004C4B44">
      <w:pPr>
        <w:spacing w:line="360" w:lineRule="auto"/>
        <w:rPr>
          <w:sz w:val="28"/>
        </w:rPr>
      </w:pPr>
      <w:r>
        <w:rPr>
          <w:sz w:val="28"/>
        </w:rPr>
        <w:tab/>
        <w:t>С этой целью производится сопоставление данных  на начало и конец отчетного периода по всем элементам основных средств.</w:t>
      </w:r>
    </w:p>
    <w:p w:rsidR="004C4B44" w:rsidRDefault="004C4B44">
      <w:pPr>
        <w:spacing w:line="360" w:lineRule="auto"/>
        <w:rPr>
          <w:sz w:val="28"/>
        </w:rPr>
      </w:pPr>
      <w:r>
        <w:rPr>
          <w:sz w:val="28"/>
        </w:rPr>
        <w:tab/>
        <w:t>Обобщенную картину процесса движения и обновления основных средств в разрезе стандартных классификационных групп можно получить в таблице 3.2.1.</w:t>
      </w:r>
    </w:p>
    <w:p w:rsidR="004C4B44" w:rsidRDefault="004C4B44">
      <w:pPr>
        <w:spacing w:line="360" w:lineRule="auto"/>
        <w:ind w:firstLine="720"/>
        <w:rPr>
          <w:sz w:val="28"/>
        </w:rPr>
      </w:pPr>
      <w:r>
        <w:rPr>
          <w:sz w:val="28"/>
        </w:rPr>
        <w:t>В таблице 3.2.2. приведен «горизонтальный» анализ показателей движения основных средств. Первые пять граф повторяют сведения, содержащиеся в форме №5. бухгалтерской отчетности ЗАО «Нива». В графе 6 определяется абсолютное отклонение за год по видам основных средств. В графах 7 и 8 определяются относительные изменения в процентах к величинам на начало года и к изменению итога отчетности.</w:t>
      </w:r>
    </w:p>
    <w:p w:rsidR="004C4B44" w:rsidRDefault="004C4B44">
      <w:pPr>
        <w:spacing w:line="360" w:lineRule="auto"/>
        <w:ind w:firstLine="708"/>
        <w:rPr>
          <w:sz w:val="28"/>
        </w:rPr>
      </w:pPr>
      <w:r>
        <w:rPr>
          <w:sz w:val="28"/>
        </w:rPr>
        <w:t>Как видно из табл. 3.2.2. в ЗАО «Нива» выбытие основных средств превышает их поступление. Большой удельный вес в структуре  выбывших основных средств занимают машины и оборудование, транспортные средства и продуктивный скот.</w:t>
      </w:r>
    </w:p>
    <w:p w:rsidR="004C4B44" w:rsidRDefault="004C4B44">
      <w:pPr>
        <w:spacing w:line="360" w:lineRule="auto"/>
        <w:ind w:firstLine="708"/>
        <w:rPr>
          <w:sz w:val="28"/>
        </w:rPr>
      </w:pPr>
      <w:r>
        <w:rPr>
          <w:sz w:val="28"/>
        </w:rPr>
        <w:t>В динамике изменений положительной тенденцией является опережение роста производственных фондов в сравнении с непроизводственными.</w:t>
      </w:r>
    </w:p>
    <w:p w:rsidR="004C4B44" w:rsidRDefault="004C4B44">
      <w:pPr>
        <w:spacing w:line="360" w:lineRule="auto"/>
        <w:rPr>
          <w:sz w:val="28"/>
        </w:rPr>
      </w:pPr>
    </w:p>
    <w:p w:rsidR="004C4B44" w:rsidRDefault="004C4B44">
      <w:pPr>
        <w:spacing w:line="360" w:lineRule="auto"/>
        <w:jc w:val="right"/>
        <w:rPr>
          <w:i/>
          <w:sz w:val="28"/>
          <w:u w:val="single"/>
        </w:rPr>
      </w:pPr>
      <w:r>
        <w:rPr>
          <w:i/>
          <w:sz w:val="28"/>
          <w:u w:val="single"/>
        </w:rPr>
        <w:t>Таблица 3.2.2.</w:t>
      </w:r>
    </w:p>
    <w:p w:rsidR="004C4B44" w:rsidRDefault="004C4B44">
      <w:pPr>
        <w:spacing w:line="360" w:lineRule="auto"/>
        <w:jc w:val="center"/>
        <w:rPr>
          <w:sz w:val="28"/>
        </w:rPr>
      </w:pPr>
      <w:r>
        <w:rPr>
          <w:sz w:val="28"/>
        </w:rPr>
        <w:t>Анализ наличия и движения основных средств</w:t>
      </w:r>
    </w:p>
    <w:p w:rsidR="004C4B44" w:rsidRDefault="004C4B44">
      <w:pPr>
        <w:spacing w:line="360" w:lineRule="auto"/>
        <w:jc w:val="center"/>
        <w:rPr>
          <w:sz w:val="28"/>
        </w:rPr>
      </w:pPr>
      <w:r>
        <w:rPr>
          <w:sz w:val="28"/>
        </w:rPr>
        <w:t>(«горизонтальный» анализ)</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35"/>
        <w:gridCol w:w="1094"/>
        <w:gridCol w:w="1094"/>
        <w:gridCol w:w="1095"/>
        <w:gridCol w:w="1094"/>
        <w:gridCol w:w="1095"/>
        <w:gridCol w:w="1094"/>
        <w:gridCol w:w="1095"/>
      </w:tblGrid>
      <w:tr w:rsidR="004C4B44">
        <w:trPr>
          <w:cantSplit/>
          <w:trHeight w:val="662"/>
        </w:trPr>
        <w:tc>
          <w:tcPr>
            <w:tcW w:w="2235" w:type="dxa"/>
            <w:vMerge w:val="restart"/>
          </w:tcPr>
          <w:p w:rsidR="004C4B44" w:rsidRDefault="004C4B44">
            <w:pPr>
              <w:spacing w:line="360" w:lineRule="auto"/>
              <w:jc w:val="center"/>
              <w:rPr>
                <w:sz w:val="18"/>
              </w:rPr>
            </w:pPr>
            <w:r>
              <w:rPr>
                <w:sz w:val="18"/>
              </w:rPr>
              <w:t>Наименование показателей</w:t>
            </w:r>
          </w:p>
        </w:tc>
        <w:tc>
          <w:tcPr>
            <w:tcW w:w="1094" w:type="dxa"/>
            <w:vMerge w:val="restart"/>
          </w:tcPr>
          <w:p w:rsidR="004C4B44" w:rsidRDefault="004C4B44">
            <w:pPr>
              <w:spacing w:line="360" w:lineRule="auto"/>
              <w:jc w:val="center"/>
              <w:rPr>
                <w:sz w:val="18"/>
              </w:rPr>
            </w:pPr>
            <w:r>
              <w:rPr>
                <w:sz w:val="18"/>
              </w:rPr>
              <w:t>остаток на начало 1998 г.</w:t>
            </w:r>
          </w:p>
        </w:tc>
        <w:tc>
          <w:tcPr>
            <w:tcW w:w="1094" w:type="dxa"/>
            <w:vMerge w:val="restart"/>
          </w:tcPr>
          <w:p w:rsidR="004C4B44" w:rsidRDefault="004C4B44">
            <w:pPr>
              <w:spacing w:line="360" w:lineRule="auto"/>
              <w:jc w:val="center"/>
              <w:rPr>
                <w:sz w:val="18"/>
              </w:rPr>
            </w:pPr>
            <w:r>
              <w:rPr>
                <w:sz w:val="18"/>
              </w:rPr>
              <w:t>Поступило</w:t>
            </w:r>
          </w:p>
        </w:tc>
        <w:tc>
          <w:tcPr>
            <w:tcW w:w="1095" w:type="dxa"/>
            <w:vMerge w:val="restart"/>
          </w:tcPr>
          <w:p w:rsidR="004C4B44" w:rsidRDefault="004C4B44">
            <w:pPr>
              <w:spacing w:line="360" w:lineRule="auto"/>
              <w:jc w:val="center"/>
              <w:rPr>
                <w:sz w:val="18"/>
              </w:rPr>
            </w:pPr>
            <w:r>
              <w:rPr>
                <w:sz w:val="18"/>
              </w:rPr>
              <w:t>Выбыло</w:t>
            </w:r>
          </w:p>
        </w:tc>
        <w:tc>
          <w:tcPr>
            <w:tcW w:w="1094" w:type="dxa"/>
            <w:vMerge w:val="restart"/>
          </w:tcPr>
          <w:p w:rsidR="004C4B44" w:rsidRDefault="004C4B44">
            <w:pPr>
              <w:spacing w:line="360" w:lineRule="auto"/>
              <w:jc w:val="center"/>
              <w:rPr>
                <w:sz w:val="18"/>
              </w:rPr>
            </w:pPr>
            <w:r>
              <w:rPr>
                <w:sz w:val="18"/>
              </w:rPr>
              <w:t>Остаток на конец</w:t>
            </w:r>
          </w:p>
          <w:p w:rsidR="004C4B44" w:rsidRDefault="004C4B44">
            <w:pPr>
              <w:spacing w:line="360" w:lineRule="auto"/>
              <w:jc w:val="center"/>
              <w:rPr>
                <w:sz w:val="18"/>
              </w:rPr>
            </w:pPr>
            <w:r>
              <w:rPr>
                <w:sz w:val="18"/>
              </w:rPr>
              <w:t>1998 г.</w:t>
            </w:r>
          </w:p>
        </w:tc>
        <w:tc>
          <w:tcPr>
            <w:tcW w:w="3284" w:type="dxa"/>
            <w:gridSpan w:val="3"/>
          </w:tcPr>
          <w:p w:rsidR="004C4B44" w:rsidRDefault="004C4B44">
            <w:pPr>
              <w:spacing w:line="360" w:lineRule="auto"/>
              <w:jc w:val="center"/>
              <w:rPr>
                <w:sz w:val="18"/>
              </w:rPr>
            </w:pPr>
            <w:r>
              <w:rPr>
                <w:sz w:val="18"/>
              </w:rPr>
              <w:t>Изменения за год</w:t>
            </w:r>
          </w:p>
        </w:tc>
      </w:tr>
      <w:tr w:rsidR="004C4B44">
        <w:trPr>
          <w:cantSplit/>
          <w:trHeight w:val="615"/>
        </w:trPr>
        <w:tc>
          <w:tcPr>
            <w:tcW w:w="2235" w:type="dxa"/>
            <w:vMerge/>
          </w:tcPr>
          <w:p w:rsidR="004C4B44" w:rsidRDefault="004C4B44">
            <w:pPr>
              <w:spacing w:line="360" w:lineRule="auto"/>
              <w:jc w:val="center"/>
              <w:rPr>
                <w:sz w:val="18"/>
              </w:rPr>
            </w:pPr>
          </w:p>
        </w:tc>
        <w:tc>
          <w:tcPr>
            <w:tcW w:w="1094" w:type="dxa"/>
            <w:vMerge/>
          </w:tcPr>
          <w:p w:rsidR="004C4B44" w:rsidRDefault="004C4B44">
            <w:pPr>
              <w:spacing w:line="360" w:lineRule="auto"/>
              <w:jc w:val="center"/>
              <w:rPr>
                <w:sz w:val="18"/>
              </w:rPr>
            </w:pPr>
          </w:p>
        </w:tc>
        <w:tc>
          <w:tcPr>
            <w:tcW w:w="1094" w:type="dxa"/>
            <w:vMerge/>
          </w:tcPr>
          <w:p w:rsidR="004C4B44" w:rsidRDefault="004C4B44">
            <w:pPr>
              <w:spacing w:line="360" w:lineRule="auto"/>
              <w:jc w:val="center"/>
              <w:rPr>
                <w:sz w:val="18"/>
              </w:rPr>
            </w:pPr>
          </w:p>
        </w:tc>
        <w:tc>
          <w:tcPr>
            <w:tcW w:w="1095" w:type="dxa"/>
            <w:vMerge/>
          </w:tcPr>
          <w:p w:rsidR="004C4B44" w:rsidRDefault="004C4B44">
            <w:pPr>
              <w:spacing w:line="360" w:lineRule="auto"/>
              <w:jc w:val="center"/>
              <w:rPr>
                <w:sz w:val="18"/>
              </w:rPr>
            </w:pPr>
          </w:p>
        </w:tc>
        <w:tc>
          <w:tcPr>
            <w:tcW w:w="1094" w:type="dxa"/>
            <w:vMerge/>
          </w:tcPr>
          <w:p w:rsidR="004C4B44" w:rsidRDefault="004C4B44">
            <w:pPr>
              <w:spacing w:line="360" w:lineRule="auto"/>
              <w:jc w:val="center"/>
              <w:rPr>
                <w:sz w:val="18"/>
              </w:rPr>
            </w:pPr>
          </w:p>
        </w:tc>
        <w:tc>
          <w:tcPr>
            <w:tcW w:w="1095" w:type="dxa"/>
          </w:tcPr>
          <w:p w:rsidR="004C4B44" w:rsidRDefault="004C4B44">
            <w:pPr>
              <w:spacing w:line="360" w:lineRule="auto"/>
              <w:jc w:val="center"/>
              <w:rPr>
                <w:sz w:val="18"/>
              </w:rPr>
            </w:pPr>
            <w:r>
              <w:rPr>
                <w:sz w:val="18"/>
              </w:rPr>
              <w:t>абсол.</w:t>
            </w:r>
          </w:p>
        </w:tc>
        <w:tc>
          <w:tcPr>
            <w:tcW w:w="1094" w:type="dxa"/>
          </w:tcPr>
          <w:p w:rsidR="004C4B44" w:rsidRDefault="004C4B44">
            <w:pPr>
              <w:spacing w:line="360" w:lineRule="auto"/>
              <w:jc w:val="center"/>
              <w:rPr>
                <w:sz w:val="18"/>
              </w:rPr>
            </w:pPr>
            <w:r>
              <w:rPr>
                <w:sz w:val="18"/>
              </w:rPr>
              <w:t>в % на нач. года</w:t>
            </w:r>
          </w:p>
        </w:tc>
        <w:tc>
          <w:tcPr>
            <w:tcW w:w="1095" w:type="dxa"/>
          </w:tcPr>
          <w:p w:rsidR="004C4B44" w:rsidRDefault="004C4B44">
            <w:pPr>
              <w:spacing w:line="360" w:lineRule="auto"/>
              <w:jc w:val="center"/>
              <w:rPr>
                <w:sz w:val="18"/>
              </w:rPr>
            </w:pPr>
            <w:r>
              <w:rPr>
                <w:sz w:val="18"/>
              </w:rPr>
              <w:t>В % к изменнен. итога</w:t>
            </w:r>
          </w:p>
        </w:tc>
      </w:tr>
      <w:tr w:rsidR="004C4B44">
        <w:tc>
          <w:tcPr>
            <w:tcW w:w="2235" w:type="dxa"/>
          </w:tcPr>
          <w:p w:rsidR="004C4B44" w:rsidRDefault="004C4B44">
            <w:pPr>
              <w:spacing w:line="360" w:lineRule="auto"/>
              <w:rPr>
                <w:sz w:val="28"/>
              </w:rPr>
            </w:pPr>
            <w:r>
              <w:rPr>
                <w:sz w:val="28"/>
              </w:rPr>
              <w:t>1</w:t>
            </w:r>
          </w:p>
        </w:tc>
        <w:tc>
          <w:tcPr>
            <w:tcW w:w="1094" w:type="dxa"/>
          </w:tcPr>
          <w:p w:rsidR="004C4B44" w:rsidRDefault="004C4B44">
            <w:pPr>
              <w:spacing w:line="360" w:lineRule="auto"/>
              <w:rPr>
                <w:sz w:val="28"/>
              </w:rPr>
            </w:pPr>
            <w:r>
              <w:rPr>
                <w:sz w:val="28"/>
              </w:rPr>
              <w:t>2</w:t>
            </w:r>
          </w:p>
        </w:tc>
        <w:tc>
          <w:tcPr>
            <w:tcW w:w="1094" w:type="dxa"/>
          </w:tcPr>
          <w:p w:rsidR="004C4B44" w:rsidRDefault="004C4B44">
            <w:pPr>
              <w:spacing w:line="360" w:lineRule="auto"/>
              <w:rPr>
                <w:sz w:val="28"/>
              </w:rPr>
            </w:pPr>
            <w:r>
              <w:rPr>
                <w:sz w:val="28"/>
              </w:rPr>
              <w:t>3</w:t>
            </w:r>
          </w:p>
        </w:tc>
        <w:tc>
          <w:tcPr>
            <w:tcW w:w="1095" w:type="dxa"/>
          </w:tcPr>
          <w:p w:rsidR="004C4B44" w:rsidRDefault="004C4B44">
            <w:pPr>
              <w:spacing w:line="360" w:lineRule="auto"/>
              <w:rPr>
                <w:sz w:val="28"/>
              </w:rPr>
            </w:pPr>
            <w:r>
              <w:rPr>
                <w:sz w:val="28"/>
              </w:rPr>
              <w:t>4</w:t>
            </w:r>
          </w:p>
        </w:tc>
        <w:tc>
          <w:tcPr>
            <w:tcW w:w="1094" w:type="dxa"/>
          </w:tcPr>
          <w:p w:rsidR="004C4B44" w:rsidRDefault="004C4B44">
            <w:pPr>
              <w:spacing w:line="360" w:lineRule="auto"/>
              <w:rPr>
                <w:sz w:val="28"/>
              </w:rPr>
            </w:pPr>
            <w:r>
              <w:rPr>
                <w:sz w:val="28"/>
              </w:rPr>
              <w:t>5</w:t>
            </w:r>
          </w:p>
        </w:tc>
        <w:tc>
          <w:tcPr>
            <w:tcW w:w="1095" w:type="dxa"/>
          </w:tcPr>
          <w:p w:rsidR="004C4B44" w:rsidRDefault="004C4B44">
            <w:pPr>
              <w:spacing w:line="360" w:lineRule="auto"/>
              <w:rPr>
                <w:sz w:val="28"/>
              </w:rPr>
            </w:pPr>
            <w:r>
              <w:rPr>
                <w:sz w:val="28"/>
              </w:rPr>
              <w:t>6</w:t>
            </w:r>
          </w:p>
        </w:tc>
        <w:tc>
          <w:tcPr>
            <w:tcW w:w="1094" w:type="dxa"/>
          </w:tcPr>
          <w:p w:rsidR="004C4B44" w:rsidRDefault="004C4B44">
            <w:pPr>
              <w:spacing w:line="360" w:lineRule="auto"/>
              <w:rPr>
                <w:sz w:val="28"/>
              </w:rPr>
            </w:pPr>
            <w:r>
              <w:rPr>
                <w:sz w:val="28"/>
              </w:rPr>
              <w:t>7</w:t>
            </w:r>
          </w:p>
        </w:tc>
        <w:tc>
          <w:tcPr>
            <w:tcW w:w="1095" w:type="dxa"/>
          </w:tcPr>
          <w:p w:rsidR="004C4B44" w:rsidRDefault="004C4B44">
            <w:pPr>
              <w:spacing w:line="360" w:lineRule="auto"/>
              <w:rPr>
                <w:sz w:val="28"/>
              </w:rPr>
            </w:pPr>
            <w:r>
              <w:rPr>
                <w:sz w:val="28"/>
              </w:rPr>
              <w:t>8</w:t>
            </w:r>
          </w:p>
        </w:tc>
      </w:tr>
      <w:tr w:rsidR="004C4B44">
        <w:tc>
          <w:tcPr>
            <w:tcW w:w="2235" w:type="dxa"/>
          </w:tcPr>
          <w:p w:rsidR="004C4B44" w:rsidRDefault="004C4B44">
            <w:pPr>
              <w:jc w:val="center"/>
              <w:rPr>
                <w:sz w:val="28"/>
              </w:rPr>
            </w:pPr>
            <w:r>
              <w:rPr>
                <w:sz w:val="28"/>
              </w:rPr>
              <w:t xml:space="preserve">1. Основные средства: </w:t>
            </w:r>
          </w:p>
        </w:tc>
        <w:tc>
          <w:tcPr>
            <w:tcW w:w="1094" w:type="dxa"/>
          </w:tcPr>
          <w:p w:rsidR="004C4B44" w:rsidRDefault="004C4B44">
            <w:pPr>
              <w:spacing w:line="360" w:lineRule="auto"/>
              <w:rPr>
                <w:sz w:val="28"/>
              </w:rPr>
            </w:pPr>
          </w:p>
        </w:tc>
        <w:tc>
          <w:tcPr>
            <w:tcW w:w="1094" w:type="dxa"/>
          </w:tcPr>
          <w:p w:rsidR="004C4B44" w:rsidRDefault="004C4B44">
            <w:pPr>
              <w:spacing w:line="360" w:lineRule="auto"/>
              <w:rPr>
                <w:sz w:val="28"/>
              </w:rPr>
            </w:pPr>
          </w:p>
        </w:tc>
        <w:tc>
          <w:tcPr>
            <w:tcW w:w="1095" w:type="dxa"/>
          </w:tcPr>
          <w:p w:rsidR="004C4B44" w:rsidRDefault="004C4B44">
            <w:pPr>
              <w:spacing w:line="360" w:lineRule="auto"/>
              <w:rPr>
                <w:sz w:val="28"/>
              </w:rPr>
            </w:pPr>
          </w:p>
        </w:tc>
        <w:tc>
          <w:tcPr>
            <w:tcW w:w="1094" w:type="dxa"/>
          </w:tcPr>
          <w:p w:rsidR="004C4B44" w:rsidRDefault="004C4B44">
            <w:pPr>
              <w:spacing w:line="360" w:lineRule="auto"/>
              <w:rPr>
                <w:sz w:val="28"/>
              </w:rPr>
            </w:pPr>
          </w:p>
        </w:tc>
        <w:tc>
          <w:tcPr>
            <w:tcW w:w="1095" w:type="dxa"/>
          </w:tcPr>
          <w:p w:rsidR="004C4B44" w:rsidRDefault="004C4B44">
            <w:pPr>
              <w:spacing w:line="360" w:lineRule="auto"/>
              <w:rPr>
                <w:sz w:val="28"/>
              </w:rPr>
            </w:pPr>
          </w:p>
        </w:tc>
        <w:tc>
          <w:tcPr>
            <w:tcW w:w="1094" w:type="dxa"/>
          </w:tcPr>
          <w:p w:rsidR="004C4B44" w:rsidRDefault="004C4B44">
            <w:pPr>
              <w:spacing w:line="360" w:lineRule="auto"/>
              <w:rPr>
                <w:sz w:val="28"/>
              </w:rPr>
            </w:pPr>
          </w:p>
        </w:tc>
        <w:tc>
          <w:tcPr>
            <w:tcW w:w="1095" w:type="dxa"/>
          </w:tcPr>
          <w:p w:rsidR="004C4B44" w:rsidRDefault="004C4B44">
            <w:pPr>
              <w:spacing w:line="360" w:lineRule="auto"/>
              <w:rPr>
                <w:sz w:val="28"/>
              </w:rPr>
            </w:pPr>
          </w:p>
        </w:tc>
      </w:tr>
      <w:tr w:rsidR="004C4B44">
        <w:tc>
          <w:tcPr>
            <w:tcW w:w="2235" w:type="dxa"/>
          </w:tcPr>
          <w:p w:rsidR="004C4B44" w:rsidRDefault="004C4B44">
            <w:pPr>
              <w:jc w:val="center"/>
              <w:rPr>
                <w:sz w:val="28"/>
              </w:rPr>
            </w:pPr>
            <w:r>
              <w:rPr>
                <w:sz w:val="28"/>
              </w:rPr>
              <w:t>Здания</w:t>
            </w:r>
          </w:p>
        </w:tc>
        <w:tc>
          <w:tcPr>
            <w:tcW w:w="1094" w:type="dxa"/>
          </w:tcPr>
          <w:p w:rsidR="004C4B44" w:rsidRDefault="004C4B44">
            <w:pPr>
              <w:spacing w:line="360" w:lineRule="auto"/>
              <w:rPr>
                <w:sz w:val="28"/>
              </w:rPr>
            </w:pPr>
            <w:r>
              <w:rPr>
                <w:sz w:val="28"/>
              </w:rPr>
              <w:t>25641</w:t>
            </w:r>
          </w:p>
        </w:tc>
        <w:tc>
          <w:tcPr>
            <w:tcW w:w="1094" w:type="dxa"/>
          </w:tcPr>
          <w:p w:rsidR="004C4B44" w:rsidRDefault="004C4B44">
            <w:pPr>
              <w:spacing w:line="360" w:lineRule="auto"/>
              <w:rPr>
                <w:sz w:val="28"/>
              </w:rPr>
            </w:pPr>
            <w:r>
              <w:rPr>
                <w:sz w:val="28"/>
              </w:rPr>
              <w:t>7</w:t>
            </w:r>
          </w:p>
        </w:tc>
        <w:tc>
          <w:tcPr>
            <w:tcW w:w="1095" w:type="dxa"/>
          </w:tcPr>
          <w:p w:rsidR="004C4B44" w:rsidRDefault="004C4B44">
            <w:pPr>
              <w:spacing w:line="360" w:lineRule="auto"/>
              <w:rPr>
                <w:sz w:val="28"/>
              </w:rPr>
            </w:pPr>
            <w:r>
              <w:rPr>
                <w:sz w:val="28"/>
              </w:rPr>
              <w:t>-</w:t>
            </w:r>
          </w:p>
        </w:tc>
        <w:tc>
          <w:tcPr>
            <w:tcW w:w="1094" w:type="dxa"/>
          </w:tcPr>
          <w:p w:rsidR="004C4B44" w:rsidRDefault="004C4B44">
            <w:pPr>
              <w:spacing w:line="360" w:lineRule="auto"/>
              <w:rPr>
                <w:sz w:val="28"/>
              </w:rPr>
            </w:pPr>
            <w:r>
              <w:rPr>
                <w:sz w:val="28"/>
              </w:rPr>
              <w:t>25648</w:t>
            </w:r>
          </w:p>
        </w:tc>
        <w:tc>
          <w:tcPr>
            <w:tcW w:w="1095" w:type="dxa"/>
          </w:tcPr>
          <w:p w:rsidR="004C4B44" w:rsidRDefault="004C4B44">
            <w:pPr>
              <w:spacing w:line="360" w:lineRule="auto"/>
              <w:rPr>
                <w:sz w:val="28"/>
              </w:rPr>
            </w:pPr>
            <w:r>
              <w:rPr>
                <w:sz w:val="28"/>
              </w:rPr>
              <w:t>7</w:t>
            </w:r>
          </w:p>
        </w:tc>
        <w:tc>
          <w:tcPr>
            <w:tcW w:w="1094" w:type="dxa"/>
          </w:tcPr>
          <w:p w:rsidR="004C4B44" w:rsidRDefault="004C4B44">
            <w:pPr>
              <w:spacing w:line="360" w:lineRule="auto"/>
              <w:rPr>
                <w:sz w:val="28"/>
              </w:rPr>
            </w:pPr>
            <w:r>
              <w:rPr>
                <w:sz w:val="28"/>
              </w:rPr>
              <w:t>0,02</w:t>
            </w:r>
          </w:p>
        </w:tc>
        <w:tc>
          <w:tcPr>
            <w:tcW w:w="1095" w:type="dxa"/>
          </w:tcPr>
          <w:p w:rsidR="004C4B44" w:rsidRDefault="004C4B44">
            <w:pPr>
              <w:spacing w:line="360" w:lineRule="auto"/>
              <w:rPr>
                <w:sz w:val="28"/>
              </w:rPr>
            </w:pPr>
            <w:r>
              <w:rPr>
                <w:sz w:val="28"/>
              </w:rPr>
              <w:t>-0,5</w:t>
            </w:r>
          </w:p>
        </w:tc>
      </w:tr>
      <w:tr w:rsidR="004C4B44">
        <w:tc>
          <w:tcPr>
            <w:tcW w:w="2235" w:type="dxa"/>
          </w:tcPr>
          <w:p w:rsidR="004C4B44" w:rsidRDefault="004C4B44">
            <w:pPr>
              <w:jc w:val="center"/>
              <w:rPr>
                <w:sz w:val="28"/>
              </w:rPr>
            </w:pPr>
            <w:r>
              <w:rPr>
                <w:sz w:val="28"/>
              </w:rPr>
              <w:t>Сооружения</w:t>
            </w:r>
          </w:p>
        </w:tc>
        <w:tc>
          <w:tcPr>
            <w:tcW w:w="1094" w:type="dxa"/>
          </w:tcPr>
          <w:p w:rsidR="004C4B44" w:rsidRDefault="004C4B44">
            <w:pPr>
              <w:spacing w:line="360" w:lineRule="auto"/>
              <w:rPr>
                <w:sz w:val="28"/>
              </w:rPr>
            </w:pPr>
            <w:r>
              <w:rPr>
                <w:sz w:val="28"/>
              </w:rPr>
              <w:t>2366</w:t>
            </w:r>
          </w:p>
        </w:tc>
        <w:tc>
          <w:tcPr>
            <w:tcW w:w="1094" w:type="dxa"/>
          </w:tcPr>
          <w:p w:rsidR="004C4B44" w:rsidRDefault="004C4B44">
            <w:pPr>
              <w:spacing w:line="360" w:lineRule="auto"/>
              <w:rPr>
                <w:sz w:val="28"/>
              </w:rPr>
            </w:pPr>
            <w:r>
              <w:rPr>
                <w:sz w:val="28"/>
              </w:rPr>
              <w:t>-</w:t>
            </w:r>
          </w:p>
        </w:tc>
        <w:tc>
          <w:tcPr>
            <w:tcW w:w="1095" w:type="dxa"/>
          </w:tcPr>
          <w:p w:rsidR="004C4B44" w:rsidRDefault="004C4B44">
            <w:pPr>
              <w:spacing w:line="360" w:lineRule="auto"/>
              <w:rPr>
                <w:sz w:val="28"/>
              </w:rPr>
            </w:pPr>
            <w:r>
              <w:rPr>
                <w:sz w:val="28"/>
              </w:rPr>
              <w:t>-</w:t>
            </w:r>
          </w:p>
        </w:tc>
        <w:tc>
          <w:tcPr>
            <w:tcW w:w="1094" w:type="dxa"/>
          </w:tcPr>
          <w:p w:rsidR="004C4B44" w:rsidRDefault="004C4B44">
            <w:pPr>
              <w:spacing w:line="360" w:lineRule="auto"/>
              <w:rPr>
                <w:sz w:val="28"/>
              </w:rPr>
            </w:pPr>
            <w:r>
              <w:rPr>
                <w:sz w:val="28"/>
              </w:rPr>
              <w:t>2366</w:t>
            </w:r>
          </w:p>
        </w:tc>
        <w:tc>
          <w:tcPr>
            <w:tcW w:w="1095" w:type="dxa"/>
          </w:tcPr>
          <w:p w:rsidR="004C4B44" w:rsidRDefault="004C4B44">
            <w:pPr>
              <w:spacing w:line="360" w:lineRule="auto"/>
              <w:rPr>
                <w:sz w:val="28"/>
              </w:rPr>
            </w:pPr>
            <w:r>
              <w:rPr>
                <w:sz w:val="28"/>
              </w:rPr>
              <w:t>1</w:t>
            </w:r>
          </w:p>
        </w:tc>
        <w:tc>
          <w:tcPr>
            <w:tcW w:w="1094" w:type="dxa"/>
          </w:tcPr>
          <w:p w:rsidR="004C4B44" w:rsidRDefault="004C4B44">
            <w:pPr>
              <w:spacing w:line="360" w:lineRule="auto"/>
              <w:rPr>
                <w:sz w:val="28"/>
              </w:rPr>
            </w:pPr>
            <w:r>
              <w:rPr>
                <w:sz w:val="28"/>
              </w:rPr>
              <w:t>0,04</w:t>
            </w:r>
          </w:p>
        </w:tc>
        <w:tc>
          <w:tcPr>
            <w:tcW w:w="1095" w:type="dxa"/>
          </w:tcPr>
          <w:p w:rsidR="004C4B44" w:rsidRDefault="004C4B44">
            <w:pPr>
              <w:spacing w:line="360" w:lineRule="auto"/>
              <w:rPr>
                <w:sz w:val="28"/>
              </w:rPr>
            </w:pPr>
            <w:r>
              <w:rPr>
                <w:sz w:val="28"/>
              </w:rPr>
              <w:t>-0,07</w:t>
            </w:r>
          </w:p>
        </w:tc>
      </w:tr>
      <w:tr w:rsidR="004C4B44">
        <w:tc>
          <w:tcPr>
            <w:tcW w:w="2235" w:type="dxa"/>
          </w:tcPr>
          <w:p w:rsidR="004C4B44" w:rsidRDefault="004C4B44">
            <w:pPr>
              <w:jc w:val="center"/>
              <w:rPr>
                <w:sz w:val="28"/>
              </w:rPr>
            </w:pPr>
            <w:r>
              <w:rPr>
                <w:sz w:val="28"/>
              </w:rPr>
              <w:t>Передаточные устройства</w:t>
            </w:r>
          </w:p>
        </w:tc>
        <w:tc>
          <w:tcPr>
            <w:tcW w:w="1094" w:type="dxa"/>
          </w:tcPr>
          <w:p w:rsidR="004C4B44" w:rsidRDefault="004C4B44">
            <w:pPr>
              <w:spacing w:line="360" w:lineRule="auto"/>
              <w:rPr>
                <w:sz w:val="28"/>
              </w:rPr>
            </w:pPr>
            <w:r>
              <w:rPr>
                <w:sz w:val="28"/>
              </w:rPr>
              <w:t>-</w:t>
            </w:r>
          </w:p>
        </w:tc>
        <w:tc>
          <w:tcPr>
            <w:tcW w:w="1094" w:type="dxa"/>
          </w:tcPr>
          <w:p w:rsidR="004C4B44" w:rsidRDefault="004C4B44">
            <w:pPr>
              <w:spacing w:line="360" w:lineRule="auto"/>
              <w:rPr>
                <w:sz w:val="28"/>
              </w:rPr>
            </w:pPr>
            <w:r>
              <w:rPr>
                <w:sz w:val="28"/>
              </w:rPr>
              <w:t>-</w:t>
            </w:r>
          </w:p>
        </w:tc>
        <w:tc>
          <w:tcPr>
            <w:tcW w:w="1095" w:type="dxa"/>
          </w:tcPr>
          <w:p w:rsidR="004C4B44" w:rsidRDefault="004C4B44">
            <w:pPr>
              <w:spacing w:line="360" w:lineRule="auto"/>
              <w:rPr>
                <w:sz w:val="28"/>
              </w:rPr>
            </w:pPr>
            <w:r>
              <w:rPr>
                <w:sz w:val="28"/>
              </w:rPr>
              <w:t>-</w:t>
            </w:r>
          </w:p>
        </w:tc>
        <w:tc>
          <w:tcPr>
            <w:tcW w:w="1094" w:type="dxa"/>
          </w:tcPr>
          <w:p w:rsidR="004C4B44" w:rsidRDefault="004C4B44">
            <w:pPr>
              <w:spacing w:line="360" w:lineRule="auto"/>
              <w:rPr>
                <w:sz w:val="28"/>
              </w:rPr>
            </w:pPr>
            <w:r>
              <w:rPr>
                <w:sz w:val="28"/>
              </w:rPr>
              <w:t>-</w:t>
            </w:r>
          </w:p>
        </w:tc>
        <w:tc>
          <w:tcPr>
            <w:tcW w:w="1095" w:type="dxa"/>
          </w:tcPr>
          <w:p w:rsidR="004C4B44" w:rsidRDefault="004C4B44">
            <w:pPr>
              <w:spacing w:line="360" w:lineRule="auto"/>
              <w:rPr>
                <w:sz w:val="28"/>
              </w:rPr>
            </w:pPr>
            <w:r>
              <w:rPr>
                <w:sz w:val="28"/>
              </w:rPr>
              <w:t>-</w:t>
            </w:r>
          </w:p>
        </w:tc>
        <w:tc>
          <w:tcPr>
            <w:tcW w:w="1094" w:type="dxa"/>
          </w:tcPr>
          <w:p w:rsidR="004C4B44" w:rsidRDefault="004C4B44">
            <w:pPr>
              <w:spacing w:line="360" w:lineRule="auto"/>
              <w:rPr>
                <w:sz w:val="28"/>
              </w:rPr>
            </w:pPr>
            <w:r>
              <w:rPr>
                <w:sz w:val="28"/>
              </w:rPr>
              <w:t>-</w:t>
            </w:r>
          </w:p>
        </w:tc>
        <w:tc>
          <w:tcPr>
            <w:tcW w:w="1095" w:type="dxa"/>
          </w:tcPr>
          <w:p w:rsidR="004C4B44" w:rsidRDefault="004C4B44">
            <w:pPr>
              <w:spacing w:line="360" w:lineRule="auto"/>
              <w:rPr>
                <w:sz w:val="28"/>
              </w:rPr>
            </w:pPr>
            <w:r>
              <w:rPr>
                <w:sz w:val="28"/>
              </w:rPr>
              <w:t>-</w:t>
            </w:r>
          </w:p>
        </w:tc>
      </w:tr>
      <w:tr w:rsidR="004C4B44">
        <w:tc>
          <w:tcPr>
            <w:tcW w:w="2235" w:type="dxa"/>
          </w:tcPr>
          <w:p w:rsidR="004C4B44" w:rsidRDefault="004C4B44">
            <w:pPr>
              <w:jc w:val="center"/>
              <w:rPr>
                <w:sz w:val="28"/>
              </w:rPr>
            </w:pPr>
            <w:r>
              <w:rPr>
                <w:sz w:val="28"/>
              </w:rPr>
              <w:t>Машины и оборудование</w:t>
            </w:r>
          </w:p>
        </w:tc>
        <w:tc>
          <w:tcPr>
            <w:tcW w:w="1094" w:type="dxa"/>
          </w:tcPr>
          <w:p w:rsidR="004C4B44" w:rsidRDefault="004C4B44">
            <w:pPr>
              <w:spacing w:line="360" w:lineRule="auto"/>
              <w:rPr>
                <w:sz w:val="28"/>
              </w:rPr>
            </w:pPr>
            <w:r>
              <w:rPr>
                <w:sz w:val="28"/>
              </w:rPr>
              <w:t>7898</w:t>
            </w:r>
          </w:p>
        </w:tc>
        <w:tc>
          <w:tcPr>
            <w:tcW w:w="1094" w:type="dxa"/>
          </w:tcPr>
          <w:p w:rsidR="004C4B44" w:rsidRDefault="004C4B44">
            <w:pPr>
              <w:spacing w:line="360" w:lineRule="auto"/>
              <w:rPr>
                <w:sz w:val="28"/>
              </w:rPr>
            </w:pPr>
            <w:r>
              <w:rPr>
                <w:sz w:val="28"/>
              </w:rPr>
              <w:t>226</w:t>
            </w:r>
          </w:p>
        </w:tc>
        <w:tc>
          <w:tcPr>
            <w:tcW w:w="1095" w:type="dxa"/>
          </w:tcPr>
          <w:p w:rsidR="004C4B44" w:rsidRDefault="004C4B44">
            <w:pPr>
              <w:spacing w:line="360" w:lineRule="auto"/>
              <w:rPr>
                <w:sz w:val="28"/>
              </w:rPr>
            </w:pPr>
            <w:r>
              <w:rPr>
                <w:sz w:val="28"/>
              </w:rPr>
              <w:t>931</w:t>
            </w:r>
          </w:p>
        </w:tc>
        <w:tc>
          <w:tcPr>
            <w:tcW w:w="1094" w:type="dxa"/>
          </w:tcPr>
          <w:p w:rsidR="004C4B44" w:rsidRDefault="004C4B44">
            <w:pPr>
              <w:spacing w:line="360" w:lineRule="auto"/>
              <w:rPr>
                <w:sz w:val="28"/>
              </w:rPr>
            </w:pPr>
            <w:r>
              <w:rPr>
                <w:sz w:val="28"/>
              </w:rPr>
              <w:t>7193</w:t>
            </w:r>
          </w:p>
        </w:tc>
        <w:tc>
          <w:tcPr>
            <w:tcW w:w="1095" w:type="dxa"/>
          </w:tcPr>
          <w:p w:rsidR="004C4B44" w:rsidRDefault="004C4B44">
            <w:pPr>
              <w:spacing w:line="360" w:lineRule="auto"/>
              <w:rPr>
                <w:sz w:val="28"/>
              </w:rPr>
            </w:pPr>
            <w:r>
              <w:rPr>
                <w:sz w:val="28"/>
              </w:rPr>
              <w:t>-705</w:t>
            </w:r>
          </w:p>
        </w:tc>
        <w:tc>
          <w:tcPr>
            <w:tcW w:w="1094" w:type="dxa"/>
          </w:tcPr>
          <w:p w:rsidR="004C4B44" w:rsidRDefault="004C4B44">
            <w:pPr>
              <w:spacing w:line="360" w:lineRule="auto"/>
              <w:rPr>
                <w:sz w:val="28"/>
              </w:rPr>
            </w:pPr>
            <w:r>
              <w:rPr>
                <w:sz w:val="28"/>
              </w:rPr>
              <w:t>-8,92</w:t>
            </w:r>
          </w:p>
        </w:tc>
        <w:tc>
          <w:tcPr>
            <w:tcW w:w="1095" w:type="dxa"/>
          </w:tcPr>
          <w:p w:rsidR="004C4B44" w:rsidRDefault="004C4B44">
            <w:pPr>
              <w:spacing w:line="360" w:lineRule="auto"/>
              <w:rPr>
                <w:sz w:val="28"/>
              </w:rPr>
            </w:pPr>
            <w:r>
              <w:rPr>
                <w:sz w:val="28"/>
              </w:rPr>
              <w:t>55,07</w:t>
            </w:r>
          </w:p>
        </w:tc>
      </w:tr>
      <w:tr w:rsidR="004C4B44">
        <w:tc>
          <w:tcPr>
            <w:tcW w:w="2235" w:type="dxa"/>
          </w:tcPr>
          <w:p w:rsidR="004C4B44" w:rsidRDefault="004C4B44">
            <w:pPr>
              <w:jc w:val="center"/>
              <w:rPr>
                <w:sz w:val="28"/>
              </w:rPr>
            </w:pPr>
            <w:r>
              <w:rPr>
                <w:sz w:val="28"/>
              </w:rPr>
              <w:t>Транспортные средства</w:t>
            </w:r>
          </w:p>
        </w:tc>
        <w:tc>
          <w:tcPr>
            <w:tcW w:w="1094" w:type="dxa"/>
          </w:tcPr>
          <w:p w:rsidR="004C4B44" w:rsidRDefault="004C4B44">
            <w:pPr>
              <w:spacing w:line="360" w:lineRule="auto"/>
              <w:rPr>
                <w:sz w:val="28"/>
              </w:rPr>
            </w:pPr>
            <w:r>
              <w:rPr>
                <w:sz w:val="28"/>
              </w:rPr>
              <w:t>1684</w:t>
            </w:r>
          </w:p>
        </w:tc>
        <w:tc>
          <w:tcPr>
            <w:tcW w:w="1094" w:type="dxa"/>
          </w:tcPr>
          <w:p w:rsidR="004C4B44" w:rsidRDefault="004C4B44">
            <w:pPr>
              <w:spacing w:line="360" w:lineRule="auto"/>
              <w:rPr>
                <w:sz w:val="28"/>
              </w:rPr>
            </w:pPr>
            <w:r>
              <w:rPr>
                <w:sz w:val="28"/>
              </w:rPr>
              <w:t>80</w:t>
            </w:r>
          </w:p>
        </w:tc>
        <w:tc>
          <w:tcPr>
            <w:tcW w:w="1095" w:type="dxa"/>
          </w:tcPr>
          <w:p w:rsidR="004C4B44" w:rsidRDefault="004C4B44">
            <w:pPr>
              <w:spacing w:line="360" w:lineRule="auto"/>
              <w:rPr>
                <w:sz w:val="28"/>
              </w:rPr>
            </w:pPr>
            <w:r>
              <w:rPr>
                <w:sz w:val="28"/>
              </w:rPr>
              <w:t>388</w:t>
            </w:r>
          </w:p>
        </w:tc>
        <w:tc>
          <w:tcPr>
            <w:tcW w:w="1094" w:type="dxa"/>
          </w:tcPr>
          <w:p w:rsidR="004C4B44" w:rsidRDefault="004C4B44">
            <w:pPr>
              <w:spacing w:line="360" w:lineRule="auto"/>
              <w:rPr>
                <w:sz w:val="28"/>
              </w:rPr>
            </w:pPr>
            <w:r>
              <w:rPr>
                <w:sz w:val="28"/>
              </w:rPr>
              <w:t>1376</w:t>
            </w:r>
          </w:p>
        </w:tc>
        <w:tc>
          <w:tcPr>
            <w:tcW w:w="1095" w:type="dxa"/>
          </w:tcPr>
          <w:p w:rsidR="004C4B44" w:rsidRDefault="004C4B44">
            <w:pPr>
              <w:spacing w:line="360" w:lineRule="auto"/>
              <w:rPr>
                <w:sz w:val="28"/>
              </w:rPr>
            </w:pPr>
            <w:r>
              <w:rPr>
                <w:sz w:val="28"/>
              </w:rPr>
              <w:t>-308</w:t>
            </w:r>
          </w:p>
        </w:tc>
        <w:tc>
          <w:tcPr>
            <w:tcW w:w="1094" w:type="dxa"/>
          </w:tcPr>
          <w:p w:rsidR="004C4B44" w:rsidRDefault="004C4B44">
            <w:pPr>
              <w:spacing w:line="360" w:lineRule="auto"/>
              <w:rPr>
                <w:sz w:val="28"/>
              </w:rPr>
            </w:pPr>
            <w:r>
              <w:rPr>
                <w:sz w:val="28"/>
              </w:rPr>
              <w:t>18,29</w:t>
            </w:r>
          </w:p>
        </w:tc>
        <w:tc>
          <w:tcPr>
            <w:tcW w:w="1095" w:type="dxa"/>
          </w:tcPr>
          <w:p w:rsidR="004C4B44" w:rsidRDefault="004C4B44">
            <w:pPr>
              <w:spacing w:line="360" w:lineRule="auto"/>
              <w:rPr>
                <w:sz w:val="28"/>
              </w:rPr>
            </w:pPr>
            <w:r>
              <w:rPr>
                <w:sz w:val="28"/>
              </w:rPr>
              <w:t>24,06</w:t>
            </w:r>
          </w:p>
        </w:tc>
      </w:tr>
      <w:tr w:rsidR="004C4B44">
        <w:tc>
          <w:tcPr>
            <w:tcW w:w="2235" w:type="dxa"/>
          </w:tcPr>
          <w:p w:rsidR="004C4B44" w:rsidRDefault="004C4B44">
            <w:pPr>
              <w:jc w:val="center"/>
              <w:rPr>
                <w:sz w:val="28"/>
              </w:rPr>
            </w:pPr>
            <w:r>
              <w:rPr>
                <w:sz w:val="28"/>
              </w:rPr>
              <w:t>Инструмент и прочий инвентарь</w:t>
            </w:r>
          </w:p>
        </w:tc>
        <w:tc>
          <w:tcPr>
            <w:tcW w:w="1094" w:type="dxa"/>
          </w:tcPr>
          <w:p w:rsidR="004C4B44" w:rsidRDefault="004C4B44">
            <w:pPr>
              <w:spacing w:line="360" w:lineRule="auto"/>
              <w:rPr>
                <w:sz w:val="28"/>
              </w:rPr>
            </w:pPr>
            <w:r>
              <w:rPr>
                <w:sz w:val="28"/>
              </w:rPr>
              <w:t>105</w:t>
            </w:r>
          </w:p>
        </w:tc>
        <w:tc>
          <w:tcPr>
            <w:tcW w:w="1094" w:type="dxa"/>
          </w:tcPr>
          <w:p w:rsidR="004C4B44" w:rsidRDefault="004C4B44">
            <w:pPr>
              <w:spacing w:line="360" w:lineRule="auto"/>
              <w:rPr>
                <w:sz w:val="28"/>
              </w:rPr>
            </w:pPr>
            <w:r>
              <w:rPr>
                <w:sz w:val="28"/>
              </w:rPr>
              <w:t>8</w:t>
            </w:r>
          </w:p>
        </w:tc>
        <w:tc>
          <w:tcPr>
            <w:tcW w:w="1095" w:type="dxa"/>
          </w:tcPr>
          <w:p w:rsidR="004C4B44" w:rsidRDefault="004C4B44">
            <w:pPr>
              <w:spacing w:line="360" w:lineRule="auto"/>
              <w:rPr>
                <w:sz w:val="28"/>
              </w:rPr>
            </w:pPr>
            <w:r>
              <w:rPr>
                <w:sz w:val="28"/>
              </w:rPr>
              <w:t>18</w:t>
            </w:r>
          </w:p>
        </w:tc>
        <w:tc>
          <w:tcPr>
            <w:tcW w:w="1094" w:type="dxa"/>
          </w:tcPr>
          <w:p w:rsidR="004C4B44" w:rsidRDefault="004C4B44">
            <w:pPr>
              <w:spacing w:line="360" w:lineRule="auto"/>
              <w:rPr>
                <w:sz w:val="28"/>
              </w:rPr>
            </w:pPr>
            <w:r>
              <w:rPr>
                <w:sz w:val="28"/>
              </w:rPr>
              <w:t>95</w:t>
            </w:r>
          </w:p>
        </w:tc>
        <w:tc>
          <w:tcPr>
            <w:tcW w:w="1095" w:type="dxa"/>
          </w:tcPr>
          <w:p w:rsidR="004C4B44" w:rsidRDefault="004C4B44">
            <w:pPr>
              <w:spacing w:line="360" w:lineRule="auto"/>
              <w:rPr>
                <w:sz w:val="28"/>
              </w:rPr>
            </w:pPr>
            <w:r>
              <w:rPr>
                <w:sz w:val="28"/>
              </w:rPr>
              <w:t>-10</w:t>
            </w:r>
          </w:p>
        </w:tc>
        <w:tc>
          <w:tcPr>
            <w:tcW w:w="1094" w:type="dxa"/>
          </w:tcPr>
          <w:p w:rsidR="004C4B44" w:rsidRDefault="004C4B44">
            <w:pPr>
              <w:spacing w:line="360" w:lineRule="auto"/>
              <w:rPr>
                <w:sz w:val="28"/>
              </w:rPr>
            </w:pPr>
            <w:r>
              <w:rPr>
                <w:sz w:val="28"/>
              </w:rPr>
              <w:t>-9,52</w:t>
            </w:r>
          </w:p>
        </w:tc>
        <w:tc>
          <w:tcPr>
            <w:tcW w:w="1095" w:type="dxa"/>
          </w:tcPr>
          <w:p w:rsidR="004C4B44" w:rsidRDefault="004C4B44">
            <w:pPr>
              <w:spacing w:line="360" w:lineRule="auto"/>
              <w:rPr>
                <w:sz w:val="28"/>
              </w:rPr>
            </w:pPr>
            <w:r>
              <w:rPr>
                <w:sz w:val="28"/>
              </w:rPr>
              <w:t>0,78</w:t>
            </w:r>
          </w:p>
        </w:tc>
      </w:tr>
      <w:tr w:rsidR="004C4B44">
        <w:tc>
          <w:tcPr>
            <w:tcW w:w="2235" w:type="dxa"/>
          </w:tcPr>
          <w:p w:rsidR="004C4B44" w:rsidRDefault="004C4B44">
            <w:pPr>
              <w:jc w:val="center"/>
              <w:rPr>
                <w:sz w:val="28"/>
              </w:rPr>
            </w:pPr>
            <w:r>
              <w:rPr>
                <w:sz w:val="28"/>
              </w:rPr>
              <w:t>Рабочий скот</w:t>
            </w:r>
          </w:p>
        </w:tc>
        <w:tc>
          <w:tcPr>
            <w:tcW w:w="1094" w:type="dxa"/>
          </w:tcPr>
          <w:p w:rsidR="004C4B44" w:rsidRDefault="004C4B44">
            <w:pPr>
              <w:spacing w:line="360" w:lineRule="auto"/>
              <w:rPr>
                <w:sz w:val="28"/>
              </w:rPr>
            </w:pPr>
            <w:r>
              <w:rPr>
                <w:sz w:val="28"/>
              </w:rPr>
              <w:t>6</w:t>
            </w:r>
          </w:p>
        </w:tc>
        <w:tc>
          <w:tcPr>
            <w:tcW w:w="1094" w:type="dxa"/>
          </w:tcPr>
          <w:p w:rsidR="004C4B44" w:rsidRDefault="004C4B44">
            <w:pPr>
              <w:spacing w:line="360" w:lineRule="auto"/>
              <w:rPr>
                <w:sz w:val="28"/>
              </w:rPr>
            </w:pPr>
            <w:r>
              <w:rPr>
                <w:sz w:val="28"/>
              </w:rPr>
              <w:t>-</w:t>
            </w:r>
          </w:p>
        </w:tc>
        <w:tc>
          <w:tcPr>
            <w:tcW w:w="1095" w:type="dxa"/>
          </w:tcPr>
          <w:p w:rsidR="004C4B44" w:rsidRDefault="004C4B44">
            <w:pPr>
              <w:spacing w:line="360" w:lineRule="auto"/>
              <w:rPr>
                <w:sz w:val="28"/>
              </w:rPr>
            </w:pPr>
            <w:r>
              <w:rPr>
                <w:sz w:val="28"/>
              </w:rPr>
              <w:t>-</w:t>
            </w:r>
          </w:p>
        </w:tc>
        <w:tc>
          <w:tcPr>
            <w:tcW w:w="1094" w:type="dxa"/>
          </w:tcPr>
          <w:p w:rsidR="004C4B44" w:rsidRDefault="004C4B44">
            <w:pPr>
              <w:spacing w:line="360" w:lineRule="auto"/>
              <w:rPr>
                <w:sz w:val="28"/>
              </w:rPr>
            </w:pPr>
            <w:r>
              <w:rPr>
                <w:sz w:val="28"/>
              </w:rPr>
              <w:t>6</w:t>
            </w:r>
          </w:p>
        </w:tc>
        <w:tc>
          <w:tcPr>
            <w:tcW w:w="1095" w:type="dxa"/>
          </w:tcPr>
          <w:p w:rsidR="004C4B44" w:rsidRDefault="004C4B44">
            <w:pPr>
              <w:spacing w:line="360" w:lineRule="auto"/>
              <w:rPr>
                <w:sz w:val="28"/>
              </w:rPr>
            </w:pPr>
            <w:r>
              <w:rPr>
                <w:sz w:val="28"/>
              </w:rPr>
              <w:t>1</w:t>
            </w:r>
          </w:p>
        </w:tc>
        <w:tc>
          <w:tcPr>
            <w:tcW w:w="1094" w:type="dxa"/>
          </w:tcPr>
          <w:p w:rsidR="004C4B44" w:rsidRDefault="004C4B44">
            <w:pPr>
              <w:spacing w:line="360" w:lineRule="auto"/>
              <w:rPr>
                <w:sz w:val="28"/>
              </w:rPr>
            </w:pPr>
            <w:r>
              <w:rPr>
                <w:sz w:val="28"/>
              </w:rPr>
              <w:t>16,66</w:t>
            </w:r>
          </w:p>
        </w:tc>
        <w:tc>
          <w:tcPr>
            <w:tcW w:w="1095" w:type="dxa"/>
          </w:tcPr>
          <w:p w:rsidR="004C4B44" w:rsidRDefault="004C4B44">
            <w:pPr>
              <w:spacing w:line="360" w:lineRule="auto"/>
              <w:rPr>
                <w:sz w:val="28"/>
              </w:rPr>
            </w:pPr>
            <w:r>
              <w:rPr>
                <w:sz w:val="28"/>
              </w:rPr>
              <w:t>0,07</w:t>
            </w:r>
          </w:p>
        </w:tc>
      </w:tr>
      <w:tr w:rsidR="004C4B44">
        <w:tc>
          <w:tcPr>
            <w:tcW w:w="2235" w:type="dxa"/>
          </w:tcPr>
          <w:p w:rsidR="004C4B44" w:rsidRDefault="004C4B44">
            <w:pPr>
              <w:jc w:val="center"/>
              <w:rPr>
                <w:sz w:val="28"/>
              </w:rPr>
            </w:pPr>
            <w:r>
              <w:rPr>
                <w:sz w:val="28"/>
              </w:rPr>
              <w:t>Продуктивный скот</w:t>
            </w:r>
          </w:p>
        </w:tc>
        <w:tc>
          <w:tcPr>
            <w:tcW w:w="1094" w:type="dxa"/>
          </w:tcPr>
          <w:p w:rsidR="004C4B44" w:rsidRDefault="004C4B44">
            <w:pPr>
              <w:spacing w:line="360" w:lineRule="auto"/>
              <w:rPr>
                <w:sz w:val="28"/>
              </w:rPr>
            </w:pPr>
            <w:r>
              <w:rPr>
                <w:sz w:val="28"/>
              </w:rPr>
              <w:t>694</w:t>
            </w:r>
          </w:p>
        </w:tc>
        <w:tc>
          <w:tcPr>
            <w:tcW w:w="1094" w:type="dxa"/>
          </w:tcPr>
          <w:p w:rsidR="004C4B44" w:rsidRDefault="004C4B44">
            <w:pPr>
              <w:spacing w:line="360" w:lineRule="auto"/>
              <w:rPr>
                <w:sz w:val="28"/>
              </w:rPr>
            </w:pPr>
            <w:r>
              <w:rPr>
                <w:sz w:val="28"/>
              </w:rPr>
              <w:t>158</w:t>
            </w:r>
          </w:p>
        </w:tc>
        <w:tc>
          <w:tcPr>
            <w:tcW w:w="1095" w:type="dxa"/>
          </w:tcPr>
          <w:p w:rsidR="004C4B44" w:rsidRDefault="004C4B44">
            <w:pPr>
              <w:spacing w:line="360" w:lineRule="auto"/>
              <w:rPr>
                <w:sz w:val="28"/>
              </w:rPr>
            </w:pPr>
            <w:r>
              <w:rPr>
                <w:sz w:val="28"/>
              </w:rPr>
              <w:t>429</w:t>
            </w:r>
          </w:p>
        </w:tc>
        <w:tc>
          <w:tcPr>
            <w:tcW w:w="1094" w:type="dxa"/>
          </w:tcPr>
          <w:p w:rsidR="004C4B44" w:rsidRDefault="004C4B44">
            <w:pPr>
              <w:spacing w:line="360" w:lineRule="auto"/>
              <w:rPr>
                <w:sz w:val="28"/>
              </w:rPr>
            </w:pPr>
            <w:r>
              <w:rPr>
                <w:sz w:val="28"/>
              </w:rPr>
              <w:t>623</w:t>
            </w:r>
          </w:p>
        </w:tc>
        <w:tc>
          <w:tcPr>
            <w:tcW w:w="1095" w:type="dxa"/>
          </w:tcPr>
          <w:p w:rsidR="004C4B44" w:rsidRDefault="004C4B44">
            <w:pPr>
              <w:spacing w:line="360" w:lineRule="auto"/>
              <w:rPr>
                <w:sz w:val="28"/>
              </w:rPr>
            </w:pPr>
            <w:r>
              <w:rPr>
                <w:sz w:val="28"/>
              </w:rPr>
              <w:t>-71</w:t>
            </w:r>
          </w:p>
        </w:tc>
        <w:tc>
          <w:tcPr>
            <w:tcW w:w="1094" w:type="dxa"/>
          </w:tcPr>
          <w:p w:rsidR="004C4B44" w:rsidRDefault="004C4B44">
            <w:pPr>
              <w:spacing w:line="360" w:lineRule="auto"/>
              <w:rPr>
                <w:sz w:val="28"/>
              </w:rPr>
            </w:pPr>
            <w:r>
              <w:rPr>
                <w:sz w:val="28"/>
              </w:rPr>
              <w:t>-10,23</w:t>
            </w:r>
          </w:p>
        </w:tc>
        <w:tc>
          <w:tcPr>
            <w:tcW w:w="1095" w:type="dxa"/>
          </w:tcPr>
          <w:p w:rsidR="004C4B44" w:rsidRDefault="004C4B44">
            <w:pPr>
              <w:spacing w:line="360" w:lineRule="auto"/>
              <w:rPr>
                <w:sz w:val="28"/>
              </w:rPr>
            </w:pPr>
            <w:r>
              <w:rPr>
                <w:sz w:val="28"/>
              </w:rPr>
              <w:t>5,55</w:t>
            </w:r>
          </w:p>
        </w:tc>
      </w:tr>
      <w:tr w:rsidR="004C4B44">
        <w:tc>
          <w:tcPr>
            <w:tcW w:w="2235" w:type="dxa"/>
          </w:tcPr>
          <w:p w:rsidR="004C4B44" w:rsidRDefault="004C4B44">
            <w:pPr>
              <w:jc w:val="center"/>
              <w:rPr>
                <w:sz w:val="28"/>
              </w:rPr>
            </w:pPr>
            <w:r>
              <w:rPr>
                <w:sz w:val="28"/>
              </w:rPr>
              <w:t>Многолетние насаждения</w:t>
            </w:r>
          </w:p>
        </w:tc>
        <w:tc>
          <w:tcPr>
            <w:tcW w:w="1094" w:type="dxa"/>
          </w:tcPr>
          <w:p w:rsidR="004C4B44" w:rsidRDefault="004C4B44">
            <w:pPr>
              <w:spacing w:line="360" w:lineRule="auto"/>
              <w:rPr>
                <w:sz w:val="28"/>
              </w:rPr>
            </w:pPr>
            <w:r>
              <w:rPr>
                <w:sz w:val="28"/>
              </w:rPr>
              <w:t>128</w:t>
            </w:r>
          </w:p>
        </w:tc>
        <w:tc>
          <w:tcPr>
            <w:tcW w:w="1094" w:type="dxa"/>
          </w:tcPr>
          <w:p w:rsidR="004C4B44" w:rsidRDefault="004C4B44">
            <w:pPr>
              <w:spacing w:line="360" w:lineRule="auto"/>
              <w:rPr>
                <w:sz w:val="28"/>
              </w:rPr>
            </w:pPr>
            <w:r>
              <w:rPr>
                <w:sz w:val="28"/>
              </w:rPr>
              <w:t>5</w:t>
            </w:r>
          </w:p>
        </w:tc>
        <w:tc>
          <w:tcPr>
            <w:tcW w:w="1095" w:type="dxa"/>
          </w:tcPr>
          <w:p w:rsidR="004C4B44" w:rsidRDefault="004C4B44">
            <w:pPr>
              <w:spacing w:line="360" w:lineRule="auto"/>
              <w:rPr>
                <w:sz w:val="28"/>
              </w:rPr>
            </w:pPr>
            <w:r>
              <w:rPr>
                <w:sz w:val="28"/>
              </w:rPr>
              <w:t>-</w:t>
            </w:r>
          </w:p>
        </w:tc>
        <w:tc>
          <w:tcPr>
            <w:tcW w:w="1094" w:type="dxa"/>
          </w:tcPr>
          <w:p w:rsidR="004C4B44" w:rsidRDefault="004C4B44">
            <w:pPr>
              <w:spacing w:line="360" w:lineRule="auto"/>
              <w:rPr>
                <w:sz w:val="28"/>
              </w:rPr>
            </w:pPr>
            <w:r>
              <w:rPr>
                <w:sz w:val="28"/>
              </w:rPr>
              <w:t>133</w:t>
            </w:r>
          </w:p>
        </w:tc>
        <w:tc>
          <w:tcPr>
            <w:tcW w:w="1095" w:type="dxa"/>
          </w:tcPr>
          <w:p w:rsidR="004C4B44" w:rsidRDefault="004C4B44">
            <w:pPr>
              <w:spacing w:line="360" w:lineRule="auto"/>
              <w:rPr>
                <w:sz w:val="28"/>
              </w:rPr>
            </w:pPr>
            <w:r>
              <w:rPr>
                <w:sz w:val="28"/>
              </w:rPr>
              <w:t>5</w:t>
            </w:r>
          </w:p>
        </w:tc>
        <w:tc>
          <w:tcPr>
            <w:tcW w:w="1094" w:type="dxa"/>
          </w:tcPr>
          <w:p w:rsidR="004C4B44" w:rsidRDefault="004C4B44">
            <w:pPr>
              <w:spacing w:line="360" w:lineRule="auto"/>
              <w:rPr>
                <w:sz w:val="28"/>
              </w:rPr>
            </w:pPr>
            <w:r>
              <w:rPr>
                <w:sz w:val="28"/>
              </w:rPr>
              <w:t>3,9</w:t>
            </w:r>
          </w:p>
        </w:tc>
        <w:tc>
          <w:tcPr>
            <w:tcW w:w="1095" w:type="dxa"/>
          </w:tcPr>
          <w:p w:rsidR="004C4B44" w:rsidRDefault="004C4B44">
            <w:pPr>
              <w:spacing w:line="360" w:lineRule="auto"/>
              <w:rPr>
                <w:sz w:val="28"/>
              </w:rPr>
            </w:pPr>
            <w:r>
              <w:rPr>
                <w:sz w:val="28"/>
              </w:rPr>
              <w:t>0,39</w:t>
            </w:r>
          </w:p>
        </w:tc>
      </w:tr>
      <w:tr w:rsidR="004C4B44">
        <w:tc>
          <w:tcPr>
            <w:tcW w:w="2235" w:type="dxa"/>
          </w:tcPr>
          <w:p w:rsidR="004C4B44" w:rsidRDefault="004C4B44">
            <w:pPr>
              <w:jc w:val="center"/>
              <w:rPr>
                <w:sz w:val="28"/>
              </w:rPr>
            </w:pPr>
            <w:r>
              <w:rPr>
                <w:sz w:val="28"/>
              </w:rPr>
              <w:t xml:space="preserve">другие виды основных средств </w:t>
            </w:r>
          </w:p>
        </w:tc>
        <w:tc>
          <w:tcPr>
            <w:tcW w:w="1094" w:type="dxa"/>
          </w:tcPr>
          <w:p w:rsidR="004C4B44" w:rsidRDefault="004C4B44">
            <w:pPr>
              <w:spacing w:line="360" w:lineRule="auto"/>
              <w:rPr>
                <w:sz w:val="28"/>
              </w:rPr>
            </w:pPr>
            <w:r>
              <w:rPr>
                <w:sz w:val="28"/>
              </w:rPr>
              <w:t>3121</w:t>
            </w:r>
          </w:p>
        </w:tc>
        <w:tc>
          <w:tcPr>
            <w:tcW w:w="1094" w:type="dxa"/>
          </w:tcPr>
          <w:p w:rsidR="004C4B44" w:rsidRDefault="004C4B44">
            <w:pPr>
              <w:spacing w:line="360" w:lineRule="auto"/>
              <w:rPr>
                <w:sz w:val="28"/>
              </w:rPr>
            </w:pPr>
            <w:r>
              <w:rPr>
                <w:sz w:val="28"/>
              </w:rPr>
              <w:t>2</w:t>
            </w:r>
          </w:p>
        </w:tc>
        <w:tc>
          <w:tcPr>
            <w:tcW w:w="1095" w:type="dxa"/>
          </w:tcPr>
          <w:p w:rsidR="004C4B44" w:rsidRDefault="004C4B44">
            <w:pPr>
              <w:spacing w:line="360" w:lineRule="auto"/>
              <w:rPr>
                <w:sz w:val="28"/>
              </w:rPr>
            </w:pPr>
            <w:r>
              <w:rPr>
                <w:sz w:val="28"/>
              </w:rPr>
              <w:t>-</w:t>
            </w:r>
          </w:p>
        </w:tc>
        <w:tc>
          <w:tcPr>
            <w:tcW w:w="1094" w:type="dxa"/>
          </w:tcPr>
          <w:p w:rsidR="004C4B44" w:rsidRDefault="004C4B44">
            <w:pPr>
              <w:spacing w:line="360" w:lineRule="auto"/>
              <w:rPr>
                <w:sz w:val="28"/>
              </w:rPr>
            </w:pPr>
            <w:r>
              <w:rPr>
                <w:sz w:val="28"/>
              </w:rPr>
              <w:t>31123</w:t>
            </w:r>
          </w:p>
        </w:tc>
        <w:tc>
          <w:tcPr>
            <w:tcW w:w="1095" w:type="dxa"/>
          </w:tcPr>
          <w:p w:rsidR="004C4B44" w:rsidRDefault="004C4B44">
            <w:pPr>
              <w:spacing w:line="360" w:lineRule="auto"/>
              <w:rPr>
                <w:sz w:val="28"/>
              </w:rPr>
            </w:pPr>
            <w:r>
              <w:rPr>
                <w:sz w:val="28"/>
              </w:rPr>
              <w:t>2</w:t>
            </w:r>
          </w:p>
        </w:tc>
        <w:tc>
          <w:tcPr>
            <w:tcW w:w="1094" w:type="dxa"/>
          </w:tcPr>
          <w:p w:rsidR="004C4B44" w:rsidRDefault="004C4B44">
            <w:pPr>
              <w:spacing w:line="360" w:lineRule="auto"/>
              <w:rPr>
                <w:sz w:val="28"/>
              </w:rPr>
            </w:pPr>
            <w:r>
              <w:rPr>
                <w:sz w:val="28"/>
              </w:rPr>
              <w:t>0,06</w:t>
            </w:r>
          </w:p>
        </w:tc>
        <w:tc>
          <w:tcPr>
            <w:tcW w:w="1095" w:type="dxa"/>
          </w:tcPr>
          <w:p w:rsidR="004C4B44" w:rsidRDefault="004C4B44">
            <w:pPr>
              <w:spacing w:line="360" w:lineRule="auto"/>
              <w:rPr>
                <w:sz w:val="28"/>
              </w:rPr>
            </w:pPr>
            <w:r>
              <w:rPr>
                <w:sz w:val="28"/>
              </w:rPr>
              <w:t>0,15</w:t>
            </w:r>
          </w:p>
        </w:tc>
      </w:tr>
      <w:tr w:rsidR="004C4B44">
        <w:tc>
          <w:tcPr>
            <w:tcW w:w="2235" w:type="dxa"/>
          </w:tcPr>
          <w:p w:rsidR="004C4B44" w:rsidRDefault="004C4B44">
            <w:pPr>
              <w:jc w:val="center"/>
              <w:rPr>
                <w:sz w:val="28"/>
              </w:rPr>
            </w:pPr>
            <w:r>
              <w:rPr>
                <w:sz w:val="28"/>
              </w:rPr>
              <w:t>Итого:</w:t>
            </w:r>
          </w:p>
        </w:tc>
        <w:tc>
          <w:tcPr>
            <w:tcW w:w="1094" w:type="dxa"/>
          </w:tcPr>
          <w:p w:rsidR="004C4B44" w:rsidRDefault="004C4B44">
            <w:pPr>
              <w:spacing w:line="360" w:lineRule="auto"/>
              <w:rPr>
                <w:sz w:val="28"/>
              </w:rPr>
            </w:pPr>
            <w:r>
              <w:rPr>
                <w:sz w:val="28"/>
              </w:rPr>
              <w:t>41643</w:t>
            </w:r>
          </w:p>
        </w:tc>
        <w:tc>
          <w:tcPr>
            <w:tcW w:w="1094" w:type="dxa"/>
          </w:tcPr>
          <w:p w:rsidR="004C4B44" w:rsidRDefault="004C4B44">
            <w:pPr>
              <w:spacing w:line="360" w:lineRule="auto"/>
              <w:rPr>
                <w:sz w:val="28"/>
              </w:rPr>
            </w:pPr>
            <w:r>
              <w:rPr>
                <w:sz w:val="28"/>
              </w:rPr>
              <w:t>486</w:t>
            </w:r>
          </w:p>
        </w:tc>
        <w:tc>
          <w:tcPr>
            <w:tcW w:w="1095" w:type="dxa"/>
          </w:tcPr>
          <w:p w:rsidR="004C4B44" w:rsidRDefault="004C4B44">
            <w:pPr>
              <w:spacing w:line="360" w:lineRule="auto"/>
              <w:rPr>
                <w:sz w:val="28"/>
              </w:rPr>
            </w:pPr>
            <w:r>
              <w:rPr>
                <w:sz w:val="28"/>
              </w:rPr>
              <w:t>1766</w:t>
            </w:r>
          </w:p>
        </w:tc>
        <w:tc>
          <w:tcPr>
            <w:tcW w:w="1094" w:type="dxa"/>
          </w:tcPr>
          <w:p w:rsidR="004C4B44" w:rsidRDefault="004C4B44">
            <w:pPr>
              <w:spacing w:line="360" w:lineRule="auto"/>
              <w:rPr>
                <w:sz w:val="28"/>
              </w:rPr>
            </w:pPr>
            <w:r>
              <w:rPr>
                <w:sz w:val="28"/>
              </w:rPr>
              <w:t>40363</w:t>
            </w:r>
          </w:p>
        </w:tc>
        <w:tc>
          <w:tcPr>
            <w:tcW w:w="1095" w:type="dxa"/>
          </w:tcPr>
          <w:p w:rsidR="004C4B44" w:rsidRDefault="004C4B44">
            <w:pPr>
              <w:spacing w:line="360" w:lineRule="auto"/>
              <w:rPr>
                <w:sz w:val="28"/>
              </w:rPr>
            </w:pPr>
            <w:r>
              <w:rPr>
                <w:sz w:val="28"/>
              </w:rPr>
              <w:t>-1280</w:t>
            </w:r>
          </w:p>
        </w:tc>
        <w:tc>
          <w:tcPr>
            <w:tcW w:w="1094" w:type="dxa"/>
          </w:tcPr>
          <w:p w:rsidR="004C4B44" w:rsidRDefault="004C4B44">
            <w:pPr>
              <w:spacing w:line="360" w:lineRule="auto"/>
              <w:rPr>
                <w:sz w:val="28"/>
              </w:rPr>
            </w:pPr>
            <w:r>
              <w:rPr>
                <w:sz w:val="28"/>
              </w:rPr>
              <w:t>-3,07</w:t>
            </w:r>
          </w:p>
        </w:tc>
        <w:tc>
          <w:tcPr>
            <w:tcW w:w="1095" w:type="dxa"/>
          </w:tcPr>
          <w:p w:rsidR="004C4B44" w:rsidRDefault="004C4B44">
            <w:pPr>
              <w:spacing w:line="360" w:lineRule="auto"/>
              <w:rPr>
                <w:sz w:val="28"/>
              </w:rPr>
            </w:pPr>
            <w:r>
              <w:rPr>
                <w:sz w:val="28"/>
              </w:rPr>
              <w:t>100</w:t>
            </w:r>
          </w:p>
        </w:tc>
      </w:tr>
      <w:tr w:rsidR="004C4B44">
        <w:tc>
          <w:tcPr>
            <w:tcW w:w="2235" w:type="dxa"/>
          </w:tcPr>
          <w:p w:rsidR="004C4B44" w:rsidRDefault="004C4B44">
            <w:pPr>
              <w:jc w:val="center"/>
              <w:rPr>
                <w:sz w:val="28"/>
              </w:rPr>
            </w:pPr>
            <w:r>
              <w:rPr>
                <w:sz w:val="28"/>
              </w:rPr>
              <w:t>В том числе:</w:t>
            </w:r>
          </w:p>
        </w:tc>
        <w:tc>
          <w:tcPr>
            <w:tcW w:w="1094" w:type="dxa"/>
          </w:tcPr>
          <w:p w:rsidR="004C4B44" w:rsidRDefault="004C4B44">
            <w:pPr>
              <w:spacing w:line="360" w:lineRule="auto"/>
              <w:rPr>
                <w:sz w:val="28"/>
              </w:rPr>
            </w:pPr>
          </w:p>
        </w:tc>
        <w:tc>
          <w:tcPr>
            <w:tcW w:w="1094" w:type="dxa"/>
          </w:tcPr>
          <w:p w:rsidR="004C4B44" w:rsidRDefault="004C4B44">
            <w:pPr>
              <w:spacing w:line="360" w:lineRule="auto"/>
              <w:rPr>
                <w:sz w:val="28"/>
              </w:rPr>
            </w:pPr>
          </w:p>
        </w:tc>
        <w:tc>
          <w:tcPr>
            <w:tcW w:w="1095" w:type="dxa"/>
          </w:tcPr>
          <w:p w:rsidR="004C4B44" w:rsidRDefault="004C4B44">
            <w:pPr>
              <w:spacing w:line="360" w:lineRule="auto"/>
              <w:rPr>
                <w:sz w:val="28"/>
              </w:rPr>
            </w:pPr>
          </w:p>
        </w:tc>
        <w:tc>
          <w:tcPr>
            <w:tcW w:w="1094" w:type="dxa"/>
          </w:tcPr>
          <w:p w:rsidR="004C4B44" w:rsidRDefault="004C4B44">
            <w:pPr>
              <w:spacing w:line="360" w:lineRule="auto"/>
              <w:rPr>
                <w:sz w:val="28"/>
              </w:rPr>
            </w:pPr>
          </w:p>
        </w:tc>
        <w:tc>
          <w:tcPr>
            <w:tcW w:w="1095" w:type="dxa"/>
          </w:tcPr>
          <w:p w:rsidR="004C4B44" w:rsidRDefault="004C4B44">
            <w:pPr>
              <w:spacing w:line="360" w:lineRule="auto"/>
              <w:rPr>
                <w:sz w:val="28"/>
              </w:rPr>
            </w:pPr>
          </w:p>
        </w:tc>
        <w:tc>
          <w:tcPr>
            <w:tcW w:w="1094" w:type="dxa"/>
          </w:tcPr>
          <w:p w:rsidR="004C4B44" w:rsidRDefault="004C4B44">
            <w:pPr>
              <w:spacing w:line="360" w:lineRule="auto"/>
              <w:rPr>
                <w:sz w:val="28"/>
              </w:rPr>
            </w:pPr>
          </w:p>
        </w:tc>
        <w:tc>
          <w:tcPr>
            <w:tcW w:w="1095" w:type="dxa"/>
          </w:tcPr>
          <w:p w:rsidR="004C4B44" w:rsidRDefault="004C4B44">
            <w:pPr>
              <w:spacing w:line="360" w:lineRule="auto"/>
              <w:rPr>
                <w:sz w:val="28"/>
              </w:rPr>
            </w:pPr>
          </w:p>
        </w:tc>
      </w:tr>
      <w:tr w:rsidR="004C4B44">
        <w:tc>
          <w:tcPr>
            <w:tcW w:w="2235" w:type="dxa"/>
          </w:tcPr>
          <w:p w:rsidR="004C4B44" w:rsidRDefault="004C4B44">
            <w:pPr>
              <w:jc w:val="center"/>
              <w:rPr>
                <w:sz w:val="28"/>
              </w:rPr>
            </w:pPr>
            <w:r>
              <w:rPr>
                <w:sz w:val="28"/>
              </w:rPr>
              <w:t xml:space="preserve">производственный </w:t>
            </w:r>
          </w:p>
        </w:tc>
        <w:tc>
          <w:tcPr>
            <w:tcW w:w="1094" w:type="dxa"/>
          </w:tcPr>
          <w:p w:rsidR="004C4B44" w:rsidRDefault="004C4B44">
            <w:pPr>
              <w:spacing w:line="360" w:lineRule="auto"/>
              <w:rPr>
                <w:sz w:val="28"/>
              </w:rPr>
            </w:pPr>
            <w:r>
              <w:rPr>
                <w:sz w:val="28"/>
              </w:rPr>
              <w:t>35838</w:t>
            </w:r>
          </w:p>
        </w:tc>
        <w:tc>
          <w:tcPr>
            <w:tcW w:w="1094" w:type="dxa"/>
          </w:tcPr>
          <w:p w:rsidR="004C4B44" w:rsidRDefault="004C4B44">
            <w:pPr>
              <w:spacing w:line="360" w:lineRule="auto"/>
              <w:rPr>
                <w:sz w:val="28"/>
              </w:rPr>
            </w:pPr>
            <w:r>
              <w:rPr>
                <w:sz w:val="28"/>
              </w:rPr>
              <w:t>486</w:t>
            </w:r>
          </w:p>
        </w:tc>
        <w:tc>
          <w:tcPr>
            <w:tcW w:w="1095" w:type="dxa"/>
          </w:tcPr>
          <w:p w:rsidR="004C4B44" w:rsidRDefault="004C4B44">
            <w:pPr>
              <w:spacing w:line="360" w:lineRule="auto"/>
              <w:rPr>
                <w:sz w:val="28"/>
              </w:rPr>
            </w:pPr>
            <w:r>
              <w:rPr>
                <w:sz w:val="28"/>
              </w:rPr>
              <w:t>1766</w:t>
            </w:r>
          </w:p>
        </w:tc>
        <w:tc>
          <w:tcPr>
            <w:tcW w:w="1094" w:type="dxa"/>
          </w:tcPr>
          <w:p w:rsidR="004C4B44" w:rsidRDefault="004C4B44">
            <w:pPr>
              <w:spacing w:line="360" w:lineRule="auto"/>
              <w:rPr>
                <w:sz w:val="28"/>
              </w:rPr>
            </w:pPr>
            <w:r>
              <w:rPr>
                <w:sz w:val="28"/>
              </w:rPr>
              <w:t>34558</w:t>
            </w:r>
          </w:p>
        </w:tc>
        <w:tc>
          <w:tcPr>
            <w:tcW w:w="1095" w:type="dxa"/>
          </w:tcPr>
          <w:p w:rsidR="004C4B44" w:rsidRDefault="004C4B44">
            <w:pPr>
              <w:spacing w:line="360" w:lineRule="auto"/>
              <w:rPr>
                <w:sz w:val="28"/>
              </w:rPr>
            </w:pPr>
            <w:r>
              <w:rPr>
                <w:sz w:val="28"/>
              </w:rPr>
              <w:t>-1280</w:t>
            </w:r>
          </w:p>
        </w:tc>
        <w:tc>
          <w:tcPr>
            <w:tcW w:w="1094" w:type="dxa"/>
          </w:tcPr>
          <w:p w:rsidR="004C4B44" w:rsidRDefault="004C4B44">
            <w:pPr>
              <w:spacing w:line="360" w:lineRule="auto"/>
              <w:rPr>
                <w:sz w:val="28"/>
              </w:rPr>
            </w:pPr>
            <w:r>
              <w:rPr>
                <w:sz w:val="28"/>
              </w:rPr>
              <w:t>-3,57</w:t>
            </w:r>
          </w:p>
        </w:tc>
        <w:tc>
          <w:tcPr>
            <w:tcW w:w="1095" w:type="dxa"/>
          </w:tcPr>
          <w:p w:rsidR="004C4B44" w:rsidRDefault="004C4B44">
            <w:pPr>
              <w:spacing w:line="360" w:lineRule="auto"/>
              <w:rPr>
                <w:sz w:val="28"/>
              </w:rPr>
            </w:pPr>
            <w:r>
              <w:rPr>
                <w:sz w:val="28"/>
              </w:rPr>
              <w:t>100</w:t>
            </w:r>
          </w:p>
        </w:tc>
      </w:tr>
      <w:tr w:rsidR="004C4B44">
        <w:tc>
          <w:tcPr>
            <w:tcW w:w="2235" w:type="dxa"/>
          </w:tcPr>
          <w:p w:rsidR="004C4B44" w:rsidRDefault="004C4B44">
            <w:pPr>
              <w:jc w:val="center"/>
              <w:rPr>
                <w:sz w:val="28"/>
              </w:rPr>
            </w:pPr>
            <w:r>
              <w:rPr>
                <w:sz w:val="28"/>
              </w:rPr>
              <w:t xml:space="preserve">непроизводственный </w:t>
            </w:r>
          </w:p>
        </w:tc>
        <w:tc>
          <w:tcPr>
            <w:tcW w:w="1094" w:type="dxa"/>
          </w:tcPr>
          <w:p w:rsidR="004C4B44" w:rsidRDefault="004C4B44">
            <w:pPr>
              <w:spacing w:line="360" w:lineRule="auto"/>
              <w:rPr>
                <w:sz w:val="28"/>
              </w:rPr>
            </w:pPr>
            <w:r>
              <w:rPr>
                <w:sz w:val="28"/>
              </w:rPr>
              <w:t>5805</w:t>
            </w:r>
          </w:p>
        </w:tc>
        <w:tc>
          <w:tcPr>
            <w:tcW w:w="1094" w:type="dxa"/>
          </w:tcPr>
          <w:p w:rsidR="004C4B44" w:rsidRDefault="004C4B44">
            <w:pPr>
              <w:spacing w:line="360" w:lineRule="auto"/>
              <w:rPr>
                <w:sz w:val="28"/>
              </w:rPr>
            </w:pPr>
            <w:r>
              <w:rPr>
                <w:sz w:val="28"/>
              </w:rPr>
              <w:t>-</w:t>
            </w:r>
          </w:p>
        </w:tc>
        <w:tc>
          <w:tcPr>
            <w:tcW w:w="1095" w:type="dxa"/>
          </w:tcPr>
          <w:p w:rsidR="004C4B44" w:rsidRDefault="004C4B44">
            <w:pPr>
              <w:spacing w:line="360" w:lineRule="auto"/>
              <w:rPr>
                <w:sz w:val="28"/>
              </w:rPr>
            </w:pPr>
            <w:r>
              <w:rPr>
                <w:sz w:val="28"/>
              </w:rPr>
              <w:t>-</w:t>
            </w:r>
          </w:p>
        </w:tc>
        <w:tc>
          <w:tcPr>
            <w:tcW w:w="1094" w:type="dxa"/>
          </w:tcPr>
          <w:p w:rsidR="004C4B44" w:rsidRDefault="004C4B44">
            <w:pPr>
              <w:spacing w:line="360" w:lineRule="auto"/>
              <w:rPr>
                <w:sz w:val="28"/>
              </w:rPr>
            </w:pPr>
            <w:r>
              <w:rPr>
                <w:sz w:val="28"/>
              </w:rPr>
              <w:t>5805</w:t>
            </w:r>
          </w:p>
        </w:tc>
        <w:tc>
          <w:tcPr>
            <w:tcW w:w="1095" w:type="dxa"/>
          </w:tcPr>
          <w:p w:rsidR="004C4B44" w:rsidRDefault="004C4B44">
            <w:pPr>
              <w:spacing w:line="360" w:lineRule="auto"/>
              <w:rPr>
                <w:sz w:val="28"/>
              </w:rPr>
            </w:pPr>
            <w:r>
              <w:rPr>
                <w:sz w:val="28"/>
              </w:rPr>
              <w:t>1</w:t>
            </w:r>
          </w:p>
        </w:tc>
        <w:tc>
          <w:tcPr>
            <w:tcW w:w="1094" w:type="dxa"/>
          </w:tcPr>
          <w:p w:rsidR="004C4B44" w:rsidRDefault="004C4B44">
            <w:pPr>
              <w:spacing w:line="360" w:lineRule="auto"/>
              <w:rPr>
                <w:sz w:val="28"/>
              </w:rPr>
            </w:pPr>
            <w:r>
              <w:rPr>
                <w:sz w:val="28"/>
              </w:rPr>
              <w:t>0,01</w:t>
            </w:r>
          </w:p>
        </w:tc>
        <w:tc>
          <w:tcPr>
            <w:tcW w:w="1095" w:type="dxa"/>
          </w:tcPr>
          <w:p w:rsidR="004C4B44" w:rsidRDefault="004C4B44">
            <w:pPr>
              <w:spacing w:line="360" w:lineRule="auto"/>
              <w:rPr>
                <w:sz w:val="28"/>
              </w:rPr>
            </w:pPr>
            <w:r>
              <w:rPr>
                <w:sz w:val="28"/>
              </w:rPr>
              <w:t>-0,07</w:t>
            </w:r>
          </w:p>
        </w:tc>
      </w:tr>
      <w:tr w:rsidR="004C4B44">
        <w:tc>
          <w:tcPr>
            <w:tcW w:w="2235" w:type="dxa"/>
          </w:tcPr>
          <w:p w:rsidR="004C4B44" w:rsidRDefault="004C4B44">
            <w:pPr>
              <w:jc w:val="center"/>
              <w:rPr>
                <w:sz w:val="28"/>
              </w:rPr>
            </w:pPr>
            <w:r>
              <w:rPr>
                <w:sz w:val="28"/>
              </w:rPr>
              <w:t>2. Незавершенное строительство</w:t>
            </w:r>
          </w:p>
        </w:tc>
        <w:tc>
          <w:tcPr>
            <w:tcW w:w="1094" w:type="dxa"/>
          </w:tcPr>
          <w:p w:rsidR="004C4B44" w:rsidRDefault="004C4B44">
            <w:pPr>
              <w:spacing w:line="360" w:lineRule="auto"/>
              <w:rPr>
                <w:sz w:val="28"/>
              </w:rPr>
            </w:pPr>
          </w:p>
        </w:tc>
        <w:tc>
          <w:tcPr>
            <w:tcW w:w="1094" w:type="dxa"/>
          </w:tcPr>
          <w:p w:rsidR="004C4B44" w:rsidRDefault="004C4B44">
            <w:pPr>
              <w:spacing w:line="360" w:lineRule="auto"/>
              <w:rPr>
                <w:sz w:val="28"/>
              </w:rPr>
            </w:pPr>
          </w:p>
        </w:tc>
        <w:tc>
          <w:tcPr>
            <w:tcW w:w="1095" w:type="dxa"/>
          </w:tcPr>
          <w:p w:rsidR="004C4B44" w:rsidRDefault="004C4B44">
            <w:pPr>
              <w:spacing w:line="360" w:lineRule="auto"/>
              <w:rPr>
                <w:sz w:val="28"/>
              </w:rPr>
            </w:pPr>
          </w:p>
        </w:tc>
        <w:tc>
          <w:tcPr>
            <w:tcW w:w="1094" w:type="dxa"/>
          </w:tcPr>
          <w:p w:rsidR="004C4B44" w:rsidRDefault="004C4B44">
            <w:pPr>
              <w:spacing w:line="360" w:lineRule="auto"/>
              <w:rPr>
                <w:sz w:val="28"/>
              </w:rPr>
            </w:pPr>
          </w:p>
        </w:tc>
        <w:tc>
          <w:tcPr>
            <w:tcW w:w="1095" w:type="dxa"/>
          </w:tcPr>
          <w:p w:rsidR="004C4B44" w:rsidRDefault="004C4B44">
            <w:pPr>
              <w:spacing w:line="360" w:lineRule="auto"/>
              <w:rPr>
                <w:sz w:val="28"/>
              </w:rPr>
            </w:pPr>
          </w:p>
        </w:tc>
        <w:tc>
          <w:tcPr>
            <w:tcW w:w="1094" w:type="dxa"/>
          </w:tcPr>
          <w:p w:rsidR="004C4B44" w:rsidRDefault="004C4B44">
            <w:pPr>
              <w:spacing w:line="360" w:lineRule="auto"/>
              <w:rPr>
                <w:sz w:val="28"/>
              </w:rPr>
            </w:pPr>
          </w:p>
        </w:tc>
        <w:tc>
          <w:tcPr>
            <w:tcW w:w="1095" w:type="dxa"/>
          </w:tcPr>
          <w:p w:rsidR="004C4B44" w:rsidRDefault="004C4B44">
            <w:pPr>
              <w:spacing w:line="360" w:lineRule="auto"/>
              <w:rPr>
                <w:sz w:val="28"/>
              </w:rPr>
            </w:pPr>
          </w:p>
        </w:tc>
      </w:tr>
    </w:tbl>
    <w:p w:rsidR="004C4B44" w:rsidRDefault="004C4B44">
      <w:pPr>
        <w:spacing w:line="360" w:lineRule="auto"/>
        <w:rPr>
          <w:sz w:val="28"/>
        </w:rPr>
      </w:pPr>
      <w:r>
        <w:rPr>
          <w:sz w:val="28"/>
          <w:lang w:val="en-US"/>
        </w:rPr>
        <w:t xml:space="preserve"> </w:t>
      </w:r>
    </w:p>
    <w:p w:rsidR="004C4B44" w:rsidRDefault="004C4B44">
      <w:pPr>
        <w:spacing w:line="360" w:lineRule="auto"/>
        <w:jc w:val="right"/>
        <w:rPr>
          <w:i/>
          <w:sz w:val="28"/>
          <w:u w:val="single"/>
        </w:rPr>
      </w:pPr>
      <w:r>
        <w:rPr>
          <w:i/>
          <w:sz w:val="28"/>
          <w:u w:val="single"/>
        </w:rPr>
        <w:t>Таблица 3.2.3</w:t>
      </w:r>
    </w:p>
    <w:p w:rsidR="004C4B44" w:rsidRDefault="004C4B44">
      <w:pPr>
        <w:spacing w:line="360" w:lineRule="auto"/>
        <w:jc w:val="center"/>
        <w:rPr>
          <w:sz w:val="28"/>
        </w:rPr>
      </w:pPr>
      <w:r>
        <w:rPr>
          <w:sz w:val="28"/>
        </w:rPr>
        <w:t>Анализ изменения в структуре основных средств</w:t>
      </w:r>
    </w:p>
    <w:p w:rsidR="004C4B44" w:rsidRDefault="004C4B44">
      <w:pPr>
        <w:spacing w:line="360" w:lineRule="auto"/>
        <w:jc w:val="center"/>
        <w:rPr>
          <w:sz w:val="28"/>
        </w:rPr>
      </w:pPr>
      <w:r>
        <w:rPr>
          <w:sz w:val="28"/>
        </w:rPr>
        <w:t>(«вертикальный» анализ)</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35"/>
        <w:gridCol w:w="1277"/>
        <w:gridCol w:w="1277"/>
        <w:gridCol w:w="1277"/>
        <w:gridCol w:w="1277"/>
        <w:gridCol w:w="1277"/>
        <w:gridCol w:w="1278"/>
      </w:tblGrid>
      <w:tr w:rsidR="004C4B44">
        <w:trPr>
          <w:cantSplit/>
        </w:trPr>
        <w:tc>
          <w:tcPr>
            <w:tcW w:w="2235" w:type="dxa"/>
            <w:vMerge w:val="restart"/>
          </w:tcPr>
          <w:p w:rsidR="004C4B44" w:rsidRDefault="004C4B44">
            <w:pPr>
              <w:spacing w:line="360" w:lineRule="auto"/>
              <w:jc w:val="center"/>
              <w:rPr>
                <w:sz w:val="28"/>
              </w:rPr>
            </w:pPr>
            <w:r>
              <w:rPr>
                <w:sz w:val="28"/>
              </w:rPr>
              <w:t>Наименование показателей</w:t>
            </w:r>
          </w:p>
        </w:tc>
        <w:tc>
          <w:tcPr>
            <w:tcW w:w="2554" w:type="dxa"/>
            <w:gridSpan w:val="2"/>
          </w:tcPr>
          <w:p w:rsidR="004C4B44" w:rsidRDefault="004C4B44">
            <w:pPr>
              <w:spacing w:line="360" w:lineRule="auto"/>
              <w:jc w:val="center"/>
              <w:rPr>
                <w:sz w:val="28"/>
              </w:rPr>
            </w:pPr>
            <w:r>
              <w:rPr>
                <w:sz w:val="28"/>
              </w:rPr>
              <w:t>На начало года</w:t>
            </w:r>
          </w:p>
        </w:tc>
        <w:tc>
          <w:tcPr>
            <w:tcW w:w="2554" w:type="dxa"/>
            <w:gridSpan w:val="2"/>
          </w:tcPr>
          <w:p w:rsidR="004C4B44" w:rsidRDefault="004C4B44">
            <w:pPr>
              <w:spacing w:line="360" w:lineRule="auto"/>
              <w:jc w:val="center"/>
              <w:rPr>
                <w:sz w:val="28"/>
              </w:rPr>
            </w:pPr>
            <w:r>
              <w:rPr>
                <w:sz w:val="28"/>
              </w:rPr>
              <w:t>На конец года</w:t>
            </w:r>
          </w:p>
        </w:tc>
        <w:tc>
          <w:tcPr>
            <w:tcW w:w="2555" w:type="dxa"/>
            <w:gridSpan w:val="2"/>
          </w:tcPr>
          <w:p w:rsidR="004C4B44" w:rsidRDefault="004C4B44">
            <w:pPr>
              <w:spacing w:line="360" w:lineRule="auto"/>
              <w:jc w:val="center"/>
              <w:rPr>
                <w:sz w:val="28"/>
              </w:rPr>
            </w:pPr>
            <w:r>
              <w:rPr>
                <w:sz w:val="28"/>
              </w:rPr>
              <w:t>Изменения</w:t>
            </w:r>
          </w:p>
        </w:tc>
      </w:tr>
      <w:tr w:rsidR="004C4B44">
        <w:trPr>
          <w:cantSplit/>
        </w:trPr>
        <w:tc>
          <w:tcPr>
            <w:tcW w:w="2235" w:type="dxa"/>
            <w:vMerge/>
          </w:tcPr>
          <w:p w:rsidR="004C4B44" w:rsidRDefault="004C4B44">
            <w:pPr>
              <w:spacing w:line="360" w:lineRule="auto"/>
              <w:jc w:val="center"/>
              <w:rPr>
                <w:sz w:val="28"/>
              </w:rPr>
            </w:pPr>
          </w:p>
        </w:tc>
        <w:tc>
          <w:tcPr>
            <w:tcW w:w="1277" w:type="dxa"/>
          </w:tcPr>
          <w:p w:rsidR="004C4B44" w:rsidRDefault="004C4B44">
            <w:pPr>
              <w:spacing w:line="360" w:lineRule="auto"/>
              <w:jc w:val="center"/>
              <w:rPr>
                <w:sz w:val="28"/>
              </w:rPr>
            </w:pPr>
            <w:r>
              <w:rPr>
                <w:sz w:val="28"/>
              </w:rPr>
              <w:t>всего</w:t>
            </w:r>
          </w:p>
        </w:tc>
        <w:tc>
          <w:tcPr>
            <w:tcW w:w="1277" w:type="dxa"/>
          </w:tcPr>
          <w:p w:rsidR="004C4B44" w:rsidRDefault="004C4B44">
            <w:pPr>
              <w:spacing w:line="360" w:lineRule="auto"/>
              <w:jc w:val="center"/>
              <w:rPr>
                <w:sz w:val="28"/>
              </w:rPr>
            </w:pPr>
            <w:r>
              <w:rPr>
                <w:sz w:val="28"/>
              </w:rPr>
              <w:t>в % к итогу</w:t>
            </w:r>
          </w:p>
        </w:tc>
        <w:tc>
          <w:tcPr>
            <w:tcW w:w="1277" w:type="dxa"/>
          </w:tcPr>
          <w:p w:rsidR="004C4B44" w:rsidRDefault="004C4B44">
            <w:pPr>
              <w:spacing w:line="360" w:lineRule="auto"/>
              <w:jc w:val="center"/>
              <w:rPr>
                <w:sz w:val="28"/>
              </w:rPr>
            </w:pPr>
            <w:r>
              <w:rPr>
                <w:sz w:val="28"/>
              </w:rPr>
              <w:t>всего</w:t>
            </w:r>
          </w:p>
        </w:tc>
        <w:tc>
          <w:tcPr>
            <w:tcW w:w="1277" w:type="dxa"/>
          </w:tcPr>
          <w:p w:rsidR="004C4B44" w:rsidRDefault="004C4B44">
            <w:pPr>
              <w:spacing w:line="360" w:lineRule="auto"/>
              <w:jc w:val="center"/>
              <w:rPr>
                <w:sz w:val="28"/>
              </w:rPr>
            </w:pPr>
            <w:r>
              <w:rPr>
                <w:sz w:val="28"/>
              </w:rPr>
              <w:t>в % к итогу</w:t>
            </w:r>
          </w:p>
        </w:tc>
        <w:tc>
          <w:tcPr>
            <w:tcW w:w="1277" w:type="dxa"/>
          </w:tcPr>
          <w:p w:rsidR="004C4B44" w:rsidRDefault="004C4B44">
            <w:pPr>
              <w:spacing w:line="360" w:lineRule="auto"/>
              <w:jc w:val="center"/>
              <w:rPr>
                <w:sz w:val="28"/>
              </w:rPr>
            </w:pPr>
            <w:r>
              <w:rPr>
                <w:sz w:val="28"/>
              </w:rPr>
              <w:t>всего</w:t>
            </w:r>
          </w:p>
        </w:tc>
        <w:tc>
          <w:tcPr>
            <w:tcW w:w="1278" w:type="dxa"/>
          </w:tcPr>
          <w:p w:rsidR="004C4B44" w:rsidRDefault="004C4B44">
            <w:pPr>
              <w:spacing w:line="360" w:lineRule="auto"/>
              <w:jc w:val="center"/>
              <w:rPr>
                <w:sz w:val="28"/>
              </w:rPr>
            </w:pPr>
            <w:r>
              <w:rPr>
                <w:sz w:val="28"/>
              </w:rPr>
              <w:t>в % к итогу</w:t>
            </w:r>
          </w:p>
        </w:tc>
      </w:tr>
      <w:tr w:rsidR="004C4B44">
        <w:tc>
          <w:tcPr>
            <w:tcW w:w="2235" w:type="dxa"/>
          </w:tcPr>
          <w:p w:rsidR="004C4B44" w:rsidRDefault="004C4B44">
            <w:pPr>
              <w:jc w:val="center"/>
              <w:rPr>
                <w:sz w:val="28"/>
              </w:rPr>
            </w:pPr>
            <w:r>
              <w:rPr>
                <w:sz w:val="28"/>
              </w:rPr>
              <w:t xml:space="preserve">1. Основные средства: </w:t>
            </w:r>
          </w:p>
        </w:tc>
        <w:tc>
          <w:tcPr>
            <w:tcW w:w="1277" w:type="dxa"/>
          </w:tcPr>
          <w:p w:rsidR="004C4B44" w:rsidRDefault="004C4B44">
            <w:pPr>
              <w:spacing w:line="360" w:lineRule="auto"/>
              <w:jc w:val="center"/>
              <w:rPr>
                <w:sz w:val="28"/>
              </w:rPr>
            </w:pPr>
          </w:p>
        </w:tc>
        <w:tc>
          <w:tcPr>
            <w:tcW w:w="1277" w:type="dxa"/>
          </w:tcPr>
          <w:p w:rsidR="004C4B44" w:rsidRDefault="004C4B44">
            <w:pPr>
              <w:spacing w:line="360" w:lineRule="auto"/>
              <w:jc w:val="center"/>
              <w:rPr>
                <w:sz w:val="28"/>
              </w:rPr>
            </w:pPr>
          </w:p>
        </w:tc>
        <w:tc>
          <w:tcPr>
            <w:tcW w:w="1277" w:type="dxa"/>
          </w:tcPr>
          <w:p w:rsidR="004C4B44" w:rsidRDefault="004C4B44">
            <w:pPr>
              <w:spacing w:line="360" w:lineRule="auto"/>
              <w:jc w:val="center"/>
              <w:rPr>
                <w:sz w:val="28"/>
              </w:rPr>
            </w:pPr>
          </w:p>
        </w:tc>
        <w:tc>
          <w:tcPr>
            <w:tcW w:w="1277" w:type="dxa"/>
          </w:tcPr>
          <w:p w:rsidR="004C4B44" w:rsidRDefault="004C4B44">
            <w:pPr>
              <w:spacing w:line="360" w:lineRule="auto"/>
              <w:jc w:val="center"/>
              <w:rPr>
                <w:sz w:val="28"/>
              </w:rPr>
            </w:pPr>
          </w:p>
        </w:tc>
        <w:tc>
          <w:tcPr>
            <w:tcW w:w="1277" w:type="dxa"/>
          </w:tcPr>
          <w:p w:rsidR="004C4B44" w:rsidRDefault="004C4B44">
            <w:pPr>
              <w:spacing w:line="360" w:lineRule="auto"/>
              <w:jc w:val="center"/>
              <w:rPr>
                <w:sz w:val="28"/>
              </w:rPr>
            </w:pPr>
          </w:p>
        </w:tc>
        <w:tc>
          <w:tcPr>
            <w:tcW w:w="1278" w:type="dxa"/>
          </w:tcPr>
          <w:p w:rsidR="004C4B44" w:rsidRDefault="004C4B44">
            <w:pPr>
              <w:spacing w:line="360" w:lineRule="auto"/>
              <w:jc w:val="center"/>
              <w:rPr>
                <w:sz w:val="28"/>
              </w:rPr>
            </w:pPr>
          </w:p>
        </w:tc>
      </w:tr>
      <w:tr w:rsidR="004C4B44">
        <w:tc>
          <w:tcPr>
            <w:tcW w:w="2235" w:type="dxa"/>
          </w:tcPr>
          <w:p w:rsidR="004C4B44" w:rsidRDefault="004C4B44">
            <w:pPr>
              <w:jc w:val="center"/>
              <w:rPr>
                <w:sz w:val="28"/>
              </w:rPr>
            </w:pPr>
            <w:r>
              <w:rPr>
                <w:sz w:val="28"/>
              </w:rPr>
              <w:t>Здания</w:t>
            </w:r>
          </w:p>
        </w:tc>
        <w:tc>
          <w:tcPr>
            <w:tcW w:w="1277" w:type="dxa"/>
          </w:tcPr>
          <w:p w:rsidR="004C4B44" w:rsidRDefault="004C4B44">
            <w:pPr>
              <w:spacing w:line="360" w:lineRule="auto"/>
              <w:jc w:val="center"/>
              <w:rPr>
                <w:sz w:val="28"/>
              </w:rPr>
            </w:pPr>
            <w:r>
              <w:rPr>
                <w:sz w:val="28"/>
              </w:rPr>
              <w:t>25641</w:t>
            </w:r>
          </w:p>
        </w:tc>
        <w:tc>
          <w:tcPr>
            <w:tcW w:w="1277" w:type="dxa"/>
          </w:tcPr>
          <w:p w:rsidR="004C4B44" w:rsidRDefault="004C4B44">
            <w:pPr>
              <w:spacing w:line="360" w:lineRule="auto"/>
              <w:jc w:val="center"/>
              <w:rPr>
                <w:sz w:val="28"/>
              </w:rPr>
            </w:pPr>
            <w:r>
              <w:rPr>
                <w:sz w:val="28"/>
              </w:rPr>
              <w:t>61,6</w:t>
            </w:r>
          </w:p>
        </w:tc>
        <w:tc>
          <w:tcPr>
            <w:tcW w:w="1277" w:type="dxa"/>
          </w:tcPr>
          <w:p w:rsidR="004C4B44" w:rsidRDefault="004C4B44">
            <w:pPr>
              <w:spacing w:line="360" w:lineRule="auto"/>
              <w:jc w:val="center"/>
              <w:rPr>
                <w:sz w:val="28"/>
              </w:rPr>
            </w:pPr>
            <w:r>
              <w:rPr>
                <w:sz w:val="28"/>
              </w:rPr>
              <w:t>25648</w:t>
            </w:r>
          </w:p>
        </w:tc>
        <w:tc>
          <w:tcPr>
            <w:tcW w:w="1277" w:type="dxa"/>
          </w:tcPr>
          <w:p w:rsidR="004C4B44" w:rsidRDefault="004C4B44">
            <w:pPr>
              <w:spacing w:line="360" w:lineRule="auto"/>
              <w:jc w:val="center"/>
              <w:rPr>
                <w:sz w:val="28"/>
              </w:rPr>
            </w:pPr>
            <w:r>
              <w:rPr>
                <w:sz w:val="28"/>
              </w:rPr>
              <w:t>63,5</w:t>
            </w:r>
          </w:p>
        </w:tc>
        <w:tc>
          <w:tcPr>
            <w:tcW w:w="1277" w:type="dxa"/>
          </w:tcPr>
          <w:p w:rsidR="004C4B44" w:rsidRDefault="004C4B44">
            <w:pPr>
              <w:spacing w:line="360" w:lineRule="auto"/>
              <w:jc w:val="center"/>
              <w:rPr>
                <w:sz w:val="28"/>
              </w:rPr>
            </w:pPr>
            <w:r>
              <w:rPr>
                <w:sz w:val="28"/>
              </w:rPr>
              <w:t>7</w:t>
            </w:r>
          </w:p>
        </w:tc>
        <w:tc>
          <w:tcPr>
            <w:tcW w:w="1278" w:type="dxa"/>
          </w:tcPr>
          <w:p w:rsidR="004C4B44" w:rsidRDefault="004C4B44">
            <w:pPr>
              <w:spacing w:line="360" w:lineRule="auto"/>
              <w:jc w:val="center"/>
              <w:rPr>
                <w:sz w:val="28"/>
              </w:rPr>
            </w:pPr>
            <w:r>
              <w:rPr>
                <w:sz w:val="28"/>
              </w:rPr>
              <w:t>1,9</w:t>
            </w:r>
          </w:p>
        </w:tc>
      </w:tr>
      <w:tr w:rsidR="004C4B44">
        <w:tc>
          <w:tcPr>
            <w:tcW w:w="2235" w:type="dxa"/>
          </w:tcPr>
          <w:p w:rsidR="004C4B44" w:rsidRDefault="004C4B44">
            <w:pPr>
              <w:jc w:val="center"/>
              <w:rPr>
                <w:sz w:val="28"/>
              </w:rPr>
            </w:pPr>
            <w:r>
              <w:rPr>
                <w:sz w:val="28"/>
              </w:rPr>
              <w:t>Сооружения</w:t>
            </w:r>
          </w:p>
        </w:tc>
        <w:tc>
          <w:tcPr>
            <w:tcW w:w="1277" w:type="dxa"/>
          </w:tcPr>
          <w:p w:rsidR="004C4B44" w:rsidRDefault="004C4B44">
            <w:pPr>
              <w:spacing w:line="360" w:lineRule="auto"/>
              <w:jc w:val="center"/>
              <w:rPr>
                <w:sz w:val="28"/>
              </w:rPr>
            </w:pPr>
            <w:r>
              <w:rPr>
                <w:sz w:val="28"/>
              </w:rPr>
              <w:t>2366</w:t>
            </w:r>
          </w:p>
        </w:tc>
        <w:tc>
          <w:tcPr>
            <w:tcW w:w="1277" w:type="dxa"/>
          </w:tcPr>
          <w:p w:rsidR="004C4B44" w:rsidRDefault="004C4B44">
            <w:pPr>
              <w:spacing w:line="360" w:lineRule="auto"/>
              <w:jc w:val="center"/>
              <w:rPr>
                <w:sz w:val="28"/>
              </w:rPr>
            </w:pPr>
            <w:r>
              <w:rPr>
                <w:sz w:val="28"/>
              </w:rPr>
              <w:t>5,7</w:t>
            </w:r>
          </w:p>
        </w:tc>
        <w:tc>
          <w:tcPr>
            <w:tcW w:w="1277" w:type="dxa"/>
          </w:tcPr>
          <w:p w:rsidR="004C4B44" w:rsidRDefault="004C4B44">
            <w:pPr>
              <w:spacing w:line="360" w:lineRule="auto"/>
              <w:jc w:val="center"/>
              <w:rPr>
                <w:sz w:val="28"/>
              </w:rPr>
            </w:pPr>
            <w:r>
              <w:rPr>
                <w:sz w:val="28"/>
              </w:rPr>
              <w:t>2366</w:t>
            </w:r>
          </w:p>
        </w:tc>
        <w:tc>
          <w:tcPr>
            <w:tcW w:w="1277" w:type="dxa"/>
          </w:tcPr>
          <w:p w:rsidR="004C4B44" w:rsidRDefault="004C4B44">
            <w:pPr>
              <w:spacing w:line="360" w:lineRule="auto"/>
              <w:jc w:val="center"/>
              <w:rPr>
                <w:sz w:val="28"/>
              </w:rPr>
            </w:pPr>
            <w:r>
              <w:rPr>
                <w:sz w:val="28"/>
              </w:rPr>
              <w:t>5,9</w:t>
            </w:r>
          </w:p>
        </w:tc>
        <w:tc>
          <w:tcPr>
            <w:tcW w:w="1277" w:type="dxa"/>
          </w:tcPr>
          <w:p w:rsidR="004C4B44" w:rsidRDefault="004C4B44">
            <w:pPr>
              <w:spacing w:line="360" w:lineRule="auto"/>
              <w:jc w:val="center"/>
              <w:rPr>
                <w:sz w:val="28"/>
              </w:rPr>
            </w:pPr>
            <w:r>
              <w:rPr>
                <w:sz w:val="28"/>
              </w:rPr>
              <w:t>1</w:t>
            </w:r>
          </w:p>
        </w:tc>
        <w:tc>
          <w:tcPr>
            <w:tcW w:w="1278" w:type="dxa"/>
          </w:tcPr>
          <w:p w:rsidR="004C4B44" w:rsidRDefault="004C4B44">
            <w:pPr>
              <w:spacing w:line="360" w:lineRule="auto"/>
              <w:jc w:val="center"/>
              <w:rPr>
                <w:sz w:val="28"/>
              </w:rPr>
            </w:pPr>
            <w:r>
              <w:rPr>
                <w:sz w:val="28"/>
              </w:rPr>
              <w:t>0,2</w:t>
            </w:r>
          </w:p>
        </w:tc>
      </w:tr>
      <w:tr w:rsidR="004C4B44">
        <w:tc>
          <w:tcPr>
            <w:tcW w:w="2235" w:type="dxa"/>
          </w:tcPr>
          <w:p w:rsidR="004C4B44" w:rsidRDefault="004C4B44">
            <w:pPr>
              <w:jc w:val="center"/>
              <w:rPr>
                <w:sz w:val="28"/>
              </w:rPr>
            </w:pPr>
            <w:r>
              <w:rPr>
                <w:sz w:val="28"/>
              </w:rPr>
              <w:t>Машины и оборудование</w:t>
            </w:r>
          </w:p>
        </w:tc>
        <w:tc>
          <w:tcPr>
            <w:tcW w:w="1277" w:type="dxa"/>
          </w:tcPr>
          <w:p w:rsidR="004C4B44" w:rsidRDefault="004C4B44">
            <w:pPr>
              <w:spacing w:line="360" w:lineRule="auto"/>
              <w:jc w:val="center"/>
              <w:rPr>
                <w:sz w:val="28"/>
              </w:rPr>
            </w:pPr>
            <w:r>
              <w:rPr>
                <w:sz w:val="28"/>
              </w:rPr>
              <w:t>1648</w:t>
            </w:r>
          </w:p>
        </w:tc>
        <w:tc>
          <w:tcPr>
            <w:tcW w:w="1277" w:type="dxa"/>
          </w:tcPr>
          <w:p w:rsidR="004C4B44" w:rsidRDefault="004C4B44">
            <w:pPr>
              <w:spacing w:line="360" w:lineRule="auto"/>
              <w:jc w:val="center"/>
              <w:rPr>
                <w:sz w:val="28"/>
              </w:rPr>
            </w:pPr>
            <w:r>
              <w:rPr>
                <w:sz w:val="28"/>
              </w:rPr>
              <w:t>4,04</w:t>
            </w:r>
          </w:p>
        </w:tc>
        <w:tc>
          <w:tcPr>
            <w:tcW w:w="1277" w:type="dxa"/>
          </w:tcPr>
          <w:p w:rsidR="004C4B44" w:rsidRDefault="004C4B44">
            <w:pPr>
              <w:spacing w:line="360" w:lineRule="auto"/>
              <w:jc w:val="center"/>
              <w:rPr>
                <w:sz w:val="28"/>
              </w:rPr>
            </w:pPr>
            <w:r>
              <w:rPr>
                <w:sz w:val="28"/>
              </w:rPr>
              <w:t>1376</w:t>
            </w:r>
          </w:p>
        </w:tc>
        <w:tc>
          <w:tcPr>
            <w:tcW w:w="1277" w:type="dxa"/>
          </w:tcPr>
          <w:p w:rsidR="004C4B44" w:rsidRDefault="004C4B44">
            <w:pPr>
              <w:spacing w:line="360" w:lineRule="auto"/>
              <w:jc w:val="center"/>
              <w:rPr>
                <w:sz w:val="28"/>
              </w:rPr>
            </w:pPr>
            <w:r>
              <w:rPr>
                <w:sz w:val="28"/>
              </w:rPr>
              <w:t>3,4</w:t>
            </w:r>
          </w:p>
        </w:tc>
        <w:tc>
          <w:tcPr>
            <w:tcW w:w="1277" w:type="dxa"/>
          </w:tcPr>
          <w:p w:rsidR="004C4B44" w:rsidRDefault="004C4B44">
            <w:pPr>
              <w:spacing w:line="360" w:lineRule="auto"/>
              <w:jc w:val="center"/>
              <w:rPr>
                <w:sz w:val="28"/>
              </w:rPr>
            </w:pPr>
            <w:r>
              <w:rPr>
                <w:sz w:val="28"/>
              </w:rPr>
              <w:t>-308</w:t>
            </w:r>
          </w:p>
        </w:tc>
        <w:tc>
          <w:tcPr>
            <w:tcW w:w="1278" w:type="dxa"/>
          </w:tcPr>
          <w:p w:rsidR="004C4B44" w:rsidRDefault="004C4B44">
            <w:pPr>
              <w:spacing w:line="360" w:lineRule="auto"/>
              <w:jc w:val="center"/>
              <w:rPr>
                <w:sz w:val="28"/>
              </w:rPr>
            </w:pPr>
            <w:r>
              <w:rPr>
                <w:sz w:val="28"/>
              </w:rPr>
              <w:t>-0,6</w:t>
            </w:r>
          </w:p>
        </w:tc>
      </w:tr>
      <w:tr w:rsidR="004C4B44">
        <w:tc>
          <w:tcPr>
            <w:tcW w:w="2235" w:type="dxa"/>
          </w:tcPr>
          <w:p w:rsidR="004C4B44" w:rsidRDefault="004C4B44">
            <w:pPr>
              <w:jc w:val="center"/>
              <w:rPr>
                <w:sz w:val="28"/>
              </w:rPr>
            </w:pPr>
            <w:r>
              <w:rPr>
                <w:sz w:val="28"/>
              </w:rPr>
              <w:t>Транспортные средства</w:t>
            </w:r>
          </w:p>
        </w:tc>
        <w:tc>
          <w:tcPr>
            <w:tcW w:w="1277" w:type="dxa"/>
          </w:tcPr>
          <w:p w:rsidR="004C4B44" w:rsidRDefault="004C4B44">
            <w:pPr>
              <w:spacing w:line="360" w:lineRule="auto"/>
              <w:jc w:val="center"/>
              <w:rPr>
                <w:sz w:val="28"/>
              </w:rPr>
            </w:pPr>
            <w:r>
              <w:rPr>
                <w:sz w:val="28"/>
              </w:rPr>
              <w:t>7898</w:t>
            </w:r>
          </w:p>
        </w:tc>
        <w:tc>
          <w:tcPr>
            <w:tcW w:w="1277" w:type="dxa"/>
          </w:tcPr>
          <w:p w:rsidR="004C4B44" w:rsidRDefault="004C4B44">
            <w:pPr>
              <w:spacing w:line="360" w:lineRule="auto"/>
              <w:jc w:val="center"/>
              <w:rPr>
                <w:sz w:val="28"/>
              </w:rPr>
            </w:pPr>
            <w:r>
              <w:rPr>
                <w:sz w:val="28"/>
              </w:rPr>
              <w:t>19</w:t>
            </w:r>
          </w:p>
        </w:tc>
        <w:tc>
          <w:tcPr>
            <w:tcW w:w="1277" w:type="dxa"/>
          </w:tcPr>
          <w:p w:rsidR="004C4B44" w:rsidRDefault="004C4B44">
            <w:pPr>
              <w:spacing w:line="360" w:lineRule="auto"/>
              <w:jc w:val="center"/>
              <w:rPr>
                <w:sz w:val="28"/>
              </w:rPr>
            </w:pPr>
            <w:r>
              <w:rPr>
                <w:sz w:val="28"/>
              </w:rPr>
              <w:t>7193</w:t>
            </w:r>
          </w:p>
        </w:tc>
        <w:tc>
          <w:tcPr>
            <w:tcW w:w="1277" w:type="dxa"/>
          </w:tcPr>
          <w:p w:rsidR="004C4B44" w:rsidRDefault="004C4B44">
            <w:pPr>
              <w:spacing w:line="360" w:lineRule="auto"/>
              <w:jc w:val="center"/>
              <w:rPr>
                <w:sz w:val="28"/>
              </w:rPr>
            </w:pPr>
            <w:r>
              <w:rPr>
                <w:sz w:val="28"/>
              </w:rPr>
              <w:t>17,8</w:t>
            </w:r>
          </w:p>
        </w:tc>
        <w:tc>
          <w:tcPr>
            <w:tcW w:w="1277" w:type="dxa"/>
          </w:tcPr>
          <w:p w:rsidR="004C4B44" w:rsidRDefault="004C4B44">
            <w:pPr>
              <w:spacing w:line="360" w:lineRule="auto"/>
              <w:jc w:val="center"/>
              <w:rPr>
                <w:sz w:val="28"/>
              </w:rPr>
            </w:pPr>
            <w:r>
              <w:rPr>
                <w:sz w:val="28"/>
              </w:rPr>
              <w:t>-705</w:t>
            </w:r>
          </w:p>
        </w:tc>
        <w:tc>
          <w:tcPr>
            <w:tcW w:w="1278" w:type="dxa"/>
          </w:tcPr>
          <w:p w:rsidR="004C4B44" w:rsidRDefault="004C4B44">
            <w:pPr>
              <w:spacing w:line="360" w:lineRule="auto"/>
              <w:jc w:val="center"/>
              <w:rPr>
                <w:sz w:val="28"/>
              </w:rPr>
            </w:pPr>
            <w:r>
              <w:rPr>
                <w:sz w:val="28"/>
              </w:rPr>
              <w:t>1,2</w:t>
            </w:r>
          </w:p>
        </w:tc>
      </w:tr>
      <w:tr w:rsidR="004C4B44">
        <w:tc>
          <w:tcPr>
            <w:tcW w:w="2235" w:type="dxa"/>
          </w:tcPr>
          <w:p w:rsidR="004C4B44" w:rsidRDefault="004C4B44">
            <w:pPr>
              <w:jc w:val="center"/>
              <w:rPr>
                <w:sz w:val="28"/>
              </w:rPr>
            </w:pPr>
            <w:r>
              <w:rPr>
                <w:sz w:val="28"/>
              </w:rPr>
              <w:t>Инструмент и прочий инвентарь</w:t>
            </w:r>
          </w:p>
        </w:tc>
        <w:tc>
          <w:tcPr>
            <w:tcW w:w="1277" w:type="dxa"/>
          </w:tcPr>
          <w:p w:rsidR="004C4B44" w:rsidRDefault="004C4B44">
            <w:pPr>
              <w:spacing w:line="360" w:lineRule="auto"/>
              <w:jc w:val="center"/>
              <w:rPr>
                <w:sz w:val="28"/>
              </w:rPr>
            </w:pPr>
            <w:r>
              <w:rPr>
                <w:sz w:val="28"/>
              </w:rPr>
              <w:t>105</w:t>
            </w:r>
          </w:p>
        </w:tc>
        <w:tc>
          <w:tcPr>
            <w:tcW w:w="1277" w:type="dxa"/>
          </w:tcPr>
          <w:p w:rsidR="004C4B44" w:rsidRDefault="004C4B44">
            <w:pPr>
              <w:spacing w:line="360" w:lineRule="auto"/>
              <w:jc w:val="center"/>
              <w:rPr>
                <w:sz w:val="28"/>
              </w:rPr>
            </w:pPr>
            <w:r>
              <w:rPr>
                <w:sz w:val="28"/>
              </w:rPr>
              <w:t>0,2</w:t>
            </w:r>
          </w:p>
        </w:tc>
        <w:tc>
          <w:tcPr>
            <w:tcW w:w="1277" w:type="dxa"/>
          </w:tcPr>
          <w:p w:rsidR="004C4B44" w:rsidRDefault="004C4B44">
            <w:pPr>
              <w:spacing w:line="360" w:lineRule="auto"/>
              <w:jc w:val="center"/>
              <w:rPr>
                <w:sz w:val="28"/>
              </w:rPr>
            </w:pPr>
            <w:r>
              <w:rPr>
                <w:sz w:val="28"/>
              </w:rPr>
              <w:t>95</w:t>
            </w:r>
          </w:p>
        </w:tc>
        <w:tc>
          <w:tcPr>
            <w:tcW w:w="1277" w:type="dxa"/>
          </w:tcPr>
          <w:p w:rsidR="004C4B44" w:rsidRDefault="004C4B44">
            <w:pPr>
              <w:spacing w:line="360" w:lineRule="auto"/>
              <w:jc w:val="center"/>
              <w:rPr>
                <w:sz w:val="28"/>
              </w:rPr>
            </w:pPr>
            <w:r>
              <w:rPr>
                <w:sz w:val="28"/>
              </w:rPr>
              <w:t>0,2</w:t>
            </w:r>
          </w:p>
        </w:tc>
        <w:tc>
          <w:tcPr>
            <w:tcW w:w="1277" w:type="dxa"/>
          </w:tcPr>
          <w:p w:rsidR="004C4B44" w:rsidRDefault="004C4B44">
            <w:pPr>
              <w:spacing w:line="360" w:lineRule="auto"/>
              <w:jc w:val="center"/>
              <w:rPr>
                <w:sz w:val="28"/>
              </w:rPr>
            </w:pPr>
            <w:r>
              <w:rPr>
                <w:sz w:val="28"/>
              </w:rPr>
              <w:t>-10</w:t>
            </w:r>
          </w:p>
        </w:tc>
        <w:tc>
          <w:tcPr>
            <w:tcW w:w="1278" w:type="dxa"/>
          </w:tcPr>
          <w:p w:rsidR="004C4B44" w:rsidRDefault="004C4B44">
            <w:pPr>
              <w:spacing w:line="360" w:lineRule="auto"/>
              <w:jc w:val="center"/>
              <w:rPr>
                <w:sz w:val="28"/>
              </w:rPr>
            </w:pPr>
            <w:r>
              <w:rPr>
                <w:sz w:val="28"/>
              </w:rPr>
              <w:t>-</w:t>
            </w:r>
          </w:p>
        </w:tc>
      </w:tr>
      <w:tr w:rsidR="004C4B44">
        <w:tc>
          <w:tcPr>
            <w:tcW w:w="2235" w:type="dxa"/>
          </w:tcPr>
          <w:p w:rsidR="004C4B44" w:rsidRDefault="004C4B44">
            <w:pPr>
              <w:jc w:val="center"/>
              <w:rPr>
                <w:sz w:val="28"/>
              </w:rPr>
            </w:pPr>
            <w:r>
              <w:rPr>
                <w:sz w:val="28"/>
              </w:rPr>
              <w:t>Рабочий скот</w:t>
            </w:r>
          </w:p>
        </w:tc>
        <w:tc>
          <w:tcPr>
            <w:tcW w:w="1277" w:type="dxa"/>
          </w:tcPr>
          <w:p w:rsidR="004C4B44" w:rsidRDefault="004C4B44">
            <w:pPr>
              <w:spacing w:line="360" w:lineRule="auto"/>
              <w:jc w:val="center"/>
              <w:rPr>
                <w:sz w:val="28"/>
              </w:rPr>
            </w:pPr>
            <w:r>
              <w:rPr>
                <w:sz w:val="28"/>
              </w:rPr>
              <w:t>6</w:t>
            </w:r>
          </w:p>
        </w:tc>
        <w:tc>
          <w:tcPr>
            <w:tcW w:w="1277" w:type="dxa"/>
          </w:tcPr>
          <w:p w:rsidR="004C4B44" w:rsidRDefault="004C4B44">
            <w:pPr>
              <w:spacing w:line="360" w:lineRule="auto"/>
              <w:jc w:val="center"/>
              <w:rPr>
                <w:sz w:val="28"/>
              </w:rPr>
            </w:pPr>
            <w:r>
              <w:rPr>
                <w:sz w:val="28"/>
              </w:rPr>
              <w:t>0,01</w:t>
            </w:r>
          </w:p>
        </w:tc>
        <w:tc>
          <w:tcPr>
            <w:tcW w:w="1277" w:type="dxa"/>
          </w:tcPr>
          <w:p w:rsidR="004C4B44" w:rsidRDefault="004C4B44">
            <w:pPr>
              <w:spacing w:line="360" w:lineRule="auto"/>
              <w:jc w:val="center"/>
              <w:rPr>
                <w:sz w:val="28"/>
              </w:rPr>
            </w:pPr>
            <w:r>
              <w:rPr>
                <w:sz w:val="28"/>
              </w:rPr>
              <w:t>6</w:t>
            </w:r>
          </w:p>
        </w:tc>
        <w:tc>
          <w:tcPr>
            <w:tcW w:w="1277" w:type="dxa"/>
          </w:tcPr>
          <w:p w:rsidR="004C4B44" w:rsidRDefault="004C4B44">
            <w:pPr>
              <w:spacing w:line="360" w:lineRule="auto"/>
              <w:jc w:val="center"/>
              <w:rPr>
                <w:sz w:val="28"/>
              </w:rPr>
            </w:pPr>
            <w:r>
              <w:rPr>
                <w:sz w:val="28"/>
              </w:rPr>
              <w:t>0,01</w:t>
            </w:r>
          </w:p>
        </w:tc>
        <w:tc>
          <w:tcPr>
            <w:tcW w:w="1277" w:type="dxa"/>
          </w:tcPr>
          <w:p w:rsidR="004C4B44" w:rsidRDefault="004C4B44">
            <w:pPr>
              <w:spacing w:line="360" w:lineRule="auto"/>
              <w:jc w:val="center"/>
              <w:rPr>
                <w:sz w:val="28"/>
              </w:rPr>
            </w:pPr>
            <w:r>
              <w:rPr>
                <w:sz w:val="28"/>
              </w:rPr>
              <w:t>1</w:t>
            </w:r>
          </w:p>
        </w:tc>
        <w:tc>
          <w:tcPr>
            <w:tcW w:w="1278" w:type="dxa"/>
          </w:tcPr>
          <w:p w:rsidR="004C4B44" w:rsidRDefault="004C4B44">
            <w:pPr>
              <w:spacing w:line="360" w:lineRule="auto"/>
              <w:jc w:val="center"/>
              <w:rPr>
                <w:sz w:val="28"/>
              </w:rPr>
            </w:pPr>
            <w:r>
              <w:rPr>
                <w:sz w:val="28"/>
              </w:rPr>
              <w:t>-</w:t>
            </w:r>
          </w:p>
        </w:tc>
      </w:tr>
      <w:tr w:rsidR="004C4B44">
        <w:tc>
          <w:tcPr>
            <w:tcW w:w="2235" w:type="dxa"/>
          </w:tcPr>
          <w:p w:rsidR="004C4B44" w:rsidRDefault="004C4B44">
            <w:pPr>
              <w:jc w:val="center"/>
              <w:rPr>
                <w:sz w:val="28"/>
              </w:rPr>
            </w:pPr>
            <w:r>
              <w:rPr>
                <w:sz w:val="28"/>
              </w:rPr>
              <w:t>Продуктивный скот</w:t>
            </w:r>
          </w:p>
        </w:tc>
        <w:tc>
          <w:tcPr>
            <w:tcW w:w="1277" w:type="dxa"/>
          </w:tcPr>
          <w:p w:rsidR="004C4B44" w:rsidRDefault="004C4B44">
            <w:pPr>
              <w:spacing w:line="360" w:lineRule="auto"/>
              <w:jc w:val="center"/>
              <w:rPr>
                <w:sz w:val="28"/>
              </w:rPr>
            </w:pPr>
            <w:r>
              <w:rPr>
                <w:sz w:val="28"/>
              </w:rPr>
              <w:t>694</w:t>
            </w:r>
          </w:p>
        </w:tc>
        <w:tc>
          <w:tcPr>
            <w:tcW w:w="1277" w:type="dxa"/>
          </w:tcPr>
          <w:p w:rsidR="004C4B44" w:rsidRDefault="004C4B44">
            <w:pPr>
              <w:spacing w:line="360" w:lineRule="auto"/>
              <w:jc w:val="center"/>
              <w:rPr>
                <w:sz w:val="28"/>
              </w:rPr>
            </w:pPr>
            <w:r>
              <w:rPr>
                <w:sz w:val="28"/>
              </w:rPr>
              <w:t>1,7</w:t>
            </w:r>
          </w:p>
        </w:tc>
        <w:tc>
          <w:tcPr>
            <w:tcW w:w="1277" w:type="dxa"/>
          </w:tcPr>
          <w:p w:rsidR="004C4B44" w:rsidRDefault="004C4B44">
            <w:pPr>
              <w:spacing w:line="360" w:lineRule="auto"/>
              <w:jc w:val="center"/>
              <w:rPr>
                <w:sz w:val="28"/>
              </w:rPr>
            </w:pPr>
            <w:r>
              <w:rPr>
                <w:sz w:val="28"/>
              </w:rPr>
              <w:t>623</w:t>
            </w:r>
          </w:p>
        </w:tc>
        <w:tc>
          <w:tcPr>
            <w:tcW w:w="1277" w:type="dxa"/>
          </w:tcPr>
          <w:p w:rsidR="004C4B44" w:rsidRDefault="004C4B44">
            <w:pPr>
              <w:spacing w:line="360" w:lineRule="auto"/>
              <w:jc w:val="center"/>
              <w:rPr>
                <w:sz w:val="28"/>
              </w:rPr>
            </w:pPr>
            <w:r>
              <w:rPr>
                <w:sz w:val="28"/>
              </w:rPr>
              <w:t>1,5</w:t>
            </w:r>
          </w:p>
        </w:tc>
        <w:tc>
          <w:tcPr>
            <w:tcW w:w="1277" w:type="dxa"/>
          </w:tcPr>
          <w:p w:rsidR="004C4B44" w:rsidRDefault="004C4B44">
            <w:pPr>
              <w:spacing w:line="360" w:lineRule="auto"/>
              <w:jc w:val="center"/>
              <w:rPr>
                <w:sz w:val="28"/>
              </w:rPr>
            </w:pPr>
            <w:r>
              <w:rPr>
                <w:sz w:val="28"/>
              </w:rPr>
              <w:t>-71</w:t>
            </w:r>
          </w:p>
        </w:tc>
        <w:tc>
          <w:tcPr>
            <w:tcW w:w="1278" w:type="dxa"/>
          </w:tcPr>
          <w:p w:rsidR="004C4B44" w:rsidRDefault="004C4B44">
            <w:pPr>
              <w:spacing w:line="360" w:lineRule="auto"/>
              <w:jc w:val="center"/>
              <w:rPr>
                <w:sz w:val="28"/>
              </w:rPr>
            </w:pPr>
            <w:r>
              <w:rPr>
                <w:sz w:val="28"/>
              </w:rPr>
              <w:t>-0,2</w:t>
            </w:r>
          </w:p>
        </w:tc>
      </w:tr>
      <w:tr w:rsidR="004C4B44">
        <w:tc>
          <w:tcPr>
            <w:tcW w:w="2235" w:type="dxa"/>
          </w:tcPr>
          <w:p w:rsidR="004C4B44" w:rsidRDefault="004C4B44">
            <w:pPr>
              <w:jc w:val="center"/>
              <w:rPr>
                <w:sz w:val="28"/>
              </w:rPr>
            </w:pPr>
            <w:r>
              <w:rPr>
                <w:sz w:val="28"/>
              </w:rPr>
              <w:t>Многолетние насаждения</w:t>
            </w:r>
          </w:p>
        </w:tc>
        <w:tc>
          <w:tcPr>
            <w:tcW w:w="1277" w:type="dxa"/>
          </w:tcPr>
          <w:p w:rsidR="004C4B44" w:rsidRDefault="004C4B44">
            <w:pPr>
              <w:spacing w:line="360" w:lineRule="auto"/>
              <w:jc w:val="center"/>
              <w:rPr>
                <w:sz w:val="28"/>
              </w:rPr>
            </w:pPr>
            <w:r>
              <w:rPr>
                <w:sz w:val="28"/>
              </w:rPr>
              <w:t>128</w:t>
            </w:r>
          </w:p>
        </w:tc>
        <w:tc>
          <w:tcPr>
            <w:tcW w:w="1277" w:type="dxa"/>
          </w:tcPr>
          <w:p w:rsidR="004C4B44" w:rsidRDefault="004C4B44">
            <w:pPr>
              <w:spacing w:line="360" w:lineRule="auto"/>
              <w:jc w:val="center"/>
              <w:rPr>
                <w:sz w:val="28"/>
              </w:rPr>
            </w:pPr>
            <w:r>
              <w:rPr>
                <w:sz w:val="28"/>
              </w:rPr>
              <w:t>0,3</w:t>
            </w:r>
          </w:p>
        </w:tc>
        <w:tc>
          <w:tcPr>
            <w:tcW w:w="1277" w:type="dxa"/>
          </w:tcPr>
          <w:p w:rsidR="004C4B44" w:rsidRDefault="004C4B44">
            <w:pPr>
              <w:spacing w:line="360" w:lineRule="auto"/>
              <w:jc w:val="center"/>
              <w:rPr>
                <w:sz w:val="28"/>
              </w:rPr>
            </w:pPr>
            <w:r>
              <w:rPr>
                <w:sz w:val="28"/>
              </w:rPr>
              <w:t>133</w:t>
            </w:r>
          </w:p>
        </w:tc>
        <w:tc>
          <w:tcPr>
            <w:tcW w:w="1277" w:type="dxa"/>
          </w:tcPr>
          <w:p w:rsidR="004C4B44" w:rsidRDefault="004C4B44">
            <w:pPr>
              <w:spacing w:line="360" w:lineRule="auto"/>
              <w:jc w:val="center"/>
              <w:rPr>
                <w:sz w:val="28"/>
              </w:rPr>
            </w:pPr>
            <w:r>
              <w:rPr>
                <w:sz w:val="28"/>
              </w:rPr>
              <w:t>0,3</w:t>
            </w:r>
          </w:p>
        </w:tc>
        <w:tc>
          <w:tcPr>
            <w:tcW w:w="1277" w:type="dxa"/>
          </w:tcPr>
          <w:p w:rsidR="004C4B44" w:rsidRDefault="004C4B44">
            <w:pPr>
              <w:spacing w:line="360" w:lineRule="auto"/>
              <w:jc w:val="center"/>
              <w:rPr>
                <w:sz w:val="28"/>
              </w:rPr>
            </w:pPr>
            <w:r>
              <w:rPr>
                <w:sz w:val="28"/>
              </w:rPr>
              <w:t>5</w:t>
            </w:r>
          </w:p>
        </w:tc>
        <w:tc>
          <w:tcPr>
            <w:tcW w:w="1278" w:type="dxa"/>
          </w:tcPr>
          <w:p w:rsidR="004C4B44" w:rsidRDefault="004C4B44">
            <w:pPr>
              <w:spacing w:line="360" w:lineRule="auto"/>
              <w:jc w:val="center"/>
              <w:rPr>
                <w:sz w:val="28"/>
              </w:rPr>
            </w:pPr>
            <w:r>
              <w:rPr>
                <w:sz w:val="28"/>
              </w:rPr>
              <w:t>-</w:t>
            </w:r>
          </w:p>
        </w:tc>
      </w:tr>
      <w:tr w:rsidR="004C4B44">
        <w:tc>
          <w:tcPr>
            <w:tcW w:w="2235" w:type="dxa"/>
          </w:tcPr>
          <w:p w:rsidR="004C4B44" w:rsidRDefault="004C4B44">
            <w:pPr>
              <w:jc w:val="center"/>
              <w:rPr>
                <w:sz w:val="28"/>
              </w:rPr>
            </w:pPr>
            <w:r>
              <w:rPr>
                <w:sz w:val="28"/>
              </w:rPr>
              <w:t xml:space="preserve">другие виды основных средств </w:t>
            </w:r>
          </w:p>
        </w:tc>
        <w:tc>
          <w:tcPr>
            <w:tcW w:w="1277" w:type="dxa"/>
          </w:tcPr>
          <w:p w:rsidR="004C4B44" w:rsidRDefault="004C4B44">
            <w:pPr>
              <w:spacing w:line="360" w:lineRule="auto"/>
              <w:jc w:val="center"/>
              <w:rPr>
                <w:sz w:val="28"/>
              </w:rPr>
            </w:pPr>
            <w:r>
              <w:rPr>
                <w:sz w:val="28"/>
              </w:rPr>
              <w:t>3121</w:t>
            </w:r>
          </w:p>
        </w:tc>
        <w:tc>
          <w:tcPr>
            <w:tcW w:w="1277" w:type="dxa"/>
          </w:tcPr>
          <w:p w:rsidR="004C4B44" w:rsidRDefault="004C4B44">
            <w:pPr>
              <w:spacing w:line="360" w:lineRule="auto"/>
              <w:jc w:val="center"/>
              <w:rPr>
                <w:sz w:val="28"/>
              </w:rPr>
            </w:pPr>
            <w:r>
              <w:rPr>
                <w:sz w:val="28"/>
              </w:rPr>
              <w:t>7,5</w:t>
            </w:r>
          </w:p>
        </w:tc>
        <w:tc>
          <w:tcPr>
            <w:tcW w:w="1277" w:type="dxa"/>
          </w:tcPr>
          <w:p w:rsidR="004C4B44" w:rsidRDefault="004C4B44">
            <w:pPr>
              <w:spacing w:line="360" w:lineRule="auto"/>
              <w:jc w:val="center"/>
              <w:rPr>
                <w:sz w:val="28"/>
              </w:rPr>
            </w:pPr>
            <w:r>
              <w:rPr>
                <w:sz w:val="28"/>
              </w:rPr>
              <w:t>3123</w:t>
            </w:r>
          </w:p>
        </w:tc>
        <w:tc>
          <w:tcPr>
            <w:tcW w:w="1277" w:type="dxa"/>
          </w:tcPr>
          <w:p w:rsidR="004C4B44" w:rsidRDefault="004C4B44">
            <w:pPr>
              <w:spacing w:line="360" w:lineRule="auto"/>
              <w:jc w:val="center"/>
              <w:rPr>
                <w:sz w:val="28"/>
              </w:rPr>
            </w:pPr>
            <w:r>
              <w:rPr>
                <w:sz w:val="28"/>
              </w:rPr>
              <w:t>7,7</w:t>
            </w:r>
          </w:p>
        </w:tc>
        <w:tc>
          <w:tcPr>
            <w:tcW w:w="1277" w:type="dxa"/>
          </w:tcPr>
          <w:p w:rsidR="004C4B44" w:rsidRDefault="004C4B44">
            <w:pPr>
              <w:spacing w:line="360" w:lineRule="auto"/>
              <w:jc w:val="center"/>
              <w:rPr>
                <w:sz w:val="28"/>
              </w:rPr>
            </w:pPr>
            <w:r>
              <w:rPr>
                <w:sz w:val="28"/>
              </w:rPr>
              <w:t>2</w:t>
            </w:r>
          </w:p>
        </w:tc>
        <w:tc>
          <w:tcPr>
            <w:tcW w:w="1278" w:type="dxa"/>
          </w:tcPr>
          <w:p w:rsidR="004C4B44" w:rsidRDefault="004C4B44">
            <w:pPr>
              <w:spacing w:line="360" w:lineRule="auto"/>
              <w:jc w:val="center"/>
              <w:rPr>
                <w:sz w:val="28"/>
              </w:rPr>
            </w:pPr>
            <w:r>
              <w:rPr>
                <w:sz w:val="28"/>
              </w:rPr>
              <w:t>0,2</w:t>
            </w:r>
          </w:p>
        </w:tc>
      </w:tr>
      <w:tr w:rsidR="004C4B44">
        <w:tc>
          <w:tcPr>
            <w:tcW w:w="2235" w:type="dxa"/>
          </w:tcPr>
          <w:p w:rsidR="004C4B44" w:rsidRDefault="004C4B44">
            <w:pPr>
              <w:jc w:val="center"/>
              <w:rPr>
                <w:sz w:val="28"/>
              </w:rPr>
            </w:pPr>
            <w:r>
              <w:rPr>
                <w:sz w:val="28"/>
              </w:rPr>
              <w:t>Итого:</w:t>
            </w:r>
          </w:p>
        </w:tc>
        <w:tc>
          <w:tcPr>
            <w:tcW w:w="1277" w:type="dxa"/>
          </w:tcPr>
          <w:p w:rsidR="004C4B44" w:rsidRDefault="004C4B44">
            <w:pPr>
              <w:spacing w:line="360" w:lineRule="auto"/>
              <w:jc w:val="center"/>
              <w:rPr>
                <w:sz w:val="28"/>
              </w:rPr>
            </w:pPr>
            <w:r>
              <w:rPr>
                <w:sz w:val="28"/>
              </w:rPr>
              <w:t>41643</w:t>
            </w:r>
          </w:p>
        </w:tc>
        <w:tc>
          <w:tcPr>
            <w:tcW w:w="1277" w:type="dxa"/>
          </w:tcPr>
          <w:p w:rsidR="004C4B44" w:rsidRDefault="004C4B44">
            <w:pPr>
              <w:spacing w:line="360" w:lineRule="auto"/>
              <w:jc w:val="center"/>
              <w:rPr>
                <w:sz w:val="28"/>
              </w:rPr>
            </w:pPr>
            <w:r>
              <w:rPr>
                <w:sz w:val="28"/>
              </w:rPr>
              <w:t>100</w:t>
            </w:r>
          </w:p>
        </w:tc>
        <w:tc>
          <w:tcPr>
            <w:tcW w:w="1277" w:type="dxa"/>
          </w:tcPr>
          <w:p w:rsidR="004C4B44" w:rsidRDefault="004C4B44">
            <w:pPr>
              <w:spacing w:line="360" w:lineRule="auto"/>
              <w:jc w:val="center"/>
              <w:rPr>
                <w:sz w:val="28"/>
              </w:rPr>
            </w:pPr>
            <w:r>
              <w:rPr>
                <w:sz w:val="28"/>
              </w:rPr>
              <w:t>40363</w:t>
            </w:r>
          </w:p>
        </w:tc>
        <w:tc>
          <w:tcPr>
            <w:tcW w:w="1277" w:type="dxa"/>
          </w:tcPr>
          <w:p w:rsidR="004C4B44" w:rsidRDefault="004C4B44">
            <w:pPr>
              <w:spacing w:line="360" w:lineRule="auto"/>
              <w:jc w:val="center"/>
              <w:rPr>
                <w:sz w:val="28"/>
              </w:rPr>
            </w:pPr>
            <w:r>
              <w:rPr>
                <w:sz w:val="28"/>
              </w:rPr>
              <w:t>100</w:t>
            </w:r>
          </w:p>
        </w:tc>
        <w:tc>
          <w:tcPr>
            <w:tcW w:w="1277" w:type="dxa"/>
          </w:tcPr>
          <w:p w:rsidR="004C4B44" w:rsidRDefault="004C4B44">
            <w:pPr>
              <w:spacing w:line="360" w:lineRule="auto"/>
              <w:jc w:val="center"/>
              <w:rPr>
                <w:sz w:val="28"/>
              </w:rPr>
            </w:pPr>
            <w:r>
              <w:rPr>
                <w:sz w:val="28"/>
              </w:rPr>
              <w:t>-1250</w:t>
            </w:r>
          </w:p>
        </w:tc>
        <w:tc>
          <w:tcPr>
            <w:tcW w:w="1278" w:type="dxa"/>
          </w:tcPr>
          <w:p w:rsidR="004C4B44" w:rsidRDefault="004C4B44">
            <w:pPr>
              <w:spacing w:line="360" w:lineRule="auto"/>
              <w:jc w:val="center"/>
              <w:rPr>
                <w:sz w:val="28"/>
              </w:rPr>
            </w:pPr>
            <w:r>
              <w:rPr>
                <w:sz w:val="28"/>
              </w:rPr>
              <w:t>-</w:t>
            </w:r>
          </w:p>
        </w:tc>
      </w:tr>
      <w:tr w:rsidR="004C4B44">
        <w:tc>
          <w:tcPr>
            <w:tcW w:w="2235" w:type="dxa"/>
          </w:tcPr>
          <w:p w:rsidR="004C4B44" w:rsidRDefault="004C4B44">
            <w:pPr>
              <w:jc w:val="center"/>
              <w:rPr>
                <w:sz w:val="28"/>
              </w:rPr>
            </w:pPr>
            <w:r>
              <w:rPr>
                <w:sz w:val="28"/>
              </w:rPr>
              <w:t>В том числе:</w:t>
            </w:r>
          </w:p>
        </w:tc>
        <w:tc>
          <w:tcPr>
            <w:tcW w:w="1277" w:type="dxa"/>
          </w:tcPr>
          <w:p w:rsidR="004C4B44" w:rsidRDefault="004C4B44">
            <w:pPr>
              <w:spacing w:line="360" w:lineRule="auto"/>
              <w:jc w:val="center"/>
              <w:rPr>
                <w:sz w:val="28"/>
              </w:rPr>
            </w:pPr>
          </w:p>
        </w:tc>
        <w:tc>
          <w:tcPr>
            <w:tcW w:w="1277" w:type="dxa"/>
          </w:tcPr>
          <w:p w:rsidR="004C4B44" w:rsidRDefault="004C4B44">
            <w:pPr>
              <w:spacing w:line="360" w:lineRule="auto"/>
              <w:jc w:val="center"/>
              <w:rPr>
                <w:sz w:val="28"/>
              </w:rPr>
            </w:pPr>
          </w:p>
        </w:tc>
        <w:tc>
          <w:tcPr>
            <w:tcW w:w="1277" w:type="dxa"/>
          </w:tcPr>
          <w:p w:rsidR="004C4B44" w:rsidRDefault="004C4B44">
            <w:pPr>
              <w:spacing w:line="360" w:lineRule="auto"/>
              <w:jc w:val="center"/>
              <w:rPr>
                <w:sz w:val="28"/>
              </w:rPr>
            </w:pPr>
          </w:p>
        </w:tc>
        <w:tc>
          <w:tcPr>
            <w:tcW w:w="1277" w:type="dxa"/>
          </w:tcPr>
          <w:p w:rsidR="004C4B44" w:rsidRDefault="004C4B44">
            <w:pPr>
              <w:spacing w:line="360" w:lineRule="auto"/>
              <w:jc w:val="center"/>
              <w:rPr>
                <w:sz w:val="28"/>
              </w:rPr>
            </w:pPr>
          </w:p>
        </w:tc>
        <w:tc>
          <w:tcPr>
            <w:tcW w:w="1277" w:type="dxa"/>
          </w:tcPr>
          <w:p w:rsidR="004C4B44" w:rsidRDefault="004C4B44">
            <w:pPr>
              <w:spacing w:line="360" w:lineRule="auto"/>
              <w:jc w:val="center"/>
              <w:rPr>
                <w:sz w:val="28"/>
              </w:rPr>
            </w:pPr>
          </w:p>
        </w:tc>
        <w:tc>
          <w:tcPr>
            <w:tcW w:w="1278" w:type="dxa"/>
          </w:tcPr>
          <w:p w:rsidR="004C4B44" w:rsidRDefault="004C4B44">
            <w:pPr>
              <w:spacing w:line="360" w:lineRule="auto"/>
              <w:jc w:val="center"/>
              <w:rPr>
                <w:sz w:val="28"/>
              </w:rPr>
            </w:pPr>
          </w:p>
        </w:tc>
      </w:tr>
      <w:tr w:rsidR="004C4B44">
        <w:tc>
          <w:tcPr>
            <w:tcW w:w="2235" w:type="dxa"/>
          </w:tcPr>
          <w:p w:rsidR="004C4B44" w:rsidRDefault="004C4B44">
            <w:pPr>
              <w:jc w:val="center"/>
              <w:rPr>
                <w:sz w:val="28"/>
              </w:rPr>
            </w:pPr>
            <w:r>
              <w:rPr>
                <w:sz w:val="28"/>
              </w:rPr>
              <w:t xml:space="preserve">производственный </w:t>
            </w:r>
          </w:p>
        </w:tc>
        <w:tc>
          <w:tcPr>
            <w:tcW w:w="1277" w:type="dxa"/>
          </w:tcPr>
          <w:p w:rsidR="004C4B44" w:rsidRDefault="004C4B44">
            <w:pPr>
              <w:spacing w:line="360" w:lineRule="auto"/>
              <w:jc w:val="center"/>
              <w:rPr>
                <w:sz w:val="28"/>
              </w:rPr>
            </w:pPr>
            <w:r>
              <w:rPr>
                <w:sz w:val="28"/>
              </w:rPr>
              <w:t>35838</w:t>
            </w:r>
          </w:p>
        </w:tc>
        <w:tc>
          <w:tcPr>
            <w:tcW w:w="1277" w:type="dxa"/>
          </w:tcPr>
          <w:p w:rsidR="004C4B44" w:rsidRDefault="004C4B44">
            <w:pPr>
              <w:spacing w:line="360" w:lineRule="auto"/>
              <w:jc w:val="center"/>
              <w:rPr>
                <w:sz w:val="28"/>
              </w:rPr>
            </w:pPr>
            <w:r>
              <w:rPr>
                <w:sz w:val="28"/>
              </w:rPr>
              <w:t>86,06</w:t>
            </w:r>
          </w:p>
        </w:tc>
        <w:tc>
          <w:tcPr>
            <w:tcW w:w="1277" w:type="dxa"/>
          </w:tcPr>
          <w:p w:rsidR="004C4B44" w:rsidRDefault="004C4B44">
            <w:pPr>
              <w:spacing w:line="360" w:lineRule="auto"/>
              <w:jc w:val="center"/>
              <w:rPr>
                <w:sz w:val="28"/>
              </w:rPr>
            </w:pPr>
            <w:r>
              <w:rPr>
                <w:sz w:val="28"/>
              </w:rPr>
              <w:t>34558</w:t>
            </w:r>
          </w:p>
        </w:tc>
        <w:tc>
          <w:tcPr>
            <w:tcW w:w="1277" w:type="dxa"/>
          </w:tcPr>
          <w:p w:rsidR="004C4B44" w:rsidRDefault="004C4B44">
            <w:pPr>
              <w:spacing w:line="360" w:lineRule="auto"/>
              <w:jc w:val="center"/>
              <w:rPr>
                <w:sz w:val="28"/>
              </w:rPr>
            </w:pPr>
            <w:r>
              <w:rPr>
                <w:sz w:val="28"/>
              </w:rPr>
              <w:t>85,6</w:t>
            </w:r>
          </w:p>
        </w:tc>
        <w:tc>
          <w:tcPr>
            <w:tcW w:w="1277" w:type="dxa"/>
          </w:tcPr>
          <w:p w:rsidR="004C4B44" w:rsidRDefault="004C4B44">
            <w:pPr>
              <w:spacing w:line="360" w:lineRule="auto"/>
              <w:jc w:val="center"/>
              <w:rPr>
                <w:sz w:val="28"/>
              </w:rPr>
            </w:pPr>
            <w:r>
              <w:rPr>
                <w:sz w:val="28"/>
              </w:rPr>
              <w:t>-1250</w:t>
            </w:r>
          </w:p>
        </w:tc>
        <w:tc>
          <w:tcPr>
            <w:tcW w:w="1278" w:type="dxa"/>
          </w:tcPr>
          <w:p w:rsidR="004C4B44" w:rsidRDefault="004C4B44">
            <w:pPr>
              <w:spacing w:line="360" w:lineRule="auto"/>
              <w:jc w:val="center"/>
              <w:rPr>
                <w:sz w:val="28"/>
              </w:rPr>
            </w:pPr>
            <w:r>
              <w:rPr>
                <w:sz w:val="28"/>
              </w:rPr>
              <w:t>-0,4</w:t>
            </w:r>
          </w:p>
        </w:tc>
      </w:tr>
      <w:tr w:rsidR="004C4B44">
        <w:tc>
          <w:tcPr>
            <w:tcW w:w="2235" w:type="dxa"/>
          </w:tcPr>
          <w:p w:rsidR="004C4B44" w:rsidRDefault="004C4B44">
            <w:pPr>
              <w:jc w:val="center"/>
              <w:rPr>
                <w:sz w:val="28"/>
              </w:rPr>
            </w:pPr>
            <w:r>
              <w:rPr>
                <w:sz w:val="28"/>
              </w:rPr>
              <w:t xml:space="preserve">непроизводственный </w:t>
            </w:r>
          </w:p>
        </w:tc>
        <w:tc>
          <w:tcPr>
            <w:tcW w:w="1277" w:type="dxa"/>
          </w:tcPr>
          <w:p w:rsidR="004C4B44" w:rsidRDefault="004C4B44">
            <w:pPr>
              <w:spacing w:line="360" w:lineRule="auto"/>
              <w:jc w:val="center"/>
              <w:rPr>
                <w:sz w:val="28"/>
              </w:rPr>
            </w:pPr>
            <w:r>
              <w:rPr>
                <w:sz w:val="28"/>
              </w:rPr>
              <w:t>5805</w:t>
            </w:r>
          </w:p>
        </w:tc>
        <w:tc>
          <w:tcPr>
            <w:tcW w:w="1277" w:type="dxa"/>
          </w:tcPr>
          <w:p w:rsidR="004C4B44" w:rsidRDefault="004C4B44">
            <w:pPr>
              <w:spacing w:line="360" w:lineRule="auto"/>
              <w:jc w:val="center"/>
              <w:rPr>
                <w:sz w:val="28"/>
              </w:rPr>
            </w:pPr>
            <w:r>
              <w:rPr>
                <w:sz w:val="28"/>
              </w:rPr>
              <w:t>14</w:t>
            </w:r>
          </w:p>
        </w:tc>
        <w:tc>
          <w:tcPr>
            <w:tcW w:w="1277" w:type="dxa"/>
          </w:tcPr>
          <w:p w:rsidR="004C4B44" w:rsidRDefault="004C4B44">
            <w:pPr>
              <w:spacing w:line="360" w:lineRule="auto"/>
              <w:jc w:val="center"/>
              <w:rPr>
                <w:sz w:val="28"/>
              </w:rPr>
            </w:pPr>
            <w:r>
              <w:rPr>
                <w:sz w:val="28"/>
              </w:rPr>
              <w:t>5805</w:t>
            </w:r>
          </w:p>
        </w:tc>
        <w:tc>
          <w:tcPr>
            <w:tcW w:w="1277" w:type="dxa"/>
          </w:tcPr>
          <w:p w:rsidR="004C4B44" w:rsidRDefault="004C4B44">
            <w:pPr>
              <w:spacing w:line="360" w:lineRule="auto"/>
              <w:jc w:val="center"/>
              <w:rPr>
                <w:sz w:val="28"/>
              </w:rPr>
            </w:pPr>
            <w:r>
              <w:rPr>
                <w:sz w:val="28"/>
              </w:rPr>
              <w:t>13,4</w:t>
            </w:r>
          </w:p>
        </w:tc>
        <w:tc>
          <w:tcPr>
            <w:tcW w:w="1277" w:type="dxa"/>
          </w:tcPr>
          <w:p w:rsidR="004C4B44" w:rsidRDefault="004C4B44">
            <w:pPr>
              <w:spacing w:line="360" w:lineRule="auto"/>
              <w:jc w:val="center"/>
              <w:rPr>
                <w:sz w:val="28"/>
              </w:rPr>
            </w:pPr>
            <w:r>
              <w:rPr>
                <w:sz w:val="28"/>
              </w:rPr>
              <w:t>1</w:t>
            </w:r>
          </w:p>
        </w:tc>
        <w:tc>
          <w:tcPr>
            <w:tcW w:w="1278" w:type="dxa"/>
          </w:tcPr>
          <w:p w:rsidR="004C4B44" w:rsidRDefault="004C4B44">
            <w:pPr>
              <w:spacing w:line="360" w:lineRule="auto"/>
              <w:jc w:val="center"/>
              <w:rPr>
                <w:sz w:val="28"/>
              </w:rPr>
            </w:pPr>
            <w:r>
              <w:rPr>
                <w:sz w:val="28"/>
              </w:rPr>
              <w:t>-0,6</w:t>
            </w:r>
          </w:p>
        </w:tc>
      </w:tr>
      <w:tr w:rsidR="004C4B44">
        <w:tc>
          <w:tcPr>
            <w:tcW w:w="2235" w:type="dxa"/>
          </w:tcPr>
          <w:p w:rsidR="004C4B44" w:rsidRDefault="004C4B44">
            <w:pPr>
              <w:jc w:val="center"/>
              <w:rPr>
                <w:sz w:val="28"/>
              </w:rPr>
            </w:pPr>
            <w:r>
              <w:rPr>
                <w:sz w:val="28"/>
              </w:rPr>
              <w:t>2. Незавершенное строительство</w:t>
            </w:r>
          </w:p>
        </w:tc>
        <w:tc>
          <w:tcPr>
            <w:tcW w:w="1277" w:type="dxa"/>
          </w:tcPr>
          <w:p w:rsidR="004C4B44" w:rsidRDefault="004C4B44">
            <w:pPr>
              <w:spacing w:line="360" w:lineRule="auto"/>
              <w:jc w:val="center"/>
              <w:rPr>
                <w:sz w:val="28"/>
              </w:rPr>
            </w:pPr>
          </w:p>
        </w:tc>
        <w:tc>
          <w:tcPr>
            <w:tcW w:w="1277" w:type="dxa"/>
          </w:tcPr>
          <w:p w:rsidR="004C4B44" w:rsidRDefault="004C4B44">
            <w:pPr>
              <w:spacing w:line="360" w:lineRule="auto"/>
              <w:jc w:val="center"/>
              <w:rPr>
                <w:sz w:val="28"/>
              </w:rPr>
            </w:pPr>
          </w:p>
        </w:tc>
        <w:tc>
          <w:tcPr>
            <w:tcW w:w="1277" w:type="dxa"/>
          </w:tcPr>
          <w:p w:rsidR="004C4B44" w:rsidRDefault="004C4B44">
            <w:pPr>
              <w:spacing w:line="360" w:lineRule="auto"/>
              <w:jc w:val="center"/>
              <w:rPr>
                <w:sz w:val="28"/>
              </w:rPr>
            </w:pPr>
          </w:p>
        </w:tc>
        <w:tc>
          <w:tcPr>
            <w:tcW w:w="1277" w:type="dxa"/>
          </w:tcPr>
          <w:p w:rsidR="004C4B44" w:rsidRDefault="004C4B44">
            <w:pPr>
              <w:spacing w:line="360" w:lineRule="auto"/>
              <w:jc w:val="center"/>
              <w:rPr>
                <w:sz w:val="28"/>
              </w:rPr>
            </w:pPr>
          </w:p>
        </w:tc>
        <w:tc>
          <w:tcPr>
            <w:tcW w:w="1277" w:type="dxa"/>
          </w:tcPr>
          <w:p w:rsidR="004C4B44" w:rsidRDefault="004C4B44">
            <w:pPr>
              <w:spacing w:line="360" w:lineRule="auto"/>
              <w:jc w:val="center"/>
              <w:rPr>
                <w:sz w:val="28"/>
              </w:rPr>
            </w:pPr>
          </w:p>
        </w:tc>
        <w:tc>
          <w:tcPr>
            <w:tcW w:w="1278" w:type="dxa"/>
          </w:tcPr>
          <w:p w:rsidR="004C4B44" w:rsidRDefault="004C4B44">
            <w:pPr>
              <w:spacing w:line="360" w:lineRule="auto"/>
              <w:jc w:val="center"/>
              <w:rPr>
                <w:sz w:val="28"/>
              </w:rPr>
            </w:pPr>
          </w:p>
        </w:tc>
      </w:tr>
    </w:tbl>
    <w:p w:rsidR="004C4B44" w:rsidRDefault="004C4B44">
      <w:pPr>
        <w:spacing w:line="360" w:lineRule="auto"/>
        <w:rPr>
          <w:sz w:val="28"/>
        </w:rPr>
      </w:pPr>
      <w:r>
        <w:rPr>
          <w:sz w:val="28"/>
        </w:rPr>
        <w:tab/>
        <w:t xml:space="preserve">В структуре основных средств для производственных фондов (графа 8) составляет 100%, а непроизводственных - 0,07%.  </w:t>
      </w:r>
    </w:p>
    <w:p w:rsidR="004C4B44" w:rsidRDefault="004C4B44">
      <w:pPr>
        <w:spacing w:line="360" w:lineRule="auto"/>
        <w:rPr>
          <w:sz w:val="28"/>
        </w:rPr>
      </w:pPr>
      <w:r>
        <w:rPr>
          <w:sz w:val="28"/>
        </w:rPr>
        <w:tab/>
        <w:t xml:space="preserve">Более содержательной    является информация полученной в результате методики  «вертикального» анализа отчетности о движении основных средств. «Вертикальный» анализ означает расчет и оценку структуры и структурных изменений  в составе основных средств и представлен в таблице 3.2.3.  </w:t>
      </w:r>
    </w:p>
    <w:p w:rsidR="004C4B44" w:rsidRDefault="004C4B44">
      <w:pPr>
        <w:spacing w:line="360" w:lineRule="auto"/>
        <w:rPr>
          <w:sz w:val="28"/>
        </w:rPr>
      </w:pPr>
      <w:r>
        <w:rPr>
          <w:sz w:val="28"/>
        </w:rPr>
        <w:tab/>
        <w:t>Как следует из таблицы 3.2.3. доля производственных фондов за отчетный период уменьшилась на 0.4%, в том числе машин и оборудования на 1,2 %.</w:t>
      </w:r>
    </w:p>
    <w:p w:rsidR="004C4B44" w:rsidRDefault="004C4B44">
      <w:pPr>
        <w:spacing w:line="360" w:lineRule="auto"/>
        <w:rPr>
          <w:sz w:val="28"/>
        </w:rPr>
      </w:pPr>
      <w:r>
        <w:rPr>
          <w:sz w:val="28"/>
        </w:rPr>
        <w:t>Доля непроизводственных фондов уменьшилась на 0,6% . Из очевидного баланса производственных фондов можно вывести взаимосвязанный набор показателей для учета, анализа и оценки процесса обновления производственных фондов:</w:t>
      </w:r>
    </w:p>
    <w:p w:rsidR="004C4B44" w:rsidRDefault="004C4B44">
      <w:pPr>
        <w:spacing w:line="360" w:lineRule="auto"/>
        <w:jc w:val="center"/>
        <w:rPr>
          <w:sz w:val="28"/>
        </w:rPr>
      </w:pPr>
      <w:r>
        <w:rPr>
          <w:sz w:val="28"/>
        </w:rPr>
        <w:t>ОПФ</w:t>
      </w:r>
      <w:r>
        <w:rPr>
          <w:sz w:val="28"/>
          <w:vertAlign w:val="subscript"/>
        </w:rPr>
        <w:t>кп</w:t>
      </w:r>
      <w:r>
        <w:rPr>
          <w:sz w:val="28"/>
        </w:rPr>
        <w:t>=ОПФ</w:t>
      </w:r>
      <w:r>
        <w:rPr>
          <w:sz w:val="28"/>
          <w:vertAlign w:val="subscript"/>
        </w:rPr>
        <w:t>н.г</w:t>
      </w:r>
      <w:r>
        <w:rPr>
          <w:sz w:val="28"/>
        </w:rPr>
        <w:t>.+ОПФ</w:t>
      </w:r>
      <w:r>
        <w:rPr>
          <w:sz w:val="28"/>
          <w:vertAlign w:val="subscript"/>
        </w:rPr>
        <w:t>нов</w:t>
      </w:r>
      <w:r>
        <w:rPr>
          <w:sz w:val="28"/>
        </w:rPr>
        <w:t>.-ОПФ</w:t>
      </w:r>
      <w:r>
        <w:rPr>
          <w:sz w:val="28"/>
          <w:vertAlign w:val="subscript"/>
        </w:rPr>
        <w:t>выб</w:t>
      </w:r>
      <w:r>
        <w:rPr>
          <w:sz w:val="28"/>
        </w:rPr>
        <w:t>.</w:t>
      </w:r>
    </w:p>
    <w:p w:rsidR="004C4B44" w:rsidRDefault="004C4B44">
      <w:pPr>
        <w:spacing w:line="360" w:lineRule="auto"/>
        <w:rPr>
          <w:sz w:val="28"/>
        </w:rPr>
      </w:pPr>
      <w:r>
        <w:rPr>
          <w:sz w:val="28"/>
        </w:rPr>
        <w:t>где     ОПФк.г. - производственные фонды на конец года,</w:t>
      </w:r>
    </w:p>
    <w:p w:rsidR="004C4B44" w:rsidRDefault="004C4B44">
      <w:pPr>
        <w:spacing w:line="360" w:lineRule="auto"/>
        <w:ind w:firstLine="720"/>
        <w:rPr>
          <w:sz w:val="28"/>
        </w:rPr>
      </w:pPr>
      <w:r>
        <w:rPr>
          <w:sz w:val="28"/>
        </w:rPr>
        <w:t>ОПФн.г. - производственные фонды на начало года,</w:t>
      </w:r>
    </w:p>
    <w:p w:rsidR="004C4B44" w:rsidRDefault="004C4B44">
      <w:pPr>
        <w:spacing w:line="360" w:lineRule="auto"/>
        <w:ind w:firstLine="720"/>
        <w:rPr>
          <w:sz w:val="28"/>
        </w:rPr>
      </w:pPr>
      <w:r>
        <w:rPr>
          <w:sz w:val="28"/>
        </w:rPr>
        <w:t>ОПФнов. - фонды, введенные  в отчетном периоде,</w:t>
      </w:r>
    </w:p>
    <w:p w:rsidR="004C4B44" w:rsidRDefault="004C4B44">
      <w:pPr>
        <w:spacing w:line="360" w:lineRule="auto"/>
        <w:ind w:firstLine="720"/>
        <w:rPr>
          <w:sz w:val="28"/>
        </w:rPr>
      </w:pPr>
      <w:r>
        <w:rPr>
          <w:sz w:val="28"/>
        </w:rPr>
        <w:t>ОПФвыб. - фонды, выбывшие в отчетном периоде</w:t>
      </w:r>
    </w:p>
    <w:p w:rsidR="004C4B44" w:rsidRDefault="004C4B44">
      <w:pPr>
        <w:spacing w:line="360" w:lineRule="auto"/>
        <w:rPr>
          <w:sz w:val="28"/>
        </w:rPr>
      </w:pPr>
      <w:r>
        <w:rPr>
          <w:sz w:val="28"/>
        </w:rPr>
        <w:tab/>
        <w:t>Рассмотрим показатели, рассчитанные на основе равенства:</w:t>
      </w:r>
    </w:p>
    <w:p w:rsidR="004C4B44" w:rsidRDefault="004C4B44">
      <w:pPr>
        <w:spacing w:line="360" w:lineRule="auto"/>
        <w:rPr>
          <w:sz w:val="28"/>
        </w:rPr>
      </w:pPr>
      <w:r>
        <w:rPr>
          <w:sz w:val="28"/>
        </w:rPr>
        <w:t>1. Индекс роста производственных фондов:</w:t>
      </w:r>
    </w:p>
    <w:p w:rsidR="004C4B44" w:rsidRDefault="004C4B44">
      <w:pPr>
        <w:spacing w:line="360" w:lineRule="auto"/>
        <w:ind w:left="1440" w:firstLine="720"/>
        <w:rPr>
          <w:sz w:val="28"/>
        </w:rPr>
      </w:pPr>
      <w:r>
        <w:rPr>
          <w:sz w:val="28"/>
        </w:rPr>
        <w:tab/>
      </w:r>
      <w:r>
        <w:rPr>
          <w:position w:val="-24"/>
          <w:sz w:val="28"/>
        </w:rPr>
        <w:object w:dxaOrig="214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7.25pt;height:30.75pt" o:ole="" fillcolor="window">
            <v:imagedata r:id="rId7" o:title=""/>
          </v:shape>
          <o:OLEObject Type="Embed" ProgID="Equation.3" ShapeID="_x0000_i1025" DrawAspect="Content" ObjectID="_1470291407" r:id="rId8"/>
        </w:object>
      </w:r>
    </w:p>
    <w:p w:rsidR="004C4B44" w:rsidRDefault="004C4B44">
      <w:pPr>
        <w:spacing w:line="360" w:lineRule="auto"/>
        <w:rPr>
          <w:sz w:val="28"/>
        </w:rPr>
      </w:pPr>
      <w:r>
        <w:rPr>
          <w:sz w:val="28"/>
        </w:rPr>
        <w:t>2. Коэффициент обновления производственных фондов:</w:t>
      </w:r>
    </w:p>
    <w:p w:rsidR="004C4B44" w:rsidRDefault="004C4B44">
      <w:pPr>
        <w:spacing w:line="360" w:lineRule="auto"/>
        <w:ind w:left="720" w:firstLine="720"/>
        <w:rPr>
          <w:sz w:val="28"/>
        </w:rPr>
      </w:pPr>
      <w:r>
        <w:rPr>
          <w:sz w:val="28"/>
        </w:rPr>
        <w:tab/>
      </w:r>
      <w:r>
        <w:rPr>
          <w:position w:val="-24"/>
          <w:sz w:val="28"/>
        </w:rPr>
        <w:object w:dxaOrig="2280" w:dyaOrig="620">
          <v:shape id="_x0000_i1026" type="#_x0000_t75" style="width:118.5pt;height:32.25pt" o:ole="" fillcolor="window">
            <v:imagedata r:id="rId9" o:title=""/>
          </v:shape>
          <o:OLEObject Type="Embed" ProgID="Equation.3" ShapeID="_x0000_i1026" DrawAspect="Content" ObjectID="_1470291408" r:id="rId10"/>
        </w:object>
      </w:r>
    </w:p>
    <w:p w:rsidR="004C4B44" w:rsidRDefault="004C4B44">
      <w:pPr>
        <w:spacing w:line="360" w:lineRule="auto"/>
        <w:rPr>
          <w:sz w:val="28"/>
        </w:rPr>
      </w:pPr>
      <w:r>
        <w:rPr>
          <w:sz w:val="28"/>
        </w:rPr>
        <w:t>Этот показатель характеризует долю новых основных средств в составе всех фондов на конец года;</w:t>
      </w:r>
    </w:p>
    <w:p w:rsidR="004C4B44" w:rsidRDefault="004C4B44">
      <w:pPr>
        <w:spacing w:line="360" w:lineRule="auto"/>
        <w:rPr>
          <w:sz w:val="28"/>
        </w:rPr>
      </w:pPr>
      <w:r>
        <w:rPr>
          <w:sz w:val="28"/>
        </w:rPr>
        <w:t>3. Коэффициент интенсивности обновления:</w:t>
      </w:r>
    </w:p>
    <w:p w:rsidR="004C4B44" w:rsidRDefault="004C4B44">
      <w:pPr>
        <w:spacing w:line="360" w:lineRule="auto"/>
        <w:ind w:left="720" w:firstLine="720"/>
        <w:rPr>
          <w:sz w:val="28"/>
        </w:rPr>
      </w:pPr>
      <w:r>
        <w:rPr>
          <w:sz w:val="28"/>
        </w:rPr>
        <w:tab/>
      </w:r>
      <w:r>
        <w:rPr>
          <w:position w:val="-24"/>
          <w:sz w:val="28"/>
        </w:rPr>
        <w:object w:dxaOrig="2260" w:dyaOrig="620">
          <v:shape id="_x0000_i1027" type="#_x0000_t75" style="width:113.25pt;height:30.75pt" o:ole="" fillcolor="window">
            <v:imagedata r:id="rId11" o:title=""/>
          </v:shape>
          <o:OLEObject Type="Embed" ProgID="Equation.3" ShapeID="_x0000_i1027" DrawAspect="Content" ObjectID="_1470291409" r:id="rId12"/>
        </w:object>
      </w:r>
    </w:p>
    <w:p w:rsidR="004C4B44" w:rsidRDefault="004C4B44">
      <w:pPr>
        <w:spacing w:line="360" w:lineRule="auto"/>
        <w:ind w:firstLine="720"/>
        <w:rPr>
          <w:sz w:val="28"/>
        </w:rPr>
      </w:pPr>
      <w:r>
        <w:rPr>
          <w:sz w:val="28"/>
        </w:rPr>
        <w:t>Этот показатель служит для характеристики темпов  технического процесса. Известно, что темпы ввода основных фондов и производственных мощностей намного выше темпов их выбытия. Это ведет к «старению» применяемой техники, к увеличению сроков эксплуатации машин и оборудования за экономически целесообразные пределы;</w:t>
      </w:r>
    </w:p>
    <w:p w:rsidR="004C4B44" w:rsidRDefault="004C4B44">
      <w:pPr>
        <w:spacing w:line="360" w:lineRule="auto"/>
        <w:rPr>
          <w:sz w:val="28"/>
        </w:rPr>
      </w:pPr>
      <w:r>
        <w:rPr>
          <w:sz w:val="28"/>
        </w:rPr>
        <w:tab/>
        <w:t>4. Коэффициент масштабности обновления фондов:</w:t>
      </w:r>
    </w:p>
    <w:p w:rsidR="004C4B44" w:rsidRDefault="004C4B44">
      <w:pPr>
        <w:spacing w:line="360" w:lineRule="auto"/>
        <w:ind w:left="1440" w:firstLine="720"/>
        <w:rPr>
          <w:sz w:val="28"/>
        </w:rPr>
      </w:pPr>
      <w:r>
        <w:rPr>
          <w:position w:val="-24"/>
          <w:sz w:val="28"/>
        </w:rPr>
        <w:object w:dxaOrig="2220" w:dyaOrig="620">
          <v:shape id="_x0000_i1028" type="#_x0000_t75" style="width:111pt;height:30.75pt" o:ole="" fillcolor="window">
            <v:imagedata r:id="rId13" o:title=""/>
          </v:shape>
          <o:OLEObject Type="Embed" ProgID="Equation.3" ShapeID="_x0000_i1028" DrawAspect="Content" ObjectID="_1470291410" r:id="rId14"/>
        </w:object>
      </w:r>
    </w:p>
    <w:p w:rsidR="004C4B44" w:rsidRDefault="004C4B44">
      <w:pPr>
        <w:spacing w:line="360" w:lineRule="auto"/>
        <w:ind w:firstLine="720"/>
        <w:rPr>
          <w:sz w:val="28"/>
        </w:rPr>
      </w:pPr>
      <w:r>
        <w:rPr>
          <w:sz w:val="28"/>
        </w:rPr>
        <w:t>Показатель характеризует долю новых фондов по отношению к начальному уровню. Возможна детализация анализа по формам обновления (техническое перевооружение, реконструкция, расширение и т. п.);</w:t>
      </w:r>
    </w:p>
    <w:p w:rsidR="004C4B44" w:rsidRDefault="004C4B44">
      <w:pPr>
        <w:spacing w:line="360" w:lineRule="auto"/>
        <w:ind w:firstLine="720"/>
        <w:rPr>
          <w:sz w:val="28"/>
        </w:rPr>
      </w:pPr>
      <w:r>
        <w:rPr>
          <w:sz w:val="28"/>
        </w:rPr>
        <w:t>5. Коэффициент стабильности ОПФ характеризует сохраняемые для дальнейшего использования фонды:</w:t>
      </w:r>
    </w:p>
    <w:p w:rsidR="004C4B44" w:rsidRDefault="004C4B44">
      <w:pPr>
        <w:spacing w:line="360" w:lineRule="auto"/>
        <w:ind w:left="1440" w:firstLine="720"/>
        <w:rPr>
          <w:sz w:val="28"/>
        </w:rPr>
      </w:pPr>
      <w:r>
        <w:rPr>
          <w:position w:val="-24"/>
          <w:sz w:val="28"/>
        </w:rPr>
        <w:object w:dxaOrig="3340" w:dyaOrig="620">
          <v:shape id="_x0000_i1029" type="#_x0000_t75" style="width:167.25pt;height:30.75pt" o:ole="" fillcolor="window">
            <v:imagedata r:id="rId15" o:title=""/>
          </v:shape>
          <o:OLEObject Type="Embed" ProgID="Equation.3" ShapeID="_x0000_i1029" DrawAspect="Content" ObjectID="_1470291411" r:id="rId16"/>
        </w:object>
      </w:r>
    </w:p>
    <w:p w:rsidR="004C4B44" w:rsidRDefault="004C4B44">
      <w:pPr>
        <w:spacing w:line="360" w:lineRule="auto"/>
        <w:ind w:firstLine="720"/>
        <w:rPr>
          <w:sz w:val="28"/>
        </w:rPr>
      </w:pPr>
      <w:r>
        <w:rPr>
          <w:sz w:val="28"/>
        </w:rPr>
        <w:t>6. Коэффициент выбытия основных производственных фондов:</w:t>
      </w:r>
    </w:p>
    <w:p w:rsidR="004C4B44" w:rsidRDefault="004C4B44">
      <w:pPr>
        <w:spacing w:line="360" w:lineRule="auto"/>
        <w:ind w:left="1440" w:firstLine="720"/>
        <w:rPr>
          <w:sz w:val="28"/>
        </w:rPr>
      </w:pPr>
      <w:r>
        <w:rPr>
          <w:position w:val="-24"/>
          <w:sz w:val="28"/>
        </w:rPr>
        <w:object w:dxaOrig="2280" w:dyaOrig="620">
          <v:shape id="_x0000_i1030" type="#_x0000_t75" style="width:114pt;height:30.75pt" o:ole="" fillcolor="window">
            <v:imagedata r:id="rId17" o:title=""/>
          </v:shape>
          <o:OLEObject Type="Embed" ProgID="Equation.3" ShapeID="_x0000_i1030" DrawAspect="Content" ObjectID="_1470291412" r:id="rId18"/>
        </w:object>
      </w:r>
    </w:p>
    <w:p w:rsidR="004C4B44" w:rsidRDefault="004C4B44">
      <w:pPr>
        <w:spacing w:line="360" w:lineRule="auto"/>
        <w:ind w:firstLine="720"/>
        <w:rPr>
          <w:sz w:val="28"/>
        </w:rPr>
      </w:pPr>
    </w:p>
    <w:p w:rsidR="004C4B44" w:rsidRDefault="004C4B44">
      <w:pPr>
        <w:spacing w:line="360" w:lineRule="auto"/>
        <w:ind w:firstLine="720"/>
        <w:rPr>
          <w:sz w:val="28"/>
        </w:rPr>
      </w:pPr>
      <w:r>
        <w:rPr>
          <w:sz w:val="28"/>
        </w:rPr>
        <w:t>Скорость обновления основных фондов определяется инвестиционной активностью и выбытием.</w:t>
      </w:r>
    </w:p>
    <w:p w:rsidR="004C4B44" w:rsidRDefault="004C4B44">
      <w:pPr>
        <w:spacing w:line="360" w:lineRule="auto"/>
        <w:ind w:firstLine="720"/>
        <w:rPr>
          <w:sz w:val="28"/>
        </w:rPr>
      </w:pPr>
      <w:r>
        <w:rPr>
          <w:sz w:val="28"/>
        </w:rPr>
        <w:t>Современная реализация выбывших основных фондов позволяет ускорять процесс обновления, использование выручки на приобретение новых фондов. а также стимулировать расширенное производство.</w:t>
      </w:r>
    </w:p>
    <w:p w:rsidR="004C4B44" w:rsidRDefault="004C4B44">
      <w:pPr>
        <w:spacing w:line="360" w:lineRule="auto"/>
        <w:ind w:firstLine="720"/>
        <w:jc w:val="right"/>
        <w:rPr>
          <w:sz w:val="28"/>
        </w:rPr>
      </w:pPr>
      <w:r>
        <w:rPr>
          <w:sz w:val="28"/>
        </w:rPr>
        <w:t>Таблица 3.2.4.</w:t>
      </w:r>
    </w:p>
    <w:p w:rsidR="004C4B44" w:rsidRDefault="004C4B44">
      <w:pPr>
        <w:spacing w:line="360" w:lineRule="auto"/>
        <w:ind w:firstLine="720"/>
        <w:rPr>
          <w:sz w:val="28"/>
        </w:rPr>
      </w:pPr>
      <w:r>
        <w:rPr>
          <w:sz w:val="28"/>
        </w:rPr>
        <w:t>Показатели движения и состояния основных средств в ЗАО «Нива»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1750"/>
        <w:gridCol w:w="1751"/>
        <w:gridCol w:w="1751"/>
      </w:tblGrid>
      <w:tr w:rsidR="004C4B44">
        <w:tc>
          <w:tcPr>
            <w:tcW w:w="4644" w:type="dxa"/>
          </w:tcPr>
          <w:p w:rsidR="004C4B44" w:rsidRDefault="004C4B44">
            <w:pPr>
              <w:spacing w:line="360" w:lineRule="auto"/>
              <w:rPr>
                <w:sz w:val="28"/>
              </w:rPr>
            </w:pPr>
            <w:r>
              <w:rPr>
                <w:sz w:val="28"/>
              </w:rPr>
              <w:t xml:space="preserve">Показатели </w:t>
            </w:r>
          </w:p>
        </w:tc>
        <w:tc>
          <w:tcPr>
            <w:tcW w:w="1750" w:type="dxa"/>
          </w:tcPr>
          <w:p w:rsidR="004C4B44" w:rsidRDefault="004C4B44">
            <w:pPr>
              <w:spacing w:line="360" w:lineRule="auto"/>
              <w:rPr>
                <w:sz w:val="28"/>
              </w:rPr>
            </w:pPr>
            <w:r>
              <w:rPr>
                <w:sz w:val="28"/>
              </w:rPr>
              <w:t>1996 г.*</w:t>
            </w:r>
          </w:p>
        </w:tc>
        <w:tc>
          <w:tcPr>
            <w:tcW w:w="1751" w:type="dxa"/>
          </w:tcPr>
          <w:p w:rsidR="004C4B44" w:rsidRDefault="004C4B44">
            <w:pPr>
              <w:spacing w:line="360" w:lineRule="auto"/>
              <w:rPr>
                <w:sz w:val="28"/>
              </w:rPr>
            </w:pPr>
            <w:r>
              <w:rPr>
                <w:sz w:val="28"/>
              </w:rPr>
              <w:t>1997 г.*</w:t>
            </w:r>
          </w:p>
        </w:tc>
        <w:tc>
          <w:tcPr>
            <w:tcW w:w="1751" w:type="dxa"/>
          </w:tcPr>
          <w:p w:rsidR="004C4B44" w:rsidRDefault="004C4B44">
            <w:pPr>
              <w:spacing w:line="360" w:lineRule="auto"/>
              <w:rPr>
                <w:sz w:val="28"/>
              </w:rPr>
            </w:pPr>
            <w:r>
              <w:rPr>
                <w:sz w:val="28"/>
              </w:rPr>
              <w:t>1998 г.</w:t>
            </w:r>
          </w:p>
        </w:tc>
      </w:tr>
      <w:tr w:rsidR="004C4B44">
        <w:tc>
          <w:tcPr>
            <w:tcW w:w="4644" w:type="dxa"/>
          </w:tcPr>
          <w:p w:rsidR="004C4B44" w:rsidRDefault="004C4B44">
            <w:pPr>
              <w:spacing w:line="360" w:lineRule="auto"/>
              <w:rPr>
                <w:sz w:val="28"/>
              </w:rPr>
            </w:pPr>
            <w:r>
              <w:rPr>
                <w:sz w:val="28"/>
              </w:rPr>
              <w:t>1. Индекс роста основных фондов</w:t>
            </w:r>
          </w:p>
        </w:tc>
        <w:tc>
          <w:tcPr>
            <w:tcW w:w="1750" w:type="dxa"/>
          </w:tcPr>
          <w:p w:rsidR="004C4B44" w:rsidRDefault="004C4B44">
            <w:pPr>
              <w:spacing w:line="360" w:lineRule="auto"/>
              <w:rPr>
                <w:sz w:val="28"/>
              </w:rPr>
            </w:pPr>
            <w:r>
              <w:rPr>
                <w:sz w:val="28"/>
              </w:rPr>
              <w:t>0,95</w:t>
            </w:r>
          </w:p>
        </w:tc>
        <w:tc>
          <w:tcPr>
            <w:tcW w:w="1751" w:type="dxa"/>
          </w:tcPr>
          <w:p w:rsidR="004C4B44" w:rsidRDefault="004C4B44">
            <w:pPr>
              <w:spacing w:line="360" w:lineRule="auto"/>
              <w:rPr>
                <w:sz w:val="28"/>
              </w:rPr>
            </w:pPr>
            <w:r>
              <w:rPr>
                <w:sz w:val="28"/>
              </w:rPr>
              <w:t>0,94</w:t>
            </w:r>
          </w:p>
        </w:tc>
        <w:tc>
          <w:tcPr>
            <w:tcW w:w="1751" w:type="dxa"/>
          </w:tcPr>
          <w:p w:rsidR="004C4B44" w:rsidRDefault="004C4B44">
            <w:pPr>
              <w:spacing w:line="360" w:lineRule="auto"/>
              <w:rPr>
                <w:sz w:val="28"/>
              </w:rPr>
            </w:pPr>
            <w:r>
              <w:rPr>
                <w:sz w:val="28"/>
              </w:rPr>
              <w:t>0,96</w:t>
            </w:r>
          </w:p>
        </w:tc>
      </w:tr>
      <w:tr w:rsidR="004C4B44">
        <w:tc>
          <w:tcPr>
            <w:tcW w:w="4644" w:type="dxa"/>
          </w:tcPr>
          <w:p w:rsidR="004C4B44" w:rsidRDefault="004C4B44">
            <w:pPr>
              <w:spacing w:line="360" w:lineRule="auto"/>
              <w:rPr>
                <w:sz w:val="28"/>
              </w:rPr>
            </w:pPr>
            <w:r>
              <w:rPr>
                <w:sz w:val="28"/>
              </w:rPr>
              <w:t>2. Коэффициент обновления производственных фондов</w:t>
            </w:r>
          </w:p>
        </w:tc>
        <w:tc>
          <w:tcPr>
            <w:tcW w:w="1750" w:type="dxa"/>
          </w:tcPr>
          <w:p w:rsidR="004C4B44" w:rsidRDefault="004C4B44">
            <w:pPr>
              <w:spacing w:line="360" w:lineRule="auto"/>
              <w:rPr>
                <w:sz w:val="28"/>
              </w:rPr>
            </w:pPr>
            <w:r>
              <w:rPr>
                <w:sz w:val="28"/>
              </w:rPr>
              <w:t>0,02</w:t>
            </w:r>
          </w:p>
        </w:tc>
        <w:tc>
          <w:tcPr>
            <w:tcW w:w="1751" w:type="dxa"/>
          </w:tcPr>
          <w:p w:rsidR="004C4B44" w:rsidRDefault="004C4B44">
            <w:pPr>
              <w:spacing w:line="360" w:lineRule="auto"/>
              <w:rPr>
                <w:sz w:val="28"/>
              </w:rPr>
            </w:pPr>
            <w:r>
              <w:rPr>
                <w:sz w:val="28"/>
              </w:rPr>
              <w:t>0,004</w:t>
            </w:r>
          </w:p>
        </w:tc>
        <w:tc>
          <w:tcPr>
            <w:tcW w:w="1751" w:type="dxa"/>
          </w:tcPr>
          <w:p w:rsidR="004C4B44" w:rsidRDefault="004C4B44">
            <w:pPr>
              <w:spacing w:line="360" w:lineRule="auto"/>
              <w:rPr>
                <w:sz w:val="28"/>
              </w:rPr>
            </w:pPr>
            <w:r>
              <w:rPr>
                <w:sz w:val="28"/>
              </w:rPr>
              <w:t>0,0</w:t>
            </w:r>
          </w:p>
        </w:tc>
      </w:tr>
      <w:tr w:rsidR="004C4B44">
        <w:tc>
          <w:tcPr>
            <w:tcW w:w="4644" w:type="dxa"/>
          </w:tcPr>
          <w:p w:rsidR="004C4B44" w:rsidRDefault="004C4B44">
            <w:pPr>
              <w:spacing w:line="360" w:lineRule="auto"/>
              <w:rPr>
                <w:sz w:val="28"/>
              </w:rPr>
            </w:pPr>
            <w:r>
              <w:rPr>
                <w:sz w:val="28"/>
              </w:rPr>
              <w:t>3. Коэффициент выбытия производственных фондов</w:t>
            </w:r>
          </w:p>
        </w:tc>
        <w:tc>
          <w:tcPr>
            <w:tcW w:w="1750" w:type="dxa"/>
          </w:tcPr>
          <w:p w:rsidR="004C4B44" w:rsidRDefault="004C4B44">
            <w:pPr>
              <w:spacing w:line="360" w:lineRule="auto"/>
              <w:rPr>
                <w:sz w:val="28"/>
              </w:rPr>
            </w:pPr>
            <w:r>
              <w:rPr>
                <w:sz w:val="28"/>
              </w:rPr>
              <w:t>0,04</w:t>
            </w:r>
          </w:p>
        </w:tc>
        <w:tc>
          <w:tcPr>
            <w:tcW w:w="1751" w:type="dxa"/>
          </w:tcPr>
          <w:p w:rsidR="004C4B44" w:rsidRDefault="004C4B44">
            <w:pPr>
              <w:spacing w:line="360" w:lineRule="auto"/>
              <w:rPr>
                <w:sz w:val="28"/>
              </w:rPr>
            </w:pPr>
            <w:r>
              <w:rPr>
                <w:sz w:val="28"/>
              </w:rPr>
              <w:t>0,06</w:t>
            </w:r>
          </w:p>
        </w:tc>
        <w:tc>
          <w:tcPr>
            <w:tcW w:w="1751" w:type="dxa"/>
          </w:tcPr>
          <w:p w:rsidR="004C4B44" w:rsidRDefault="004C4B44">
            <w:pPr>
              <w:spacing w:line="360" w:lineRule="auto"/>
              <w:rPr>
                <w:sz w:val="28"/>
              </w:rPr>
            </w:pPr>
            <w:r>
              <w:rPr>
                <w:sz w:val="28"/>
              </w:rPr>
              <w:t>0,04</w:t>
            </w:r>
          </w:p>
        </w:tc>
      </w:tr>
    </w:tbl>
    <w:p w:rsidR="004C4B44" w:rsidRDefault="004C4B44">
      <w:pPr>
        <w:spacing w:line="360" w:lineRule="auto"/>
        <w:ind w:firstLine="720"/>
        <w:rPr>
          <w:sz w:val="28"/>
        </w:rPr>
      </w:pPr>
      <w:r>
        <w:rPr>
          <w:sz w:val="28"/>
        </w:rPr>
        <w:t>* 1996 и 1997 гг. в деноминированных ценах 1998 года.</w:t>
      </w:r>
    </w:p>
    <w:p w:rsidR="004C4B44" w:rsidRDefault="004C4B44">
      <w:pPr>
        <w:spacing w:line="360" w:lineRule="auto"/>
        <w:ind w:firstLine="720"/>
        <w:rPr>
          <w:sz w:val="28"/>
        </w:rPr>
      </w:pPr>
    </w:p>
    <w:p w:rsidR="004C4B44" w:rsidRDefault="004C4B44">
      <w:pPr>
        <w:spacing w:line="360" w:lineRule="auto"/>
        <w:ind w:firstLine="720"/>
        <w:rPr>
          <w:sz w:val="28"/>
        </w:rPr>
      </w:pPr>
      <w:r>
        <w:rPr>
          <w:sz w:val="28"/>
        </w:rPr>
        <w:t>Индекс роста основных фондов в ЗАО «Нива» в период с 1996 по 1998 гг. меньше единицы,  увеличение из года в год  незначительное. это говорит о том, что новые основные средства в хозяйстве приобретаются в небольших количествах, а старые списываются в результате ликвидации.</w:t>
      </w:r>
    </w:p>
    <w:p w:rsidR="004C4B44" w:rsidRDefault="004C4B44">
      <w:pPr>
        <w:spacing w:line="360" w:lineRule="auto"/>
        <w:ind w:firstLine="720"/>
        <w:rPr>
          <w:sz w:val="28"/>
        </w:rPr>
      </w:pPr>
      <w:r>
        <w:rPr>
          <w:sz w:val="28"/>
        </w:rPr>
        <w:t xml:space="preserve">Коэффициент обновления производственных фондов характеризует долю новых средств производственного назначения в составе всех фондов на конец года. </w:t>
      </w:r>
    </w:p>
    <w:p w:rsidR="004C4B44" w:rsidRDefault="004C4B44">
      <w:pPr>
        <w:spacing w:line="360" w:lineRule="auto"/>
        <w:ind w:firstLine="720"/>
        <w:rPr>
          <w:sz w:val="28"/>
        </w:rPr>
      </w:pPr>
      <w:r>
        <w:rPr>
          <w:sz w:val="28"/>
        </w:rPr>
        <w:t>В 1996 году в ЗАО «Нива» этот показатель составил - 0,02 в 1997 году - 0,04, а в 1998 году - 0,01.</w:t>
      </w:r>
    </w:p>
    <w:p w:rsidR="004C4B44" w:rsidRDefault="004C4B44">
      <w:pPr>
        <w:spacing w:line="360" w:lineRule="auto"/>
        <w:ind w:firstLine="720"/>
        <w:rPr>
          <w:sz w:val="28"/>
        </w:rPr>
      </w:pPr>
      <w:r>
        <w:rPr>
          <w:sz w:val="28"/>
        </w:rPr>
        <w:t>Таким образом, для новых основных производственных фондов  в составе всех основных фондов незначительна, но в 1998 году произошло увеличение этих фондов.</w:t>
      </w:r>
    </w:p>
    <w:p w:rsidR="004C4B44" w:rsidRDefault="004C4B44">
      <w:pPr>
        <w:spacing w:line="360" w:lineRule="auto"/>
        <w:ind w:firstLine="720"/>
        <w:rPr>
          <w:sz w:val="28"/>
        </w:rPr>
      </w:pPr>
      <w:r>
        <w:rPr>
          <w:sz w:val="28"/>
        </w:rPr>
        <w:t>Коэффициент  выбытия фондов отражает долю выбывших основных средств в составе основных фондов на начало года. Максимального значения этот показатель достиг в 1997 году и составил 0,06 или 6% основных производственных фондов, имеющихся в хозяйстве на 1 января 1997 года.</w:t>
      </w:r>
    </w:p>
    <w:p w:rsidR="004C4B44" w:rsidRDefault="004C4B44">
      <w:pPr>
        <w:spacing w:line="360" w:lineRule="auto"/>
        <w:ind w:firstLine="720"/>
        <w:rPr>
          <w:sz w:val="28"/>
        </w:rPr>
      </w:pPr>
      <w:r>
        <w:rPr>
          <w:sz w:val="28"/>
        </w:rPr>
        <w:t>Таким образом в ЗАО «Нива» наблюдается обновление основных средств, но выбытие превышает поступление.</w:t>
      </w:r>
    </w:p>
    <w:p w:rsidR="004C4B44" w:rsidRDefault="004C4B44">
      <w:pPr>
        <w:ind w:firstLine="720"/>
        <w:rPr>
          <w:sz w:val="28"/>
        </w:rPr>
      </w:pPr>
      <w:r>
        <w:rPr>
          <w:sz w:val="28"/>
        </w:rPr>
        <w:t xml:space="preserve"> </w:t>
      </w:r>
    </w:p>
    <w:p w:rsidR="004C4B44" w:rsidRDefault="004C4B44">
      <w:pPr>
        <w:ind w:firstLine="720"/>
        <w:rPr>
          <w:sz w:val="28"/>
        </w:rPr>
      </w:pPr>
    </w:p>
    <w:p w:rsidR="004C4B44" w:rsidRDefault="004C4B44">
      <w:pPr>
        <w:ind w:firstLine="720"/>
        <w:rPr>
          <w:sz w:val="28"/>
        </w:rPr>
      </w:pPr>
    </w:p>
    <w:p w:rsidR="004C4B44" w:rsidRDefault="004C4B44">
      <w:pPr>
        <w:spacing w:line="360" w:lineRule="auto"/>
        <w:rPr>
          <w:sz w:val="28"/>
        </w:rPr>
      </w:pPr>
    </w:p>
    <w:p w:rsidR="004C4B44" w:rsidRDefault="004C4B44">
      <w:pPr>
        <w:spacing w:line="360" w:lineRule="auto"/>
        <w:rPr>
          <w:sz w:val="28"/>
        </w:rPr>
      </w:pPr>
    </w:p>
    <w:p w:rsidR="004C4B44" w:rsidRDefault="004C4B44">
      <w:pPr>
        <w:spacing w:line="360" w:lineRule="auto"/>
        <w:rPr>
          <w:sz w:val="28"/>
        </w:rPr>
      </w:pPr>
    </w:p>
    <w:p w:rsidR="004C4B44" w:rsidRDefault="004C4B44">
      <w:pPr>
        <w:spacing w:line="360" w:lineRule="auto"/>
        <w:rPr>
          <w:sz w:val="28"/>
        </w:rPr>
      </w:pPr>
    </w:p>
    <w:p w:rsidR="004C4B44" w:rsidRDefault="004C4B44">
      <w:pPr>
        <w:spacing w:line="360" w:lineRule="auto"/>
        <w:rPr>
          <w:sz w:val="28"/>
        </w:rPr>
      </w:pPr>
    </w:p>
    <w:p w:rsidR="004C4B44" w:rsidRDefault="004C4B44">
      <w:pPr>
        <w:spacing w:line="360" w:lineRule="auto"/>
        <w:rPr>
          <w:sz w:val="28"/>
        </w:rPr>
      </w:pPr>
    </w:p>
    <w:p w:rsidR="004C4B44" w:rsidRDefault="004C4B44">
      <w:pPr>
        <w:spacing w:line="360" w:lineRule="auto"/>
        <w:rPr>
          <w:sz w:val="28"/>
        </w:rPr>
      </w:pPr>
    </w:p>
    <w:p w:rsidR="004C4B44" w:rsidRDefault="004C4B44">
      <w:pPr>
        <w:spacing w:line="360" w:lineRule="auto"/>
        <w:rPr>
          <w:sz w:val="28"/>
        </w:rPr>
      </w:pPr>
    </w:p>
    <w:p w:rsidR="004C4B44" w:rsidRDefault="004C4B44">
      <w:pPr>
        <w:pStyle w:val="8"/>
      </w:pPr>
      <w:r>
        <w:t>ВЫВОДЫ И ПРЕДЛОЖЕНИЯ</w:t>
      </w:r>
    </w:p>
    <w:p w:rsidR="004C4B44" w:rsidRDefault="004C4B44">
      <w:pPr>
        <w:spacing w:line="360" w:lineRule="auto"/>
        <w:ind w:firstLine="540"/>
        <w:rPr>
          <w:sz w:val="28"/>
        </w:rPr>
      </w:pPr>
      <w:r>
        <w:rPr>
          <w:sz w:val="28"/>
        </w:rPr>
        <w:t>На основе изучения организации учета и аудита основных средства ЗАО «Нива» можно сделать следующие выводы:</w:t>
      </w:r>
    </w:p>
    <w:p w:rsidR="004C4B44" w:rsidRDefault="004C4B44">
      <w:pPr>
        <w:numPr>
          <w:ilvl w:val="0"/>
          <w:numId w:val="39"/>
        </w:numPr>
        <w:spacing w:line="360" w:lineRule="auto"/>
        <w:rPr>
          <w:sz w:val="28"/>
        </w:rPr>
      </w:pPr>
      <w:r>
        <w:rPr>
          <w:sz w:val="28"/>
        </w:rPr>
        <w:t xml:space="preserve">Организационная структура учетного процесса построена на основе закона РФ «О бухгалтерском учете» № 129 ФЗ по принципу частичной децентрализации. </w:t>
      </w:r>
    </w:p>
    <w:p w:rsidR="004C4B44" w:rsidRDefault="004C4B44">
      <w:pPr>
        <w:numPr>
          <w:ilvl w:val="0"/>
          <w:numId w:val="39"/>
        </w:numPr>
        <w:spacing w:line="360" w:lineRule="auto"/>
        <w:rPr>
          <w:sz w:val="28"/>
        </w:rPr>
      </w:pPr>
      <w:r>
        <w:rPr>
          <w:sz w:val="28"/>
        </w:rPr>
        <w:t>В хозяйстве применяется журнально-ордерная форма учета.</w:t>
      </w:r>
    </w:p>
    <w:p w:rsidR="004C4B44" w:rsidRDefault="004C4B44">
      <w:pPr>
        <w:numPr>
          <w:ilvl w:val="0"/>
          <w:numId w:val="39"/>
        </w:numPr>
        <w:spacing w:line="360" w:lineRule="auto"/>
        <w:rPr>
          <w:sz w:val="28"/>
        </w:rPr>
      </w:pPr>
      <w:r>
        <w:rPr>
          <w:sz w:val="28"/>
        </w:rPr>
        <w:t>Первичный учет основных средств ведется на типовых бланках старого образца. при их заполнении ряд реквизитов опускается (корреспонденция счетов, технические характеристики объектов, результаты от ликвидации).</w:t>
      </w:r>
    </w:p>
    <w:p w:rsidR="004C4B44" w:rsidRDefault="004C4B44">
      <w:pPr>
        <w:numPr>
          <w:ilvl w:val="0"/>
          <w:numId w:val="39"/>
        </w:numPr>
        <w:spacing w:line="360" w:lineRule="auto"/>
        <w:rPr>
          <w:sz w:val="28"/>
        </w:rPr>
      </w:pPr>
      <w:r>
        <w:rPr>
          <w:sz w:val="28"/>
        </w:rPr>
        <w:t xml:space="preserve">Аналитический учет основных средств ведут по местам эксплуатации и материально ответственным лицам. Инвентарный учет осуществляется в инвентарных карточках специализированных форм. </w:t>
      </w:r>
    </w:p>
    <w:p w:rsidR="004C4B44" w:rsidRDefault="004C4B44">
      <w:pPr>
        <w:numPr>
          <w:ilvl w:val="0"/>
          <w:numId w:val="39"/>
        </w:numPr>
        <w:spacing w:line="360" w:lineRule="auto"/>
        <w:rPr>
          <w:sz w:val="28"/>
        </w:rPr>
      </w:pPr>
      <w:r>
        <w:rPr>
          <w:sz w:val="28"/>
        </w:rPr>
        <w:t xml:space="preserve">Синтетический учет основных средств отражают на счете 01 «Основные средства» с отдельным учетом их износа  на счете 02 «Износ основных средств». Корреспонденция данных счетов  соответствует типовой. </w:t>
      </w:r>
    </w:p>
    <w:p w:rsidR="004C4B44" w:rsidRDefault="004C4B44">
      <w:pPr>
        <w:numPr>
          <w:ilvl w:val="0"/>
          <w:numId w:val="39"/>
        </w:numPr>
        <w:spacing w:line="360" w:lineRule="auto"/>
        <w:rPr>
          <w:sz w:val="28"/>
        </w:rPr>
      </w:pPr>
      <w:r>
        <w:rPr>
          <w:sz w:val="28"/>
        </w:rPr>
        <w:t>Регистром бухгалтерского учета основных средств является журнал-ордер № 13, в который  накапливают данные за  квартал с помесячным выведением итогов.</w:t>
      </w:r>
    </w:p>
    <w:p w:rsidR="004C4B44" w:rsidRDefault="004C4B44">
      <w:pPr>
        <w:numPr>
          <w:ilvl w:val="0"/>
          <w:numId w:val="39"/>
        </w:numPr>
        <w:spacing w:line="360" w:lineRule="auto"/>
        <w:rPr>
          <w:sz w:val="28"/>
        </w:rPr>
      </w:pPr>
      <w:r>
        <w:rPr>
          <w:sz w:val="28"/>
        </w:rPr>
        <w:t>Аудиторская проверка на данном предприятии в отчетном году не проводилась из-за тяжелого финансового состояния.</w:t>
      </w:r>
    </w:p>
    <w:p w:rsidR="004C4B44" w:rsidRDefault="004C4B44">
      <w:pPr>
        <w:numPr>
          <w:ilvl w:val="0"/>
          <w:numId w:val="39"/>
        </w:numPr>
        <w:spacing w:line="360" w:lineRule="auto"/>
        <w:rPr>
          <w:sz w:val="28"/>
        </w:rPr>
      </w:pPr>
      <w:r>
        <w:rPr>
          <w:sz w:val="28"/>
        </w:rPr>
        <w:t xml:space="preserve">Анализ оборачиваемости и эффективности использования основных средств показал, что индекс роста основных фондов в ЗАО «Нива» в период с 1996 по 1998 гг. меньше единицы, увеличение из года в год незначительные. </w:t>
      </w:r>
    </w:p>
    <w:p w:rsidR="004C4B44" w:rsidRDefault="004C4B44">
      <w:pPr>
        <w:spacing w:line="360" w:lineRule="auto"/>
        <w:ind w:firstLine="540"/>
        <w:rPr>
          <w:sz w:val="28"/>
        </w:rPr>
      </w:pPr>
      <w:r>
        <w:rPr>
          <w:sz w:val="28"/>
        </w:rPr>
        <w:t>В целях улучшения учета основных средств на данном предприятии целесообразно  рекомендовать следующие мероприятия:</w:t>
      </w:r>
    </w:p>
    <w:p w:rsidR="004C4B44" w:rsidRDefault="004C4B44">
      <w:pPr>
        <w:numPr>
          <w:ilvl w:val="0"/>
          <w:numId w:val="43"/>
        </w:numPr>
        <w:spacing w:line="360" w:lineRule="auto"/>
        <w:rPr>
          <w:sz w:val="28"/>
        </w:rPr>
      </w:pPr>
      <w:r>
        <w:rPr>
          <w:sz w:val="28"/>
        </w:rPr>
        <w:t xml:space="preserve">В учетной политике предприятия четко обозначить способ начисления износа основных средств. </w:t>
      </w:r>
    </w:p>
    <w:p w:rsidR="004C4B44" w:rsidRDefault="004C4B44">
      <w:pPr>
        <w:numPr>
          <w:ilvl w:val="0"/>
          <w:numId w:val="43"/>
        </w:numPr>
        <w:spacing w:line="360" w:lineRule="auto"/>
        <w:rPr>
          <w:sz w:val="28"/>
        </w:rPr>
      </w:pPr>
      <w:r>
        <w:rPr>
          <w:sz w:val="28"/>
        </w:rPr>
        <w:t>Вести первичный учет  в новых унифицированных формах, разработанных Министерством сельского хозяйства, с соответствующим заполнением предусмотренных реквизитов.</w:t>
      </w:r>
    </w:p>
    <w:p w:rsidR="004C4B44" w:rsidRDefault="004C4B44">
      <w:pPr>
        <w:numPr>
          <w:ilvl w:val="0"/>
          <w:numId w:val="43"/>
        </w:numPr>
        <w:spacing w:line="360" w:lineRule="auto"/>
        <w:rPr>
          <w:sz w:val="28"/>
        </w:rPr>
      </w:pPr>
      <w:r>
        <w:rPr>
          <w:sz w:val="28"/>
        </w:rPr>
        <w:t>Усилить контроль за списанием основных средств с баланса.</w:t>
      </w:r>
    </w:p>
    <w:p w:rsidR="004C4B44" w:rsidRDefault="004C4B44">
      <w:pPr>
        <w:numPr>
          <w:ilvl w:val="0"/>
          <w:numId w:val="43"/>
        </w:numPr>
        <w:spacing w:line="360" w:lineRule="auto"/>
        <w:rPr>
          <w:sz w:val="28"/>
        </w:rPr>
      </w:pPr>
      <w:r>
        <w:rPr>
          <w:sz w:val="28"/>
        </w:rPr>
        <w:t>Автоматизировать форму учета и повысить эффективность учетных работ.</w:t>
      </w:r>
    </w:p>
    <w:p w:rsidR="004C4B44" w:rsidRDefault="004C4B44">
      <w:pPr>
        <w:pStyle w:val="8"/>
      </w:pPr>
    </w:p>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 w:rsidR="004C4B44" w:rsidRDefault="004C4B44">
      <w:pPr>
        <w:pStyle w:val="8"/>
      </w:pPr>
      <w:r>
        <w:t>СПИСОК ЛИТЕРАТУРЫ</w:t>
      </w:r>
    </w:p>
    <w:p w:rsidR="004C4B44" w:rsidRDefault="004C4B44">
      <w:pPr>
        <w:pStyle w:val="a5"/>
        <w:numPr>
          <w:ilvl w:val="0"/>
          <w:numId w:val="40"/>
        </w:numPr>
      </w:pPr>
      <w:r>
        <w:t>Закон РФ «О бухгалтерском учете» // Экономика сельскохозяйственных предприятий./1997, №3</w:t>
      </w:r>
    </w:p>
    <w:p w:rsidR="004C4B44" w:rsidRDefault="004C4B44">
      <w:pPr>
        <w:numPr>
          <w:ilvl w:val="0"/>
          <w:numId w:val="40"/>
        </w:numPr>
        <w:spacing w:line="360" w:lineRule="auto"/>
        <w:rPr>
          <w:sz w:val="28"/>
        </w:rPr>
      </w:pPr>
      <w:r>
        <w:rPr>
          <w:sz w:val="28"/>
        </w:rPr>
        <w:t>Положение о бухгалтерском учете и отчетности в Российской Федерации. Приказ Минфина РФ от 26.12.94 № 170 (с изменениями и дополнениями от 19.12.95 № 130) (Нормативные акты для бухгалтерии 1995.</w:t>
      </w:r>
    </w:p>
    <w:p w:rsidR="004C4B44" w:rsidRDefault="004C4B44">
      <w:pPr>
        <w:numPr>
          <w:ilvl w:val="0"/>
          <w:numId w:val="40"/>
        </w:numPr>
        <w:spacing w:line="360" w:lineRule="auto"/>
        <w:rPr>
          <w:sz w:val="28"/>
        </w:rPr>
      </w:pPr>
      <w:r>
        <w:rPr>
          <w:sz w:val="28"/>
        </w:rPr>
        <w:t>Об утверждении положения по бухгалтерскому учету  «Учет основных средств» ПБУ 6/97 // Налоги 1998  № 3.</w:t>
      </w:r>
    </w:p>
    <w:p w:rsidR="004C4B44" w:rsidRDefault="004C4B44">
      <w:pPr>
        <w:numPr>
          <w:ilvl w:val="0"/>
          <w:numId w:val="40"/>
        </w:numPr>
        <w:spacing w:line="360" w:lineRule="auto"/>
        <w:rPr>
          <w:sz w:val="28"/>
        </w:rPr>
      </w:pPr>
      <w:r>
        <w:rPr>
          <w:sz w:val="28"/>
        </w:rPr>
        <w:t>Указ президента РФ от 22 декабря 1993 № 2263. Порядок составления аудиторского заключения о бухгалтерской отчетности // Экономика и жизнь 1996 г. №13.</w:t>
      </w:r>
    </w:p>
    <w:p w:rsidR="004C4B44" w:rsidRDefault="004C4B44">
      <w:pPr>
        <w:numPr>
          <w:ilvl w:val="0"/>
          <w:numId w:val="40"/>
        </w:numPr>
        <w:spacing w:line="360" w:lineRule="auto"/>
        <w:rPr>
          <w:sz w:val="28"/>
        </w:rPr>
      </w:pPr>
      <w:r>
        <w:rPr>
          <w:sz w:val="28"/>
        </w:rPr>
        <w:t>Методические рекомендации по применению журнально-ордерной формы бухгалтерского учета на промышленных предприятиях. М: Известие 1994.</w:t>
      </w:r>
    </w:p>
    <w:p w:rsidR="004C4B44" w:rsidRDefault="004C4B44">
      <w:pPr>
        <w:numPr>
          <w:ilvl w:val="0"/>
          <w:numId w:val="40"/>
        </w:numPr>
        <w:spacing w:line="360" w:lineRule="auto"/>
        <w:rPr>
          <w:sz w:val="28"/>
        </w:rPr>
      </w:pPr>
      <w:r>
        <w:rPr>
          <w:sz w:val="28"/>
        </w:rPr>
        <w:t>Методические рекомендации по ведению первичных документов бухгалтерского учета в сельском хозяйстве. //Экономика сельскохозяйственных и перерабатывающих предприятий     1997 № 10-12.</w:t>
      </w:r>
    </w:p>
    <w:p w:rsidR="004C4B44" w:rsidRDefault="004C4B44">
      <w:pPr>
        <w:numPr>
          <w:ilvl w:val="0"/>
          <w:numId w:val="40"/>
        </w:numPr>
        <w:spacing w:line="360" w:lineRule="auto"/>
        <w:rPr>
          <w:sz w:val="28"/>
        </w:rPr>
      </w:pPr>
      <w:r>
        <w:rPr>
          <w:sz w:val="28"/>
        </w:rPr>
        <w:t>Об утверждении методических указаний по бухгалтерскому учету основных средств. Приказ Минфина РФ от 20 июля 1998 года № 33н //Экономика сельскохозяйственных и перерабатывающих предприятий 1998 № 12.</w:t>
      </w:r>
    </w:p>
    <w:p w:rsidR="004C4B44" w:rsidRDefault="004C4B44">
      <w:pPr>
        <w:numPr>
          <w:ilvl w:val="0"/>
          <w:numId w:val="40"/>
        </w:numPr>
        <w:spacing w:line="360" w:lineRule="auto"/>
        <w:rPr>
          <w:sz w:val="28"/>
        </w:rPr>
      </w:pPr>
      <w:r>
        <w:rPr>
          <w:sz w:val="28"/>
        </w:rPr>
        <w:t>Корреспонденция счетов бухгалтерского учета на агропромышленных предприятиях в условиях рыночной экономики – М: Известие 1998.</w:t>
      </w:r>
    </w:p>
    <w:p w:rsidR="004C4B44" w:rsidRDefault="004C4B44">
      <w:pPr>
        <w:numPr>
          <w:ilvl w:val="0"/>
          <w:numId w:val="40"/>
        </w:numPr>
        <w:spacing w:line="360" w:lineRule="auto"/>
        <w:rPr>
          <w:sz w:val="28"/>
        </w:rPr>
      </w:pPr>
      <w:r>
        <w:rPr>
          <w:sz w:val="28"/>
        </w:rPr>
        <w:t>Алборов Р. А. Учет и новые способы амортизации стоимости основных средств //Экономика сельскохозяйственных и перерабатывающих предприятий 1998 №5.</w:t>
      </w:r>
    </w:p>
    <w:p w:rsidR="004C4B44" w:rsidRDefault="004C4B44">
      <w:pPr>
        <w:numPr>
          <w:ilvl w:val="0"/>
          <w:numId w:val="40"/>
        </w:numPr>
        <w:spacing w:line="360" w:lineRule="auto"/>
        <w:rPr>
          <w:sz w:val="28"/>
        </w:rPr>
      </w:pPr>
      <w:r>
        <w:rPr>
          <w:sz w:val="28"/>
        </w:rPr>
        <w:t>Бакаев А. С. Бухгалтерский учет. Годовая бухгалтерская отчетность  организации – М: Бухгалтерский учет, 1997.</w:t>
      </w:r>
    </w:p>
    <w:p w:rsidR="004C4B44" w:rsidRDefault="004C4B44">
      <w:pPr>
        <w:numPr>
          <w:ilvl w:val="0"/>
          <w:numId w:val="40"/>
        </w:numPr>
        <w:spacing w:line="360" w:lineRule="auto"/>
        <w:rPr>
          <w:sz w:val="28"/>
        </w:rPr>
      </w:pPr>
      <w:r>
        <w:rPr>
          <w:sz w:val="28"/>
        </w:rPr>
        <w:t>Бакаев А. С. К выходу Федерального закона «О бухгалтерском учете» //Финансовая газета. 1996 №50.</w:t>
      </w:r>
    </w:p>
    <w:p w:rsidR="004C4B44" w:rsidRDefault="004C4B44">
      <w:pPr>
        <w:numPr>
          <w:ilvl w:val="0"/>
          <w:numId w:val="40"/>
        </w:numPr>
        <w:spacing w:line="360" w:lineRule="auto"/>
        <w:rPr>
          <w:sz w:val="28"/>
        </w:rPr>
      </w:pPr>
      <w:r>
        <w:rPr>
          <w:sz w:val="28"/>
        </w:rPr>
        <w:t>Безруких П. С. Бухгалтерский учет – М: 1996.</w:t>
      </w:r>
    </w:p>
    <w:p w:rsidR="004C4B44" w:rsidRDefault="004C4B44">
      <w:pPr>
        <w:numPr>
          <w:ilvl w:val="0"/>
          <w:numId w:val="40"/>
        </w:numPr>
        <w:spacing w:line="360" w:lineRule="auto"/>
        <w:rPr>
          <w:sz w:val="28"/>
        </w:rPr>
      </w:pPr>
      <w:r>
        <w:rPr>
          <w:sz w:val="28"/>
        </w:rPr>
        <w:t>Бухгалтерский учет в АПК – Учебное и практическое пособие. Компания «Дека» - М: 1996.</w:t>
      </w:r>
    </w:p>
    <w:p w:rsidR="004C4B44" w:rsidRDefault="004C4B44">
      <w:pPr>
        <w:numPr>
          <w:ilvl w:val="0"/>
          <w:numId w:val="40"/>
        </w:numPr>
        <w:spacing w:line="360" w:lineRule="auto"/>
        <w:rPr>
          <w:sz w:val="28"/>
        </w:rPr>
      </w:pPr>
      <w:r>
        <w:rPr>
          <w:sz w:val="28"/>
        </w:rPr>
        <w:t xml:space="preserve"> Бухгалтерский учет. Учебное и практическое пособие. К1 Компания «дека» - М: 1996</w:t>
      </w:r>
    </w:p>
    <w:p w:rsidR="004C4B44" w:rsidRDefault="004C4B44">
      <w:pPr>
        <w:numPr>
          <w:ilvl w:val="0"/>
          <w:numId w:val="40"/>
        </w:numPr>
        <w:spacing w:line="360" w:lineRule="auto"/>
        <w:rPr>
          <w:sz w:val="28"/>
        </w:rPr>
      </w:pPr>
      <w:r>
        <w:rPr>
          <w:sz w:val="28"/>
        </w:rPr>
        <w:t>Васькин Ф. И., Свободина М. В. Первичный учет основных средств в сельском хозяйстве //Экономика сельскохозяйственных и перерабатывающих предприятий 1998 №2</w:t>
      </w:r>
    </w:p>
    <w:p w:rsidR="004C4B44" w:rsidRDefault="004C4B44">
      <w:pPr>
        <w:numPr>
          <w:ilvl w:val="0"/>
          <w:numId w:val="40"/>
        </w:numPr>
        <w:spacing w:line="360" w:lineRule="auto"/>
        <w:rPr>
          <w:sz w:val="28"/>
        </w:rPr>
      </w:pPr>
      <w:r>
        <w:rPr>
          <w:sz w:val="28"/>
        </w:rPr>
        <w:t>Гоголев А. К. Амортизация. альтернативные методы  расчета //Бухгалтерский учет. 1996 №3 с. 20</w:t>
      </w:r>
    </w:p>
    <w:p w:rsidR="004C4B44" w:rsidRDefault="004C4B44">
      <w:pPr>
        <w:numPr>
          <w:ilvl w:val="0"/>
          <w:numId w:val="40"/>
        </w:numPr>
        <w:spacing w:line="360" w:lineRule="auto"/>
        <w:rPr>
          <w:sz w:val="28"/>
        </w:rPr>
      </w:pPr>
      <w:r>
        <w:rPr>
          <w:sz w:val="28"/>
        </w:rPr>
        <w:t>Гришман Г. И. Бухгалтерский учет в сельском хозяйстве- м: Агропромиздат 1996</w:t>
      </w:r>
    </w:p>
    <w:p w:rsidR="004C4B44" w:rsidRDefault="004C4B44">
      <w:pPr>
        <w:numPr>
          <w:ilvl w:val="0"/>
          <w:numId w:val="40"/>
        </w:numPr>
        <w:spacing w:line="360" w:lineRule="auto"/>
        <w:rPr>
          <w:sz w:val="28"/>
        </w:rPr>
      </w:pPr>
      <w:r>
        <w:rPr>
          <w:sz w:val="28"/>
        </w:rPr>
        <w:t>Данилан Я. А. Бухгалтерский учет в сельскохозяйственных предприятиях – М: Агропромиздат 1996</w:t>
      </w:r>
    </w:p>
    <w:p w:rsidR="004C4B44" w:rsidRDefault="004C4B44">
      <w:pPr>
        <w:numPr>
          <w:ilvl w:val="0"/>
          <w:numId w:val="40"/>
        </w:numPr>
        <w:spacing w:line="360" w:lineRule="auto"/>
        <w:rPr>
          <w:sz w:val="28"/>
        </w:rPr>
      </w:pPr>
      <w:r>
        <w:rPr>
          <w:sz w:val="28"/>
        </w:rPr>
        <w:t>Далин В. В. Переоценка основных средств // Экономика и жизнь 1997 №13</w:t>
      </w:r>
    </w:p>
    <w:p w:rsidR="004C4B44" w:rsidRDefault="004C4B44">
      <w:pPr>
        <w:numPr>
          <w:ilvl w:val="0"/>
          <w:numId w:val="40"/>
        </w:numPr>
        <w:spacing w:line="360" w:lineRule="auto"/>
        <w:rPr>
          <w:sz w:val="28"/>
        </w:rPr>
      </w:pPr>
      <w:r>
        <w:rPr>
          <w:sz w:val="28"/>
        </w:rPr>
        <w:t>Камышанов П. И. Бухгалтерский учет и аудит. М.: Инфра - М, 1998</w:t>
      </w:r>
    </w:p>
    <w:p w:rsidR="004C4B44" w:rsidRDefault="004C4B44">
      <w:pPr>
        <w:numPr>
          <w:ilvl w:val="0"/>
          <w:numId w:val="40"/>
        </w:numPr>
        <w:spacing w:line="360" w:lineRule="auto"/>
        <w:rPr>
          <w:sz w:val="28"/>
        </w:rPr>
      </w:pPr>
      <w:r>
        <w:rPr>
          <w:sz w:val="28"/>
        </w:rPr>
        <w:t>Кондраков Н. П. Бухгалтерский учет: Учебное пособие – М: Инфра 1998 - с. 107-144</w:t>
      </w:r>
    </w:p>
    <w:p w:rsidR="004C4B44" w:rsidRDefault="004C4B44">
      <w:pPr>
        <w:numPr>
          <w:ilvl w:val="0"/>
          <w:numId w:val="40"/>
        </w:numPr>
        <w:spacing w:line="360" w:lineRule="auto"/>
        <w:rPr>
          <w:sz w:val="28"/>
        </w:rPr>
      </w:pPr>
      <w:r>
        <w:rPr>
          <w:sz w:val="28"/>
        </w:rPr>
        <w:t>Козлова Е. А. Бухгалтерский учет: Финансы и статистика - М Финансы и статистика 1998</w:t>
      </w:r>
    </w:p>
    <w:p w:rsidR="004C4B44" w:rsidRDefault="004C4B44">
      <w:pPr>
        <w:numPr>
          <w:ilvl w:val="0"/>
          <w:numId w:val="40"/>
        </w:numPr>
        <w:spacing w:line="360" w:lineRule="auto"/>
        <w:rPr>
          <w:sz w:val="28"/>
        </w:rPr>
      </w:pPr>
      <w:r>
        <w:rPr>
          <w:sz w:val="28"/>
        </w:rPr>
        <w:t>Луговой В. А. Учет поступления основных средств //Бухгалтерский учет 1998 №8 с. 11</w:t>
      </w:r>
    </w:p>
    <w:p w:rsidR="004C4B44" w:rsidRDefault="004C4B44">
      <w:pPr>
        <w:numPr>
          <w:ilvl w:val="0"/>
          <w:numId w:val="40"/>
        </w:numPr>
        <w:spacing w:line="360" w:lineRule="auto"/>
        <w:rPr>
          <w:sz w:val="28"/>
        </w:rPr>
      </w:pPr>
      <w:r>
        <w:rPr>
          <w:sz w:val="28"/>
        </w:rPr>
        <w:t>Луговой В. А. Учет движения основных средств и нематериальных активов при совместной деятельности 1998 №12 с. 17</w:t>
      </w:r>
    </w:p>
    <w:p w:rsidR="004C4B44" w:rsidRDefault="004C4B44">
      <w:pPr>
        <w:numPr>
          <w:ilvl w:val="0"/>
          <w:numId w:val="40"/>
        </w:numPr>
        <w:spacing w:line="360" w:lineRule="auto"/>
        <w:rPr>
          <w:sz w:val="28"/>
        </w:rPr>
      </w:pPr>
      <w:r>
        <w:rPr>
          <w:sz w:val="28"/>
        </w:rPr>
        <w:t>Луговой В. А. Учет износа, ремонта, инвентаризации основных средств// бухгалтерский учет 1998 №10 с. 28</w:t>
      </w:r>
    </w:p>
    <w:p w:rsidR="004C4B44" w:rsidRDefault="004C4B44">
      <w:pPr>
        <w:numPr>
          <w:ilvl w:val="0"/>
          <w:numId w:val="40"/>
        </w:numPr>
        <w:spacing w:line="360" w:lineRule="auto"/>
        <w:rPr>
          <w:sz w:val="28"/>
        </w:rPr>
      </w:pPr>
      <w:r>
        <w:rPr>
          <w:sz w:val="28"/>
        </w:rPr>
        <w:t xml:space="preserve">Луговой В. А. Учет выбытия и реализации основных средств // Бухгалтерский учет  1998. №12 с.  25 </w:t>
      </w:r>
    </w:p>
    <w:p w:rsidR="004C4B44" w:rsidRDefault="004C4B44">
      <w:pPr>
        <w:numPr>
          <w:ilvl w:val="0"/>
          <w:numId w:val="40"/>
        </w:numPr>
        <w:spacing w:line="360" w:lineRule="auto"/>
        <w:rPr>
          <w:sz w:val="28"/>
        </w:rPr>
      </w:pPr>
      <w:r>
        <w:rPr>
          <w:sz w:val="28"/>
        </w:rPr>
        <w:t>Новодворский В. Д. Об оценке основных средств // Бухгалтерский учет 1996 №5 с. 24</w:t>
      </w:r>
    </w:p>
    <w:p w:rsidR="004C4B44" w:rsidRDefault="004C4B44">
      <w:pPr>
        <w:numPr>
          <w:ilvl w:val="0"/>
          <w:numId w:val="40"/>
        </w:numPr>
        <w:spacing w:line="360" w:lineRule="auto"/>
        <w:rPr>
          <w:sz w:val="28"/>
        </w:rPr>
      </w:pPr>
      <w:r>
        <w:rPr>
          <w:sz w:val="28"/>
        </w:rPr>
        <w:t>Пизенгольц М. З. Вирова А. Б. Бухгалтерский учет в сельском хозяйстве Т.1 – М: Колос 1993 - с. 336</w:t>
      </w:r>
    </w:p>
    <w:p w:rsidR="004C4B44" w:rsidRDefault="004C4B44">
      <w:pPr>
        <w:numPr>
          <w:ilvl w:val="0"/>
          <w:numId w:val="40"/>
        </w:numPr>
        <w:spacing w:line="360" w:lineRule="auto"/>
        <w:rPr>
          <w:sz w:val="28"/>
        </w:rPr>
      </w:pPr>
      <w:r>
        <w:rPr>
          <w:sz w:val="28"/>
        </w:rPr>
        <w:t>Губин Ю. Ф. Солдатский В. М. бухгалтерско-аудиторский портфель (Книга предпринимателя, книга бухгалтера, книга аудитора) М: СОМИНТЕК 1994</w:t>
      </w:r>
    </w:p>
    <w:p w:rsidR="004C4B44" w:rsidRDefault="004C4B44">
      <w:pPr>
        <w:numPr>
          <w:ilvl w:val="0"/>
          <w:numId w:val="40"/>
        </w:numPr>
        <w:spacing w:line="360" w:lineRule="auto"/>
        <w:rPr>
          <w:sz w:val="28"/>
        </w:rPr>
      </w:pPr>
      <w:r>
        <w:rPr>
          <w:sz w:val="28"/>
        </w:rPr>
        <w:t>Смекалов П. В. Практикум по анализу хозяйственной деятельности сельскохозяйственных   предприятий. Санкт-Петербург 1996</w:t>
      </w:r>
    </w:p>
    <w:p w:rsidR="004C4B44" w:rsidRDefault="004C4B44">
      <w:pPr>
        <w:numPr>
          <w:ilvl w:val="0"/>
          <w:numId w:val="40"/>
        </w:numPr>
        <w:spacing w:line="360" w:lineRule="auto"/>
        <w:rPr>
          <w:sz w:val="28"/>
        </w:rPr>
      </w:pPr>
      <w:r>
        <w:rPr>
          <w:sz w:val="28"/>
        </w:rPr>
        <w:t>Смекалов П. В. Практикум  по анализу хозяйственной деятельности сельскохозяйственных   предприятий – М: Финансы и статистика 1997</w:t>
      </w:r>
    </w:p>
    <w:p w:rsidR="004C4B44" w:rsidRDefault="004C4B44">
      <w:pPr>
        <w:numPr>
          <w:ilvl w:val="0"/>
          <w:numId w:val="40"/>
        </w:numPr>
        <w:spacing w:line="360" w:lineRule="auto"/>
        <w:rPr>
          <w:sz w:val="28"/>
        </w:rPr>
      </w:pPr>
      <w:r>
        <w:rPr>
          <w:sz w:val="28"/>
        </w:rPr>
        <w:t>Собрание законодательства РФ  № 20 13 мая 1996. Официальное издание ст. 2326 п 4.5</w:t>
      </w:r>
    </w:p>
    <w:p w:rsidR="004C4B44" w:rsidRDefault="004C4B44">
      <w:pPr>
        <w:numPr>
          <w:ilvl w:val="0"/>
          <w:numId w:val="40"/>
        </w:numPr>
        <w:spacing w:line="360" w:lineRule="auto"/>
        <w:rPr>
          <w:sz w:val="28"/>
        </w:rPr>
      </w:pPr>
      <w:r>
        <w:rPr>
          <w:sz w:val="28"/>
        </w:rPr>
        <w:t xml:space="preserve">Цапкин И. В. Стандарт аудиторской проверки и использование основных средств  //Экономика сельскохозяйственных и перерабатывающих предприятий1998 №4 с. 10.    </w:t>
      </w:r>
    </w:p>
    <w:p w:rsidR="004C4B44" w:rsidRDefault="004C4B44">
      <w:pPr>
        <w:spacing w:line="360" w:lineRule="auto"/>
        <w:ind w:firstLine="540"/>
        <w:rPr>
          <w:sz w:val="28"/>
        </w:rPr>
      </w:pPr>
    </w:p>
    <w:p w:rsidR="004C4B44" w:rsidRDefault="004C4B44">
      <w:pPr>
        <w:spacing w:line="360" w:lineRule="auto"/>
        <w:ind w:firstLine="540"/>
        <w:rPr>
          <w:sz w:val="28"/>
        </w:rPr>
      </w:pPr>
    </w:p>
    <w:p w:rsidR="004C4B44" w:rsidRDefault="004C4B44">
      <w:pPr>
        <w:spacing w:line="360" w:lineRule="auto"/>
        <w:ind w:firstLine="540"/>
        <w:rPr>
          <w:sz w:val="28"/>
        </w:rPr>
      </w:pPr>
    </w:p>
    <w:p w:rsidR="004C4B44" w:rsidRDefault="004C4B44">
      <w:pPr>
        <w:spacing w:line="360" w:lineRule="auto"/>
        <w:ind w:firstLine="540"/>
        <w:rPr>
          <w:sz w:val="28"/>
        </w:rPr>
      </w:pPr>
    </w:p>
    <w:p w:rsidR="004C4B44" w:rsidRDefault="004C4B44">
      <w:pPr>
        <w:spacing w:line="360" w:lineRule="auto"/>
        <w:ind w:firstLine="540"/>
        <w:rPr>
          <w:sz w:val="28"/>
        </w:rPr>
      </w:pPr>
    </w:p>
    <w:p w:rsidR="004C4B44" w:rsidRDefault="004C4B44">
      <w:pPr>
        <w:spacing w:line="360" w:lineRule="auto"/>
        <w:ind w:firstLine="540"/>
        <w:rPr>
          <w:sz w:val="28"/>
        </w:rPr>
      </w:pPr>
    </w:p>
    <w:p w:rsidR="004C4B44" w:rsidRDefault="004C4B44">
      <w:pPr>
        <w:spacing w:line="360" w:lineRule="auto"/>
        <w:ind w:firstLine="540"/>
        <w:rPr>
          <w:sz w:val="28"/>
        </w:rPr>
      </w:pPr>
    </w:p>
    <w:p w:rsidR="004C4B44" w:rsidRDefault="004C4B44">
      <w:pPr>
        <w:spacing w:line="360" w:lineRule="auto"/>
        <w:ind w:firstLine="540"/>
        <w:rPr>
          <w:sz w:val="28"/>
        </w:rPr>
      </w:pPr>
    </w:p>
    <w:p w:rsidR="004C4B44" w:rsidRDefault="004C4B44">
      <w:pPr>
        <w:spacing w:line="360" w:lineRule="auto"/>
        <w:ind w:firstLine="540"/>
        <w:rPr>
          <w:sz w:val="28"/>
        </w:rPr>
      </w:pPr>
    </w:p>
    <w:p w:rsidR="004C4B44" w:rsidRDefault="004C4B44">
      <w:pPr>
        <w:spacing w:line="360" w:lineRule="auto"/>
        <w:ind w:firstLine="540"/>
        <w:rPr>
          <w:sz w:val="28"/>
        </w:rPr>
      </w:pPr>
    </w:p>
    <w:p w:rsidR="004C4B44" w:rsidRDefault="004C4B44">
      <w:pPr>
        <w:spacing w:line="360" w:lineRule="auto"/>
        <w:ind w:firstLine="540"/>
        <w:rPr>
          <w:sz w:val="28"/>
        </w:rPr>
      </w:pPr>
    </w:p>
    <w:p w:rsidR="004C4B44" w:rsidRDefault="004C4B44">
      <w:pPr>
        <w:spacing w:line="360" w:lineRule="auto"/>
        <w:ind w:firstLine="540"/>
        <w:rPr>
          <w:sz w:val="28"/>
        </w:rPr>
      </w:pPr>
    </w:p>
    <w:p w:rsidR="004C4B44" w:rsidRDefault="004C4B44">
      <w:pPr>
        <w:spacing w:line="360" w:lineRule="auto"/>
        <w:ind w:firstLine="540"/>
        <w:rPr>
          <w:sz w:val="28"/>
        </w:rPr>
      </w:pPr>
    </w:p>
    <w:p w:rsidR="004C4B44" w:rsidRDefault="004C4B44">
      <w:pPr>
        <w:spacing w:line="360" w:lineRule="auto"/>
        <w:ind w:firstLine="540"/>
        <w:rPr>
          <w:sz w:val="28"/>
        </w:rPr>
      </w:pPr>
    </w:p>
    <w:p w:rsidR="004C4B44" w:rsidRDefault="004C4B44">
      <w:pPr>
        <w:spacing w:line="360" w:lineRule="auto"/>
        <w:ind w:firstLine="540"/>
        <w:rPr>
          <w:sz w:val="28"/>
        </w:rPr>
      </w:pPr>
    </w:p>
    <w:p w:rsidR="004C4B44" w:rsidRDefault="004C4B44">
      <w:pPr>
        <w:spacing w:line="360" w:lineRule="auto"/>
        <w:ind w:firstLine="540"/>
        <w:rPr>
          <w:sz w:val="28"/>
        </w:rPr>
      </w:pPr>
    </w:p>
    <w:p w:rsidR="004C4B44" w:rsidRDefault="004C4B44">
      <w:pPr>
        <w:spacing w:line="360" w:lineRule="auto"/>
        <w:ind w:firstLine="540"/>
        <w:rPr>
          <w:sz w:val="28"/>
        </w:rPr>
      </w:pPr>
    </w:p>
    <w:p w:rsidR="004C4B44" w:rsidRDefault="004C4B44">
      <w:pPr>
        <w:spacing w:line="360" w:lineRule="auto"/>
        <w:ind w:firstLine="540"/>
        <w:rPr>
          <w:sz w:val="28"/>
        </w:rPr>
      </w:pPr>
    </w:p>
    <w:p w:rsidR="004C4B44" w:rsidRDefault="004C4B44">
      <w:pPr>
        <w:spacing w:line="360" w:lineRule="auto"/>
        <w:ind w:firstLine="540"/>
        <w:rPr>
          <w:sz w:val="28"/>
        </w:rPr>
      </w:pPr>
    </w:p>
    <w:p w:rsidR="004C4B44" w:rsidRDefault="004C4B44">
      <w:pPr>
        <w:spacing w:line="360" w:lineRule="auto"/>
        <w:ind w:firstLine="540"/>
        <w:rPr>
          <w:sz w:val="28"/>
        </w:rPr>
      </w:pPr>
    </w:p>
    <w:p w:rsidR="004C4B44" w:rsidRDefault="004C4B44">
      <w:pPr>
        <w:spacing w:line="360" w:lineRule="auto"/>
        <w:ind w:firstLine="540"/>
        <w:rPr>
          <w:sz w:val="28"/>
        </w:rPr>
      </w:pPr>
    </w:p>
    <w:p w:rsidR="004C4B44" w:rsidRDefault="004C4B44">
      <w:pPr>
        <w:spacing w:line="360" w:lineRule="auto"/>
        <w:rPr>
          <w:sz w:val="28"/>
        </w:rPr>
      </w:pPr>
      <w:bookmarkStart w:id="0" w:name="_GoBack"/>
      <w:bookmarkEnd w:id="0"/>
    </w:p>
    <w:sectPr w:rsidR="004C4B44">
      <w:headerReference w:type="even" r:id="rId19"/>
      <w:headerReference w:type="default" r:id="rId20"/>
      <w:pgSz w:w="11906" w:h="16838"/>
      <w:pgMar w:top="1418" w:right="567" w:bottom="1134" w:left="1701" w:header="720" w:footer="720" w:gutter="0"/>
      <w:pgNumType w:start="4"/>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C4B44" w:rsidRDefault="004C4B44">
      <w:r>
        <w:separator/>
      </w:r>
    </w:p>
  </w:endnote>
  <w:endnote w:type="continuationSeparator" w:id="0">
    <w:p w:rsidR="004C4B44" w:rsidRDefault="004C4B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C4B44" w:rsidRDefault="004C4B44">
      <w:r>
        <w:separator/>
      </w:r>
    </w:p>
  </w:footnote>
  <w:footnote w:type="continuationSeparator" w:id="0">
    <w:p w:rsidR="004C4B44" w:rsidRDefault="004C4B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B44" w:rsidRDefault="004C4B44">
    <w:pPr>
      <w:pStyle w:val="a8"/>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29</w:t>
    </w:r>
    <w:r>
      <w:rPr>
        <w:rStyle w:val="a7"/>
      </w:rPr>
      <w:fldChar w:fldCharType="end"/>
    </w:r>
  </w:p>
  <w:p w:rsidR="004C4B44" w:rsidRDefault="004C4B44">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B44" w:rsidRDefault="004C4B44">
    <w:pPr>
      <w:pStyle w:val="a8"/>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54</w:t>
    </w:r>
    <w:r>
      <w:rPr>
        <w:rStyle w:val="a7"/>
      </w:rPr>
      <w:fldChar w:fldCharType="end"/>
    </w:r>
  </w:p>
  <w:p w:rsidR="004C4B44" w:rsidRDefault="004C4B44">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AD1B4A"/>
    <w:multiLevelType w:val="hybridMultilevel"/>
    <w:tmpl w:val="3B6E7F90"/>
    <w:lvl w:ilvl="0" w:tplc="73C25412">
      <w:start w:val="1"/>
      <w:numFmt w:val="bullet"/>
      <w:lvlText w:val=""/>
      <w:lvlJc w:val="left"/>
      <w:pPr>
        <w:tabs>
          <w:tab w:val="num" w:pos="1184"/>
        </w:tabs>
        <w:ind w:left="1184" w:hanging="360"/>
      </w:pPr>
      <w:rPr>
        <w:rFonts w:ascii="Wingdings" w:hAnsi="Wingdings" w:hint="default"/>
      </w:rPr>
    </w:lvl>
    <w:lvl w:ilvl="1" w:tplc="C96478AA">
      <w:start w:val="1"/>
      <w:numFmt w:val="lowerLetter"/>
      <w:lvlText w:val="%2."/>
      <w:lvlJc w:val="left"/>
      <w:pPr>
        <w:tabs>
          <w:tab w:val="num" w:pos="1954"/>
        </w:tabs>
        <w:ind w:left="1954" w:hanging="360"/>
      </w:pPr>
    </w:lvl>
    <w:lvl w:ilvl="2" w:tplc="B1A46706" w:tentative="1">
      <w:start w:val="1"/>
      <w:numFmt w:val="lowerRoman"/>
      <w:lvlText w:val="%3."/>
      <w:lvlJc w:val="right"/>
      <w:pPr>
        <w:tabs>
          <w:tab w:val="num" w:pos="2674"/>
        </w:tabs>
        <w:ind w:left="2674" w:hanging="180"/>
      </w:pPr>
    </w:lvl>
    <w:lvl w:ilvl="3" w:tplc="C6DC9C44" w:tentative="1">
      <w:start w:val="1"/>
      <w:numFmt w:val="decimal"/>
      <w:lvlText w:val="%4."/>
      <w:lvlJc w:val="left"/>
      <w:pPr>
        <w:tabs>
          <w:tab w:val="num" w:pos="3394"/>
        </w:tabs>
        <w:ind w:left="3394" w:hanging="360"/>
      </w:pPr>
    </w:lvl>
    <w:lvl w:ilvl="4" w:tplc="78B05314" w:tentative="1">
      <w:start w:val="1"/>
      <w:numFmt w:val="lowerLetter"/>
      <w:lvlText w:val="%5."/>
      <w:lvlJc w:val="left"/>
      <w:pPr>
        <w:tabs>
          <w:tab w:val="num" w:pos="4114"/>
        </w:tabs>
        <w:ind w:left="4114" w:hanging="360"/>
      </w:pPr>
    </w:lvl>
    <w:lvl w:ilvl="5" w:tplc="88743DCA" w:tentative="1">
      <w:start w:val="1"/>
      <w:numFmt w:val="lowerRoman"/>
      <w:lvlText w:val="%6."/>
      <w:lvlJc w:val="right"/>
      <w:pPr>
        <w:tabs>
          <w:tab w:val="num" w:pos="4834"/>
        </w:tabs>
        <w:ind w:left="4834" w:hanging="180"/>
      </w:pPr>
    </w:lvl>
    <w:lvl w:ilvl="6" w:tplc="D92A9C4C" w:tentative="1">
      <w:start w:val="1"/>
      <w:numFmt w:val="decimal"/>
      <w:lvlText w:val="%7."/>
      <w:lvlJc w:val="left"/>
      <w:pPr>
        <w:tabs>
          <w:tab w:val="num" w:pos="5554"/>
        </w:tabs>
        <w:ind w:left="5554" w:hanging="360"/>
      </w:pPr>
    </w:lvl>
    <w:lvl w:ilvl="7" w:tplc="77D0E978" w:tentative="1">
      <w:start w:val="1"/>
      <w:numFmt w:val="lowerLetter"/>
      <w:lvlText w:val="%8."/>
      <w:lvlJc w:val="left"/>
      <w:pPr>
        <w:tabs>
          <w:tab w:val="num" w:pos="6274"/>
        </w:tabs>
        <w:ind w:left="6274" w:hanging="360"/>
      </w:pPr>
    </w:lvl>
    <w:lvl w:ilvl="8" w:tplc="4FAE3654" w:tentative="1">
      <w:start w:val="1"/>
      <w:numFmt w:val="lowerRoman"/>
      <w:lvlText w:val="%9."/>
      <w:lvlJc w:val="right"/>
      <w:pPr>
        <w:tabs>
          <w:tab w:val="num" w:pos="6994"/>
        </w:tabs>
        <w:ind w:left="6994" w:hanging="180"/>
      </w:pPr>
    </w:lvl>
  </w:abstractNum>
  <w:abstractNum w:abstractNumId="1">
    <w:nsid w:val="12D05985"/>
    <w:multiLevelType w:val="hybridMultilevel"/>
    <w:tmpl w:val="2EA0355A"/>
    <w:lvl w:ilvl="0" w:tplc="CFD49BCC">
      <w:start w:val="1"/>
      <w:numFmt w:val="decimal"/>
      <w:lvlText w:val="%1)"/>
      <w:lvlJc w:val="left"/>
      <w:pPr>
        <w:tabs>
          <w:tab w:val="num" w:pos="1260"/>
        </w:tabs>
        <w:ind w:left="1260" w:hanging="360"/>
      </w:pPr>
    </w:lvl>
    <w:lvl w:ilvl="1" w:tplc="77A46060" w:tentative="1">
      <w:start w:val="1"/>
      <w:numFmt w:val="lowerLetter"/>
      <w:lvlText w:val="%2."/>
      <w:lvlJc w:val="left"/>
      <w:pPr>
        <w:tabs>
          <w:tab w:val="num" w:pos="1980"/>
        </w:tabs>
        <w:ind w:left="1980" w:hanging="360"/>
      </w:pPr>
    </w:lvl>
    <w:lvl w:ilvl="2" w:tplc="D62CECB0" w:tentative="1">
      <w:start w:val="1"/>
      <w:numFmt w:val="lowerRoman"/>
      <w:lvlText w:val="%3."/>
      <w:lvlJc w:val="right"/>
      <w:pPr>
        <w:tabs>
          <w:tab w:val="num" w:pos="2700"/>
        </w:tabs>
        <w:ind w:left="2700" w:hanging="180"/>
      </w:pPr>
    </w:lvl>
    <w:lvl w:ilvl="3" w:tplc="BEB4BAB6" w:tentative="1">
      <w:start w:val="1"/>
      <w:numFmt w:val="decimal"/>
      <w:lvlText w:val="%4."/>
      <w:lvlJc w:val="left"/>
      <w:pPr>
        <w:tabs>
          <w:tab w:val="num" w:pos="3420"/>
        </w:tabs>
        <w:ind w:left="3420" w:hanging="360"/>
      </w:pPr>
    </w:lvl>
    <w:lvl w:ilvl="4" w:tplc="478EA0FA" w:tentative="1">
      <w:start w:val="1"/>
      <w:numFmt w:val="lowerLetter"/>
      <w:lvlText w:val="%5."/>
      <w:lvlJc w:val="left"/>
      <w:pPr>
        <w:tabs>
          <w:tab w:val="num" w:pos="4140"/>
        </w:tabs>
        <w:ind w:left="4140" w:hanging="360"/>
      </w:pPr>
    </w:lvl>
    <w:lvl w:ilvl="5" w:tplc="007CDCC6" w:tentative="1">
      <w:start w:val="1"/>
      <w:numFmt w:val="lowerRoman"/>
      <w:lvlText w:val="%6."/>
      <w:lvlJc w:val="right"/>
      <w:pPr>
        <w:tabs>
          <w:tab w:val="num" w:pos="4860"/>
        </w:tabs>
        <w:ind w:left="4860" w:hanging="180"/>
      </w:pPr>
    </w:lvl>
    <w:lvl w:ilvl="6" w:tplc="42CE666E" w:tentative="1">
      <w:start w:val="1"/>
      <w:numFmt w:val="decimal"/>
      <w:lvlText w:val="%7."/>
      <w:lvlJc w:val="left"/>
      <w:pPr>
        <w:tabs>
          <w:tab w:val="num" w:pos="5580"/>
        </w:tabs>
        <w:ind w:left="5580" w:hanging="360"/>
      </w:pPr>
    </w:lvl>
    <w:lvl w:ilvl="7" w:tplc="031A53C8" w:tentative="1">
      <w:start w:val="1"/>
      <w:numFmt w:val="lowerLetter"/>
      <w:lvlText w:val="%8."/>
      <w:lvlJc w:val="left"/>
      <w:pPr>
        <w:tabs>
          <w:tab w:val="num" w:pos="6300"/>
        </w:tabs>
        <w:ind w:left="6300" w:hanging="360"/>
      </w:pPr>
    </w:lvl>
    <w:lvl w:ilvl="8" w:tplc="7A267FBA" w:tentative="1">
      <w:start w:val="1"/>
      <w:numFmt w:val="lowerRoman"/>
      <w:lvlText w:val="%9."/>
      <w:lvlJc w:val="right"/>
      <w:pPr>
        <w:tabs>
          <w:tab w:val="num" w:pos="7020"/>
        </w:tabs>
        <w:ind w:left="7020" w:hanging="180"/>
      </w:pPr>
    </w:lvl>
  </w:abstractNum>
  <w:abstractNum w:abstractNumId="2">
    <w:nsid w:val="131C41A1"/>
    <w:multiLevelType w:val="hybridMultilevel"/>
    <w:tmpl w:val="F0A0D876"/>
    <w:lvl w:ilvl="0" w:tplc="A4026BAA">
      <w:start w:val="1"/>
      <w:numFmt w:val="bullet"/>
      <w:lvlText w:val=""/>
      <w:lvlJc w:val="left"/>
      <w:pPr>
        <w:tabs>
          <w:tab w:val="num" w:pos="1220"/>
        </w:tabs>
        <w:ind w:left="1220" w:hanging="396"/>
      </w:pPr>
      <w:rPr>
        <w:rFonts w:ascii="Symbol" w:hAnsi="Symbol" w:hint="default"/>
      </w:rPr>
    </w:lvl>
    <w:lvl w:ilvl="1" w:tplc="C974E700" w:tentative="1">
      <w:start w:val="1"/>
      <w:numFmt w:val="bullet"/>
      <w:lvlText w:val="o"/>
      <w:lvlJc w:val="left"/>
      <w:pPr>
        <w:tabs>
          <w:tab w:val="num" w:pos="1980"/>
        </w:tabs>
        <w:ind w:left="1980" w:hanging="360"/>
      </w:pPr>
      <w:rPr>
        <w:rFonts w:ascii="Courier New" w:hAnsi="Courier New" w:hint="default"/>
      </w:rPr>
    </w:lvl>
    <w:lvl w:ilvl="2" w:tplc="B0123A72" w:tentative="1">
      <w:start w:val="1"/>
      <w:numFmt w:val="bullet"/>
      <w:lvlText w:val=""/>
      <w:lvlJc w:val="left"/>
      <w:pPr>
        <w:tabs>
          <w:tab w:val="num" w:pos="2700"/>
        </w:tabs>
        <w:ind w:left="2700" w:hanging="360"/>
      </w:pPr>
      <w:rPr>
        <w:rFonts w:ascii="Wingdings" w:hAnsi="Wingdings" w:hint="default"/>
      </w:rPr>
    </w:lvl>
    <w:lvl w:ilvl="3" w:tplc="765E6908" w:tentative="1">
      <w:start w:val="1"/>
      <w:numFmt w:val="bullet"/>
      <w:lvlText w:val=""/>
      <w:lvlJc w:val="left"/>
      <w:pPr>
        <w:tabs>
          <w:tab w:val="num" w:pos="3420"/>
        </w:tabs>
        <w:ind w:left="3420" w:hanging="360"/>
      </w:pPr>
      <w:rPr>
        <w:rFonts w:ascii="Symbol" w:hAnsi="Symbol" w:hint="default"/>
      </w:rPr>
    </w:lvl>
    <w:lvl w:ilvl="4" w:tplc="D5B04F6A" w:tentative="1">
      <w:start w:val="1"/>
      <w:numFmt w:val="bullet"/>
      <w:lvlText w:val="o"/>
      <w:lvlJc w:val="left"/>
      <w:pPr>
        <w:tabs>
          <w:tab w:val="num" w:pos="4140"/>
        </w:tabs>
        <w:ind w:left="4140" w:hanging="360"/>
      </w:pPr>
      <w:rPr>
        <w:rFonts w:ascii="Courier New" w:hAnsi="Courier New" w:hint="default"/>
      </w:rPr>
    </w:lvl>
    <w:lvl w:ilvl="5" w:tplc="F168BCE6" w:tentative="1">
      <w:start w:val="1"/>
      <w:numFmt w:val="bullet"/>
      <w:lvlText w:val=""/>
      <w:lvlJc w:val="left"/>
      <w:pPr>
        <w:tabs>
          <w:tab w:val="num" w:pos="4860"/>
        </w:tabs>
        <w:ind w:left="4860" w:hanging="360"/>
      </w:pPr>
      <w:rPr>
        <w:rFonts w:ascii="Wingdings" w:hAnsi="Wingdings" w:hint="default"/>
      </w:rPr>
    </w:lvl>
    <w:lvl w:ilvl="6" w:tplc="6C8A6A08" w:tentative="1">
      <w:start w:val="1"/>
      <w:numFmt w:val="bullet"/>
      <w:lvlText w:val=""/>
      <w:lvlJc w:val="left"/>
      <w:pPr>
        <w:tabs>
          <w:tab w:val="num" w:pos="5580"/>
        </w:tabs>
        <w:ind w:left="5580" w:hanging="360"/>
      </w:pPr>
      <w:rPr>
        <w:rFonts w:ascii="Symbol" w:hAnsi="Symbol" w:hint="default"/>
      </w:rPr>
    </w:lvl>
    <w:lvl w:ilvl="7" w:tplc="466CF44A" w:tentative="1">
      <w:start w:val="1"/>
      <w:numFmt w:val="bullet"/>
      <w:lvlText w:val="o"/>
      <w:lvlJc w:val="left"/>
      <w:pPr>
        <w:tabs>
          <w:tab w:val="num" w:pos="6300"/>
        </w:tabs>
        <w:ind w:left="6300" w:hanging="360"/>
      </w:pPr>
      <w:rPr>
        <w:rFonts w:ascii="Courier New" w:hAnsi="Courier New" w:hint="default"/>
      </w:rPr>
    </w:lvl>
    <w:lvl w:ilvl="8" w:tplc="77428C3C" w:tentative="1">
      <w:start w:val="1"/>
      <w:numFmt w:val="bullet"/>
      <w:lvlText w:val=""/>
      <w:lvlJc w:val="left"/>
      <w:pPr>
        <w:tabs>
          <w:tab w:val="num" w:pos="7020"/>
        </w:tabs>
        <w:ind w:left="7020" w:hanging="360"/>
      </w:pPr>
      <w:rPr>
        <w:rFonts w:ascii="Wingdings" w:hAnsi="Wingdings" w:hint="default"/>
      </w:rPr>
    </w:lvl>
  </w:abstractNum>
  <w:abstractNum w:abstractNumId="3">
    <w:nsid w:val="154C33AD"/>
    <w:multiLevelType w:val="hybridMultilevel"/>
    <w:tmpl w:val="53D0B398"/>
    <w:lvl w:ilvl="0" w:tplc="4C220B6A">
      <w:start w:val="1"/>
      <w:numFmt w:val="decimal"/>
      <w:lvlText w:val="%1)"/>
      <w:lvlJc w:val="left"/>
      <w:pPr>
        <w:tabs>
          <w:tab w:val="num" w:pos="1344"/>
        </w:tabs>
        <w:ind w:left="1344" w:hanging="804"/>
      </w:pPr>
      <w:rPr>
        <w:rFonts w:hint="default"/>
      </w:rPr>
    </w:lvl>
    <w:lvl w:ilvl="1" w:tplc="3C7A6224">
      <w:start w:val="1"/>
      <w:numFmt w:val="decimal"/>
      <w:lvlText w:val="%2."/>
      <w:lvlJc w:val="left"/>
      <w:pPr>
        <w:tabs>
          <w:tab w:val="num" w:pos="1620"/>
        </w:tabs>
        <w:ind w:left="1620" w:hanging="360"/>
      </w:pPr>
      <w:rPr>
        <w:rFonts w:hint="default"/>
      </w:rPr>
    </w:lvl>
    <w:lvl w:ilvl="2" w:tplc="93B85F12" w:tentative="1">
      <w:start w:val="1"/>
      <w:numFmt w:val="lowerRoman"/>
      <w:lvlText w:val="%3."/>
      <w:lvlJc w:val="right"/>
      <w:pPr>
        <w:tabs>
          <w:tab w:val="num" w:pos="2340"/>
        </w:tabs>
        <w:ind w:left="2340" w:hanging="180"/>
      </w:pPr>
    </w:lvl>
    <w:lvl w:ilvl="3" w:tplc="C48004C8" w:tentative="1">
      <w:start w:val="1"/>
      <w:numFmt w:val="decimal"/>
      <w:lvlText w:val="%4."/>
      <w:lvlJc w:val="left"/>
      <w:pPr>
        <w:tabs>
          <w:tab w:val="num" w:pos="3060"/>
        </w:tabs>
        <w:ind w:left="3060" w:hanging="360"/>
      </w:pPr>
    </w:lvl>
    <w:lvl w:ilvl="4" w:tplc="BC58F96A" w:tentative="1">
      <w:start w:val="1"/>
      <w:numFmt w:val="lowerLetter"/>
      <w:lvlText w:val="%5."/>
      <w:lvlJc w:val="left"/>
      <w:pPr>
        <w:tabs>
          <w:tab w:val="num" w:pos="3780"/>
        </w:tabs>
        <w:ind w:left="3780" w:hanging="360"/>
      </w:pPr>
    </w:lvl>
    <w:lvl w:ilvl="5" w:tplc="13BA1B16" w:tentative="1">
      <w:start w:val="1"/>
      <w:numFmt w:val="lowerRoman"/>
      <w:lvlText w:val="%6."/>
      <w:lvlJc w:val="right"/>
      <w:pPr>
        <w:tabs>
          <w:tab w:val="num" w:pos="4500"/>
        </w:tabs>
        <w:ind w:left="4500" w:hanging="180"/>
      </w:pPr>
    </w:lvl>
    <w:lvl w:ilvl="6" w:tplc="78C8FA2C" w:tentative="1">
      <w:start w:val="1"/>
      <w:numFmt w:val="decimal"/>
      <w:lvlText w:val="%7."/>
      <w:lvlJc w:val="left"/>
      <w:pPr>
        <w:tabs>
          <w:tab w:val="num" w:pos="5220"/>
        </w:tabs>
        <w:ind w:left="5220" w:hanging="360"/>
      </w:pPr>
    </w:lvl>
    <w:lvl w:ilvl="7" w:tplc="01E63B8C" w:tentative="1">
      <w:start w:val="1"/>
      <w:numFmt w:val="lowerLetter"/>
      <w:lvlText w:val="%8."/>
      <w:lvlJc w:val="left"/>
      <w:pPr>
        <w:tabs>
          <w:tab w:val="num" w:pos="5940"/>
        </w:tabs>
        <w:ind w:left="5940" w:hanging="360"/>
      </w:pPr>
    </w:lvl>
    <w:lvl w:ilvl="8" w:tplc="D3E82128" w:tentative="1">
      <w:start w:val="1"/>
      <w:numFmt w:val="lowerRoman"/>
      <w:lvlText w:val="%9."/>
      <w:lvlJc w:val="right"/>
      <w:pPr>
        <w:tabs>
          <w:tab w:val="num" w:pos="6660"/>
        </w:tabs>
        <w:ind w:left="6660" w:hanging="180"/>
      </w:pPr>
    </w:lvl>
  </w:abstractNum>
  <w:abstractNum w:abstractNumId="4">
    <w:nsid w:val="15A63AED"/>
    <w:multiLevelType w:val="singleLevel"/>
    <w:tmpl w:val="78A00904"/>
    <w:lvl w:ilvl="0">
      <w:start w:val="1"/>
      <w:numFmt w:val="bullet"/>
      <w:lvlText w:val=""/>
      <w:lvlJc w:val="left"/>
      <w:pPr>
        <w:tabs>
          <w:tab w:val="num" w:pos="360"/>
        </w:tabs>
        <w:ind w:left="360" w:hanging="360"/>
      </w:pPr>
      <w:rPr>
        <w:rFonts w:ascii="Symbol" w:hAnsi="Symbol" w:hint="default"/>
      </w:rPr>
    </w:lvl>
  </w:abstractNum>
  <w:abstractNum w:abstractNumId="5">
    <w:nsid w:val="16A45080"/>
    <w:multiLevelType w:val="singleLevel"/>
    <w:tmpl w:val="0419000F"/>
    <w:lvl w:ilvl="0">
      <w:start w:val="1"/>
      <w:numFmt w:val="decimal"/>
      <w:lvlText w:val="%1."/>
      <w:lvlJc w:val="left"/>
      <w:pPr>
        <w:tabs>
          <w:tab w:val="num" w:pos="360"/>
        </w:tabs>
        <w:ind w:left="360" w:hanging="360"/>
      </w:pPr>
    </w:lvl>
  </w:abstractNum>
  <w:abstractNum w:abstractNumId="6">
    <w:nsid w:val="1D24254D"/>
    <w:multiLevelType w:val="hybridMultilevel"/>
    <w:tmpl w:val="73FE463C"/>
    <w:lvl w:ilvl="0" w:tplc="125A8E50">
      <w:start w:val="1"/>
      <w:numFmt w:val="decimal"/>
      <w:lvlText w:val="%1)"/>
      <w:lvlJc w:val="left"/>
      <w:pPr>
        <w:tabs>
          <w:tab w:val="num" w:pos="1260"/>
        </w:tabs>
        <w:ind w:left="1260" w:hanging="360"/>
      </w:pPr>
    </w:lvl>
    <w:lvl w:ilvl="1" w:tplc="F9D0221A">
      <w:start w:val="1"/>
      <w:numFmt w:val="bullet"/>
      <w:lvlText w:val=""/>
      <w:lvlJc w:val="left"/>
      <w:pPr>
        <w:tabs>
          <w:tab w:val="num" w:pos="680"/>
        </w:tabs>
        <w:ind w:left="680" w:hanging="396"/>
      </w:pPr>
      <w:rPr>
        <w:rFonts w:ascii="Symbol" w:hAnsi="Symbol" w:hint="default"/>
      </w:rPr>
    </w:lvl>
    <w:lvl w:ilvl="2" w:tplc="8A1A98D4" w:tentative="1">
      <w:start w:val="1"/>
      <w:numFmt w:val="lowerRoman"/>
      <w:lvlText w:val="%3."/>
      <w:lvlJc w:val="right"/>
      <w:pPr>
        <w:tabs>
          <w:tab w:val="num" w:pos="2700"/>
        </w:tabs>
        <w:ind w:left="2700" w:hanging="180"/>
      </w:pPr>
    </w:lvl>
    <w:lvl w:ilvl="3" w:tplc="9060515C" w:tentative="1">
      <w:start w:val="1"/>
      <w:numFmt w:val="decimal"/>
      <w:lvlText w:val="%4."/>
      <w:lvlJc w:val="left"/>
      <w:pPr>
        <w:tabs>
          <w:tab w:val="num" w:pos="3420"/>
        </w:tabs>
        <w:ind w:left="3420" w:hanging="360"/>
      </w:pPr>
    </w:lvl>
    <w:lvl w:ilvl="4" w:tplc="9760AD8A" w:tentative="1">
      <w:start w:val="1"/>
      <w:numFmt w:val="lowerLetter"/>
      <w:lvlText w:val="%5."/>
      <w:lvlJc w:val="left"/>
      <w:pPr>
        <w:tabs>
          <w:tab w:val="num" w:pos="4140"/>
        </w:tabs>
        <w:ind w:left="4140" w:hanging="360"/>
      </w:pPr>
    </w:lvl>
    <w:lvl w:ilvl="5" w:tplc="2F0C5260" w:tentative="1">
      <w:start w:val="1"/>
      <w:numFmt w:val="lowerRoman"/>
      <w:lvlText w:val="%6."/>
      <w:lvlJc w:val="right"/>
      <w:pPr>
        <w:tabs>
          <w:tab w:val="num" w:pos="4860"/>
        </w:tabs>
        <w:ind w:left="4860" w:hanging="180"/>
      </w:pPr>
    </w:lvl>
    <w:lvl w:ilvl="6" w:tplc="AB4C0762" w:tentative="1">
      <w:start w:val="1"/>
      <w:numFmt w:val="decimal"/>
      <w:lvlText w:val="%7."/>
      <w:lvlJc w:val="left"/>
      <w:pPr>
        <w:tabs>
          <w:tab w:val="num" w:pos="5580"/>
        </w:tabs>
        <w:ind w:left="5580" w:hanging="360"/>
      </w:pPr>
    </w:lvl>
    <w:lvl w:ilvl="7" w:tplc="74E0417C" w:tentative="1">
      <w:start w:val="1"/>
      <w:numFmt w:val="lowerLetter"/>
      <w:lvlText w:val="%8."/>
      <w:lvlJc w:val="left"/>
      <w:pPr>
        <w:tabs>
          <w:tab w:val="num" w:pos="6300"/>
        </w:tabs>
        <w:ind w:left="6300" w:hanging="360"/>
      </w:pPr>
    </w:lvl>
    <w:lvl w:ilvl="8" w:tplc="8E3C3532" w:tentative="1">
      <w:start w:val="1"/>
      <w:numFmt w:val="lowerRoman"/>
      <w:lvlText w:val="%9."/>
      <w:lvlJc w:val="right"/>
      <w:pPr>
        <w:tabs>
          <w:tab w:val="num" w:pos="7020"/>
        </w:tabs>
        <w:ind w:left="7020" w:hanging="180"/>
      </w:pPr>
    </w:lvl>
  </w:abstractNum>
  <w:abstractNum w:abstractNumId="7">
    <w:nsid w:val="1D9E6A04"/>
    <w:multiLevelType w:val="singleLevel"/>
    <w:tmpl w:val="EEEECF88"/>
    <w:lvl w:ilvl="0">
      <w:start w:val="1"/>
      <w:numFmt w:val="decimal"/>
      <w:lvlText w:val="%1."/>
      <w:lvlJc w:val="left"/>
      <w:pPr>
        <w:tabs>
          <w:tab w:val="num" w:pos="360"/>
        </w:tabs>
        <w:ind w:left="360" w:hanging="360"/>
      </w:pPr>
    </w:lvl>
  </w:abstractNum>
  <w:abstractNum w:abstractNumId="8">
    <w:nsid w:val="22596889"/>
    <w:multiLevelType w:val="hybridMultilevel"/>
    <w:tmpl w:val="3B6E7F90"/>
    <w:lvl w:ilvl="0" w:tplc="5B2281C6">
      <w:start w:val="1"/>
      <w:numFmt w:val="bullet"/>
      <w:lvlText w:val=""/>
      <w:lvlJc w:val="left"/>
      <w:pPr>
        <w:tabs>
          <w:tab w:val="num" w:pos="1220"/>
        </w:tabs>
        <w:ind w:left="1220" w:hanging="396"/>
      </w:pPr>
      <w:rPr>
        <w:rFonts w:ascii="Symbol" w:hAnsi="Symbol" w:hint="default"/>
      </w:rPr>
    </w:lvl>
    <w:lvl w:ilvl="1" w:tplc="F8744372" w:tentative="1">
      <w:start w:val="1"/>
      <w:numFmt w:val="lowerLetter"/>
      <w:lvlText w:val="%2."/>
      <w:lvlJc w:val="left"/>
      <w:pPr>
        <w:tabs>
          <w:tab w:val="num" w:pos="1954"/>
        </w:tabs>
        <w:ind w:left="1954" w:hanging="360"/>
      </w:pPr>
    </w:lvl>
    <w:lvl w:ilvl="2" w:tplc="D160C794" w:tentative="1">
      <w:start w:val="1"/>
      <w:numFmt w:val="lowerRoman"/>
      <w:lvlText w:val="%3."/>
      <w:lvlJc w:val="right"/>
      <w:pPr>
        <w:tabs>
          <w:tab w:val="num" w:pos="2674"/>
        </w:tabs>
        <w:ind w:left="2674" w:hanging="180"/>
      </w:pPr>
    </w:lvl>
    <w:lvl w:ilvl="3" w:tplc="2AEE36D6" w:tentative="1">
      <w:start w:val="1"/>
      <w:numFmt w:val="decimal"/>
      <w:lvlText w:val="%4."/>
      <w:lvlJc w:val="left"/>
      <w:pPr>
        <w:tabs>
          <w:tab w:val="num" w:pos="3394"/>
        </w:tabs>
        <w:ind w:left="3394" w:hanging="360"/>
      </w:pPr>
    </w:lvl>
    <w:lvl w:ilvl="4" w:tplc="3A509BD6" w:tentative="1">
      <w:start w:val="1"/>
      <w:numFmt w:val="lowerLetter"/>
      <w:lvlText w:val="%5."/>
      <w:lvlJc w:val="left"/>
      <w:pPr>
        <w:tabs>
          <w:tab w:val="num" w:pos="4114"/>
        </w:tabs>
        <w:ind w:left="4114" w:hanging="360"/>
      </w:pPr>
    </w:lvl>
    <w:lvl w:ilvl="5" w:tplc="CCAC7EFC" w:tentative="1">
      <w:start w:val="1"/>
      <w:numFmt w:val="lowerRoman"/>
      <w:lvlText w:val="%6."/>
      <w:lvlJc w:val="right"/>
      <w:pPr>
        <w:tabs>
          <w:tab w:val="num" w:pos="4834"/>
        </w:tabs>
        <w:ind w:left="4834" w:hanging="180"/>
      </w:pPr>
    </w:lvl>
    <w:lvl w:ilvl="6" w:tplc="2F02B19A" w:tentative="1">
      <w:start w:val="1"/>
      <w:numFmt w:val="decimal"/>
      <w:lvlText w:val="%7."/>
      <w:lvlJc w:val="left"/>
      <w:pPr>
        <w:tabs>
          <w:tab w:val="num" w:pos="5554"/>
        </w:tabs>
        <w:ind w:left="5554" w:hanging="360"/>
      </w:pPr>
    </w:lvl>
    <w:lvl w:ilvl="7" w:tplc="15B05B86" w:tentative="1">
      <w:start w:val="1"/>
      <w:numFmt w:val="lowerLetter"/>
      <w:lvlText w:val="%8."/>
      <w:lvlJc w:val="left"/>
      <w:pPr>
        <w:tabs>
          <w:tab w:val="num" w:pos="6274"/>
        </w:tabs>
        <w:ind w:left="6274" w:hanging="360"/>
      </w:pPr>
    </w:lvl>
    <w:lvl w:ilvl="8" w:tplc="B29CBADC" w:tentative="1">
      <w:start w:val="1"/>
      <w:numFmt w:val="lowerRoman"/>
      <w:lvlText w:val="%9."/>
      <w:lvlJc w:val="right"/>
      <w:pPr>
        <w:tabs>
          <w:tab w:val="num" w:pos="6994"/>
        </w:tabs>
        <w:ind w:left="6994" w:hanging="180"/>
      </w:pPr>
    </w:lvl>
  </w:abstractNum>
  <w:abstractNum w:abstractNumId="9">
    <w:nsid w:val="245E6367"/>
    <w:multiLevelType w:val="singleLevel"/>
    <w:tmpl w:val="C2EEB042"/>
    <w:lvl w:ilvl="0">
      <w:start w:val="1"/>
      <w:numFmt w:val="bullet"/>
      <w:lvlText w:val=""/>
      <w:lvlJc w:val="left"/>
      <w:pPr>
        <w:tabs>
          <w:tab w:val="num" w:pos="927"/>
        </w:tabs>
        <w:ind w:left="907" w:hanging="340"/>
      </w:pPr>
      <w:rPr>
        <w:rFonts w:ascii="Wingdings" w:hAnsi="Wingdings" w:hint="default"/>
      </w:rPr>
    </w:lvl>
  </w:abstractNum>
  <w:abstractNum w:abstractNumId="10">
    <w:nsid w:val="25F0200A"/>
    <w:multiLevelType w:val="hybridMultilevel"/>
    <w:tmpl w:val="C78282B2"/>
    <w:lvl w:ilvl="0" w:tplc="E048E1BE">
      <w:start w:val="1"/>
      <w:numFmt w:val="decimal"/>
      <w:lvlText w:val="%1)"/>
      <w:lvlJc w:val="left"/>
      <w:pPr>
        <w:tabs>
          <w:tab w:val="num" w:pos="1324"/>
        </w:tabs>
        <w:ind w:left="1324" w:hanging="360"/>
      </w:pPr>
    </w:lvl>
    <w:lvl w:ilvl="1" w:tplc="ED242296" w:tentative="1">
      <w:start w:val="1"/>
      <w:numFmt w:val="lowerLetter"/>
      <w:lvlText w:val="%2."/>
      <w:lvlJc w:val="left"/>
      <w:pPr>
        <w:tabs>
          <w:tab w:val="num" w:pos="2044"/>
        </w:tabs>
        <w:ind w:left="2044" w:hanging="360"/>
      </w:pPr>
    </w:lvl>
    <w:lvl w:ilvl="2" w:tplc="343C5DC0" w:tentative="1">
      <w:start w:val="1"/>
      <w:numFmt w:val="lowerRoman"/>
      <w:lvlText w:val="%3."/>
      <w:lvlJc w:val="right"/>
      <w:pPr>
        <w:tabs>
          <w:tab w:val="num" w:pos="2764"/>
        </w:tabs>
        <w:ind w:left="2764" w:hanging="180"/>
      </w:pPr>
    </w:lvl>
    <w:lvl w:ilvl="3" w:tplc="108660B2" w:tentative="1">
      <w:start w:val="1"/>
      <w:numFmt w:val="decimal"/>
      <w:lvlText w:val="%4."/>
      <w:lvlJc w:val="left"/>
      <w:pPr>
        <w:tabs>
          <w:tab w:val="num" w:pos="3484"/>
        </w:tabs>
        <w:ind w:left="3484" w:hanging="360"/>
      </w:pPr>
    </w:lvl>
    <w:lvl w:ilvl="4" w:tplc="26747E44" w:tentative="1">
      <w:start w:val="1"/>
      <w:numFmt w:val="lowerLetter"/>
      <w:lvlText w:val="%5."/>
      <w:lvlJc w:val="left"/>
      <w:pPr>
        <w:tabs>
          <w:tab w:val="num" w:pos="4204"/>
        </w:tabs>
        <w:ind w:left="4204" w:hanging="360"/>
      </w:pPr>
    </w:lvl>
    <w:lvl w:ilvl="5" w:tplc="961087F4" w:tentative="1">
      <w:start w:val="1"/>
      <w:numFmt w:val="lowerRoman"/>
      <w:lvlText w:val="%6."/>
      <w:lvlJc w:val="right"/>
      <w:pPr>
        <w:tabs>
          <w:tab w:val="num" w:pos="4924"/>
        </w:tabs>
        <w:ind w:left="4924" w:hanging="180"/>
      </w:pPr>
    </w:lvl>
    <w:lvl w:ilvl="6" w:tplc="FC20F862" w:tentative="1">
      <w:start w:val="1"/>
      <w:numFmt w:val="decimal"/>
      <w:lvlText w:val="%7."/>
      <w:lvlJc w:val="left"/>
      <w:pPr>
        <w:tabs>
          <w:tab w:val="num" w:pos="5644"/>
        </w:tabs>
        <w:ind w:left="5644" w:hanging="360"/>
      </w:pPr>
    </w:lvl>
    <w:lvl w:ilvl="7" w:tplc="58EA5DAE" w:tentative="1">
      <w:start w:val="1"/>
      <w:numFmt w:val="lowerLetter"/>
      <w:lvlText w:val="%8."/>
      <w:lvlJc w:val="left"/>
      <w:pPr>
        <w:tabs>
          <w:tab w:val="num" w:pos="6364"/>
        </w:tabs>
        <w:ind w:left="6364" w:hanging="360"/>
      </w:pPr>
    </w:lvl>
    <w:lvl w:ilvl="8" w:tplc="59AA39A4" w:tentative="1">
      <w:start w:val="1"/>
      <w:numFmt w:val="lowerRoman"/>
      <w:lvlText w:val="%9."/>
      <w:lvlJc w:val="right"/>
      <w:pPr>
        <w:tabs>
          <w:tab w:val="num" w:pos="7084"/>
        </w:tabs>
        <w:ind w:left="7084" w:hanging="180"/>
      </w:pPr>
    </w:lvl>
  </w:abstractNum>
  <w:abstractNum w:abstractNumId="11">
    <w:nsid w:val="27262736"/>
    <w:multiLevelType w:val="hybridMultilevel"/>
    <w:tmpl w:val="4E94F7A8"/>
    <w:lvl w:ilvl="0" w:tplc="1B9EC326">
      <w:start w:val="1"/>
      <w:numFmt w:val="decimal"/>
      <w:lvlText w:val="%1."/>
      <w:lvlJc w:val="left"/>
      <w:pPr>
        <w:tabs>
          <w:tab w:val="num" w:pos="972"/>
        </w:tabs>
        <w:ind w:left="972" w:hanging="360"/>
      </w:pPr>
      <w:rPr>
        <w:rFonts w:hint="default"/>
      </w:rPr>
    </w:lvl>
    <w:lvl w:ilvl="1" w:tplc="2FD8E62C" w:tentative="1">
      <w:start w:val="1"/>
      <w:numFmt w:val="lowerLetter"/>
      <w:lvlText w:val="%2."/>
      <w:lvlJc w:val="left"/>
      <w:pPr>
        <w:tabs>
          <w:tab w:val="num" w:pos="1692"/>
        </w:tabs>
        <w:ind w:left="1692" w:hanging="360"/>
      </w:pPr>
    </w:lvl>
    <w:lvl w:ilvl="2" w:tplc="B964A012" w:tentative="1">
      <w:start w:val="1"/>
      <w:numFmt w:val="lowerRoman"/>
      <w:lvlText w:val="%3."/>
      <w:lvlJc w:val="right"/>
      <w:pPr>
        <w:tabs>
          <w:tab w:val="num" w:pos="2412"/>
        </w:tabs>
        <w:ind w:left="2412" w:hanging="180"/>
      </w:pPr>
    </w:lvl>
    <w:lvl w:ilvl="3" w:tplc="7DC68578" w:tentative="1">
      <w:start w:val="1"/>
      <w:numFmt w:val="decimal"/>
      <w:lvlText w:val="%4."/>
      <w:lvlJc w:val="left"/>
      <w:pPr>
        <w:tabs>
          <w:tab w:val="num" w:pos="3132"/>
        </w:tabs>
        <w:ind w:left="3132" w:hanging="360"/>
      </w:pPr>
    </w:lvl>
    <w:lvl w:ilvl="4" w:tplc="E85E2486" w:tentative="1">
      <w:start w:val="1"/>
      <w:numFmt w:val="lowerLetter"/>
      <w:lvlText w:val="%5."/>
      <w:lvlJc w:val="left"/>
      <w:pPr>
        <w:tabs>
          <w:tab w:val="num" w:pos="3852"/>
        </w:tabs>
        <w:ind w:left="3852" w:hanging="360"/>
      </w:pPr>
    </w:lvl>
    <w:lvl w:ilvl="5" w:tplc="A300B012" w:tentative="1">
      <w:start w:val="1"/>
      <w:numFmt w:val="lowerRoman"/>
      <w:lvlText w:val="%6."/>
      <w:lvlJc w:val="right"/>
      <w:pPr>
        <w:tabs>
          <w:tab w:val="num" w:pos="4572"/>
        </w:tabs>
        <w:ind w:left="4572" w:hanging="180"/>
      </w:pPr>
    </w:lvl>
    <w:lvl w:ilvl="6" w:tplc="22B01D52" w:tentative="1">
      <w:start w:val="1"/>
      <w:numFmt w:val="decimal"/>
      <w:lvlText w:val="%7."/>
      <w:lvlJc w:val="left"/>
      <w:pPr>
        <w:tabs>
          <w:tab w:val="num" w:pos="5292"/>
        </w:tabs>
        <w:ind w:left="5292" w:hanging="360"/>
      </w:pPr>
    </w:lvl>
    <w:lvl w:ilvl="7" w:tplc="37BC7594" w:tentative="1">
      <w:start w:val="1"/>
      <w:numFmt w:val="lowerLetter"/>
      <w:lvlText w:val="%8."/>
      <w:lvlJc w:val="left"/>
      <w:pPr>
        <w:tabs>
          <w:tab w:val="num" w:pos="6012"/>
        </w:tabs>
        <w:ind w:left="6012" w:hanging="360"/>
      </w:pPr>
    </w:lvl>
    <w:lvl w:ilvl="8" w:tplc="1E7A9CE8" w:tentative="1">
      <w:start w:val="1"/>
      <w:numFmt w:val="lowerRoman"/>
      <w:lvlText w:val="%9."/>
      <w:lvlJc w:val="right"/>
      <w:pPr>
        <w:tabs>
          <w:tab w:val="num" w:pos="6732"/>
        </w:tabs>
        <w:ind w:left="6732" w:hanging="180"/>
      </w:pPr>
    </w:lvl>
  </w:abstractNum>
  <w:abstractNum w:abstractNumId="12">
    <w:nsid w:val="283A77E6"/>
    <w:multiLevelType w:val="hybridMultilevel"/>
    <w:tmpl w:val="F0A0D876"/>
    <w:lvl w:ilvl="0" w:tplc="493A9A1E">
      <w:start w:val="1"/>
      <w:numFmt w:val="bullet"/>
      <w:lvlText w:val=""/>
      <w:lvlJc w:val="left"/>
      <w:pPr>
        <w:tabs>
          <w:tab w:val="num" w:pos="851"/>
        </w:tabs>
        <w:ind w:left="851" w:hanging="511"/>
      </w:pPr>
      <w:rPr>
        <w:rFonts w:ascii="Wingdings" w:hAnsi="Wingdings" w:hint="default"/>
      </w:rPr>
    </w:lvl>
    <w:lvl w:ilvl="1" w:tplc="D73494D0">
      <w:start w:val="1"/>
      <w:numFmt w:val="bullet"/>
      <w:lvlText w:val="o"/>
      <w:lvlJc w:val="left"/>
      <w:pPr>
        <w:tabs>
          <w:tab w:val="num" w:pos="1980"/>
        </w:tabs>
        <w:ind w:left="1980" w:hanging="360"/>
      </w:pPr>
      <w:rPr>
        <w:rFonts w:ascii="Courier New" w:hAnsi="Courier New" w:hint="default"/>
      </w:rPr>
    </w:lvl>
    <w:lvl w:ilvl="2" w:tplc="85D849CE" w:tentative="1">
      <w:start w:val="1"/>
      <w:numFmt w:val="bullet"/>
      <w:lvlText w:val=""/>
      <w:lvlJc w:val="left"/>
      <w:pPr>
        <w:tabs>
          <w:tab w:val="num" w:pos="2700"/>
        </w:tabs>
        <w:ind w:left="2700" w:hanging="360"/>
      </w:pPr>
      <w:rPr>
        <w:rFonts w:ascii="Wingdings" w:hAnsi="Wingdings" w:hint="default"/>
      </w:rPr>
    </w:lvl>
    <w:lvl w:ilvl="3" w:tplc="F0988EA2" w:tentative="1">
      <w:start w:val="1"/>
      <w:numFmt w:val="bullet"/>
      <w:lvlText w:val=""/>
      <w:lvlJc w:val="left"/>
      <w:pPr>
        <w:tabs>
          <w:tab w:val="num" w:pos="3420"/>
        </w:tabs>
        <w:ind w:left="3420" w:hanging="360"/>
      </w:pPr>
      <w:rPr>
        <w:rFonts w:ascii="Symbol" w:hAnsi="Symbol" w:hint="default"/>
      </w:rPr>
    </w:lvl>
    <w:lvl w:ilvl="4" w:tplc="5A94594A" w:tentative="1">
      <w:start w:val="1"/>
      <w:numFmt w:val="bullet"/>
      <w:lvlText w:val="o"/>
      <w:lvlJc w:val="left"/>
      <w:pPr>
        <w:tabs>
          <w:tab w:val="num" w:pos="4140"/>
        </w:tabs>
        <w:ind w:left="4140" w:hanging="360"/>
      </w:pPr>
      <w:rPr>
        <w:rFonts w:ascii="Courier New" w:hAnsi="Courier New" w:hint="default"/>
      </w:rPr>
    </w:lvl>
    <w:lvl w:ilvl="5" w:tplc="FBD020B2" w:tentative="1">
      <w:start w:val="1"/>
      <w:numFmt w:val="bullet"/>
      <w:lvlText w:val=""/>
      <w:lvlJc w:val="left"/>
      <w:pPr>
        <w:tabs>
          <w:tab w:val="num" w:pos="4860"/>
        </w:tabs>
        <w:ind w:left="4860" w:hanging="360"/>
      </w:pPr>
      <w:rPr>
        <w:rFonts w:ascii="Wingdings" w:hAnsi="Wingdings" w:hint="default"/>
      </w:rPr>
    </w:lvl>
    <w:lvl w:ilvl="6" w:tplc="B2FC1326" w:tentative="1">
      <w:start w:val="1"/>
      <w:numFmt w:val="bullet"/>
      <w:lvlText w:val=""/>
      <w:lvlJc w:val="left"/>
      <w:pPr>
        <w:tabs>
          <w:tab w:val="num" w:pos="5580"/>
        </w:tabs>
        <w:ind w:left="5580" w:hanging="360"/>
      </w:pPr>
      <w:rPr>
        <w:rFonts w:ascii="Symbol" w:hAnsi="Symbol" w:hint="default"/>
      </w:rPr>
    </w:lvl>
    <w:lvl w:ilvl="7" w:tplc="09521308" w:tentative="1">
      <w:start w:val="1"/>
      <w:numFmt w:val="bullet"/>
      <w:lvlText w:val="o"/>
      <w:lvlJc w:val="left"/>
      <w:pPr>
        <w:tabs>
          <w:tab w:val="num" w:pos="6300"/>
        </w:tabs>
        <w:ind w:left="6300" w:hanging="360"/>
      </w:pPr>
      <w:rPr>
        <w:rFonts w:ascii="Courier New" w:hAnsi="Courier New" w:hint="default"/>
      </w:rPr>
    </w:lvl>
    <w:lvl w:ilvl="8" w:tplc="904C1A8A" w:tentative="1">
      <w:start w:val="1"/>
      <w:numFmt w:val="bullet"/>
      <w:lvlText w:val=""/>
      <w:lvlJc w:val="left"/>
      <w:pPr>
        <w:tabs>
          <w:tab w:val="num" w:pos="7020"/>
        </w:tabs>
        <w:ind w:left="7020" w:hanging="360"/>
      </w:pPr>
      <w:rPr>
        <w:rFonts w:ascii="Wingdings" w:hAnsi="Wingdings" w:hint="default"/>
      </w:rPr>
    </w:lvl>
  </w:abstractNum>
  <w:abstractNum w:abstractNumId="13">
    <w:nsid w:val="298C2253"/>
    <w:multiLevelType w:val="hybridMultilevel"/>
    <w:tmpl w:val="EFC4E366"/>
    <w:lvl w:ilvl="0" w:tplc="2408C83E">
      <w:start w:val="1"/>
      <w:numFmt w:val="decimal"/>
      <w:lvlText w:val="%1."/>
      <w:lvlJc w:val="left"/>
      <w:pPr>
        <w:tabs>
          <w:tab w:val="num" w:pos="794"/>
        </w:tabs>
        <w:ind w:left="794" w:hanging="397"/>
      </w:pPr>
      <w:rPr>
        <w:rFonts w:hint="default"/>
      </w:rPr>
    </w:lvl>
    <w:lvl w:ilvl="1" w:tplc="6CFC7804" w:tentative="1">
      <w:start w:val="1"/>
      <w:numFmt w:val="lowerLetter"/>
      <w:lvlText w:val="%2."/>
      <w:lvlJc w:val="left"/>
      <w:pPr>
        <w:tabs>
          <w:tab w:val="num" w:pos="2109"/>
        </w:tabs>
        <w:ind w:left="2109" w:hanging="360"/>
      </w:pPr>
    </w:lvl>
    <w:lvl w:ilvl="2" w:tplc="AD6CB7FE" w:tentative="1">
      <w:start w:val="1"/>
      <w:numFmt w:val="lowerRoman"/>
      <w:lvlText w:val="%3."/>
      <w:lvlJc w:val="right"/>
      <w:pPr>
        <w:tabs>
          <w:tab w:val="num" w:pos="2829"/>
        </w:tabs>
        <w:ind w:left="2829" w:hanging="180"/>
      </w:pPr>
    </w:lvl>
    <w:lvl w:ilvl="3" w:tplc="251AC98E" w:tentative="1">
      <w:start w:val="1"/>
      <w:numFmt w:val="decimal"/>
      <w:lvlText w:val="%4."/>
      <w:lvlJc w:val="left"/>
      <w:pPr>
        <w:tabs>
          <w:tab w:val="num" w:pos="3549"/>
        </w:tabs>
        <w:ind w:left="3549" w:hanging="360"/>
      </w:pPr>
    </w:lvl>
    <w:lvl w:ilvl="4" w:tplc="020CFBC6" w:tentative="1">
      <w:start w:val="1"/>
      <w:numFmt w:val="lowerLetter"/>
      <w:lvlText w:val="%5."/>
      <w:lvlJc w:val="left"/>
      <w:pPr>
        <w:tabs>
          <w:tab w:val="num" w:pos="4269"/>
        </w:tabs>
        <w:ind w:left="4269" w:hanging="360"/>
      </w:pPr>
    </w:lvl>
    <w:lvl w:ilvl="5" w:tplc="85185286" w:tentative="1">
      <w:start w:val="1"/>
      <w:numFmt w:val="lowerRoman"/>
      <w:lvlText w:val="%6."/>
      <w:lvlJc w:val="right"/>
      <w:pPr>
        <w:tabs>
          <w:tab w:val="num" w:pos="4989"/>
        </w:tabs>
        <w:ind w:left="4989" w:hanging="180"/>
      </w:pPr>
    </w:lvl>
    <w:lvl w:ilvl="6" w:tplc="32067F76" w:tentative="1">
      <w:start w:val="1"/>
      <w:numFmt w:val="decimal"/>
      <w:lvlText w:val="%7."/>
      <w:lvlJc w:val="left"/>
      <w:pPr>
        <w:tabs>
          <w:tab w:val="num" w:pos="5709"/>
        </w:tabs>
        <w:ind w:left="5709" w:hanging="360"/>
      </w:pPr>
    </w:lvl>
    <w:lvl w:ilvl="7" w:tplc="589A6794" w:tentative="1">
      <w:start w:val="1"/>
      <w:numFmt w:val="lowerLetter"/>
      <w:lvlText w:val="%8."/>
      <w:lvlJc w:val="left"/>
      <w:pPr>
        <w:tabs>
          <w:tab w:val="num" w:pos="6429"/>
        </w:tabs>
        <w:ind w:left="6429" w:hanging="360"/>
      </w:pPr>
    </w:lvl>
    <w:lvl w:ilvl="8" w:tplc="006A5744" w:tentative="1">
      <w:start w:val="1"/>
      <w:numFmt w:val="lowerRoman"/>
      <w:lvlText w:val="%9."/>
      <w:lvlJc w:val="right"/>
      <w:pPr>
        <w:tabs>
          <w:tab w:val="num" w:pos="7149"/>
        </w:tabs>
        <w:ind w:left="7149" w:hanging="180"/>
      </w:pPr>
    </w:lvl>
  </w:abstractNum>
  <w:abstractNum w:abstractNumId="14">
    <w:nsid w:val="2A1405D8"/>
    <w:multiLevelType w:val="hybridMultilevel"/>
    <w:tmpl w:val="04385366"/>
    <w:lvl w:ilvl="0" w:tplc="87C4D30C">
      <w:start w:val="1"/>
      <w:numFmt w:val="decimal"/>
      <w:lvlText w:val="%1)"/>
      <w:lvlJc w:val="left"/>
      <w:pPr>
        <w:tabs>
          <w:tab w:val="num" w:pos="900"/>
        </w:tabs>
        <w:ind w:left="900" w:hanging="360"/>
      </w:pPr>
      <w:rPr>
        <w:rFonts w:hint="default"/>
      </w:rPr>
    </w:lvl>
    <w:lvl w:ilvl="1" w:tplc="F7007992" w:tentative="1">
      <w:start w:val="1"/>
      <w:numFmt w:val="lowerLetter"/>
      <w:lvlText w:val="%2."/>
      <w:lvlJc w:val="left"/>
      <w:pPr>
        <w:tabs>
          <w:tab w:val="num" w:pos="1620"/>
        </w:tabs>
        <w:ind w:left="1620" w:hanging="360"/>
      </w:pPr>
    </w:lvl>
    <w:lvl w:ilvl="2" w:tplc="524A31C0" w:tentative="1">
      <w:start w:val="1"/>
      <w:numFmt w:val="lowerRoman"/>
      <w:lvlText w:val="%3."/>
      <w:lvlJc w:val="right"/>
      <w:pPr>
        <w:tabs>
          <w:tab w:val="num" w:pos="2340"/>
        </w:tabs>
        <w:ind w:left="2340" w:hanging="180"/>
      </w:pPr>
    </w:lvl>
    <w:lvl w:ilvl="3" w:tplc="06228412" w:tentative="1">
      <w:start w:val="1"/>
      <w:numFmt w:val="decimal"/>
      <w:lvlText w:val="%4."/>
      <w:lvlJc w:val="left"/>
      <w:pPr>
        <w:tabs>
          <w:tab w:val="num" w:pos="3060"/>
        </w:tabs>
        <w:ind w:left="3060" w:hanging="360"/>
      </w:pPr>
    </w:lvl>
    <w:lvl w:ilvl="4" w:tplc="28246B98" w:tentative="1">
      <w:start w:val="1"/>
      <w:numFmt w:val="lowerLetter"/>
      <w:lvlText w:val="%5."/>
      <w:lvlJc w:val="left"/>
      <w:pPr>
        <w:tabs>
          <w:tab w:val="num" w:pos="3780"/>
        </w:tabs>
        <w:ind w:left="3780" w:hanging="360"/>
      </w:pPr>
    </w:lvl>
    <w:lvl w:ilvl="5" w:tplc="2D406316" w:tentative="1">
      <w:start w:val="1"/>
      <w:numFmt w:val="lowerRoman"/>
      <w:lvlText w:val="%6."/>
      <w:lvlJc w:val="right"/>
      <w:pPr>
        <w:tabs>
          <w:tab w:val="num" w:pos="4500"/>
        </w:tabs>
        <w:ind w:left="4500" w:hanging="180"/>
      </w:pPr>
    </w:lvl>
    <w:lvl w:ilvl="6" w:tplc="A238B1D2" w:tentative="1">
      <w:start w:val="1"/>
      <w:numFmt w:val="decimal"/>
      <w:lvlText w:val="%7."/>
      <w:lvlJc w:val="left"/>
      <w:pPr>
        <w:tabs>
          <w:tab w:val="num" w:pos="5220"/>
        </w:tabs>
        <w:ind w:left="5220" w:hanging="360"/>
      </w:pPr>
    </w:lvl>
    <w:lvl w:ilvl="7" w:tplc="58D09A42" w:tentative="1">
      <w:start w:val="1"/>
      <w:numFmt w:val="lowerLetter"/>
      <w:lvlText w:val="%8."/>
      <w:lvlJc w:val="left"/>
      <w:pPr>
        <w:tabs>
          <w:tab w:val="num" w:pos="5940"/>
        </w:tabs>
        <w:ind w:left="5940" w:hanging="360"/>
      </w:pPr>
    </w:lvl>
    <w:lvl w:ilvl="8" w:tplc="5F245508" w:tentative="1">
      <w:start w:val="1"/>
      <w:numFmt w:val="lowerRoman"/>
      <w:lvlText w:val="%9."/>
      <w:lvlJc w:val="right"/>
      <w:pPr>
        <w:tabs>
          <w:tab w:val="num" w:pos="6660"/>
        </w:tabs>
        <w:ind w:left="6660" w:hanging="180"/>
      </w:pPr>
    </w:lvl>
  </w:abstractNum>
  <w:abstractNum w:abstractNumId="15">
    <w:nsid w:val="2B453931"/>
    <w:multiLevelType w:val="hybridMultilevel"/>
    <w:tmpl w:val="D86AE9B8"/>
    <w:lvl w:ilvl="0" w:tplc="F064AED4">
      <w:start w:val="1"/>
      <w:numFmt w:val="decimal"/>
      <w:lvlText w:val="%1)"/>
      <w:lvlJc w:val="left"/>
      <w:pPr>
        <w:tabs>
          <w:tab w:val="num" w:pos="900"/>
        </w:tabs>
        <w:ind w:left="900" w:hanging="360"/>
      </w:pPr>
      <w:rPr>
        <w:rFonts w:hint="default"/>
      </w:rPr>
    </w:lvl>
    <w:lvl w:ilvl="1" w:tplc="8B9C549E" w:tentative="1">
      <w:start w:val="1"/>
      <w:numFmt w:val="lowerLetter"/>
      <w:lvlText w:val="%2."/>
      <w:lvlJc w:val="left"/>
      <w:pPr>
        <w:tabs>
          <w:tab w:val="num" w:pos="1620"/>
        </w:tabs>
        <w:ind w:left="1620" w:hanging="360"/>
      </w:pPr>
    </w:lvl>
    <w:lvl w:ilvl="2" w:tplc="C70821E6" w:tentative="1">
      <w:start w:val="1"/>
      <w:numFmt w:val="lowerRoman"/>
      <w:lvlText w:val="%3."/>
      <w:lvlJc w:val="right"/>
      <w:pPr>
        <w:tabs>
          <w:tab w:val="num" w:pos="2340"/>
        </w:tabs>
        <w:ind w:left="2340" w:hanging="180"/>
      </w:pPr>
    </w:lvl>
    <w:lvl w:ilvl="3" w:tplc="DE0E53A8" w:tentative="1">
      <w:start w:val="1"/>
      <w:numFmt w:val="decimal"/>
      <w:lvlText w:val="%4."/>
      <w:lvlJc w:val="left"/>
      <w:pPr>
        <w:tabs>
          <w:tab w:val="num" w:pos="3060"/>
        </w:tabs>
        <w:ind w:left="3060" w:hanging="360"/>
      </w:pPr>
    </w:lvl>
    <w:lvl w:ilvl="4" w:tplc="D04810B6" w:tentative="1">
      <w:start w:val="1"/>
      <w:numFmt w:val="lowerLetter"/>
      <w:lvlText w:val="%5."/>
      <w:lvlJc w:val="left"/>
      <w:pPr>
        <w:tabs>
          <w:tab w:val="num" w:pos="3780"/>
        </w:tabs>
        <w:ind w:left="3780" w:hanging="360"/>
      </w:pPr>
    </w:lvl>
    <w:lvl w:ilvl="5" w:tplc="7370159E" w:tentative="1">
      <w:start w:val="1"/>
      <w:numFmt w:val="lowerRoman"/>
      <w:lvlText w:val="%6."/>
      <w:lvlJc w:val="right"/>
      <w:pPr>
        <w:tabs>
          <w:tab w:val="num" w:pos="4500"/>
        </w:tabs>
        <w:ind w:left="4500" w:hanging="180"/>
      </w:pPr>
    </w:lvl>
    <w:lvl w:ilvl="6" w:tplc="B044B93C" w:tentative="1">
      <w:start w:val="1"/>
      <w:numFmt w:val="decimal"/>
      <w:lvlText w:val="%7."/>
      <w:lvlJc w:val="left"/>
      <w:pPr>
        <w:tabs>
          <w:tab w:val="num" w:pos="5220"/>
        </w:tabs>
        <w:ind w:left="5220" w:hanging="360"/>
      </w:pPr>
    </w:lvl>
    <w:lvl w:ilvl="7" w:tplc="D236E88E" w:tentative="1">
      <w:start w:val="1"/>
      <w:numFmt w:val="lowerLetter"/>
      <w:lvlText w:val="%8."/>
      <w:lvlJc w:val="left"/>
      <w:pPr>
        <w:tabs>
          <w:tab w:val="num" w:pos="5940"/>
        </w:tabs>
        <w:ind w:left="5940" w:hanging="360"/>
      </w:pPr>
    </w:lvl>
    <w:lvl w:ilvl="8" w:tplc="1C30A074" w:tentative="1">
      <w:start w:val="1"/>
      <w:numFmt w:val="lowerRoman"/>
      <w:lvlText w:val="%9."/>
      <w:lvlJc w:val="right"/>
      <w:pPr>
        <w:tabs>
          <w:tab w:val="num" w:pos="6660"/>
        </w:tabs>
        <w:ind w:left="6660" w:hanging="180"/>
      </w:pPr>
    </w:lvl>
  </w:abstractNum>
  <w:abstractNum w:abstractNumId="16">
    <w:nsid w:val="2B5F1EB9"/>
    <w:multiLevelType w:val="hybridMultilevel"/>
    <w:tmpl w:val="F0A0D876"/>
    <w:lvl w:ilvl="0" w:tplc="E7DA14CA">
      <w:start w:val="1"/>
      <w:numFmt w:val="bullet"/>
      <w:lvlText w:val=""/>
      <w:lvlJc w:val="left"/>
      <w:pPr>
        <w:tabs>
          <w:tab w:val="num" w:pos="984"/>
        </w:tabs>
        <w:ind w:left="964" w:hanging="340"/>
      </w:pPr>
      <w:rPr>
        <w:rFonts w:ascii="Symbol" w:hAnsi="Symbol" w:hint="default"/>
      </w:rPr>
    </w:lvl>
    <w:lvl w:ilvl="1" w:tplc="E6BA279A">
      <w:start w:val="1"/>
      <w:numFmt w:val="bullet"/>
      <w:lvlText w:val="o"/>
      <w:lvlJc w:val="left"/>
      <w:pPr>
        <w:tabs>
          <w:tab w:val="num" w:pos="1980"/>
        </w:tabs>
        <w:ind w:left="1980" w:hanging="360"/>
      </w:pPr>
      <w:rPr>
        <w:rFonts w:ascii="Courier New" w:hAnsi="Courier New" w:hint="default"/>
      </w:rPr>
    </w:lvl>
    <w:lvl w:ilvl="2" w:tplc="BF7EFBD0" w:tentative="1">
      <w:start w:val="1"/>
      <w:numFmt w:val="bullet"/>
      <w:lvlText w:val=""/>
      <w:lvlJc w:val="left"/>
      <w:pPr>
        <w:tabs>
          <w:tab w:val="num" w:pos="2700"/>
        </w:tabs>
        <w:ind w:left="2700" w:hanging="360"/>
      </w:pPr>
      <w:rPr>
        <w:rFonts w:ascii="Wingdings" w:hAnsi="Wingdings" w:hint="default"/>
      </w:rPr>
    </w:lvl>
    <w:lvl w:ilvl="3" w:tplc="ECF07616" w:tentative="1">
      <w:start w:val="1"/>
      <w:numFmt w:val="bullet"/>
      <w:lvlText w:val=""/>
      <w:lvlJc w:val="left"/>
      <w:pPr>
        <w:tabs>
          <w:tab w:val="num" w:pos="3420"/>
        </w:tabs>
        <w:ind w:left="3420" w:hanging="360"/>
      </w:pPr>
      <w:rPr>
        <w:rFonts w:ascii="Symbol" w:hAnsi="Symbol" w:hint="default"/>
      </w:rPr>
    </w:lvl>
    <w:lvl w:ilvl="4" w:tplc="AA224E96" w:tentative="1">
      <w:start w:val="1"/>
      <w:numFmt w:val="bullet"/>
      <w:lvlText w:val="o"/>
      <w:lvlJc w:val="left"/>
      <w:pPr>
        <w:tabs>
          <w:tab w:val="num" w:pos="4140"/>
        </w:tabs>
        <w:ind w:left="4140" w:hanging="360"/>
      </w:pPr>
      <w:rPr>
        <w:rFonts w:ascii="Courier New" w:hAnsi="Courier New" w:hint="default"/>
      </w:rPr>
    </w:lvl>
    <w:lvl w:ilvl="5" w:tplc="633A0962" w:tentative="1">
      <w:start w:val="1"/>
      <w:numFmt w:val="bullet"/>
      <w:lvlText w:val=""/>
      <w:lvlJc w:val="left"/>
      <w:pPr>
        <w:tabs>
          <w:tab w:val="num" w:pos="4860"/>
        </w:tabs>
        <w:ind w:left="4860" w:hanging="360"/>
      </w:pPr>
      <w:rPr>
        <w:rFonts w:ascii="Wingdings" w:hAnsi="Wingdings" w:hint="default"/>
      </w:rPr>
    </w:lvl>
    <w:lvl w:ilvl="6" w:tplc="52284164" w:tentative="1">
      <w:start w:val="1"/>
      <w:numFmt w:val="bullet"/>
      <w:lvlText w:val=""/>
      <w:lvlJc w:val="left"/>
      <w:pPr>
        <w:tabs>
          <w:tab w:val="num" w:pos="5580"/>
        </w:tabs>
        <w:ind w:left="5580" w:hanging="360"/>
      </w:pPr>
      <w:rPr>
        <w:rFonts w:ascii="Symbol" w:hAnsi="Symbol" w:hint="default"/>
      </w:rPr>
    </w:lvl>
    <w:lvl w:ilvl="7" w:tplc="FC48F3BA" w:tentative="1">
      <w:start w:val="1"/>
      <w:numFmt w:val="bullet"/>
      <w:lvlText w:val="o"/>
      <w:lvlJc w:val="left"/>
      <w:pPr>
        <w:tabs>
          <w:tab w:val="num" w:pos="6300"/>
        </w:tabs>
        <w:ind w:left="6300" w:hanging="360"/>
      </w:pPr>
      <w:rPr>
        <w:rFonts w:ascii="Courier New" w:hAnsi="Courier New" w:hint="default"/>
      </w:rPr>
    </w:lvl>
    <w:lvl w:ilvl="8" w:tplc="EA4ABFCE" w:tentative="1">
      <w:start w:val="1"/>
      <w:numFmt w:val="bullet"/>
      <w:lvlText w:val=""/>
      <w:lvlJc w:val="left"/>
      <w:pPr>
        <w:tabs>
          <w:tab w:val="num" w:pos="7020"/>
        </w:tabs>
        <w:ind w:left="7020" w:hanging="360"/>
      </w:pPr>
      <w:rPr>
        <w:rFonts w:ascii="Wingdings" w:hAnsi="Wingdings" w:hint="default"/>
      </w:rPr>
    </w:lvl>
  </w:abstractNum>
  <w:abstractNum w:abstractNumId="17">
    <w:nsid w:val="2BB90582"/>
    <w:multiLevelType w:val="hybridMultilevel"/>
    <w:tmpl w:val="38F4561E"/>
    <w:lvl w:ilvl="0" w:tplc="EBA47406">
      <w:start w:val="1"/>
      <w:numFmt w:val="decimal"/>
      <w:lvlText w:val="%1)"/>
      <w:lvlJc w:val="left"/>
      <w:pPr>
        <w:tabs>
          <w:tab w:val="num" w:pos="900"/>
        </w:tabs>
        <w:ind w:left="900" w:hanging="360"/>
      </w:pPr>
      <w:rPr>
        <w:rFonts w:hint="default"/>
      </w:rPr>
    </w:lvl>
    <w:lvl w:ilvl="1" w:tplc="9C7A96F8" w:tentative="1">
      <w:start w:val="1"/>
      <w:numFmt w:val="lowerLetter"/>
      <w:lvlText w:val="%2."/>
      <w:lvlJc w:val="left"/>
      <w:pPr>
        <w:tabs>
          <w:tab w:val="num" w:pos="1620"/>
        </w:tabs>
        <w:ind w:left="1620" w:hanging="360"/>
      </w:pPr>
    </w:lvl>
    <w:lvl w:ilvl="2" w:tplc="3A46FA46" w:tentative="1">
      <w:start w:val="1"/>
      <w:numFmt w:val="lowerRoman"/>
      <w:lvlText w:val="%3."/>
      <w:lvlJc w:val="right"/>
      <w:pPr>
        <w:tabs>
          <w:tab w:val="num" w:pos="2340"/>
        </w:tabs>
        <w:ind w:left="2340" w:hanging="180"/>
      </w:pPr>
    </w:lvl>
    <w:lvl w:ilvl="3" w:tplc="D99257C4" w:tentative="1">
      <w:start w:val="1"/>
      <w:numFmt w:val="decimal"/>
      <w:lvlText w:val="%4."/>
      <w:lvlJc w:val="left"/>
      <w:pPr>
        <w:tabs>
          <w:tab w:val="num" w:pos="3060"/>
        </w:tabs>
        <w:ind w:left="3060" w:hanging="360"/>
      </w:pPr>
    </w:lvl>
    <w:lvl w:ilvl="4" w:tplc="62F82CFA" w:tentative="1">
      <w:start w:val="1"/>
      <w:numFmt w:val="lowerLetter"/>
      <w:lvlText w:val="%5."/>
      <w:lvlJc w:val="left"/>
      <w:pPr>
        <w:tabs>
          <w:tab w:val="num" w:pos="3780"/>
        </w:tabs>
        <w:ind w:left="3780" w:hanging="360"/>
      </w:pPr>
    </w:lvl>
    <w:lvl w:ilvl="5" w:tplc="C6E615EE" w:tentative="1">
      <w:start w:val="1"/>
      <w:numFmt w:val="lowerRoman"/>
      <w:lvlText w:val="%6."/>
      <w:lvlJc w:val="right"/>
      <w:pPr>
        <w:tabs>
          <w:tab w:val="num" w:pos="4500"/>
        </w:tabs>
        <w:ind w:left="4500" w:hanging="180"/>
      </w:pPr>
    </w:lvl>
    <w:lvl w:ilvl="6" w:tplc="CBD4417A" w:tentative="1">
      <w:start w:val="1"/>
      <w:numFmt w:val="decimal"/>
      <w:lvlText w:val="%7."/>
      <w:lvlJc w:val="left"/>
      <w:pPr>
        <w:tabs>
          <w:tab w:val="num" w:pos="5220"/>
        </w:tabs>
        <w:ind w:left="5220" w:hanging="360"/>
      </w:pPr>
    </w:lvl>
    <w:lvl w:ilvl="7" w:tplc="55726CC8" w:tentative="1">
      <w:start w:val="1"/>
      <w:numFmt w:val="lowerLetter"/>
      <w:lvlText w:val="%8."/>
      <w:lvlJc w:val="left"/>
      <w:pPr>
        <w:tabs>
          <w:tab w:val="num" w:pos="5940"/>
        </w:tabs>
        <w:ind w:left="5940" w:hanging="360"/>
      </w:pPr>
    </w:lvl>
    <w:lvl w:ilvl="8" w:tplc="8D46203A" w:tentative="1">
      <w:start w:val="1"/>
      <w:numFmt w:val="lowerRoman"/>
      <w:lvlText w:val="%9."/>
      <w:lvlJc w:val="right"/>
      <w:pPr>
        <w:tabs>
          <w:tab w:val="num" w:pos="6660"/>
        </w:tabs>
        <w:ind w:left="6660" w:hanging="180"/>
      </w:pPr>
    </w:lvl>
  </w:abstractNum>
  <w:abstractNum w:abstractNumId="18">
    <w:nsid w:val="34090140"/>
    <w:multiLevelType w:val="singleLevel"/>
    <w:tmpl w:val="C2EEB042"/>
    <w:lvl w:ilvl="0">
      <w:start w:val="1"/>
      <w:numFmt w:val="bullet"/>
      <w:lvlText w:val=""/>
      <w:lvlJc w:val="left"/>
      <w:pPr>
        <w:tabs>
          <w:tab w:val="num" w:pos="927"/>
        </w:tabs>
        <w:ind w:left="907" w:hanging="340"/>
      </w:pPr>
      <w:rPr>
        <w:rFonts w:ascii="Wingdings" w:hAnsi="Wingdings" w:hint="default"/>
      </w:rPr>
    </w:lvl>
  </w:abstractNum>
  <w:abstractNum w:abstractNumId="19">
    <w:nsid w:val="35CA4453"/>
    <w:multiLevelType w:val="hybridMultilevel"/>
    <w:tmpl w:val="D07CBEF8"/>
    <w:lvl w:ilvl="0" w:tplc="5D68DDCE">
      <w:start w:val="1"/>
      <w:numFmt w:val="decimal"/>
      <w:lvlText w:val="%1."/>
      <w:lvlJc w:val="left"/>
      <w:pPr>
        <w:tabs>
          <w:tab w:val="num" w:pos="1260"/>
        </w:tabs>
        <w:ind w:left="1260" w:hanging="360"/>
      </w:pPr>
    </w:lvl>
    <w:lvl w:ilvl="1" w:tplc="A294A79C" w:tentative="1">
      <w:start w:val="1"/>
      <w:numFmt w:val="lowerLetter"/>
      <w:lvlText w:val="%2."/>
      <w:lvlJc w:val="left"/>
      <w:pPr>
        <w:tabs>
          <w:tab w:val="num" w:pos="1980"/>
        </w:tabs>
        <w:ind w:left="1980" w:hanging="360"/>
      </w:pPr>
    </w:lvl>
    <w:lvl w:ilvl="2" w:tplc="8F94A4CE" w:tentative="1">
      <w:start w:val="1"/>
      <w:numFmt w:val="lowerRoman"/>
      <w:lvlText w:val="%3."/>
      <w:lvlJc w:val="right"/>
      <w:pPr>
        <w:tabs>
          <w:tab w:val="num" w:pos="2700"/>
        </w:tabs>
        <w:ind w:left="2700" w:hanging="180"/>
      </w:pPr>
    </w:lvl>
    <w:lvl w:ilvl="3" w:tplc="E618A64C" w:tentative="1">
      <w:start w:val="1"/>
      <w:numFmt w:val="decimal"/>
      <w:lvlText w:val="%4."/>
      <w:lvlJc w:val="left"/>
      <w:pPr>
        <w:tabs>
          <w:tab w:val="num" w:pos="3420"/>
        </w:tabs>
        <w:ind w:left="3420" w:hanging="360"/>
      </w:pPr>
    </w:lvl>
    <w:lvl w:ilvl="4" w:tplc="20C202F6" w:tentative="1">
      <w:start w:val="1"/>
      <w:numFmt w:val="lowerLetter"/>
      <w:lvlText w:val="%5."/>
      <w:lvlJc w:val="left"/>
      <w:pPr>
        <w:tabs>
          <w:tab w:val="num" w:pos="4140"/>
        </w:tabs>
        <w:ind w:left="4140" w:hanging="360"/>
      </w:pPr>
    </w:lvl>
    <w:lvl w:ilvl="5" w:tplc="E49846CC" w:tentative="1">
      <w:start w:val="1"/>
      <w:numFmt w:val="lowerRoman"/>
      <w:lvlText w:val="%6."/>
      <w:lvlJc w:val="right"/>
      <w:pPr>
        <w:tabs>
          <w:tab w:val="num" w:pos="4860"/>
        </w:tabs>
        <w:ind w:left="4860" w:hanging="180"/>
      </w:pPr>
    </w:lvl>
    <w:lvl w:ilvl="6" w:tplc="97F07EA6" w:tentative="1">
      <w:start w:val="1"/>
      <w:numFmt w:val="decimal"/>
      <w:lvlText w:val="%7."/>
      <w:lvlJc w:val="left"/>
      <w:pPr>
        <w:tabs>
          <w:tab w:val="num" w:pos="5580"/>
        </w:tabs>
        <w:ind w:left="5580" w:hanging="360"/>
      </w:pPr>
    </w:lvl>
    <w:lvl w:ilvl="7" w:tplc="3A5EAE6C" w:tentative="1">
      <w:start w:val="1"/>
      <w:numFmt w:val="lowerLetter"/>
      <w:lvlText w:val="%8."/>
      <w:lvlJc w:val="left"/>
      <w:pPr>
        <w:tabs>
          <w:tab w:val="num" w:pos="6300"/>
        </w:tabs>
        <w:ind w:left="6300" w:hanging="360"/>
      </w:pPr>
    </w:lvl>
    <w:lvl w:ilvl="8" w:tplc="D5EA087A" w:tentative="1">
      <w:start w:val="1"/>
      <w:numFmt w:val="lowerRoman"/>
      <w:lvlText w:val="%9."/>
      <w:lvlJc w:val="right"/>
      <w:pPr>
        <w:tabs>
          <w:tab w:val="num" w:pos="7020"/>
        </w:tabs>
        <w:ind w:left="7020" w:hanging="180"/>
      </w:pPr>
    </w:lvl>
  </w:abstractNum>
  <w:abstractNum w:abstractNumId="20">
    <w:nsid w:val="36E53B17"/>
    <w:multiLevelType w:val="hybridMultilevel"/>
    <w:tmpl w:val="A9E68AFE"/>
    <w:lvl w:ilvl="0" w:tplc="FDDEF596">
      <w:start w:val="1"/>
      <w:numFmt w:val="decimal"/>
      <w:lvlText w:val="%1."/>
      <w:lvlJc w:val="left"/>
      <w:pPr>
        <w:tabs>
          <w:tab w:val="num" w:pos="1356"/>
        </w:tabs>
        <w:ind w:left="1356" w:hanging="816"/>
      </w:pPr>
      <w:rPr>
        <w:rFonts w:hint="default"/>
      </w:rPr>
    </w:lvl>
    <w:lvl w:ilvl="1" w:tplc="0DC6D54C" w:tentative="1">
      <w:start w:val="1"/>
      <w:numFmt w:val="lowerLetter"/>
      <w:lvlText w:val="%2."/>
      <w:lvlJc w:val="left"/>
      <w:pPr>
        <w:tabs>
          <w:tab w:val="num" w:pos="1620"/>
        </w:tabs>
        <w:ind w:left="1620" w:hanging="360"/>
      </w:pPr>
    </w:lvl>
    <w:lvl w:ilvl="2" w:tplc="838ACCAE" w:tentative="1">
      <w:start w:val="1"/>
      <w:numFmt w:val="lowerRoman"/>
      <w:lvlText w:val="%3."/>
      <w:lvlJc w:val="right"/>
      <w:pPr>
        <w:tabs>
          <w:tab w:val="num" w:pos="2340"/>
        </w:tabs>
        <w:ind w:left="2340" w:hanging="180"/>
      </w:pPr>
    </w:lvl>
    <w:lvl w:ilvl="3" w:tplc="CADABC4E" w:tentative="1">
      <w:start w:val="1"/>
      <w:numFmt w:val="decimal"/>
      <w:lvlText w:val="%4."/>
      <w:lvlJc w:val="left"/>
      <w:pPr>
        <w:tabs>
          <w:tab w:val="num" w:pos="3060"/>
        </w:tabs>
        <w:ind w:left="3060" w:hanging="360"/>
      </w:pPr>
    </w:lvl>
    <w:lvl w:ilvl="4" w:tplc="A5DA4B20" w:tentative="1">
      <w:start w:val="1"/>
      <w:numFmt w:val="lowerLetter"/>
      <w:lvlText w:val="%5."/>
      <w:lvlJc w:val="left"/>
      <w:pPr>
        <w:tabs>
          <w:tab w:val="num" w:pos="3780"/>
        </w:tabs>
        <w:ind w:left="3780" w:hanging="360"/>
      </w:pPr>
    </w:lvl>
    <w:lvl w:ilvl="5" w:tplc="85128CA2" w:tentative="1">
      <w:start w:val="1"/>
      <w:numFmt w:val="lowerRoman"/>
      <w:lvlText w:val="%6."/>
      <w:lvlJc w:val="right"/>
      <w:pPr>
        <w:tabs>
          <w:tab w:val="num" w:pos="4500"/>
        </w:tabs>
        <w:ind w:left="4500" w:hanging="180"/>
      </w:pPr>
    </w:lvl>
    <w:lvl w:ilvl="6" w:tplc="880A81DE" w:tentative="1">
      <w:start w:val="1"/>
      <w:numFmt w:val="decimal"/>
      <w:lvlText w:val="%7."/>
      <w:lvlJc w:val="left"/>
      <w:pPr>
        <w:tabs>
          <w:tab w:val="num" w:pos="5220"/>
        </w:tabs>
        <w:ind w:left="5220" w:hanging="360"/>
      </w:pPr>
    </w:lvl>
    <w:lvl w:ilvl="7" w:tplc="C408DDD4" w:tentative="1">
      <w:start w:val="1"/>
      <w:numFmt w:val="lowerLetter"/>
      <w:lvlText w:val="%8."/>
      <w:lvlJc w:val="left"/>
      <w:pPr>
        <w:tabs>
          <w:tab w:val="num" w:pos="5940"/>
        </w:tabs>
        <w:ind w:left="5940" w:hanging="360"/>
      </w:pPr>
    </w:lvl>
    <w:lvl w:ilvl="8" w:tplc="A2D2F3BA" w:tentative="1">
      <w:start w:val="1"/>
      <w:numFmt w:val="lowerRoman"/>
      <w:lvlText w:val="%9."/>
      <w:lvlJc w:val="right"/>
      <w:pPr>
        <w:tabs>
          <w:tab w:val="num" w:pos="6660"/>
        </w:tabs>
        <w:ind w:left="6660" w:hanging="180"/>
      </w:pPr>
    </w:lvl>
  </w:abstractNum>
  <w:abstractNum w:abstractNumId="21">
    <w:nsid w:val="37D477CA"/>
    <w:multiLevelType w:val="hybridMultilevel"/>
    <w:tmpl w:val="3B6E7F90"/>
    <w:lvl w:ilvl="0" w:tplc="CA3608A0">
      <w:start w:val="1"/>
      <w:numFmt w:val="bullet"/>
      <w:lvlText w:val=""/>
      <w:lvlJc w:val="left"/>
      <w:pPr>
        <w:tabs>
          <w:tab w:val="num" w:pos="851"/>
        </w:tabs>
        <w:ind w:left="851" w:hanging="511"/>
      </w:pPr>
      <w:rPr>
        <w:rFonts w:ascii="Wingdings" w:hAnsi="Wingdings" w:hint="default"/>
      </w:rPr>
    </w:lvl>
    <w:lvl w:ilvl="1" w:tplc="4AA65A5C">
      <w:start w:val="1"/>
      <w:numFmt w:val="lowerLetter"/>
      <w:lvlText w:val="%2."/>
      <w:lvlJc w:val="left"/>
      <w:pPr>
        <w:tabs>
          <w:tab w:val="num" w:pos="1954"/>
        </w:tabs>
        <w:ind w:left="1954" w:hanging="360"/>
      </w:pPr>
    </w:lvl>
    <w:lvl w:ilvl="2" w:tplc="DE7013E2" w:tentative="1">
      <w:start w:val="1"/>
      <w:numFmt w:val="lowerRoman"/>
      <w:lvlText w:val="%3."/>
      <w:lvlJc w:val="right"/>
      <w:pPr>
        <w:tabs>
          <w:tab w:val="num" w:pos="2674"/>
        </w:tabs>
        <w:ind w:left="2674" w:hanging="180"/>
      </w:pPr>
    </w:lvl>
    <w:lvl w:ilvl="3" w:tplc="3DB0EC40" w:tentative="1">
      <w:start w:val="1"/>
      <w:numFmt w:val="decimal"/>
      <w:lvlText w:val="%4."/>
      <w:lvlJc w:val="left"/>
      <w:pPr>
        <w:tabs>
          <w:tab w:val="num" w:pos="3394"/>
        </w:tabs>
        <w:ind w:left="3394" w:hanging="360"/>
      </w:pPr>
    </w:lvl>
    <w:lvl w:ilvl="4" w:tplc="F2E026C8" w:tentative="1">
      <w:start w:val="1"/>
      <w:numFmt w:val="lowerLetter"/>
      <w:lvlText w:val="%5."/>
      <w:lvlJc w:val="left"/>
      <w:pPr>
        <w:tabs>
          <w:tab w:val="num" w:pos="4114"/>
        </w:tabs>
        <w:ind w:left="4114" w:hanging="360"/>
      </w:pPr>
    </w:lvl>
    <w:lvl w:ilvl="5" w:tplc="32E27D8E" w:tentative="1">
      <w:start w:val="1"/>
      <w:numFmt w:val="lowerRoman"/>
      <w:lvlText w:val="%6."/>
      <w:lvlJc w:val="right"/>
      <w:pPr>
        <w:tabs>
          <w:tab w:val="num" w:pos="4834"/>
        </w:tabs>
        <w:ind w:left="4834" w:hanging="180"/>
      </w:pPr>
    </w:lvl>
    <w:lvl w:ilvl="6" w:tplc="45FAF750" w:tentative="1">
      <w:start w:val="1"/>
      <w:numFmt w:val="decimal"/>
      <w:lvlText w:val="%7."/>
      <w:lvlJc w:val="left"/>
      <w:pPr>
        <w:tabs>
          <w:tab w:val="num" w:pos="5554"/>
        </w:tabs>
        <w:ind w:left="5554" w:hanging="360"/>
      </w:pPr>
    </w:lvl>
    <w:lvl w:ilvl="7" w:tplc="7C9C0C04" w:tentative="1">
      <w:start w:val="1"/>
      <w:numFmt w:val="lowerLetter"/>
      <w:lvlText w:val="%8."/>
      <w:lvlJc w:val="left"/>
      <w:pPr>
        <w:tabs>
          <w:tab w:val="num" w:pos="6274"/>
        </w:tabs>
        <w:ind w:left="6274" w:hanging="360"/>
      </w:pPr>
    </w:lvl>
    <w:lvl w:ilvl="8" w:tplc="4C02585A" w:tentative="1">
      <w:start w:val="1"/>
      <w:numFmt w:val="lowerRoman"/>
      <w:lvlText w:val="%9."/>
      <w:lvlJc w:val="right"/>
      <w:pPr>
        <w:tabs>
          <w:tab w:val="num" w:pos="6994"/>
        </w:tabs>
        <w:ind w:left="6994" w:hanging="180"/>
      </w:pPr>
    </w:lvl>
  </w:abstractNum>
  <w:abstractNum w:abstractNumId="22">
    <w:nsid w:val="3F6D7F29"/>
    <w:multiLevelType w:val="hybridMultilevel"/>
    <w:tmpl w:val="3B6E7F90"/>
    <w:lvl w:ilvl="0" w:tplc="98F801F4">
      <w:start w:val="1"/>
      <w:numFmt w:val="decimal"/>
      <w:lvlText w:val="%1."/>
      <w:lvlJc w:val="left"/>
      <w:pPr>
        <w:tabs>
          <w:tab w:val="num" w:pos="1234"/>
        </w:tabs>
        <w:ind w:left="1234" w:hanging="360"/>
      </w:pPr>
    </w:lvl>
    <w:lvl w:ilvl="1" w:tplc="55E0F9E6" w:tentative="1">
      <w:start w:val="1"/>
      <w:numFmt w:val="lowerLetter"/>
      <w:lvlText w:val="%2."/>
      <w:lvlJc w:val="left"/>
      <w:pPr>
        <w:tabs>
          <w:tab w:val="num" w:pos="1954"/>
        </w:tabs>
        <w:ind w:left="1954" w:hanging="360"/>
      </w:pPr>
    </w:lvl>
    <w:lvl w:ilvl="2" w:tplc="9B0A3E62" w:tentative="1">
      <w:start w:val="1"/>
      <w:numFmt w:val="lowerRoman"/>
      <w:lvlText w:val="%3."/>
      <w:lvlJc w:val="right"/>
      <w:pPr>
        <w:tabs>
          <w:tab w:val="num" w:pos="2674"/>
        </w:tabs>
        <w:ind w:left="2674" w:hanging="180"/>
      </w:pPr>
    </w:lvl>
    <w:lvl w:ilvl="3" w:tplc="B9BA967A" w:tentative="1">
      <w:start w:val="1"/>
      <w:numFmt w:val="decimal"/>
      <w:lvlText w:val="%4."/>
      <w:lvlJc w:val="left"/>
      <w:pPr>
        <w:tabs>
          <w:tab w:val="num" w:pos="3394"/>
        </w:tabs>
        <w:ind w:left="3394" w:hanging="360"/>
      </w:pPr>
    </w:lvl>
    <w:lvl w:ilvl="4" w:tplc="5DA4E68C" w:tentative="1">
      <w:start w:val="1"/>
      <w:numFmt w:val="lowerLetter"/>
      <w:lvlText w:val="%5."/>
      <w:lvlJc w:val="left"/>
      <w:pPr>
        <w:tabs>
          <w:tab w:val="num" w:pos="4114"/>
        </w:tabs>
        <w:ind w:left="4114" w:hanging="360"/>
      </w:pPr>
    </w:lvl>
    <w:lvl w:ilvl="5" w:tplc="10B2FCBE" w:tentative="1">
      <w:start w:val="1"/>
      <w:numFmt w:val="lowerRoman"/>
      <w:lvlText w:val="%6."/>
      <w:lvlJc w:val="right"/>
      <w:pPr>
        <w:tabs>
          <w:tab w:val="num" w:pos="4834"/>
        </w:tabs>
        <w:ind w:left="4834" w:hanging="180"/>
      </w:pPr>
    </w:lvl>
    <w:lvl w:ilvl="6" w:tplc="D188E6AC" w:tentative="1">
      <w:start w:val="1"/>
      <w:numFmt w:val="decimal"/>
      <w:lvlText w:val="%7."/>
      <w:lvlJc w:val="left"/>
      <w:pPr>
        <w:tabs>
          <w:tab w:val="num" w:pos="5554"/>
        </w:tabs>
        <w:ind w:left="5554" w:hanging="360"/>
      </w:pPr>
    </w:lvl>
    <w:lvl w:ilvl="7" w:tplc="0A92E75E" w:tentative="1">
      <w:start w:val="1"/>
      <w:numFmt w:val="lowerLetter"/>
      <w:lvlText w:val="%8."/>
      <w:lvlJc w:val="left"/>
      <w:pPr>
        <w:tabs>
          <w:tab w:val="num" w:pos="6274"/>
        </w:tabs>
        <w:ind w:left="6274" w:hanging="360"/>
      </w:pPr>
    </w:lvl>
    <w:lvl w:ilvl="8" w:tplc="7F9CF4E6" w:tentative="1">
      <w:start w:val="1"/>
      <w:numFmt w:val="lowerRoman"/>
      <w:lvlText w:val="%9."/>
      <w:lvlJc w:val="right"/>
      <w:pPr>
        <w:tabs>
          <w:tab w:val="num" w:pos="6994"/>
        </w:tabs>
        <w:ind w:left="6994" w:hanging="180"/>
      </w:pPr>
    </w:lvl>
  </w:abstractNum>
  <w:abstractNum w:abstractNumId="23">
    <w:nsid w:val="412724D7"/>
    <w:multiLevelType w:val="singleLevel"/>
    <w:tmpl w:val="78A00904"/>
    <w:lvl w:ilvl="0">
      <w:start w:val="1"/>
      <w:numFmt w:val="bullet"/>
      <w:lvlText w:val=""/>
      <w:lvlJc w:val="left"/>
      <w:pPr>
        <w:tabs>
          <w:tab w:val="num" w:pos="360"/>
        </w:tabs>
        <w:ind w:left="360" w:hanging="360"/>
      </w:pPr>
      <w:rPr>
        <w:rFonts w:ascii="Symbol" w:hAnsi="Symbol" w:hint="default"/>
      </w:rPr>
    </w:lvl>
  </w:abstractNum>
  <w:abstractNum w:abstractNumId="24">
    <w:nsid w:val="419C416E"/>
    <w:multiLevelType w:val="hybridMultilevel"/>
    <w:tmpl w:val="B82C0CB4"/>
    <w:lvl w:ilvl="0" w:tplc="C24677AC">
      <w:start w:val="1"/>
      <w:numFmt w:val="bullet"/>
      <w:lvlText w:val=""/>
      <w:lvlJc w:val="left"/>
      <w:pPr>
        <w:tabs>
          <w:tab w:val="num" w:pos="1414"/>
        </w:tabs>
        <w:ind w:left="1414" w:hanging="360"/>
      </w:pPr>
      <w:rPr>
        <w:rFonts w:ascii="Symbol" w:hAnsi="Symbol" w:hint="default"/>
      </w:rPr>
    </w:lvl>
    <w:lvl w:ilvl="1" w:tplc="9422528A" w:tentative="1">
      <w:start w:val="1"/>
      <w:numFmt w:val="bullet"/>
      <w:lvlText w:val="o"/>
      <w:lvlJc w:val="left"/>
      <w:pPr>
        <w:tabs>
          <w:tab w:val="num" w:pos="2134"/>
        </w:tabs>
        <w:ind w:left="2134" w:hanging="360"/>
      </w:pPr>
      <w:rPr>
        <w:rFonts w:ascii="Courier New" w:hAnsi="Courier New" w:hint="default"/>
      </w:rPr>
    </w:lvl>
    <w:lvl w:ilvl="2" w:tplc="E0883BEC" w:tentative="1">
      <w:start w:val="1"/>
      <w:numFmt w:val="bullet"/>
      <w:lvlText w:val=""/>
      <w:lvlJc w:val="left"/>
      <w:pPr>
        <w:tabs>
          <w:tab w:val="num" w:pos="2854"/>
        </w:tabs>
        <w:ind w:left="2854" w:hanging="360"/>
      </w:pPr>
      <w:rPr>
        <w:rFonts w:ascii="Wingdings" w:hAnsi="Wingdings" w:hint="default"/>
      </w:rPr>
    </w:lvl>
    <w:lvl w:ilvl="3" w:tplc="28802436" w:tentative="1">
      <w:start w:val="1"/>
      <w:numFmt w:val="bullet"/>
      <w:lvlText w:val=""/>
      <w:lvlJc w:val="left"/>
      <w:pPr>
        <w:tabs>
          <w:tab w:val="num" w:pos="3574"/>
        </w:tabs>
        <w:ind w:left="3574" w:hanging="360"/>
      </w:pPr>
      <w:rPr>
        <w:rFonts w:ascii="Symbol" w:hAnsi="Symbol" w:hint="default"/>
      </w:rPr>
    </w:lvl>
    <w:lvl w:ilvl="4" w:tplc="7BAE467E" w:tentative="1">
      <w:start w:val="1"/>
      <w:numFmt w:val="bullet"/>
      <w:lvlText w:val="o"/>
      <w:lvlJc w:val="left"/>
      <w:pPr>
        <w:tabs>
          <w:tab w:val="num" w:pos="4294"/>
        </w:tabs>
        <w:ind w:left="4294" w:hanging="360"/>
      </w:pPr>
      <w:rPr>
        <w:rFonts w:ascii="Courier New" w:hAnsi="Courier New" w:hint="default"/>
      </w:rPr>
    </w:lvl>
    <w:lvl w:ilvl="5" w:tplc="DBEC70DA" w:tentative="1">
      <w:start w:val="1"/>
      <w:numFmt w:val="bullet"/>
      <w:lvlText w:val=""/>
      <w:lvlJc w:val="left"/>
      <w:pPr>
        <w:tabs>
          <w:tab w:val="num" w:pos="5014"/>
        </w:tabs>
        <w:ind w:left="5014" w:hanging="360"/>
      </w:pPr>
      <w:rPr>
        <w:rFonts w:ascii="Wingdings" w:hAnsi="Wingdings" w:hint="default"/>
      </w:rPr>
    </w:lvl>
    <w:lvl w:ilvl="6" w:tplc="F0D4B536" w:tentative="1">
      <w:start w:val="1"/>
      <w:numFmt w:val="bullet"/>
      <w:lvlText w:val=""/>
      <w:lvlJc w:val="left"/>
      <w:pPr>
        <w:tabs>
          <w:tab w:val="num" w:pos="5734"/>
        </w:tabs>
        <w:ind w:left="5734" w:hanging="360"/>
      </w:pPr>
      <w:rPr>
        <w:rFonts w:ascii="Symbol" w:hAnsi="Symbol" w:hint="default"/>
      </w:rPr>
    </w:lvl>
    <w:lvl w:ilvl="7" w:tplc="5E2AE182" w:tentative="1">
      <w:start w:val="1"/>
      <w:numFmt w:val="bullet"/>
      <w:lvlText w:val="o"/>
      <w:lvlJc w:val="left"/>
      <w:pPr>
        <w:tabs>
          <w:tab w:val="num" w:pos="6454"/>
        </w:tabs>
        <w:ind w:left="6454" w:hanging="360"/>
      </w:pPr>
      <w:rPr>
        <w:rFonts w:ascii="Courier New" w:hAnsi="Courier New" w:hint="default"/>
      </w:rPr>
    </w:lvl>
    <w:lvl w:ilvl="8" w:tplc="C7300B34" w:tentative="1">
      <w:start w:val="1"/>
      <w:numFmt w:val="bullet"/>
      <w:lvlText w:val=""/>
      <w:lvlJc w:val="left"/>
      <w:pPr>
        <w:tabs>
          <w:tab w:val="num" w:pos="7174"/>
        </w:tabs>
        <w:ind w:left="7174" w:hanging="360"/>
      </w:pPr>
      <w:rPr>
        <w:rFonts w:ascii="Wingdings" w:hAnsi="Wingdings" w:hint="default"/>
      </w:rPr>
    </w:lvl>
  </w:abstractNum>
  <w:abstractNum w:abstractNumId="25">
    <w:nsid w:val="43153CDA"/>
    <w:multiLevelType w:val="hybridMultilevel"/>
    <w:tmpl w:val="5EE4C856"/>
    <w:lvl w:ilvl="0" w:tplc="1C0C5820">
      <w:start w:val="1"/>
      <w:numFmt w:val="decimal"/>
      <w:lvlText w:val="%1."/>
      <w:lvlJc w:val="left"/>
      <w:pPr>
        <w:tabs>
          <w:tab w:val="num" w:pos="1260"/>
        </w:tabs>
        <w:ind w:left="1260" w:hanging="360"/>
      </w:pPr>
    </w:lvl>
    <w:lvl w:ilvl="1" w:tplc="3508D3DE" w:tentative="1">
      <w:start w:val="1"/>
      <w:numFmt w:val="lowerLetter"/>
      <w:lvlText w:val="%2."/>
      <w:lvlJc w:val="left"/>
      <w:pPr>
        <w:tabs>
          <w:tab w:val="num" w:pos="1980"/>
        </w:tabs>
        <w:ind w:left="1980" w:hanging="360"/>
      </w:pPr>
    </w:lvl>
    <w:lvl w:ilvl="2" w:tplc="82D831F8" w:tentative="1">
      <w:start w:val="1"/>
      <w:numFmt w:val="lowerRoman"/>
      <w:lvlText w:val="%3."/>
      <w:lvlJc w:val="right"/>
      <w:pPr>
        <w:tabs>
          <w:tab w:val="num" w:pos="2700"/>
        </w:tabs>
        <w:ind w:left="2700" w:hanging="180"/>
      </w:pPr>
    </w:lvl>
    <w:lvl w:ilvl="3" w:tplc="8032A038" w:tentative="1">
      <w:start w:val="1"/>
      <w:numFmt w:val="decimal"/>
      <w:lvlText w:val="%4."/>
      <w:lvlJc w:val="left"/>
      <w:pPr>
        <w:tabs>
          <w:tab w:val="num" w:pos="3420"/>
        </w:tabs>
        <w:ind w:left="3420" w:hanging="360"/>
      </w:pPr>
    </w:lvl>
    <w:lvl w:ilvl="4" w:tplc="20DE54B6" w:tentative="1">
      <w:start w:val="1"/>
      <w:numFmt w:val="lowerLetter"/>
      <w:lvlText w:val="%5."/>
      <w:lvlJc w:val="left"/>
      <w:pPr>
        <w:tabs>
          <w:tab w:val="num" w:pos="4140"/>
        </w:tabs>
        <w:ind w:left="4140" w:hanging="360"/>
      </w:pPr>
    </w:lvl>
    <w:lvl w:ilvl="5" w:tplc="1DC8F43E" w:tentative="1">
      <w:start w:val="1"/>
      <w:numFmt w:val="lowerRoman"/>
      <w:lvlText w:val="%6."/>
      <w:lvlJc w:val="right"/>
      <w:pPr>
        <w:tabs>
          <w:tab w:val="num" w:pos="4860"/>
        </w:tabs>
        <w:ind w:left="4860" w:hanging="180"/>
      </w:pPr>
    </w:lvl>
    <w:lvl w:ilvl="6" w:tplc="A7E0AC5C" w:tentative="1">
      <w:start w:val="1"/>
      <w:numFmt w:val="decimal"/>
      <w:lvlText w:val="%7."/>
      <w:lvlJc w:val="left"/>
      <w:pPr>
        <w:tabs>
          <w:tab w:val="num" w:pos="5580"/>
        </w:tabs>
        <w:ind w:left="5580" w:hanging="360"/>
      </w:pPr>
    </w:lvl>
    <w:lvl w:ilvl="7" w:tplc="C5806C76" w:tentative="1">
      <w:start w:val="1"/>
      <w:numFmt w:val="lowerLetter"/>
      <w:lvlText w:val="%8."/>
      <w:lvlJc w:val="left"/>
      <w:pPr>
        <w:tabs>
          <w:tab w:val="num" w:pos="6300"/>
        </w:tabs>
        <w:ind w:left="6300" w:hanging="360"/>
      </w:pPr>
    </w:lvl>
    <w:lvl w:ilvl="8" w:tplc="501A52A8" w:tentative="1">
      <w:start w:val="1"/>
      <w:numFmt w:val="lowerRoman"/>
      <w:lvlText w:val="%9."/>
      <w:lvlJc w:val="right"/>
      <w:pPr>
        <w:tabs>
          <w:tab w:val="num" w:pos="7020"/>
        </w:tabs>
        <w:ind w:left="7020" w:hanging="180"/>
      </w:pPr>
    </w:lvl>
  </w:abstractNum>
  <w:abstractNum w:abstractNumId="26">
    <w:nsid w:val="438C2295"/>
    <w:multiLevelType w:val="hybridMultilevel"/>
    <w:tmpl w:val="F0A0D876"/>
    <w:lvl w:ilvl="0" w:tplc="5A76EDC6">
      <w:start w:val="1"/>
      <w:numFmt w:val="bullet"/>
      <w:lvlText w:val=""/>
      <w:lvlJc w:val="left"/>
      <w:pPr>
        <w:tabs>
          <w:tab w:val="num" w:pos="680"/>
        </w:tabs>
        <w:ind w:left="680" w:hanging="510"/>
      </w:pPr>
      <w:rPr>
        <w:rFonts w:ascii="Wingdings" w:hAnsi="Wingdings" w:hint="default"/>
      </w:rPr>
    </w:lvl>
    <w:lvl w:ilvl="1" w:tplc="567AE472">
      <w:start w:val="1"/>
      <w:numFmt w:val="bullet"/>
      <w:lvlText w:val="o"/>
      <w:lvlJc w:val="left"/>
      <w:pPr>
        <w:tabs>
          <w:tab w:val="num" w:pos="1980"/>
        </w:tabs>
        <w:ind w:left="1980" w:hanging="360"/>
      </w:pPr>
      <w:rPr>
        <w:rFonts w:ascii="Courier New" w:hAnsi="Courier New" w:hint="default"/>
      </w:rPr>
    </w:lvl>
    <w:lvl w:ilvl="2" w:tplc="710E82E4" w:tentative="1">
      <w:start w:val="1"/>
      <w:numFmt w:val="bullet"/>
      <w:lvlText w:val=""/>
      <w:lvlJc w:val="left"/>
      <w:pPr>
        <w:tabs>
          <w:tab w:val="num" w:pos="2700"/>
        </w:tabs>
        <w:ind w:left="2700" w:hanging="360"/>
      </w:pPr>
      <w:rPr>
        <w:rFonts w:ascii="Wingdings" w:hAnsi="Wingdings" w:hint="default"/>
      </w:rPr>
    </w:lvl>
    <w:lvl w:ilvl="3" w:tplc="F38021B6" w:tentative="1">
      <w:start w:val="1"/>
      <w:numFmt w:val="bullet"/>
      <w:lvlText w:val=""/>
      <w:lvlJc w:val="left"/>
      <w:pPr>
        <w:tabs>
          <w:tab w:val="num" w:pos="3420"/>
        </w:tabs>
        <w:ind w:left="3420" w:hanging="360"/>
      </w:pPr>
      <w:rPr>
        <w:rFonts w:ascii="Symbol" w:hAnsi="Symbol" w:hint="default"/>
      </w:rPr>
    </w:lvl>
    <w:lvl w:ilvl="4" w:tplc="9D6CDDAE" w:tentative="1">
      <w:start w:val="1"/>
      <w:numFmt w:val="bullet"/>
      <w:lvlText w:val="o"/>
      <w:lvlJc w:val="left"/>
      <w:pPr>
        <w:tabs>
          <w:tab w:val="num" w:pos="4140"/>
        </w:tabs>
        <w:ind w:left="4140" w:hanging="360"/>
      </w:pPr>
      <w:rPr>
        <w:rFonts w:ascii="Courier New" w:hAnsi="Courier New" w:hint="default"/>
      </w:rPr>
    </w:lvl>
    <w:lvl w:ilvl="5" w:tplc="0CBCD924" w:tentative="1">
      <w:start w:val="1"/>
      <w:numFmt w:val="bullet"/>
      <w:lvlText w:val=""/>
      <w:lvlJc w:val="left"/>
      <w:pPr>
        <w:tabs>
          <w:tab w:val="num" w:pos="4860"/>
        </w:tabs>
        <w:ind w:left="4860" w:hanging="360"/>
      </w:pPr>
      <w:rPr>
        <w:rFonts w:ascii="Wingdings" w:hAnsi="Wingdings" w:hint="default"/>
      </w:rPr>
    </w:lvl>
    <w:lvl w:ilvl="6" w:tplc="C98A5DE4" w:tentative="1">
      <w:start w:val="1"/>
      <w:numFmt w:val="bullet"/>
      <w:lvlText w:val=""/>
      <w:lvlJc w:val="left"/>
      <w:pPr>
        <w:tabs>
          <w:tab w:val="num" w:pos="5580"/>
        </w:tabs>
        <w:ind w:left="5580" w:hanging="360"/>
      </w:pPr>
      <w:rPr>
        <w:rFonts w:ascii="Symbol" w:hAnsi="Symbol" w:hint="default"/>
      </w:rPr>
    </w:lvl>
    <w:lvl w:ilvl="7" w:tplc="5E147856" w:tentative="1">
      <w:start w:val="1"/>
      <w:numFmt w:val="bullet"/>
      <w:lvlText w:val="o"/>
      <w:lvlJc w:val="left"/>
      <w:pPr>
        <w:tabs>
          <w:tab w:val="num" w:pos="6300"/>
        </w:tabs>
        <w:ind w:left="6300" w:hanging="360"/>
      </w:pPr>
      <w:rPr>
        <w:rFonts w:ascii="Courier New" w:hAnsi="Courier New" w:hint="default"/>
      </w:rPr>
    </w:lvl>
    <w:lvl w:ilvl="8" w:tplc="033C4D34" w:tentative="1">
      <w:start w:val="1"/>
      <w:numFmt w:val="bullet"/>
      <w:lvlText w:val=""/>
      <w:lvlJc w:val="left"/>
      <w:pPr>
        <w:tabs>
          <w:tab w:val="num" w:pos="7020"/>
        </w:tabs>
        <w:ind w:left="7020" w:hanging="360"/>
      </w:pPr>
      <w:rPr>
        <w:rFonts w:ascii="Wingdings" w:hAnsi="Wingdings" w:hint="default"/>
      </w:rPr>
    </w:lvl>
  </w:abstractNum>
  <w:abstractNum w:abstractNumId="27">
    <w:nsid w:val="4BF52867"/>
    <w:multiLevelType w:val="hybridMultilevel"/>
    <w:tmpl w:val="F0A0D876"/>
    <w:lvl w:ilvl="0" w:tplc="8B1C52E0">
      <w:start w:val="1"/>
      <w:numFmt w:val="bullet"/>
      <w:lvlText w:val=""/>
      <w:lvlJc w:val="left"/>
      <w:pPr>
        <w:tabs>
          <w:tab w:val="num" w:pos="1135"/>
        </w:tabs>
        <w:ind w:left="1135" w:hanging="511"/>
      </w:pPr>
      <w:rPr>
        <w:rFonts w:ascii="Wingdings" w:hAnsi="Wingdings" w:hint="default"/>
      </w:rPr>
    </w:lvl>
    <w:lvl w:ilvl="1" w:tplc="EA8EE748">
      <w:start w:val="1"/>
      <w:numFmt w:val="bullet"/>
      <w:lvlText w:val="o"/>
      <w:lvlJc w:val="left"/>
      <w:pPr>
        <w:tabs>
          <w:tab w:val="num" w:pos="1980"/>
        </w:tabs>
        <w:ind w:left="1980" w:hanging="360"/>
      </w:pPr>
      <w:rPr>
        <w:rFonts w:ascii="Courier New" w:hAnsi="Courier New" w:hint="default"/>
      </w:rPr>
    </w:lvl>
    <w:lvl w:ilvl="2" w:tplc="5D169644" w:tentative="1">
      <w:start w:val="1"/>
      <w:numFmt w:val="bullet"/>
      <w:lvlText w:val=""/>
      <w:lvlJc w:val="left"/>
      <w:pPr>
        <w:tabs>
          <w:tab w:val="num" w:pos="2700"/>
        </w:tabs>
        <w:ind w:left="2700" w:hanging="360"/>
      </w:pPr>
      <w:rPr>
        <w:rFonts w:ascii="Wingdings" w:hAnsi="Wingdings" w:hint="default"/>
      </w:rPr>
    </w:lvl>
    <w:lvl w:ilvl="3" w:tplc="183AE672" w:tentative="1">
      <w:start w:val="1"/>
      <w:numFmt w:val="bullet"/>
      <w:lvlText w:val=""/>
      <w:lvlJc w:val="left"/>
      <w:pPr>
        <w:tabs>
          <w:tab w:val="num" w:pos="3420"/>
        </w:tabs>
        <w:ind w:left="3420" w:hanging="360"/>
      </w:pPr>
      <w:rPr>
        <w:rFonts w:ascii="Symbol" w:hAnsi="Symbol" w:hint="default"/>
      </w:rPr>
    </w:lvl>
    <w:lvl w:ilvl="4" w:tplc="3074609A" w:tentative="1">
      <w:start w:val="1"/>
      <w:numFmt w:val="bullet"/>
      <w:lvlText w:val="o"/>
      <w:lvlJc w:val="left"/>
      <w:pPr>
        <w:tabs>
          <w:tab w:val="num" w:pos="4140"/>
        </w:tabs>
        <w:ind w:left="4140" w:hanging="360"/>
      </w:pPr>
      <w:rPr>
        <w:rFonts w:ascii="Courier New" w:hAnsi="Courier New" w:hint="default"/>
      </w:rPr>
    </w:lvl>
    <w:lvl w:ilvl="5" w:tplc="804A266A" w:tentative="1">
      <w:start w:val="1"/>
      <w:numFmt w:val="bullet"/>
      <w:lvlText w:val=""/>
      <w:lvlJc w:val="left"/>
      <w:pPr>
        <w:tabs>
          <w:tab w:val="num" w:pos="4860"/>
        </w:tabs>
        <w:ind w:left="4860" w:hanging="360"/>
      </w:pPr>
      <w:rPr>
        <w:rFonts w:ascii="Wingdings" w:hAnsi="Wingdings" w:hint="default"/>
      </w:rPr>
    </w:lvl>
    <w:lvl w:ilvl="6" w:tplc="0A30371E" w:tentative="1">
      <w:start w:val="1"/>
      <w:numFmt w:val="bullet"/>
      <w:lvlText w:val=""/>
      <w:lvlJc w:val="left"/>
      <w:pPr>
        <w:tabs>
          <w:tab w:val="num" w:pos="5580"/>
        </w:tabs>
        <w:ind w:left="5580" w:hanging="360"/>
      </w:pPr>
      <w:rPr>
        <w:rFonts w:ascii="Symbol" w:hAnsi="Symbol" w:hint="default"/>
      </w:rPr>
    </w:lvl>
    <w:lvl w:ilvl="7" w:tplc="C576F656" w:tentative="1">
      <w:start w:val="1"/>
      <w:numFmt w:val="bullet"/>
      <w:lvlText w:val="o"/>
      <w:lvlJc w:val="left"/>
      <w:pPr>
        <w:tabs>
          <w:tab w:val="num" w:pos="6300"/>
        </w:tabs>
        <w:ind w:left="6300" w:hanging="360"/>
      </w:pPr>
      <w:rPr>
        <w:rFonts w:ascii="Courier New" w:hAnsi="Courier New" w:hint="default"/>
      </w:rPr>
    </w:lvl>
    <w:lvl w:ilvl="8" w:tplc="C732848E" w:tentative="1">
      <w:start w:val="1"/>
      <w:numFmt w:val="bullet"/>
      <w:lvlText w:val=""/>
      <w:lvlJc w:val="left"/>
      <w:pPr>
        <w:tabs>
          <w:tab w:val="num" w:pos="7020"/>
        </w:tabs>
        <w:ind w:left="7020" w:hanging="360"/>
      </w:pPr>
      <w:rPr>
        <w:rFonts w:ascii="Wingdings" w:hAnsi="Wingdings" w:hint="default"/>
      </w:rPr>
    </w:lvl>
  </w:abstractNum>
  <w:abstractNum w:abstractNumId="28">
    <w:nsid w:val="558B78D4"/>
    <w:multiLevelType w:val="hybridMultilevel"/>
    <w:tmpl w:val="3EB4DC5A"/>
    <w:lvl w:ilvl="0" w:tplc="300EF204">
      <w:start w:val="1"/>
      <w:numFmt w:val="bullet"/>
      <w:lvlText w:val=""/>
      <w:lvlJc w:val="left"/>
      <w:pPr>
        <w:tabs>
          <w:tab w:val="num" w:pos="1479"/>
        </w:tabs>
        <w:ind w:left="1479" w:hanging="360"/>
      </w:pPr>
      <w:rPr>
        <w:rFonts w:ascii="Symbol" w:hAnsi="Symbol" w:hint="default"/>
      </w:rPr>
    </w:lvl>
    <w:lvl w:ilvl="1" w:tplc="432ECD34" w:tentative="1">
      <w:start w:val="1"/>
      <w:numFmt w:val="bullet"/>
      <w:lvlText w:val="o"/>
      <w:lvlJc w:val="left"/>
      <w:pPr>
        <w:tabs>
          <w:tab w:val="num" w:pos="2199"/>
        </w:tabs>
        <w:ind w:left="2199" w:hanging="360"/>
      </w:pPr>
      <w:rPr>
        <w:rFonts w:ascii="Courier New" w:hAnsi="Courier New" w:hint="default"/>
      </w:rPr>
    </w:lvl>
    <w:lvl w:ilvl="2" w:tplc="CA76C26E" w:tentative="1">
      <w:start w:val="1"/>
      <w:numFmt w:val="bullet"/>
      <w:lvlText w:val=""/>
      <w:lvlJc w:val="left"/>
      <w:pPr>
        <w:tabs>
          <w:tab w:val="num" w:pos="2919"/>
        </w:tabs>
        <w:ind w:left="2919" w:hanging="360"/>
      </w:pPr>
      <w:rPr>
        <w:rFonts w:ascii="Wingdings" w:hAnsi="Wingdings" w:hint="default"/>
      </w:rPr>
    </w:lvl>
    <w:lvl w:ilvl="3" w:tplc="88CA2672" w:tentative="1">
      <w:start w:val="1"/>
      <w:numFmt w:val="bullet"/>
      <w:lvlText w:val=""/>
      <w:lvlJc w:val="left"/>
      <w:pPr>
        <w:tabs>
          <w:tab w:val="num" w:pos="3639"/>
        </w:tabs>
        <w:ind w:left="3639" w:hanging="360"/>
      </w:pPr>
      <w:rPr>
        <w:rFonts w:ascii="Symbol" w:hAnsi="Symbol" w:hint="default"/>
      </w:rPr>
    </w:lvl>
    <w:lvl w:ilvl="4" w:tplc="71346504" w:tentative="1">
      <w:start w:val="1"/>
      <w:numFmt w:val="bullet"/>
      <w:lvlText w:val="o"/>
      <w:lvlJc w:val="left"/>
      <w:pPr>
        <w:tabs>
          <w:tab w:val="num" w:pos="4359"/>
        </w:tabs>
        <w:ind w:left="4359" w:hanging="360"/>
      </w:pPr>
      <w:rPr>
        <w:rFonts w:ascii="Courier New" w:hAnsi="Courier New" w:hint="default"/>
      </w:rPr>
    </w:lvl>
    <w:lvl w:ilvl="5" w:tplc="B6EC13E0" w:tentative="1">
      <w:start w:val="1"/>
      <w:numFmt w:val="bullet"/>
      <w:lvlText w:val=""/>
      <w:lvlJc w:val="left"/>
      <w:pPr>
        <w:tabs>
          <w:tab w:val="num" w:pos="5079"/>
        </w:tabs>
        <w:ind w:left="5079" w:hanging="360"/>
      </w:pPr>
      <w:rPr>
        <w:rFonts w:ascii="Wingdings" w:hAnsi="Wingdings" w:hint="default"/>
      </w:rPr>
    </w:lvl>
    <w:lvl w:ilvl="6" w:tplc="DB0ABF1A" w:tentative="1">
      <w:start w:val="1"/>
      <w:numFmt w:val="bullet"/>
      <w:lvlText w:val=""/>
      <w:lvlJc w:val="left"/>
      <w:pPr>
        <w:tabs>
          <w:tab w:val="num" w:pos="5799"/>
        </w:tabs>
        <w:ind w:left="5799" w:hanging="360"/>
      </w:pPr>
      <w:rPr>
        <w:rFonts w:ascii="Symbol" w:hAnsi="Symbol" w:hint="default"/>
      </w:rPr>
    </w:lvl>
    <w:lvl w:ilvl="7" w:tplc="C430EAB2" w:tentative="1">
      <w:start w:val="1"/>
      <w:numFmt w:val="bullet"/>
      <w:lvlText w:val="o"/>
      <w:lvlJc w:val="left"/>
      <w:pPr>
        <w:tabs>
          <w:tab w:val="num" w:pos="6519"/>
        </w:tabs>
        <w:ind w:left="6519" w:hanging="360"/>
      </w:pPr>
      <w:rPr>
        <w:rFonts w:ascii="Courier New" w:hAnsi="Courier New" w:hint="default"/>
      </w:rPr>
    </w:lvl>
    <w:lvl w:ilvl="8" w:tplc="3614F010" w:tentative="1">
      <w:start w:val="1"/>
      <w:numFmt w:val="bullet"/>
      <w:lvlText w:val=""/>
      <w:lvlJc w:val="left"/>
      <w:pPr>
        <w:tabs>
          <w:tab w:val="num" w:pos="7239"/>
        </w:tabs>
        <w:ind w:left="7239" w:hanging="360"/>
      </w:pPr>
      <w:rPr>
        <w:rFonts w:ascii="Wingdings" w:hAnsi="Wingdings" w:hint="default"/>
      </w:rPr>
    </w:lvl>
  </w:abstractNum>
  <w:abstractNum w:abstractNumId="29">
    <w:nsid w:val="558C3238"/>
    <w:multiLevelType w:val="hybridMultilevel"/>
    <w:tmpl w:val="3B6E7F90"/>
    <w:lvl w:ilvl="0" w:tplc="853A9BF6">
      <w:start w:val="1"/>
      <w:numFmt w:val="bullet"/>
      <w:lvlText w:val=""/>
      <w:lvlJc w:val="left"/>
      <w:pPr>
        <w:tabs>
          <w:tab w:val="num" w:pos="680"/>
        </w:tabs>
        <w:ind w:left="680" w:hanging="510"/>
      </w:pPr>
      <w:rPr>
        <w:rFonts w:ascii="Wingdings" w:hAnsi="Wingdings" w:hint="default"/>
      </w:rPr>
    </w:lvl>
    <w:lvl w:ilvl="1" w:tplc="AF18AE9A">
      <w:start w:val="1"/>
      <w:numFmt w:val="lowerLetter"/>
      <w:lvlText w:val="%2."/>
      <w:lvlJc w:val="left"/>
      <w:pPr>
        <w:tabs>
          <w:tab w:val="num" w:pos="1954"/>
        </w:tabs>
        <w:ind w:left="1954" w:hanging="360"/>
      </w:pPr>
    </w:lvl>
    <w:lvl w:ilvl="2" w:tplc="DBFCF8DA" w:tentative="1">
      <w:start w:val="1"/>
      <w:numFmt w:val="lowerRoman"/>
      <w:lvlText w:val="%3."/>
      <w:lvlJc w:val="right"/>
      <w:pPr>
        <w:tabs>
          <w:tab w:val="num" w:pos="2674"/>
        </w:tabs>
        <w:ind w:left="2674" w:hanging="180"/>
      </w:pPr>
    </w:lvl>
    <w:lvl w:ilvl="3" w:tplc="556C7038" w:tentative="1">
      <w:start w:val="1"/>
      <w:numFmt w:val="decimal"/>
      <w:lvlText w:val="%4."/>
      <w:lvlJc w:val="left"/>
      <w:pPr>
        <w:tabs>
          <w:tab w:val="num" w:pos="3394"/>
        </w:tabs>
        <w:ind w:left="3394" w:hanging="360"/>
      </w:pPr>
    </w:lvl>
    <w:lvl w:ilvl="4" w:tplc="95F2C950" w:tentative="1">
      <w:start w:val="1"/>
      <w:numFmt w:val="lowerLetter"/>
      <w:lvlText w:val="%5."/>
      <w:lvlJc w:val="left"/>
      <w:pPr>
        <w:tabs>
          <w:tab w:val="num" w:pos="4114"/>
        </w:tabs>
        <w:ind w:left="4114" w:hanging="360"/>
      </w:pPr>
    </w:lvl>
    <w:lvl w:ilvl="5" w:tplc="7F5203DA" w:tentative="1">
      <w:start w:val="1"/>
      <w:numFmt w:val="lowerRoman"/>
      <w:lvlText w:val="%6."/>
      <w:lvlJc w:val="right"/>
      <w:pPr>
        <w:tabs>
          <w:tab w:val="num" w:pos="4834"/>
        </w:tabs>
        <w:ind w:left="4834" w:hanging="180"/>
      </w:pPr>
    </w:lvl>
    <w:lvl w:ilvl="6" w:tplc="06FAEAA0" w:tentative="1">
      <w:start w:val="1"/>
      <w:numFmt w:val="decimal"/>
      <w:lvlText w:val="%7."/>
      <w:lvlJc w:val="left"/>
      <w:pPr>
        <w:tabs>
          <w:tab w:val="num" w:pos="5554"/>
        </w:tabs>
        <w:ind w:left="5554" w:hanging="360"/>
      </w:pPr>
    </w:lvl>
    <w:lvl w:ilvl="7" w:tplc="7E2000DC" w:tentative="1">
      <w:start w:val="1"/>
      <w:numFmt w:val="lowerLetter"/>
      <w:lvlText w:val="%8."/>
      <w:lvlJc w:val="left"/>
      <w:pPr>
        <w:tabs>
          <w:tab w:val="num" w:pos="6274"/>
        </w:tabs>
        <w:ind w:left="6274" w:hanging="360"/>
      </w:pPr>
    </w:lvl>
    <w:lvl w:ilvl="8" w:tplc="3B5ED6C8" w:tentative="1">
      <w:start w:val="1"/>
      <w:numFmt w:val="lowerRoman"/>
      <w:lvlText w:val="%9."/>
      <w:lvlJc w:val="right"/>
      <w:pPr>
        <w:tabs>
          <w:tab w:val="num" w:pos="6994"/>
        </w:tabs>
        <w:ind w:left="6994" w:hanging="180"/>
      </w:pPr>
    </w:lvl>
  </w:abstractNum>
  <w:abstractNum w:abstractNumId="30">
    <w:nsid w:val="5B8C60B0"/>
    <w:multiLevelType w:val="hybridMultilevel"/>
    <w:tmpl w:val="B82C0CB4"/>
    <w:lvl w:ilvl="0" w:tplc="26DE9B60">
      <w:start w:val="1"/>
      <w:numFmt w:val="decimal"/>
      <w:lvlText w:val="%1."/>
      <w:lvlJc w:val="left"/>
      <w:pPr>
        <w:tabs>
          <w:tab w:val="num" w:pos="1414"/>
        </w:tabs>
        <w:ind w:left="1414" w:hanging="360"/>
      </w:pPr>
    </w:lvl>
    <w:lvl w:ilvl="1" w:tplc="588EBEDC" w:tentative="1">
      <w:start w:val="1"/>
      <w:numFmt w:val="bullet"/>
      <w:lvlText w:val="o"/>
      <w:lvlJc w:val="left"/>
      <w:pPr>
        <w:tabs>
          <w:tab w:val="num" w:pos="2134"/>
        </w:tabs>
        <w:ind w:left="2134" w:hanging="360"/>
      </w:pPr>
      <w:rPr>
        <w:rFonts w:ascii="Courier New" w:hAnsi="Courier New" w:hint="default"/>
      </w:rPr>
    </w:lvl>
    <w:lvl w:ilvl="2" w:tplc="80AE1370" w:tentative="1">
      <w:start w:val="1"/>
      <w:numFmt w:val="bullet"/>
      <w:lvlText w:val=""/>
      <w:lvlJc w:val="left"/>
      <w:pPr>
        <w:tabs>
          <w:tab w:val="num" w:pos="2854"/>
        </w:tabs>
        <w:ind w:left="2854" w:hanging="360"/>
      </w:pPr>
      <w:rPr>
        <w:rFonts w:ascii="Wingdings" w:hAnsi="Wingdings" w:hint="default"/>
      </w:rPr>
    </w:lvl>
    <w:lvl w:ilvl="3" w:tplc="275415EA" w:tentative="1">
      <w:start w:val="1"/>
      <w:numFmt w:val="bullet"/>
      <w:lvlText w:val=""/>
      <w:lvlJc w:val="left"/>
      <w:pPr>
        <w:tabs>
          <w:tab w:val="num" w:pos="3574"/>
        </w:tabs>
        <w:ind w:left="3574" w:hanging="360"/>
      </w:pPr>
      <w:rPr>
        <w:rFonts w:ascii="Symbol" w:hAnsi="Symbol" w:hint="default"/>
      </w:rPr>
    </w:lvl>
    <w:lvl w:ilvl="4" w:tplc="1C66C062" w:tentative="1">
      <w:start w:val="1"/>
      <w:numFmt w:val="bullet"/>
      <w:lvlText w:val="o"/>
      <w:lvlJc w:val="left"/>
      <w:pPr>
        <w:tabs>
          <w:tab w:val="num" w:pos="4294"/>
        </w:tabs>
        <w:ind w:left="4294" w:hanging="360"/>
      </w:pPr>
      <w:rPr>
        <w:rFonts w:ascii="Courier New" w:hAnsi="Courier New" w:hint="default"/>
      </w:rPr>
    </w:lvl>
    <w:lvl w:ilvl="5" w:tplc="EC8EABF6" w:tentative="1">
      <w:start w:val="1"/>
      <w:numFmt w:val="bullet"/>
      <w:lvlText w:val=""/>
      <w:lvlJc w:val="left"/>
      <w:pPr>
        <w:tabs>
          <w:tab w:val="num" w:pos="5014"/>
        </w:tabs>
        <w:ind w:left="5014" w:hanging="360"/>
      </w:pPr>
      <w:rPr>
        <w:rFonts w:ascii="Wingdings" w:hAnsi="Wingdings" w:hint="default"/>
      </w:rPr>
    </w:lvl>
    <w:lvl w:ilvl="6" w:tplc="AE687078" w:tentative="1">
      <w:start w:val="1"/>
      <w:numFmt w:val="bullet"/>
      <w:lvlText w:val=""/>
      <w:lvlJc w:val="left"/>
      <w:pPr>
        <w:tabs>
          <w:tab w:val="num" w:pos="5734"/>
        </w:tabs>
        <w:ind w:left="5734" w:hanging="360"/>
      </w:pPr>
      <w:rPr>
        <w:rFonts w:ascii="Symbol" w:hAnsi="Symbol" w:hint="default"/>
      </w:rPr>
    </w:lvl>
    <w:lvl w:ilvl="7" w:tplc="3CA29402" w:tentative="1">
      <w:start w:val="1"/>
      <w:numFmt w:val="bullet"/>
      <w:lvlText w:val="o"/>
      <w:lvlJc w:val="left"/>
      <w:pPr>
        <w:tabs>
          <w:tab w:val="num" w:pos="6454"/>
        </w:tabs>
        <w:ind w:left="6454" w:hanging="360"/>
      </w:pPr>
      <w:rPr>
        <w:rFonts w:ascii="Courier New" w:hAnsi="Courier New" w:hint="default"/>
      </w:rPr>
    </w:lvl>
    <w:lvl w:ilvl="8" w:tplc="AD8A2038" w:tentative="1">
      <w:start w:val="1"/>
      <w:numFmt w:val="bullet"/>
      <w:lvlText w:val=""/>
      <w:lvlJc w:val="left"/>
      <w:pPr>
        <w:tabs>
          <w:tab w:val="num" w:pos="7174"/>
        </w:tabs>
        <w:ind w:left="7174" w:hanging="360"/>
      </w:pPr>
      <w:rPr>
        <w:rFonts w:ascii="Wingdings" w:hAnsi="Wingdings" w:hint="default"/>
      </w:rPr>
    </w:lvl>
  </w:abstractNum>
  <w:abstractNum w:abstractNumId="31">
    <w:nsid w:val="5BE1234E"/>
    <w:multiLevelType w:val="hybridMultilevel"/>
    <w:tmpl w:val="26560162"/>
    <w:lvl w:ilvl="0" w:tplc="760060FA">
      <w:start w:val="1"/>
      <w:numFmt w:val="decimal"/>
      <w:lvlText w:val="%1)"/>
      <w:lvlJc w:val="left"/>
      <w:pPr>
        <w:tabs>
          <w:tab w:val="num" w:pos="900"/>
        </w:tabs>
        <w:ind w:left="900" w:hanging="360"/>
      </w:pPr>
      <w:rPr>
        <w:rFonts w:hint="default"/>
      </w:rPr>
    </w:lvl>
    <w:lvl w:ilvl="1" w:tplc="E6BEBD7E" w:tentative="1">
      <w:start w:val="1"/>
      <w:numFmt w:val="lowerLetter"/>
      <w:lvlText w:val="%2."/>
      <w:lvlJc w:val="left"/>
      <w:pPr>
        <w:tabs>
          <w:tab w:val="num" w:pos="1440"/>
        </w:tabs>
        <w:ind w:left="1440" w:hanging="360"/>
      </w:pPr>
    </w:lvl>
    <w:lvl w:ilvl="2" w:tplc="0A4A2920" w:tentative="1">
      <w:start w:val="1"/>
      <w:numFmt w:val="lowerRoman"/>
      <w:lvlText w:val="%3."/>
      <w:lvlJc w:val="right"/>
      <w:pPr>
        <w:tabs>
          <w:tab w:val="num" w:pos="2160"/>
        </w:tabs>
        <w:ind w:left="2160" w:hanging="180"/>
      </w:pPr>
    </w:lvl>
    <w:lvl w:ilvl="3" w:tplc="16D2E9AA" w:tentative="1">
      <w:start w:val="1"/>
      <w:numFmt w:val="decimal"/>
      <w:lvlText w:val="%4."/>
      <w:lvlJc w:val="left"/>
      <w:pPr>
        <w:tabs>
          <w:tab w:val="num" w:pos="2880"/>
        </w:tabs>
        <w:ind w:left="2880" w:hanging="360"/>
      </w:pPr>
    </w:lvl>
    <w:lvl w:ilvl="4" w:tplc="B54E0E00" w:tentative="1">
      <w:start w:val="1"/>
      <w:numFmt w:val="lowerLetter"/>
      <w:lvlText w:val="%5."/>
      <w:lvlJc w:val="left"/>
      <w:pPr>
        <w:tabs>
          <w:tab w:val="num" w:pos="3600"/>
        </w:tabs>
        <w:ind w:left="3600" w:hanging="360"/>
      </w:pPr>
    </w:lvl>
    <w:lvl w:ilvl="5" w:tplc="90AA35DC" w:tentative="1">
      <w:start w:val="1"/>
      <w:numFmt w:val="lowerRoman"/>
      <w:lvlText w:val="%6."/>
      <w:lvlJc w:val="right"/>
      <w:pPr>
        <w:tabs>
          <w:tab w:val="num" w:pos="4320"/>
        </w:tabs>
        <w:ind w:left="4320" w:hanging="180"/>
      </w:pPr>
    </w:lvl>
    <w:lvl w:ilvl="6" w:tplc="CA2A684C" w:tentative="1">
      <w:start w:val="1"/>
      <w:numFmt w:val="decimal"/>
      <w:lvlText w:val="%7."/>
      <w:lvlJc w:val="left"/>
      <w:pPr>
        <w:tabs>
          <w:tab w:val="num" w:pos="5040"/>
        </w:tabs>
        <w:ind w:left="5040" w:hanging="360"/>
      </w:pPr>
    </w:lvl>
    <w:lvl w:ilvl="7" w:tplc="B12ECAAE" w:tentative="1">
      <w:start w:val="1"/>
      <w:numFmt w:val="lowerLetter"/>
      <w:lvlText w:val="%8."/>
      <w:lvlJc w:val="left"/>
      <w:pPr>
        <w:tabs>
          <w:tab w:val="num" w:pos="5760"/>
        </w:tabs>
        <w:ind w:left="5760" w:hanging="360"/>
      </w:pPr>
    </w:lvl>
    <w:lvl w:ilvl="8" w:tplc="068EEC16" w:tentative="1">
      <w:start w:val="1"/>
      <w:numFmt w:val="lowerRoman"/>
      <w:lvlText w:val="%9."/>
      <w:lvlJc w:val="right"/>
      <w:pPr>
        <w:tabs>
          <w:tab w:val="num" w:pos="6480"/>
        </w:tabs>
        <w:ind w:left="6480" w:hanging="180"/>
      </w:pPr>
    </w:lvl>
  </w:abstractNum>
  <w:abstractNum w:abstractNumId="32">
    <w:nsid w:val="5D7756C9"/>
    <w:multiLevelType w:val="singleLevel"/>
    <w:tmpl w:val="78A00904"/>
    <w:lvl w:ilvl="0">
      <w:start w:val="1"/>
      <w:numFmt w:val="bullet"/>
      <w:lvlText w:val=""/>
      <w:lvlJc w:val="left"/>
      <w:pPr>
        <w:tabs>
          <w:tab w:val="num" w:pos="360"/>
        </w:tabs>
        <w:ind w:left="360" w:hanging="360"/>
      </w:pPr>
      <w:rPr>
        <w:rFonts w:ascii="Symbol" w:hAnsi="Symbol" w:hint="default"/>
      </w:rPr>
    </w:lvl>
  </w:abstractNum>
  <w:abstractNum w:abstractNumId="33">
    <w:nsid w:val="60F61602"/>
    <w:multiLevelType w:val="hybridMultilevel"/>
    <w:tmpl w:val="2D36F072"/>
    <w:lvl w:ilvl="0" w:tplc="1870D1F8">
      <w:start w:val="1"/>
      <w:numFmt w:val="bullet"/>
      <w:lvlText w:val="-"/>
      <w:lvlJc w:val="left"/>
      <w:pPr>
        <w:tabs>
          <w:tab w:val="num" w:pos="1248"/>
        </w:tabs>
        <w:ind w:left="1248" w:hanging="708"/>
      </w:pPr>
      <w:rPr>
        <w:rFonts w:ascii="Times New Roman" w:eastAsia="Times New Roman" w:hAnsi="Times New Roman" w:cs="Times New Roman" w:hint="default"/>
      </w:rPr>
    </w:lvl>
    <w:lvl w:ilvl="1" w:tplc="99CA5F46" w:tentative="1">
      <w:start w:val="1"/>
      <w:numFmt w:val="bullet"/>
      <w:lvlText w:val="o"/>
      <w:lvlJc w:val="left"/>
      <w:pPr>
        <w:tabs>
          <w:tab w:val="num" w:pos="1620"/>
        </w:tabs>
        <w:ind w:left="1620" w:hanging="360"/>
      </w:pPr>
      <w:rPr>
        <w:rFonts w:ascii="Courier New" w:hAnsi="Courier New" w:hint="default"/>
      </w:rPr>
    </w:lvl>
    <w:lvl w:ilvl="2" w:tplc="913A09EA" w:tentative="1">
      <w:start w:val="1"/>
      <w:numFmt w:val="bullet"/>
      <w:lvlText w:val=""/>
      <w:lvlJc w:val="left"/>
      <w:pPr>
        <w:tabs>
          <w:tab w:val="num" w:pos="2340"/>
        </w:tabs>
        <w:ind w:left="2340" w:hanging="360"/>
      </w:pPr>
      <w:rPr>
        <w:rFonts w:ascii="Wingdings" w:hAnsi="Wingdings" w:hint="default"/>
      </w:rPr>
    </w:lvl>
    <w:lvl w:ilvl="3" w:tplc="BCC8E77E">
      <w:start w:val="1"/>
      <w:numFmt w:val="bullet"/>
      <w:lvlText w:val=""/>
      <w:lvlJc w:val="left"/>
      <w:pPr>
        <w:tabs>
          <w:tab w:val="num" w:pos="3060"/>
        </w:tabs>
        <w:ind w:left="3060" w:hanging="360"/>
      </w:pPr>
      <w:rPr>
        <w:rFonts w:ascii="Symbol" w:hAnsi="Symbol" w:hint="default"/>
      </w:rPr>
    </w:lvl>
    <w:lvl w:ilvl="4" w:tplc="8682C8B8" w:tentative="1">
      <w:start w:val="1"/>
      <w:numFmt w:val="bullet"/>
      <w:lvlText w:val="o"/>
      <w:lvlJc w:val="left"/>
      <w:pPr>
        <w:tabs>
          <w:tab w:val="num" w:pos="3780"/>
        </w:tabs>
        <w:ind w:left="3780" w:hanging="360"/>
      </w:pPr>
      <w:rPr>
        <w:rFonts w:ascii="Courier New" w:hAnsi="Courier New" w:hint="default"/>
      </w:rPr>
    </w:lvl>
    <w:lvl w:ilvl="5" w:tplc="CCC8C70A" w:tentative="1">
      <w:start w:val="1"/>
      <w:numFmt w:val="bullet"/>
      <w:lvlText w:val=""/>
      <w:lvlJc w:val="left"/>
      <w:pPr>
        <w:tabs>
          <w:tab w:val="num" w:pos="4500"/>
        </w:tabs>
        <w:ind w:left="4500" w:hanging="360"/>
      </w:pPr>
      <w:rPr>
        <w:rFonts w:ascii="Wingdings" w:hAnsi="Wingdings" w:hint="default"/>
      </w:rPr>
    </w:lvl>
    <w:lvl w:ilvl="6" w:tplc="566E40BC" w:tentative="1">
      <w:start w:val="1"/>
      <w:numFmt w:val="bullet"/>
      <w:lvlText w:val=""/>
      <w:lvlJc w:val="left"/>
      <w:pPr>
        <w:tabs>
          <w:tab w:val="num" w:pos="5220"/>
        </w:tabs>
        <w:ind w:left="5220" w:hanging="360"/>
      </w:pPr>
      <w:rPr>
        <w:rFonts w:ascii="Symbol" w:hAnsi="Symbol" w:hint="default"/>
      </w:rPr>
    </w:lvl>
    <w:lvl w:ilvl="7" w:tplc="C740843A" w:tentative="1">
      <w:start w:val="1"/>
      <w:numFmt w:val="bullet"/>
      <w:lvlText w:val="o"/>
      <w:lvlJc w:val="left"/>
      <w:pPr>
        <w:tabs>
          <w:tab w:val="num" w:pos="5940"/>
        </w:tabs>
        <w:ind w:left="5940" w:hanging="360"/>
      </w:pPr>
      <w:rPr>
        <w:rFonts w:ascii="Courier New" w:hAnsi="Courier New" w:hint="default"/>
      </w:rPr>
    </w:lvl>
    <w:lvl w:ilvl="8" w:tplc="04B26126" w:tentative="1">
      <w:start w:val="1"/>
      <w:numFmt w:val="bullet"/>
      <w:lvlText w:val=""/>
      <w:lvlJc w:val="left"/>
      <w:pPr>
        <w:tabs>
          <w:tab w:val="num" w:pos="6660"/>
        </w:tabs>
        <w:ind w:left="6660" w:hanging="360"/>
      </w:pPr>
      <w:rPr>
        <w:rFonts w:ascii="Wingdings" w:hAnsi="Wingdings" w:hint="default"/>
      </w:rPr>
    </w:lvl>
  </w:abstractNum>
  <w:abstractNum w:abstractNumId="34">
    <w:nsid w:val="658163C4"/>
    <w:multiLevelType w:val="singleLevel"/>
    <w:tmpl w:val="78A00904"/>
    <w:lvl w:ilvl="0">
      <w:start w:val="1"/>
      <w:numFmt w:val="bullet"/>
      <w:lvlText w:val=""/>
      <w:lvlJc w:val="left"/>
      <w:pPr>
        <w:tabs>
          <w:tab w:val="num" w:pos="360"/>
        </w:tabs>
        <w:ind w:left="360" w:hanging="360"/>
      </w:pPr>
      <w:rPr>
        <w:rFonts w:ascii="Symbol" w:hAnsi="Symbol" w:hint="default"/>
      </w:rPr>
    </w:lvl>
  </w:abstractNum>
  <w:abstractNum w:abstractNumId="35">
    <w:nsid w:val="65B22C05"/>
    <w:multiLevelType w:val="hybridMultilevel"/>
    <w:tmpl w:val="3B6E7F90"/>
    <w:lvl w:ilvl="0" w:tplc="56182762">
      <w:start w:val="1"/>
      <w:numFmt w:val="bullet"/>
      <w:lvlText w:val=""/>
      <w:lvlJc w:val="left"/>
      <w:pPr>
        <w:tabs>
          <w:tab w:val="num" w:pos="794"/>
        </w:tabs>
        <w:ind w:left="794" w:hanging="510"/>
      </w:pPr>
      <w:rPr>
        <w:rFonts w:ascii="Wingdings" w:hAnsi="Wingdings" w:hint="default"/>
      </w:rPr>
    </w:lvl>
    <w:lvl w:ilvl="1" w:tplc="3208E7B2">
      <w:start w:val="1"/>
      <w:numFmt w:val="lowerLetter"/>
      <w:lvlText w:val="%2."/>
      <w:lvlJc w:val="left"/>
      <w:pPr>
        <w:tabs>
          <w:tab w:val="num" w:pos="1954"/>
        </w:tabs>
        <w:ind w:left="1954" w:hanging="360"/>
      </w:pPr>
    </w:lvl>
    <w:lvl w:ilvl="2" w:tplc="363AC646" w:tentative="1">
      <w:start w:val="1"/>
      <w:numFmt w:val="lowerRoman"/>
      <w:lvlText w:val="%3."/>
      <w:lvlJc w:val="right"/>
      <w:pPr>
        <w:tabs>
          <w:tab w:val="num" w:pos="2674"/>
        </w:tabs>
        <w:ind w:left="2674" w:hanging="180"/>
      </w:pPr>
    </w:lvl>
    <w:lvl w:ilvl="3" w:tplc="0A443210" w:tentative="1">
      <w:start w:val="1"/>
      <w:numFmt w:val="decimal"/>
      <w:lvlText w:val="%4."/>
      <w:lvlJc w:val="left"/>
      <w:pPr>
        <w:tabs>
          <w:tab w:val="num" w:pos="3394"/>
        </w:tabs>
        <w:ind w:left="3394" w:hanging="360"/>
      </w:pPr>
    </w:lvl>
    <w:lvl w:ilvl="4" w:tplc="F5346714" w:tentative="1">
      <w:start w:val="1"/>
      <w:numFmt w:val="lowerLetter"/>
      <w:lvlText w:val="%5."/>
      <w:lvlJc w:val="left"/>
      <w:pPr>
        <w:tabs>
          <w:tab w:val="num" w:pos="4114"/>
        </w:tabs>
        <w:ind w:left="4114" w:hanging="360"/>
      </w:pPr>
    </w:lvl>
    <w:lvl w:ilvl="5" w:tplc="015A2520" w:tentative="1">
      <w:start w:val="1"/>
      <w:numFmt w:val="lowerRoman"/>
      <w:lvlText w:val="%6."/>
      <w:lvlJc w:val="right"/>
      <w:pPr>
        <w:tabs>
          <w:tab w:val="num" w:pos="4834"/>
        </w:tabs>
        <w:ind w:left="4834" w:hanging="180"/>
      </w:pPr>
    </w:lvl>
    <w:lvl w:ilvl="6" w:tplc="A2D67D02" w:tentative="1">
      <w:start w:val="1"/>
      <w:numFmt w:val="decimal"/>
      <w:lvlText w:val="%7."/>
      <w:lvlJc w:val="left"/>
      <w:pPr>
        <w:tabs>
          <w:tab w:val="num" w:pos="5554"/>
        </w:tabs>
        <w:ind w:left="5554" w:hanging="360"/>
      </w:pPr>
    </w:lvl>
    <w:lvl w:ilvl="7" w:tplc="1FD463CA" w:tentative="1">
      <w:start w:val="1"/>
      <w:numFmt w:val="lowerLetter"/>
      <w:lvlText w:val="%8."/>
      <w:lvlJc w:val="left"/>
      <w:pPr>
        <w:tabs>
          <w:tab w:val="num" w:pos="6274"/>
        </w:tabs>
        <w:ind w:left="6274" w:hanging="360"/>
      </w:pPr>
    </w:lvl>
    <w:lvl w:ilvl="8" w:tplc="A58A1F42" w:tentative="1">
      <w:start w:val="1"/>
      <w:numFmt w:val="lowerRoman"/>
      <w:lvlText w:val="%9."/>
      <w:lvlJc w:val="right"/>
      <w:pPr>
        <w:tabs>
          <w:tab w:val="num" w:pos="6994"/>
        </w:tabs>
        <w:ind w:left="6994" w:hanging="180"/>
      </w:pPr>
    </w:lvl>
  </w:abstractNum>
  <w:abstractNum w:abstractNumId="36">
    <w:nsid w:val="65FE14DB"/>
    <w:multiLevelType w:val="hybridMultilevel"/>
    <w:tmpl w:val="9C0E6946"/>
    <w:lvl w:ilvl="0" w:tplc="1A3CB7E6">
      <w:start w:val="1"/>
      <w:numFmt w:val="decimal"/>
      <w:lvlText w:val="%1)"/>
      <w:lvlJc w:val="left"/>
      <w:pPr>
        <w:tabs>
          <w:tab w:val="num" w:pos="1260"/>
        </w:tabs>
        <w:ind w:left="1260" w:hanging="360"/>
      </w:pPr>
    </w:lvl>
    <w:lvl w:ilvl="1" w:tplc="87AC69F2" w:tentative="1">
      <w:start w:val="1"/>
      <w:numFmt w:val="lowerLetter"/>
      <w:lvlText w:val="%2."/>
      <w:lvlJc w:val="left"/>
      <w:pPr>
        <w:tabs>
          <w:tab w:val="num" w:pos="1980"/>
        </w:tabs>
        <w:ind w:left="1980" w:hanging="360"/>
      </w:pPr>
    </w:lvl>
    <w:lvl w:ilvl="2" w:tplc="E96EE96A" w:tentative="1">
      <w:start w:val="1"/>
      <w:numFmt w:val="lowerRoman"/>
      <w:lvlText w:val="%3."/>
      <w:lvlJc w:val="right"/>
      <w:pPr>
        <w:tabs>
          <w:tab w:val="num" w:pos="2700"/>
        </w:tabs>
        <w:ind w:left="2700" w:hanging="180"/>
      </w:pPr>
    </w:lvl>
    <w:lvl w:ilvl="3" w:tplc="113EE05E" w:tentative="1">
      <w:start w:val="1"/>
      <w:numFmt w:val="decimal"/>
      <w:lvlText w:val="%4."/>
      <w:lvlJc w:val="left"/>
      <w:pPr>
        <w:tabs>
          <w:tab w:val="num" w:pos="3420"/>
        </w:tabs>
        <w:ind w:left="3420" w:hanging="360"/>
      </w:pPr>
    </w:lvl>
    <w:lvl w:ilvl="4" w:tplc="07AEE4EA" w:tentative="1">
      <w:start w:val="1"/>
      <w:numFmt w:val="lowerLetter"/>
      <w:lvlText w:val="%5."/>
      <w:lvlJc w:val="left"/>
      <w:pPr>
        <w:tabs>
          <w:tab w:val="num" w:pos="4140"/>
        </w:tabs>
        <w:ind w:left="4140" w:hanging="360"/>
      </w:pPr>
    </w:lvl>
    <w:lvl w:ilvl="5" w:tplc="9162C954" w:tentative="1">
      <w:start w:val="1"/>
      <w:numFmt w:val="lowerRoman"/>
      <w:lvlText w:val="%6."/>
      <w:lvlJc w:val="right"/>
      <w:pPr>
        <w:tabs>
          <w:tab w:val="num" w:pos="4860"/>
        </w:tabs>
        <w:ind w:left="4860" w:hanging="180"/>
      </w:pPr>
    </w:lvl>
    <w:lvl w:ilvl="6" w:tplc="51767E48" w:tentative="1">
      <w:start w:val="1"/>
      <w:numFmt w:val="decimal"/>
      <w:lvlText w:val="%7."/>
      <w:lvlJc w:val="left"/>
      <w:pPr>
        <w:tabs>
          <w:tab w:val="num" w:pos="5580"/>
        </w:tabs>
        <w:ind w:left="5580" w:hanging="360"/>
      </w:pPr>
    </w:lvl>
    <w:lvl w:ilvl="7" w:tplc="171612BA" w:tentative="1">
      <w:start w:val="1"/>
      <w:numFmt w:val="lowerLetter"/>
      <w:lvlText w:val="%8."/>
      <w:lvlJc w:val="left"/>
      <w:pPr>
        <w:tabs>
          <w:tab w:val="num" w:pos="6300"/>
        </w:tabs>
        <w:ind w:left="6300" w:hanging="360"/>
      </w:pPr>
    </w:lvl>
    <w:lvl w:ilvl="8" w:tplc="D04A2E66" w:tentative="1">
      <w:start w:val="1"/>
      <w:numFmt w:val="lowerRoman"/>
      <w:lvlText w:val="%9."/>
      <w:lvlJc w:val="right"/>
      <w:pPr>
        <w:tabs>
          <w:tab w:val="num" w:pos="7020"/>
        </w:tabs>
        <w:ind w:left="7020" w:hanging="180"/>
      </w:pPr>
    </w:lvl>
  </w:abstractNum>
  <w:abstractNum w:abstractNumId="37">
    <w:nsid w:val="68D9115C"/>
    <w:multiLevelType w:val="hybridMultilevel"/>
    <w:tmpl w:val="F0A0D876"/>
    <w:lvl w:ilvl="0" w:tplc="3BE407A2">
      <w:start w:val="1"/>
      <w:numFmt w:val="bullet"/>
      <w:lvlText w:val=""/>
      <w:lvlJc w:val="left"/>
      <w:pPr>
        <w:tabs>
          <w:tab w:val="num" w:pos="794"/>
        </w:tabs>
        <w:ind w:left="794" w:hanging="510"/>
      </w:pPr>
      <w:rPr>
        <w:rFonts w:ascii="Wingdings" w:hAnsi="Wingdings" w:hint="default"/>
      </w:rPr>
    </w:lvl>
    <w:lvl w:ilvl="1" w:tplc="107CDA60">
      <w:start w:val="1"/>
      <w:numFmt w:val="bullet"/>
      <w:lvlText w:val="o"/>
      <w:lvlJc w:val="left"/>
      <w:pPr>
        <w:tabs>
          <w:tab w:val="num" w:pos="1980"/>
        </w:tabs>
        <w:ind w:left="1980" w:hanging="360"/>
      </w:pPr>
      <w:rPr>
        <w:rFonts w:ascii="Courier New" w:hAnsi="Courier New" w:hint="default"/>
      </w:rPr>
    </w:lvl>
    <w:lvl w:ilvl="2" w:tplc="536CB78C" w:tentative="1">
      <w:start w:val="1"/>
      <w:numFmt w:val="bullet"/>
      <w:lvlText w:val=""/>
      <w:lvlJc w:val="left"/>
      <w:pPr>
        <w:tabs>
          <w:tab w:val="num" w:pos="2700"/>
        </w:tabs>
        <w:ind w:left="2700" w:hanging="360"/>
      </w:pPr>
      <w:rPr>
        <w:rFonts w:ascii="Wingdings" w:hAnsi="Wingdings" w:hint="default"/>
      </w:rPr>
    </w:lvl>
    <w:lvl w:ilvl="3" w:tplc="0C7A2430" w:tentative="1">
      <w:start w:val="1"/>
      <w:numFmt w:val="bullet"/>
      <w:lvlText w:val=""/>
      <w:lvlJc w:val="left"/>
      <w:pPr>
        <w:tabs>
          <w:tab w:val="num" w:pos="3420"/>
        </w:tabs>
        <w:ind w:left="3420" w:hanging="360"/>
      </w:pPr>
      <w:rPr>
        <w:rFonts w:ascii="Symbol" w:hAnsi="Symbol" w:hint="default"/>
      </w:rPr>
    </w:lvl>
    <w:lvl w:ilvl="4" w:tplc="AC0A9EF8" w:tentative="1">
      <w:start w:val="1"/>
      <w:numFmt w:val="bullet"/>
      <w:lvlText w:val="o"/>
      <w:lvlJc w:val="left"/>
      <w:pPr>
        <w:tabs>
          <w:tab w:val="num" w:pos="4140"/>
        </w:tabs>
        <w:ind w:left="4140" w:hanging="360"/>
      </w:pPr>
      <w:rPr>
        <w:rFonts w:ascii="Courier New" w:hAnsi="Courier New" w:hint="default"/>
      </w:rPr>
    </w:lvl>
    <w:lvl w:ilvl="5" w:tplc="3D3A3BCC" w:tentative="1">
      <w:start w:val="1"/>
      <w:numFmt w:val="bullet"/>
      <w:lvlText w:val=""/>
      <w:lvlJc w:val="left"/>
      <w:pPr>
        <w:tabs>
          <w:tab w:val="num" w:pos="4860"/>
        </w:tabs>
        <w:ind w:left="4860" w:hanging="360"/>
      </w:pPr>
      <w:rPr>
        <w:rFonts w:ascii="Wingdings" w:hAnsi="Wingdings" w:hint="default"/>
      </w:rPr>
    </w:lvl>
    <w:lvl w:ilvl="6" w:tplc="5CF0EA50" w:tentative="1">
      <w:start w:val="1"/>
      <w:numFmt w:val="bullet"/>
      <w:lvlText w:val=""/>
      <w:lvlJc w:val="left"/>
      <w:pPr>
        <w:tabs>
          <w:tab w:val="num" w:pos="5580"/>
        </w:tabs>
        <w:ind w:left="5580" w:hanging="360"/>
      </w:pPr>
      <w:rPr>
        <w:rFonts w:ascii="Symbol" w:hAnsi="Symbol" w:hint="default"/>
      </w:rPr>
    </w:lvl>
    <w:lvl w:ilvl="7" w:tplc="C1D6BD22" w:tentative="1">
      <w:start w:val="1"/>
      <w:numFmt w:val="bullet"/>
      <w:lvlText w:val="o"/>
      <w:lvlJc w:val="left"/>
      <w:pPr>
        <w:tabs>
          <w:tab w:val="num" w:pos="6300"/>
        </w:tabs>
        <w:ind w:left="6300" w:hanging="360"/>
      </w:pPr>
      <w:rPr>
        <w:rFonts w:ascii="Courier New" w:hAnsi="Courier New" w:hint="default"/>
      </w:rPr>
    </w:lvl>
    <w:lvl w:ilvl="8" w:tplc="42AE8BFE" w:tentative="1">
      <w:start w:val="1"/>
      <w:numFmt w:val="bullet"/>
      <w:lvlText w:val=""/>
      <w:lvlJc w:val="left"/>
      <w:pPr>
        <w:tabs>
          <w:tab w:val="num" w:pos="7020"/>
        </w:tabs>
        <w:ind w:left="7020" w:hanging="360"/>
      </w:pPr>
      <w:rPr>
        <w:rFonts w:ascii="Wingdings" w:hAnsi="Wingdings" w:hint="default"/>
      </w:rPr>
    </w:lvl>
  </w:abstractNum>
  <w:abstractNum w:abstractNumId="38">
    <w:nsid w:val="70B407A6"/>
    <w:multiLevelType w:val="hybridMultilevel"/>
    <w:tmpl w:val="4424AE76"/>
    <w:lvl w:ilvl="0" w:tplc="99E0A8EE">
      <w:start w:val="1"/>
      <w:numFmt w:val="bullet"/>
      <w:lvlText w:val=""/>
      <w:lvlJc w:val="left"/>
      <w:pPr>
        <w:tabs>
          <w:tab w:val="num" w:pos="1220"/>
        </w:tabs>
        <w:ind w:left="1220" w:hanging="396"/>
      </w:pPr>
      <w:rPr>
        <w:rFonts w:ascii="Symbol" w:hAnsi="Symbol" w:hint="default"/>
      </w:rPr>
    </w:lvl>
    <w:lvl w:ilvl="1" w:tplc="440AA092" w:tentative="1">
      <w:start w:val="1"/>
      <w:numFmt w:val="bullet"/>
      <w:lvlText w:val="o"/>
      <w:lvlJc w:val="left"/>
      <w:pPr>
        <w:tabs>
          <w:tab w:val="num" w:pos="1980"/>
        </w:tabs>
        <w:ind w:left="1980" w:hanging="360"/>
      </w:pPr>
      <w:rPr>
        <w:rFonts w:ascii="Courier New" w:hAnsi="Courier New" w:hint="default"/>
      </w:rPr>
    </w:lvl>
    <w:lvl w:ilvl="2" w:tplc="899CCE92" w:tentative="1">
      <w:start w:val="1"/>
      <w:numFmt w:val="bullet"/>
      <w:lvlText w:val=""/>
      <w:lvlJc w:val="left"/>
      <w:pPr>
        <w:tabs>
          <w:tab w:val="num" w:pos="2700"/>
        </w:tabs>
        <w:ind w:left="2700" w:hanging="360"/>
      </w:pPr>
      <w:rPr>
        <w:rFonts w:ascii="Wingdings" w:hAnsi="Wingdings" w:hint="default"/>
      </w:rPr>
    </w:lvl>
    <w:lvl w:ilvl="3" w:tplc="63F62A48" w:tentative="1">
      <w:start w:val="1"/>
      <w:numFmt w:val="bullet"/>
      <w:lvlText w:val=""/>
      <w:lvlJc w:val="left"/>
      <w:pPr>
        <w:tabs>
          <w:tab w:val="num" w:pos="3420"/>
        </w:tabs>
        <w:ind w:left="3420" w:hanging="360"/>
      </w:pPr>
      <w:rPr>
        <w:rFonts w:ascii="Symbol" w:hAnsi="Symbol" w:hint="default"/>
      </w:rPr>
    </w:lvl>
    <w:lvl w:ilvl="4" w:tplc="975C496A" w:tentative="1">
      <w:start w:val="1"/>
      <w:numFmt w:val="bullet"/>
      <w:lvlText w:val="o"/>
      <w:lvlJc w:val="left"/>
      <w:pPr>
        <w:tabs>
          <w:tab w:val="num" w:pos="4140"/>
        </w:tabs>
        <w:ind w:left="4140" w:hanging="360"/>
      </w:pPr>
      <w:rPr>
        <w:rFonts w:ascii="Courier New" w:hAnsi="Courier New" w:hint="default"/>
      </w:rPr>
    </w:lvl>
    <w:lvl w:ilvl="5" w:tplc="C2269C76" w:tentative="1">
      <w:start w:val="1"/>
      <w:numFmt w:val="bullet"/>
      <w:lvlText w:val=""/>
      <w:lvlJc w:val="left"/>
      <w:pPr>
        <w:tabs>
          <w:tab w:val="num" w:pos="4860"/>
        </w:tabs>
        <w:ind w:left="4860" w:hanging="360"/>
      </w:pPr>
      <w:rPr>
        <w:rFonts w:ascii="Wingdings" w:hAnsi="Wingdings" w:hint="default"/>
      </w:rPr>
    </w:lvl>
    <w:lvl w:ilvl="6" w:tplc="EC4A8D36" w:tentative="1">
      <w:start w:val="1"/>
      <w:numFmt w:val="bullet"/>
      <w:lvlText w:val=""/>
      <w:lvlJc w:val="left"/>
      <w:pPr>
        <w:tabs>
          <w:tab w:val="num" w:pos="5580"/>
        </w:tabs>
        <w:ind w:left="5580" w:hanging="360"/>
      </w:pPr>
      <w:rPr>
        <w:rFonts w:ascii="Symbol" w:hAnsi="Symbol" w:hint="default"/>
      </w:rPr>
    </w:lvl>
    <w:lvl w:ilvl="7" w:tplc="B50E77C0" w:tentative="1">
      <w:start w:val="1"/>
      <w:numFmt w:val="bullet"/>
      <w:lvlText w:val="o"/>
      <w:lvlJc w:val="left"/>
      <w:pPr>
        <w:tabs>
          <w:tab w:val="num" w:pos="6300"/>
        </w:tabs>
        <w:ind w:left="6300" w:hanging="360"/>
      </w:pPr>
      <w:rPr>
        <w:rFonts w:ascii="Courier New" w:hAnsi="Courier New" w:hint="default"/>
      </w:rPr>
    </w:lvl>
    <w:lvl w:ilvl="8" w:tplc="8F729AA4" w:tentative="1">
      <w:start w:val="1"/>
      <w:numFmt w:val="bullet"/>
      <w:lvlText w:val=""/>
      <w:lvlJc w:val="left"/>
      <w:pPr>
        <w:tabs>
          <w:tab w:val="num" w:pos="7020"/>
        </w:tabs>
        <w:ind w:left="7020" w:hanging="360"/>
      </w:pPr>
      <w:rPr>
        <w:rFonts w:ascii="Wingdings" w:hAnsi="Wingdings" w:hint="default"/>
      </w:rPr>
    </w:lvl>
  </w:abstractNum>
  <w:abstractNum w:abstractNumId="39">
    <w:nsid w:val="70DB48CD"/>
    <w:multiLevelType w:val="hybridMultilevel"/>
    <w:tmpl w:val="F0A0D876"/>
    <w:lvl w:ilvl="0" w:tplc="4DDEAC94">
      <w:start w:val="1"/>
      <w:numFmt w:val="bullet"/>
      <w:lvlText w:val=""/>
      <w:lvlJc w:val="left"/>
      <w:pPr>
        <w:tabs>
          <w:tab w:val="num" w:pos="530"/>
        </w:tabs>
        <w:ind w:left="510" w:hanging="340"/>
      </w:pPr>
      <w:rPr>
        <w:rFonts w:ascii="Symbol" w:hAnsi="Symbol" w:hint="default"/>
      </w:rPr>
    </w:lvl>
    <w:lvl w:ilvl="1" w:tplc="466AD678">
      <w:start w:val="1"/>
      <w:numFmt w:val="bullet"/>
      <w:lvlText w:val="o"/>
      <w:lvlJc w:val="left"/>
      <w:pPr>
        <w:tabs>
          <w:tab w:val="num" w:pos="1980"/>
        </w:tabs>
        <w:ind w:left="1980" w:hanging="360"/>
      </w:pPr>
      <w:rPr>
        <w:rFonts w:ascii="Courier New" w:hAnsi="Courier New" w:hint="default"/>
      </w:rPr>
    </w:lvl>
    <w:lvl w:ilvl="2" w:tplc="480EBA62" w:tentative="1">
      <w:start w:val="1"/>
      <w:numFmt w:val="bullet"/>
      <w:lvlText w:val=""/>
      <w:lvlJc w:val="left"/>
      <w:pPr>
        <w:tabs>
          <w:tab w:val="num" w:pos="2700"/>
        </w:tabs>
        <w:ind w:left="2700" w:hanging="360"/>
      </w:pPr>
      <w:rPr>
        <w:rFonts w:ascii="Wingdings" w:hAnsi="Wingdings" w:hint="default"/>
      </w:rPr>
    </w:lvl>
    <w:lvl w:ilvl="3" w:tplc="F204326E" w:tentative="1">
      <w:start w:val="1"/>
      <w:numFmt w:val="bullet"/>
      <w:lvlText w:val=""/>
      <w:lvlJc w:val="left"/>
      <w:pPr>
        <w:tabs>
          <w:tab w:val="num" w:pos="3420"/>
        </w:tabs>
        <w:ind w:left="3420" w:hanging="360"/>
      </w:pPr>
      <w:rPr>
        <w:rFonts w:ascii="Symbol" w:hAnsi="Symbol" w:hint="default"/>
      </w:rPr>
    </w:lvl>
    <w:lvl w:ilvl="4" w:tplc="F5D6A3A8" w:tentative="1">
      <w:start w:val="1"/>
      <w:numFmt w:val="bullet"/>
      <w:lvlText w:val="o"/>
      <w:lvlJc w:val="left"/>
      <w:pPr>
        <w:tabs>
          <w:tab w:val="num" w:pos="4140"/>
        </w:tabs>
        <w:ind w:left="4140" w:hanging="360"/>
      </w:pPr>
      <w:rPr>
        <w:rFonts w:ascii="Courier New" w:hAnsi="Courier New" w:hint="default"/>
      </w:rPr>
    </w:lvl>
    <w:lvl w:ilvl="5" w:tplc="D48A44A0" w:tentative="1">
      <w:start w:val="1"/>
      <w:numFmt w:val="bullet"/>
      <w:lvlText w:val=""/>
      <w:lvlJc w:val="left"/>
      <w:pPr>
        <w:tabs>
          <w:tab w:val="num" w:pos="4860"/>
        </w:tabs>
        <w:ind w:left="4860" w:hanging="360"/>
      </w:pPr>
      <w:rPr>
        <w:rFonts w:ascii="Wingdings" w:hAnsi="Wingdings" w:hint="default"/>
      </w:rPr>
    </w:lvl>
    <w:lvl w:ilvl="6" w:tplc="3070B40C" w:tentative="1">
      <w:start w:val="1"/>
      <w:numFmt w:val="bullet"/>
      <w:lvlText w:val=""/>
      <w:lvlJc w:val="left"/>
      <w:pPr>
        <w:tabs>
          <w:tab w:val="num" w:pos="5580"/>
        </w:tabs>
        <w:ind w:left="5580" w:hanging="360"/>
      </w:pPr>
      <w:rPr>
        <w:rFonts w:ascii="Symbol" w:hAnsi="Symbol" w:hint="default"/>
      </w:rPr>
    </w:lvl>
    <w:lvl w:ilvl="7" w:tplc="9DBCA874" w:tentative="1">
      <w:start w:val="1"/>
      <w:numFmt w:val="bullet"/>
      <w:lvlText w:val="o"/>
      <w:lvlJc w:val="left"/>
      <w:pPr>
        <w:tabs>
          <w:tab w:val="num" w:pos="6300"/>
        </w:tabs>
        <w:ind w:left="6300" w:hanging="360"/>
      </w:pPr>
      <w:rPr>
        <w:rFonts w:ascii="Courier New" w:hAnsi="Courier New" w:hint="default"/>
      </w:rPr>
    </w:lvl>
    <w:lvl w:ilvl="8" w:tplc="05B2F14C" w:tentative="1">
      <w:start w:val="1"/>
      <w:numFmt w:val="bullet"/>
      <w:lvlText w:val=""/>
      <w:lvlJc w:val="left"/>
      <w:pPr>
        <w:tabs>
          <w:tab w:val="num" w:pos="7020"/>
        </w:tabs>
        <w:ind w:left="7020" w:hanging="360"/>
      </w:pPr>
      <w:rPr>
        <w:rFonts w:ascii="Wingdings" w:hAnsi="Wingdings" w:hint="default"/>
      </w:rPr>
    </w:lvl>
  </w:abstractNum>
  <w:abstractNum w:abstractNumId="40">
    <w:nsid w:val="76F019B2"/>
    <w:multiLevelType w:val="hybridMultilevel"/>
    <w:tmpl w:val="0262CBCA"/>
    <w:lvl w:ilvl="0" w:tplc="1D1AE2A0">
      <w:start w:val="1"/>
      <w:numFmt w:val="decimal"/>
      <w:lvlText w:val="%1."/>
      <w:lvlJc w:val="left"/>
      <w:pPr>
        <w:tabs>
          <w:tab w:val="num" w:pos="1320"/>
        </w:tabs>
        <w:ind w:left="1320" w:hanging="780"/>
      </w:pPr>
      <w:rPr>
        <w:rFonts w:hint="default"/>
      </w:rPr>
    </w:lvl>
    <w:lvl w:ilvl="1" w:tplc="9E4E9648" w:tentative="1">
      <w:start w:val="1"/>
      <w:numFmt w:val="lowerLetter"/>
      <w:lvlText w:val="%2."/>
      <w:lvlJc w:val="left"/>
      <w:pPr>
        <w:tabs>
          <w:tab w:val="num" w:pos="1620"/>
        </w:tabs>
        <w:ind w:left="1620" w:hanging="360"/>
      </w:pPr>
    </w:lvl>
    <w:lvl w:ilvl="2" w:tplc="EADA5B24" w:tentative="1">
      <w:start w:val="1"/>
      <w:numFmt w:val="lowerRoman"/>
      <w:lvlText w:val="%3."/>
      <w:lvlJc w:val="right"/>
      <w:pPr>
        <w:tabs>
          <w:tab w:val="num" w:pos="2340"/>
        </w:tabs>
        <w:ind w:left="2340" w:hanging="180"/>
      </w:pPr>
    </w:lvl>
    <w:lvl w:ilvl="3" w:tplc="E068BBBA" w:tentative="1">
      <w:start w:val="1"/>
      <w:numFmt w:val="decimal"/>
      <w:lvlText w:val="%4."/>
      <w:lvlJc w:val="left"/>
      <w:pPr>
        <w:tabs>
          <w:tab w:val="num" w:pos="3060"/>
        </w:tabs>
        <w:ind w:left="3060" w:hanging="360"/>
      </w:pPr>
    </w:lvl>
    <w:lvl w:ilvl="4" w:tplc="50E283EA" w:tentative="1">
      <w:start w:val="1"/>
      <w:numFmt w:val="lowerLetter"/>
      <w:lvlText w:val="%5."/>
      <w:lvlJc w:val="left"/>
      <w:pPr>
        <w:tabs>
          <w:tab w:val="num" w:pos="3780"/>
        </w:tabs>
        <w:ind w:left="3780" w:hanging="360"/>
      </w:pPr>
    </w:lvl>
    <w:lvl w:ilvl="5" w:tplc="2144B500" w:tentative="1">
      <w:start w:val="1"/>
      <w:numFmt w:val="lowerRoman"/>
      <w:lvlText w:val="%6."/>
      <w:lvlJc w:val="right"/>
      <w:pPr>
        <w:tabs>
          <w:tab w:val="num" w:pos="4500"/>
        </w:tabs>
        <w:ind w:left="4500" w:hanging="180"/>
      </w:pPr>
    </w:lvl>
    <w:lvl w:ilvl="6" w:tplc="6102FFF6" w:tentative="1">
      <w:start w:val="1"/>
      <w:numFmt w:val="decimal"/>
      <w:lvlText w:val="%7."/>
      <w:lvlJc w:val="left"/>
      <w:pPr>
        <w:tabs>
          <w:tab w:val="num" w:pos="5220"/>
        </w:tabs>
        <w:ind w:left="5220" w:hanging="360"/>
      </w:pPr>
    </w:lvl>
    <w:lvl w:ilvl="7" w:tplc="2F7E69C4" w:tentative="1">
      <w:start w:val="1"/>
      <w:numFmt w:val="lowerLetter"/>
      <w:lvlText w:val="%8."/>
      <w:lvlJc w:val="left"/>
      <w:pPr>
        <w:tabs>
          <w:tab w:val="num" w:pos="5940"/>
        </w:tabs>
        <w:ind w:left="5940" w:hanging="360"/>
      </w:pPr>
    </w:lvl>
    <w:lvl w:ilvl="8" w:tplc="E4DECCCA" w:tentative="1">
      <w:start w:val="1"/>
      <w:numFmt w:val="lowerRoman"/>
      <w:lvlText w:val="%9."/>
      <w:lvlJc w:val="right"/>
      <w:pPr>
        <w:tabs>
          <w:tab w:val="num" w:pos="6660"/>
        </w:tabs>
        <w:ind w:left="6660" w:hanging="180"/>
      </w:pPr>
    </w:lvl>
  </w:abstractNum>
  <w:abstractNum w:abstractNumId="41">
    <w:nsid w:val="7D711AC2"/>
    <w:multiLevelType w:val="singleLevel"/>
    <w:tmpl w:val="78A00904"/>
    <w:lvl w:ilvl="0">
      <w:start w:val="1"/>
      <w:numFmt w:val="bullet"/>
      <w:lvlText w:val=""/>
      <w:lvlJc w:val="left"/>
      <w:pPr>
        <w:tabs>
          <w:tab w:val="num" w:pos="360"/>
        </w:tabs>
        <w:ind w:left="360" w:hanging="360"/>
      </w:pPr>
      <w:rPr>
        <w:rFonts w:ascii="Symbol" w:hAnsi="Symbol" w:hint="default"/>
      </w:rPr>
    </w:lvl>
  </w:abstractNum>
  <w:abstractNum w:abstractNumId="42">
    <w:nsid w:val="7DBC6E13"/>
    <w:multiLevelType w:val="hybridMultilevel"/>
    <w:tmpl w:val="2076A83C"/>
    <w:lvl w:ilvl="0" w:tplc="745A36B6">
      <w:start w:val="1"/>
      <w:numFmt w:val="decimal"/>
      <w:lvlText w:val="%1."/>
      <w:lvlJc w:val="left"/>
      <w:pPr>
        <w:tabs>
          <w:tab w:val="num" w:pos="1500"/>
        </w:tabs>
        <w:ind w:left="1500" w:hanging="960"/>
      </w:pPr>
      <w:rPr>
        <w:rFonts w:hint="default"/>
      </w:rPr>
    </w:lvl>
    <w:lvl w:ilvl="1" w:tplc="6A7A4E20" w:tentative="1">
      <w:start w:val="1"/>
      <w:numFmt w:val="lowerLetter"/>
      <w:lvlText w:val="%2."/>
      <w:lvlJc w:val="left"/>
      <w:pPr>
        <w:tabs>
          <w:tab w:val="num" w:pos="1620"/>
        </w:tabs>
        <w:ind w:left="1620" w:hanging="360"/>
      </w:pPr>
    </w:lvl>
    <w:lvl w:ilvl="2" w:tplc="84FC2E7E" w:tentative="1">
      <w:start w:val="1"/>
      <w:numFmt w:val="lowerRoman"/>
      <w:lvlText w:val="%3."/>
      <w:lvlJc w:val="right"/>
      <w:pPr>
        <w:tabs>
          <w:tab w:val="num" w:pos="2340"/>
        </w:tabs>
        <w:ind w:left="2340" w:hanging="180"/>
      </w:pPr>
    </w:lvl>
    <w:lvl w:ilvl="3" w:tplc="215C340A" w:tentative="1">
      <w:start w:val="1"/>
      <w:numFmt w:val="decimal"/>
      <w:lvlText w:val="%4."/>
      <w:lvlJc w:val="left"/>
      <w:pPr>
        <w:tabs>
          <w:tab w:val="num" w:pos="3060"/>
        </w:tabs>
        <w:ind w:left="3060" w:hanging="360"/>
      </w:pPr>
    </w:lvl>
    <w:lvl w:ilvl="4" w:tplc="D3804FEC" w:tentative="1">
      <w:start w:val="1"/>
      <w:numFmt w:val="lowerLetter"/>
      <w:lvlText w:val="%5."/>
      <w:lvlJc w:val="left"/>
      <w:pPr>
        <w:tabs>
          <w:tab w:val="num" w:pos="3780"/>
        </w:tabs>
        <w:ind w:left="3780" w:hanging="360"/>
      </w:pPr>
    </w:lvl>
    <w:lvl w:ilvl="5" w:tplc="A23EA59E" w:tentative="1">
      <w:start w:val="1"/>
      <w:numFmt w:val="lowerRoman"/>
      <w:lvlText w:val="%6."/>
      <w:lvlJc w:val="right"/>
      <w:pPr>
        <w:tabs>
          <w:tab w:val="num" w:pos="4500"/>
        </w:tabs>
        <w:ind w:left="4500" w:hanging="180"/>
      </w:pPr>
    </w:lvl>
    <w:lvl w:ilvl="6" w:tplc="06CC2840" w:tentative="1">
      <w:start w:val="1"/>
      <w:numFmt w:val="decimal"/>
      <w:lvlText w:val="%7."/>
      <w:lvlJc w:val="left"/>
      <w:pPr>
        <w:tabs>
          <w:tab w:val="num" w:pos="5220"/>
        </w:tabs>
        <w:ind w:left="5220" w:hanging="360"/>
      </w:pPr>
    </w:lvl>
    <w:lvl w:ilvl="7" w:tplc="ADE6EFD2" w:tentative="1">
      <w:start w:val="1"/>
      <w:numFmt w:val="lowerLetter"/>
      <w:lvlText w:val="%8."/>
      <w:lvlJc w:val="left"/>
      <w:pPr>
        <w:tabs>
          <w:tab w:val="num" w:pos="5940"/>
        </w:tabs>
        <w:ind w:left="5940" w:hanging="360"/>
      </w:pPr>
    </w:lvl>
    <w:lvl w:ilvl="8" w:tplc="DCC4EF56" w:tentative="1">
      <w:start w:val="1"/>
      <w:numFmt w:val="lowerRoman"/>
      <w:lvlText w:val="%9."/>
      <w:lvlJc w:val="right"/>
      <w:pPr>
        <w:tabs>
          <w:tab w:val="num" w:pos="6660"/>
        </w:tabs>
        <w:ind w:left="6660" w:hanging="180"/>
      </w:pPr>
    </w:lvl>
  </w:abstractNum>
  <w:num w:numId="1">
    <w:abstractNumId w:val="33"/>
  </w:num>
  <w:num w:numId="2">
    <w:abstractNumId w:val="28"/>
  </w:num>
  <w:num w:numId="3">
    <w:abstractNumId w:val="24"/>
  </w:num>
  <w:num w:numId="4">
    <w:abstractNumId w:val="30"/>
  </w:num>
  <w:num w:numId="5">
    <w:abstractNumId w:val="36"/>
  </w:num>
  <w:num w:numId="6">
    <w:abstractNumId w:val="25"/>
  </w:num>
  <w:num w:numId="7">
    <w:abstractNumId w:val="6"/>
  </w:num>
  <w:num w:numId="8">
    <w:abstractNumId w:val="38"/>
  </w:num>
  <w:num w:numId="9">
    <w:abstractNumId w:val="22"/>
  </w:num>
  <w:num w:numId="10">
    <w:abstractNumId w:val="8"/>
  </w:num>
  <w:num w:numId="11">
    <w:abstractNumId w:val="0"/>
  </w:num>
  <w:num w:numId="12">
    <w:abstractNumId w:val="2"/>
  </w:num>
  <w:num w:numId="13">
    <w:abstractNumId w:val="21"/>
  </w:num>
  <w:num w:numId="14">
    <w:abstractNumId w:val="16"/>
  </w:num>
  <w:num w:numId="15">
    <w:abstractNumId w:val="27"/>
  </w:num>
  <w:num w:numId="16">
    <w:abstractNumId w:val="12"/>
  </w:num>
  <w:num w:numId="17">
    <w:abstractNumId w:val="35"/>
  </w:num>
  <w:num w:numId="18">
    <w:abstractNumId w:val="37"/>
  </w:num>
  <w:num w:numId="19">
    <w:abstractNumId w:val="29"/>
  </w:num>
  <w:num w:numId="20">
    <w:abstractNumId w:val="26"/>
  </w:num>
  <w:num w:numId="21">
    <w:abstractNumId w:val="39"/>
  </w:num>
  <w:num w:numId="22">
    <w:abstractNumId w:val="13"/>
  </w:num>
  <w:num w:numId="23">
    <w:abstractNumId w:val="1"/>
  </w:num>
  <w:num w:numId="24">
    <w:abstractNumId w:val="10"/>
  </w:num>
  <w:num w:numId="25">
    <w:abstractNumId w:val="3"/>
  </w:num>
  <w:num w:numId="26">
    <w:abstractNumId w:val="15"/>
  </w:num>
  <w:num w:numId="27">
    <w:abstractNumId w:val="40"/>
  </w:num>
  <w:num w:numId="28">
    <w:abstractNumId w:val="20"/>
  </w:num>
  <w:num w:numId="29">
    <w:abstractNumId w:val="31"/>
  </w:num>
  <w:num w:numId="30">
    <w:abstractNumId w:val="11"/>
  </w:num>
  <w:num w:numId="31">
    <w:abstractNumId w:val="4"/>
  </w:num>
  <w:num w:numId="32">
    <w:abstractNumId w:val="34"/>
  </w:num>
  <w:num w:numId="33">
    <w:abstractNumId w:val="32"/>
  </w:num>
  <w:num w:numId="34">
    <w:abstractNumId w:val="23"/>
  </w:num>
  <w:num w:numId="35">
    <w:abstractNumId w:val="41"/>
  </w:num>
  <w:num w:numId="36">
    <w:abstractNumId w:val="14"/>
  </w:num>
  <w:num w:numId="37">
    <w:abstractNumId w:val="19"/>
  </w:num>
  <w:num w:numId="38">
    <w:abstractNumId w:val="17"/>
  </w:num>
  <w:num w:numId="39">
    <w:abstractNumId w:val="5"/>
  </w:num>
  <w:num w:numId="40">
    <w:abstractNumId w:val="42"/>
  </w:num>
  <w:num w:numId="41">
    <w:abstractNumId w:val="9"/>
  </w:num>
  <w:num w:numId="42">
    <w:abstractNumId w:val="18"/>
  </w:num>
  <w:num w:numId="4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drawingGridHorizontalSpacing w:val="187"/>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C4B44"/>
    <w:rsid w:val="003468B9"/>
    <w:rsid w:val="004C4B44"/>
    <w:rsid w:val="00BE3F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2"/>
    <o:shapelayout v:ext="edit">
      <o:idmap v:ext="edit" data="1"/>
    </o:shapelayout>
  </w:shapeDefaults>
  <w:decimalSymbol w:val=","/>
  <w:listSeparator w:val=";"/>
  <w15:chartTrackingRefBased/>
  <w15:docId w15:val="{F6A0B8A1-693A-4963-83D3-AFC6F98B53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spacing w:line="360" w:lineRule="auto"/>
      <w:ind w:firstLine="540"/>
      <w:outlineLvl w:val="0"/>
    </w:pPr>
    <w:rPr>
      <w:sz w:val="28"/>
    </w:rPr>
  </w:style>
  <w:style w:type="paragraph" w:styleId="2">
    <w:name w:val="heading 2"/>
    <w:basedOn w:val="a"/>
    <w:next w:val="a"/>
    <w:qFormat/>
    <w:pPr>
      <w:keepNext/>
      <w:spacing w:line="360" w:lineRule="auto"/>
      <w:ind w:firstLine="540"/>
      <w:jc w:val="right"/>
      <w:outlineLvl w:val="1"/>
    </w:pPr>
    <w:rPr>
      <w:i/>
      <w:iCs/>
      <w:sz w:val="28"/>
      <w:u w:val="single"/>
    </w:rPr>
  </w:style>
  <w:style w:type="paragraph" w:styleId="3">
    <w:name w:val="heading 3"/>
    <w:basedOn w:val="a"/>
    <w:next w:val="a"/>
    <w:qFormat/>
    <w:pPr>
      <w:keepNext/>
      <w:spacing w:line="360" w:lineRule="auto"/>
      <w:jc w:val="both"/>
      <w:outlineLvl w:val="2"/>
    </w:pPr>
    <w:rPr>
      <w:sz w:val="28"/>
    </w:rPr>
  </w:style>
  <w:style w:type="paragraph" w:styleId="4">
    <w:name w:val="heading 4"/>
    <w:basedOn w:val="a"/>
    <w:next w:val="a"/>
    <w:qFormat/>
    <w:pPr>
      <w:keepNext/>
      <w:outlineLvl w:val="3"/>
    </w:pPr>
    <w:rPr>
      <w:sz w:val="28"/>
    </w:rPr>
  </w:style>
  <w:style w:type="paragraph" w:styleId="5">
    <w:name w:val="heading 5"/>
    <w:basedOn w:val="a"/>
    <w:next w:val="a"/>
    <w:qFormat/>
    <w:pPr>
      <w:keepNext/>
      <w:jc w:val="center"/>
      <w:outlineLvl w:val="4"/>
    </w:pPr>
    <w:rPr>
      <w:b/>
      <w:bCs/>
      <w:i/>
      <w:iCs/>
      <w:sz w:val="28"/>
      <w:u w:val="single"/>
    </w:rPr>
  </w:style>
  <w:style w:type="paragraph" w:styleId="6">
    <w:name w:val="heading 6"/>
    <w:basedOn w:val="a"/>
    <w:next w:val="a"/>
    <w:qFormat/>
    <w:pPr>
      <w:keepNext/>
      <w:jc w:val="right"/>
      <w:outlineLvl w:val="5"/>
    </w:pPr>
    <w:rPr>
      <w:i/>
      <w:iCs/>
      <w:sz w:val="28"/>
      <w:u w:val="single"/>
    </w:rPr>
  </w:style>
  <w:style w:type="paragraph" w:styleId="7">
    <w:name w:val="heading 7"/>
    <w:basedOn w:val="a"/>
    <w:next w:val="a"/>
    <w:qFormat/>
    <w:pPr>
      <w:keepNext/>
      <w:jc w:val="center"/>
      <w:outlineLvl w:val="6"/>
    </w:pPr>
    <w:rPr>
      <w:sz w:val="28"/>
    </w:rPr>
  </w:style>
  <w:style w:type="paragraph" w:styleId="8">
    <w:name w:val="heading 8"/>
    <w:basedOn w:val="a"/>
    <w:next w:val="a"/>
    <w:qFormat/>
    <w:pPr>
      <w:keepNext/>
      <w:spacing w:line="360" w:lineRule="auto"/>
      <w:ind w:firstLine="540"/>
      <w:jc w:val="center"/>
      <w:outlineLvl w:val="7"/>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spacing w:line="360" w:lineRule="auto"/>
      <w:jc w:val="center"/>
    </w:pPr>
    <w:rPr>
      <w:b/>
      <w:bCs/>
      <w:sz w:val="28"/>
    </w:rPr>
  </w:style>
  <w:style w:type="paragraph" w:styleId="a4">
    <w:name w:val="Body Text"/>
    <w:basedOn w:val="a"/>
    <w:pPr>
      <w:spacing w:line="360" w:lineRule="auto"/>
    </w:pPr>
    <w:rPr>
      <w:sz w:val="28"/>
    </w:rPr>
  </w:style>
  <w:style w:type="paragraph" w:styleId="a5">
    <w:name w:val="Body Text Indent"/>
    <w:basedOn w:val="a"/>
    <w:pPr>
      <w:spacing w:line="360" w:lineRule="auto"/>
      <w:ind w:firstLine="540"/>
    </w:pPr>
    <w:rPr>
      <w:sz w:val="28"/>
    </w:rPr>
  </w:style>
  <w:style w:type="paragraph" w:styleId="20">
    <w:name w:val="Body Text Indent 2"/>
    <w:basedOn w:val="a"/>
    <w:pPr>
      <w:spacing w:line="360" w:lineRule="auto"/>
      <w:ind w:firstLine="540"/>
      <w:jc w:val="both"/>
    </w:pPr>
    <w:rPr>
      <w:sz w:val="28"/>
    </w:rPr>
  </w:style>
  <w:style w:type="paragraph" w:styleId="21">
    <w:name w:val="Body Text 2"/>
    <w:basedOn w:val="a"/>
    <w:pPr>
      <w:jc w:val="center"/>
    </w:pPr>
    <w:rPr>
      <w:b/>
      <w:bCs/>
      <w:i/>
      <w:iCs/>
      <w:sz w:val="28"/>
      <w:u w:val="single"/>
    </w:rPr>
  </w:style>
  <w:style w:type="paragraph" w:styleId="a6">
    <w:name w:val="footer"/>
    <w:basedOn w:val="a"/>
    <w:pPr>
      <w:tabs>
        <w:tab w:val="center" w:pos="4677"/>
        <w:tab w:val="right" w:pos="9355"/>
      </w:tabs>
    </w:pPr>
  </w:style>
  <w:style w:type="character" w:styleId="a7">
    <w:name w:val="page number"/>
    <w:basedOn w:val="a0"/>
  </w:style>
  <w:style w:type="paragraph" w:styleId="a8">
    <w:name w:val="header"/>
    <w:basedOn w:val="a"/>
    <w:pPr>
      <w:tabs>
        <w:tab w:val="center" w:pos="4677"/>
        <w:tab w:val="right" w:pos="9355"/>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4.wmf"/><Relationship Id="rId18" Type="http://schemas.openxmlformats.org/officeDocument/2006/relationships/oleObject" Target="embeddings/oleObject6.bin"/><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wmf"/><Relationship Id="rId12" Type="http://schemas.openxmlformats.org/officeDocument/2006/relationships/oleObject" Target="embeddings/oleObject3.bin"/><Relationship Id="rId17" Type="http://schemas.openxmlformats.org/officeDocument/2006/relationships/image" Target="media/image6.wmf"/><Relationship Id="rId2" Type="http://schemas.openxmlformats.org/officeDocument/2006/relationships/styles" Target="styles.xml"/><Relationship Id="rId16" Type="http://schemas.openxmlformats.org/officeDocument/2006/relationships/oleObject" Target="embeddings/oleObject5.bin"/><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5" Type="http://schemas.openxmlformats.org/officeDocument/2006/relationships/footnotes" Target="footnotes.xml"/><Relationship Id="rId15" Type="http://schemas.openxmlformats.org/officeDocument/2006/relationships/image" Target="media/image5.wmf"/><Relationship Id="rId10" Type="http://schemas.openxmlformats.org/officeDocument/2006/relationships/oleObject" Target="embeddings/oleObject2.bin"/><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oleObject" Target="embeddings/oleObject4.bin"/><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10681</Words>
  <Characters>60884</Characters>
  <Application>Microsoft Office Word</Application>
  <DocSecurity>0</DocSecurity>
  <Lines>507</Lines>
  <Paragraphs>142</Paragraphs>
  <ScaleCrop>false</ScaleCrop>
  <HeadingPairs>
    <vt:vector size="2" baseType="variant">
      <vt:variant>
        <vt:lpstr>Название</vt:lpstr>
      </vt:variant>
      <vt:variant>
        <vt:i4>1</vt:i4>
      </vt:variant>
    </vt:vector>
  </HeadingPairs>
  <TitlesOfParts>
    <vt:vector size="1" baseType="lpstr">
      <vt:lpstr>Дипломный проект</vt:lpstr>
    </vt:vector>
  </TitlesOfParts>
  <Company/>
  <LinksUpToDate>false</LinksUpToDate>
  <CharactersWithSpaces>71423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Дипломный проект</dc:title>
  <dc:subject>Бухгалтерский цчет и аудит основных средств</dc:subject>
  <dc:creator>Попов Андрей Николаевич</dc:creator>
  <cp:keywords/>
  <dc:description/>
  <cp:lastModifiedBy>Irina</cp:lastModifiedBy>
  <cp:revision>2</cp:revision>
  <cp:lastPrinted>2000-04-10T14:29:00Z</cp:lastPrinted>
  <dcterms:created xsi:type="dcterms:W3CDTF">2014-08-23T06:30:00Z</dcterms:created>
  <dcterms:modified xsi:type="dcterms:W3CDTF">2014-08-23T06:30:00Z</dcterms:modified>
</cp:coreProperties>
</file>