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6C1" w:rsidRDefault="00595AE2" w:rsidP="00595AE2">
      <w:pPr>
        <w:jc w:val="center"/>
        <w:rPr>
          <w:rStyle w:val="selc1"/>
          <w:bCs/>
          <w:color w:val="auto"/>
          <w:sz w:val="28"/>
          <w:szCs w:val="28"/>
        </w:rPr>
      </w:pPr>
      <w:r w:rsidRPr="00595AE2">
        <w:rPr>
          <w:rStyle w:val="selc1"/>
          <w:bCs/>
          <w:color w:val="auto"/>
          <w:sz w:val="28"/>
          <w:szCs w:val="28"/>
        </w:rPr>
        <w:t>Учет кассы и кассовых операций</w:t>
      </w:r>
    </w:p>
    <w:p w:rsidR="00F816C1" w:rsidRDefault="00F816C1" w:rsidP="009128C6">
      <w:pPr>
        <w:jc w:val="center"/>
        <w:outlineLvl w:val="0"/>
        <w:rPr>
          <w:rStyle w:val="selc1"/>
          <w:bCs/>
          <w:color w:val="auto"/>
          <w:sz w:val="28"/>
          <w:szCs w:val="28"/>
        </w:rPr>
      </w:pPr>
      <w:r>
        <w:rPr>
          <w:rStyle w:val="selc1"/>
          <w:bCs/>
          <w:color w:val="auto"/>
          <w:sz w:val="28"/>
          <w:szCs w:val="28"/>
        </w:rPr>
        <w:br w:type="page"/>
      </w:r>
      <w:bookmarkStart w:id="0" w:name="_Toc297146320"/>
      <w:r>
        <w:rPr>
          <w:rStyle w:val="selc1"/>
          <w:bCs/>
          <w:color w:val="auto"/>
          <w:sz w:val="28"/>
          <w:szCs w:val="28"/>
        </w:rPr>
        <w:t>Содержание</w:t>
      </w:r>
      <w:bookmarkEnd w:id="0"/>
    </w:p>
    <w:p w:rsidR="00A61A68" w:rsidRDefault="00A61A68" w:rsidP="009128C6">
      <w:pPr>
        <w:jc w:val="center"/>
        <w:outlineLvl w:val="0"/>
        <w:rPr>
          <w:rStyle w:val="selc1"/>
          <w:bCs/>
          <w:color w:val="auto"/>
          <w:sz w:val="28"/>
          <w:szCs w:val="28"/>
        </w:rPr>
      </w:pPr>
    </w:p>
    <w:p w:rsidR="00F61E39" w:rsidRDefault="00F61E39" w:rsidP="009128C6">
      <w:pPr>
        <w:jc w:val="center"/>
        <w:outlineLvl w:val="0"/>
        <w:rPr>
          <w:rStyle w:val="selc1"/>
          <w:bCs/>
          <w:color w:val="auto"/>
          <w:sz w:val="28"/>
          <w:szCs w:val="28"/>
        </w:rPr>
      </w:pPr>
    </w:p>
    <w:p w:rsidR="00F61E39" w:rsidRPr="00AB6264" w:rsidRDefault="00A61A68" w:rsidP="00C401F8">
      <w:pPr>
        <w:pStyle w:val="10"/>
        <w:rPr>
          <w:noProof/>
          <w:sz w:val="28"/>
          <w:szCs w:val="28"/>
        </w:rPr>
      </w:pPr>
      <w:r w:rsidRPr="00AB6264">
        <w:rPr>
          <w:rStyle w:val="selc1"/>
          <w:bCs/>
          <w:color w:val="auto"/>
          <w:sz w:val="28"/>
          <w:szCs w:val="28"/>
        </w:rPr>
        <w:fldChar w:fldCharType="begin"/>
      </w:r>
      <w:r w:rsidRPr="00AB6264">
        <w:rPr>
          <w:rStyle w:val="selc1"/>
          <w:bCs/>
          <w:color w:val="auto"/>
          <w:sz w:val="28"/>
          <w:szCs w:val="28"/>
        </w:rPr>
        <w:instrText xml:space="preserve"> TOC \o "1-3" \h \z \u </w:instrText>
      </w:r>
      <w:r w:rsidRPr="00AB6264">
        <w:rPr>
          <w:rStyle w:val="selc1"/>
          <w:bCs/>
          <w:color w:val="auto"/>
          <w:sz w:val="28"/>
          <w:szCs w:val="28"/>
        </w:rPr>
        <w:fldChar w:fldCharType="separate"/>
      </w:r>
      <w:hyperlink w:anchor="_Toc297146320" w:history="1">
        <w:r w:rsidR="00F61E39" w:rsidRPr="00AB6264">
          <w:rPr>
            <w:rStyle w:val="ab"/>
            <w:bCs/>
            <w:noProof/>
            <w:sz w:val="28"/>
            <w:szCs w:val="28"/>
          </w:rPr>
          <w:t>Содержание</w:t>
        </w:r>
        <w:r w:rsidR="00F61E39" w:rsidRPr="00AB6264">
          <w:rPr>
            <w:noProof/>
            <w:webHidden/>
            <w:sz w:val="28"/>
            <w:szCs w:val="28"/>
          </w:rPr>
          <w:tab/>
        </w:r>
        <w:r w:rsidR="00F61E39" w:rsidRPr="00AB6264">
          <w:rPr>
            <w:noProof/>
            <w:webHidden/>
            <w:sz w:val="28"/>
            <w:szCs w:val="28"/>
          </w:rPr>
          <w:fldChar w:fldCharType="begin"/>
        </w:r>
        <w:r w:rsidR="00F61E39" w:rsidRPr="00AB6264">
          <w:rPr>
            <w:noProof/>
            <w:webHidden/>
            <w:sz w:val="28"/>
            <w:szCs w:val="28"/>
          </w:rPr>
          <w:instrText xml:space="preserve"> PAGEREF _Toc297146320 \h </w:instrText>
        </w:r>
        <w:r w:rsidR="00F61E39" w:rsidRPr="00AB6264">
          <w:rPr>
            <w:noProof/>
            <w:webHidden/>
            <w:sz w:val="28"/>
            <w:szCs w:val="28"/>
          </w:rPr>
        </w:r>
        <w:r w:rsidR="00F61E39" w:rsidRPr="00AB6264">
          <w:rPr>
            <w:noProof/>
            <w:webHidden/>
            <w:sz w:val="28"/>
            <w:szCs w:val="28"/>
          </w:rPr>
          <w:fldChar w:fldCharType="separate"/>
        </w:r>
        <w:r w:rsidR="00AB6264" w:rsidRPr="00AB6264">
          <w:rPr>
            <w:noProof/>
            <w:webHidden/>
            <w:sz w:val="28"/>
            <w:szCs w:val="28"/>
          </w:rPr>
          <w:t>2</w:t>
        </w:r>
        <w:r w:rsidR="00F61E39" w:rsidRPr="00AB6264">
          <w:rPr>
            <w:noProof/>
            <w:webHidden/>
            <w:sz w:val="28"/>
            <w:szCs w:val="28"/>
          </w:rPr>
          <w:fldChar w:fldCharType="end"/>
        </w:r>
      </w:hyperlink>
    </w:p>
    <w:p w:rsidR="00F61E39" w:rsidRPr="00AB6264" w:rsidRDefault="009B4075" w:rsidP="00C401F8">
      <w:pPr>
        <w:pStyle w:val="10"/>
        <w:rPr>
          <w:noProof/>
          <w:sz w:val="28"/>
          <w:szCs w:val="28"/>
        </w:rPr>
      </w:pPr>
      <w:hyperlink w:anchor="_Toc297146321" w:history="1">
        <w:r w:rsidR="00F61E39" w:rsidRPr="00AB6264">
          <w:rPr>
            <w:rStyle w:val="ab"/>
            <w:bCs/>
            <w:noProof/>
            <w:sz w:val="28"/>
            <w:szCs w:val="28"/>
          </w:rPr>
          <w:t>Введение</w:t>
        </w:r>
        <w:r w:rsidR="00F61E39" w:rsidRPr="00AB6264">
          <w:rPr>
            <w:noProof/>
            <w:webHidden/>
            <w:sz w:val="28"/>
            <w:szCs w:val="28"/>
          </w:rPr>
          <w:tab/>
        </w:r>
        <w:r w:rsidR="00F61E39" w:rsidRPr="00AB6264">
          <w:rPr>
            <w:noProof/>
            <w:webHidden/>
            <w:sz w:val="28"/>
            <w:szCs w:val="28"/>
          </w:rPr>
          <w:fldChar w:fldCharType="begin"/>
        </w:r>
        <w:r w:rsidR="00F61E39" w:rsidRPr="00AB6264">
          <w:rPr>
            <w:noProof/>
            <w:webHidden/>
            <w:sz w:val="28"/>
            <w:szCs w:val="28"/>
          </w:rPr>
          <w:instrText xml:space="preserve"> PAGEREF _Toc297146321 \h </w:instrText>
        </w:r>
        <w:r w:rsidR="00F61E39" w:rsidRPr="00AB6264">
          <w:rPr>
            <w:noProof/>
            <w:webHidden/>
            <w:sz w:val="28"/>
            <w:szCs w:val="28"/>
          </w:rPr>
        </w:r>
        <w:r w:rsidR="00F61E39" w:rsidRPr="00AB6264">
          <w:rPr>
            <w:noProof/>
            <w:webHidden/>
            <w:sz w:val="28"/>
            <w:szCs w:val="28"/>
          </w:rPr>
          <w:fldChar w:fldCharType="separate"/>
        </w:r>
        <w:r w:rsidR="00AB6264" w:rsidRPr="00AB6264">
          <w:rPr>
            <w:noProof/>
            <w:webHidden/>
            <w:sz w:val="28"/>
            <w:szCs w:val="28"/>
          </w:rPr>
          <w:t>3</w:t>
        </w:r>
        <w:r w:rsidR="00F61E39" w:rsidRPr="00AB6264">
          <w:rPr>
            <w:noProof/>
            <w:webHidden/>
            <w:sz w:val="28"/>
            <w:szCs w:val="28"/>
          </w:rPr>
          <w:fldChar w:fldCharType="end"/>
        </w:r>
      </w:hyperlink>
    </w:p>
    <w:p w:rsidR="00F61E39" w:rsidRPr="00AB6264" w:rsidRDefault="009B4075" w:rsidP="00C401F8">
      <w:pPr>
        <w:pStyle w:val="10"/>
        <w:rPr>
          <w:noProof/>
          <w:sz w:val="28"/>
          <w:szCs w:val="28"/>
        </w:rPr>
      </w:pPr>
      <w:hyperlink w:anchor="_Toc297146322" w:history="1">
        <w:r w:rsidR="00F61E39" w:rsidRPr="00AB6264">
          <w:rPr>
            <w:rStyle w:val="ab"/>
            <w:noProof/>
            <w:sz w:val="28"/>
            <w:szCs w:val="28"/>
          </w:rPr>
          <w:t>1 Нормативно-правовые аспекты учета кассы и кассовых операций в организации</w:t>
        </w:r>
        <w:r w:rsidR="00F61E39" w:rsidRPr="00AB6264">
          <w:rPr>
            <w:noProof/>
            <w:webHidden/>
            <w:sz w:val="28"/>
            <w:szCs w:val="28"/>
          </w:rPr>
          <w:tab/>
        </w:r>
        <w:r w:rsidR="00F61E39" w:rsidRPr="00AB6264">
          <w:rPr>
            <w:noProof/>
            <w:webHidden/>
            <w:sz w:val="28"/>
            <w:szCs w:val="28"/>
          </w:rPr>
          <w:fldChar w:fldCharType="begin"/>
        </w:r>
        <w:r w:rsidR="00F61E39" w:rsidRPr="00AB6264">
          <w:rPr>
            <w:noProof/>
            <w:webHidden/>
            <w:sz w:val="28"/>
            <w:szCs w:val="28"/>
          </w:rPr>
          <w:instrText xml:space="preserve"> PAGEREF _Toc297146322 \h </w:instrText>
        </w:r>
        <w:r w:rsidR="00F61E39" w:rsidRPr="00AB6264">
          <w:rPr>
            <w:noProof/>
            <w:webHidden/>
            <w:sz w:val="28"/>
            <w:szCs w:val="28"/>
          </w:rPr>
        </w:r>
        <w:r w:rsidR="00F61E39" w:rsidRPr="00AB6264">
          <w:rPr>
            <w:noProof/>
            <w:webHidden/>
            <w:sz w:val="28"/>
            <w:szCs w:val="28"/>
          </w:rPr>
          <w:fldChar w:fldCharType="separate"/>
        </w:r>
        <w:r w:rsidR="00AB6264" w:rsidRPr="00AB6264">
          <w:rPr>
            <w:noProof/>
            <w:webHidden/>
            <w:sz w:val="28"/>
            <w:szCs w:val="28"/>
          </w:rPr>
          <w:t>5</w:t>
        </w:r>
        <w:r w:rsidR="00F61E39" w:rsidRPr="00AB6264">
          <w:rPr>
            <w:noProof/>
            <w:webHidden/>
            <w:sz w:val="28"/>
            <w:szCs w:val="28"/>
          </w:rPr>
          <w:fldChar w:fldCharType="end"/>
        </w:r>
      </w:hyperlink>
    </w:p>
    <w:p w:rsidR="00F61E39" w:rsidRPr="00AB6264" w:rsidRDefault="009B4075" w:rsidP="00F61E39">
      <w:pPr>
        <w:pStyle w:val="2"/>
        <w:tabs>
          <w:tab w:val="right" w:leader="dot" w:pos="9345"/>
        </w:tabs>
        <w:spacing w:line="360" w:lineRule="auto"/>
        <w:jc w:val="both"/>
        <w:rPr>
          <w:noProof/>
          <w:sz w:val="28"/>
          <w:szCs w:val="28"/>
        </w:rPr>
      </w:pPr>
      <w:hyperlink w:anchor="_Toc297146323" w:history="1">
        <w:r w:rsidR="00F61E39" w:rsidRPr="00AB6264">
          <w:rPr>
            <w:rStyle w:val="ab"/>
            <w:noProof/>
            <w:sz w:val="28"/>
            <w:szCs w:val="28"/>
          </w:rPr>
          <w:t>1.1 Порядок ведения и порядок учета кассы и кассовых операций</w:t>
        </w:r>
        <w:r w:rsidR="00F61E39" w:rsidRPr="00AB6264">
          <w:rPr>
            <w:noProof/>
            <w:webHidden/>
            <w:sz w:val="28"/>
            <w:szCs w:val="28"/>
          </w:rPr>
          <w:tab/>
        </w:r>
        <w:r w:rsidR="00F61E39" w:rsidRPr="00AB6264">
          <w:rPr>
            <w:noProof/>
            <w:webHidden/>
            <w:sz w:val="28"/>
            <w:szCs w:val="28"/>
          </w:rPr>
          <w:fldChar w:fldCharType="begin"/>
        </w:r>
        <w:r w:rsidR="00F61E39" w:rsidRPr="00AB6264">
          <w:rPr>
            <w:noProof/>
            <w:webHidden/>
            <w:sz w:val="28"/>
            <w:szCs w:val="28"/>
          </w:rPr>
          <w:instrText xml:space="preserve"> PAGEREF _Toc297146323 \h </w:instrText>
        </w:r>
        <w:r w:rsidR="00F61E39" w:rsidRPr="00AB6264">
          <w:rPr>
            <w:noProof/>
            <w:webHidden/>
            <w:sz w:val="28"/>
            <w:szCs w:val="28"/>
          </w:rPr>
        </w:r>
        <w:r w:rsidR="00F61E39" w:rsidRPr="00AB6264">
          <w:rPr>
            <w:noProof/>
            <w:webHidden/>
            <w:sz w:val="28"/>
            <w:szCs w:val="28"/>
          </w:rPr>
          <w:fldChar w:fldCharType="separate"/>
        </w:r>
        <w:r w:rsidR="00AB6264" w:rsidRPr="00AB6264">
          <w:rPr>
            <w:noProof/>
            <w:webHidden/>
            <w:sz w:val="28"/>
            <w:szCs w:val="28"/>
          </w:rPr>
          <w:t>5</w:t>
        </w:r>
        <w:r w:rsidR="00F61E39" w:rsidRPr="00AB6264">
          <w:rPr>
            <w:noProof/>
            <w:webHidden/>
            <w:sz w:val="28"/>
            <w:szCs w:val="28"/>
          </w:rPr>
          <w:fldChar w:fldCharType="end"/>
        </w:r>
      </w:hyperlink>
    </w:p>
    <w:p w:rsidR="00F61E39" w:rsidRPr="00AB6264" w:rsidRDefault="009B4075" w:rsidP="00F61E39">
      <w:pPr>
        <w:pStyle w:val="2"/>
        <w:tabs>
          <w:tab w:val="right" w:leader="dot" w:pos="9345"/>
        </w:tabs>
        <w:spacing w:line="360" w:lineRule="auto"/>
        <w:jc w:val="both"/>
        <w:rPr>
          <w:noProof/>
          <w:sz w:val="28"/>
          <w:szCs w:val="28"/>
        </w:rPr>
      </w:pPr>
      <w:hyperlink w:anchor="_Toc297146341" w:history="1">
        <w:r w:rsidR="00F61E39" w:rsidRPr="00AB6264">
          <w:rPr>
            <w:rStyle w:val="ab"/>
            <w:noProof/>
            <w:sz w:val="28"/>
            <w:szCs w:val="28"/>
          </w:rPr>
          <w:t>1.2 Нормативно-правовая база регулирования учета кассовых операций в Российской Федерации</w:t>
        </w:r>
        <w:r w:rsidR="00F61E39" w:rsidRPr="00AB6264">
          <w:rPr>
            <w:noProof/>
            <w:webHidden/>
            <w:sz w:val="28"/>
            <w:szCs w:val="28"/>
          </w:rPr>
          <w:tab/>
        </w:r>
        <w:r w:rsidR="00F61E39" w:rsidRPr="00AB6264">
          <w:rPr>
            <w:noProof/>
            <w:webHidden/>
            <w:sz w:val="28"/>
            <w:szCs w:val="28"/>
          </w:rPr>
          <w:fldChar w:fldCharType="begin"/>
        </w:r>
        <w:r w:rsidR="00F61E39" w:rsidRPr="00AB6264">
          <w:rPr>
            <w:noProof/>
            <w:webHidden/>
            <w:sz w:val="28"/>
            <w:szCs w:val="28"/>
          </w:rPr>
          <w:instrText xml:space="preserve"> PAGEREF _Toc297146341 \h </w:instrText>
        </w:r>
        <w:r w:rsidR="00F61E39" w:rsidRPr="00AB6264">
          <w:rPr>
            <w:noProof/>
            <w:webHidden/>
            <w:sz w:val="28"/>
            <w:szCs w:val="28"/>
          </w:rPr>
        </w:r>
        <w:r w:rsidR="00F61E39" w:rsidRPr="00AB6264">
          <w:rPr>
            <w:noProof/>
            <w:webHidden/>
            <w:sz w:val="28"/>
            <w:szCs w:val="28"/>
          </w:rPr>
          <w:fldChar w:fldCharType="separate"/>
        </w:r>
        <w:r w:rsidR="00AB6264" w:rsidRPr="00AB6264">
          <w:rPr>
            <w:noProof/>
            <w:webHidden/>
            <w:sz w:val="28"/>
            <w:szCs w:val="28"/>
          </w:rPr>
          <w:t>7</w:t>
        </w:r>
        <w:r w:rsidR="00F61E39" w:rsidRPr="00AB6264">
          <w:rPr>
            <w:noProof/>
            <w:webHidden/>
            <w:sz w:val="28"/>
            <w:szCs w:val="28"/>
          </w:rPr>
          <w:fldChar w:fldCharType="end"/>
        </w:r>
      </w:hyperlink>
    </w:p>
    <w:p w:rsidR="00F61E39" w:rsidRPr="00AB6264" w:rsidRDefault="009B4075" w:rsidP="00C401F8">
      <w:pPr>
        <w:pStyle w:val="10"/>
        <w:rPr>
          <w:noProof/>
          <w:sz w:val="28"/>
          <w:szCs w:val="28"/>
        </w:rPr>
      </w:pPr>
      <w:hyperlink w:anchor="_Toc297146348" w:history="1">
        <w:r w:rsidR="00F61E39" w:rsidRPr="00AB6264">
          <w:rPr>
            <w:rStyle w:val="ab"/>
            <w:noProof/>
            <w:snapToGrid w:val="0"/>
            <w:sz w:val="28"/>
            <w:szCs w:val="28"/>
          </w:rPr>
          <w:t>2Организационно-правовая характеристика ОАО «КонсультантПассажирАвтоТранс»</w:t>
        </w:r>
        <w:r w:rsidR="00F61E39" w:rsidRPr="00AB6264">
          <w:rPr>
            <w:noProof/>
            <w:webHidden/>
            <w:sz w:val="28"/>
            <w:szCs w:val="28"/>
          </w:rPr>
          <w:tab/>
        </w:r>
        <w:r w:rsidR="00F61E39" w:rsidRPr="00AB6264">
          <w:rPr>
            <w:noProof/>
            <w:webHidden/>
            <w:sz w:val="28"/>
            <w:szCs w:val="28"/>
          </w:rPr>
          <w:fldChar w:fldCharType="begin"/>
        </w:r>
        <w:r w:rsidR="00F61E39" w:rsidRPr="00AB6264">
          <w:rPr>
            <w:noProof/>
            <w:webHidden/>
            <w:sz w:val="28"/>
            <w:szCs w:val="28"/>
          </w:rPr>
          <w:instrText xml:space="preserve"> PAGEREF _Toc297146348 \h </w:instrText>
        </w:r>
        <w:r w:rsidR="00F61E39" w:rsidRPr="00AB6264">
          <w:rPr>
            <w:noProof/>
            <w:webHidden/>
            <w:sz w:val="28"/>
            <w:szCs w:val="28"/>
          </w:rPr>
        </w:r>
        <w:r w:rsidR="00F61E39" w:rsidRPr="00AB6264">
          <w:rPr>
            <w:noProof/>
            <w:webHidden/>
            <w:sz w:val="28"/>
            <w:szCs w:val="28"/>
          </w:rPr>
          <w:fldChar w:fldCharType="separate"/>
        </w:r>
        <w:r w:rsidR="00AB6264" w:rsidRPr="00AB6264">
          <w:rPr>
            <w:noProof/>
            <w:webHidden/>
            <w:sz w:val="28"/>
            <w:szCs w:val="28"/>
          </w:rPr>
          <w:t>10</w:t>
        </w:r>
        <w:r w:rsidR="00F61E39" w:rsidRPr="00AB6264">
          <w:rPr>
            <w:noProof/>
            <w:webHidden/>
            <w:sz w:val="28"/>
            <w:szCs w:val="28"/>
          </w:rPr>
          <w:fldChar w:fldCharType="end"/>
        </w:r>
      </w:hyperlink>
    </w:p>
    <w:p w:rsidR="00F61E39" w:rsidRPr="00AB6264" w:rsidRDefault="009B4075" w:rsidP="00F61E39">
      <w:pPr>
        <w:pStyle w:val="2"/>
        <w:tabs>
          <w:tab w:val="right" w:leader="dot" w:pos="9345"/>
        </w:tabs>
        <w:spacing w:line="360" w:lineRule="auto"/>
        <w:jc w:val="both"/>
        <w:rPr>
          <w:noProof/>
          <w:sz w:val="28"/>
          <w:szCs w:val="28"/>
        </w:rPr>
      </w:pPr>
      <w:hyperlink w:anchor="_Toc297146349" w:history="1">
        <w:r w:rsidR="00F61E39" w:rsidRPr="00AB6264">
          <w:rPr>
            <w:rStyle w:val="ab"/>
            <w:noProof/>
            <w:snapToGrid w:val="0"/>
            <w:sz w:val="28"/>
            <w:szCs w:val="28"/>
          </w:rPr>
          <w:t>2.1 Организационная характеристика и основные экономические, финансовые и социальные показатели деятельности ОАО «КПАТ»</w:t>
        </w:r>
        <w:r w:rsidR="00F61E39" w:rsidRPr="00AB6264">
          <w:rPr>
            <w:noProof/>
            <w:webHidden/>
            <w:sz w:val="28"/>
            <w:szCs w:val="28"/>
          </w:rPr>
          <w:tab/>
        </w:r>
        <w:r w:rsidR="00F61E39" w:rsidRPr="00AB6264">
          <w:rPr>
            <w:noProof/>
            <w:webHidden/>
            <w:sz w:val="28"/>
            <w:szCs w:val="28"/>
          </w:rPr>
          <w:fldChar w:fldCharType="begin"/>
        </w:r>
        <w:r w:rsidR="00F61E39" w:rsidRPr="00AB6264">
          <w:rPr>
            <w:noProof/>
            <w:webHidden/>
            <w:sz w:val="28"/>
            <w:szCs w:val="28"/>
          </w:rPr>
          <w:instrText xml:space="preserve"> PAGEREF _Toc297146349 \h </w:instrText>
        </w:r>
        <w:r w:rsidR="00F61E39" w:rsidRPr="00AB6264">
          <w:rPr>
            <w:noProof/>
            <w:webHidden/>
            <w:sz w:val="28"/>
            <w:szCs w:val="28"/>
          </w:rPr>
        </w:r>
        <w:r w:rsidR="00F61E39" w:rsidRPr="00AB6264">
          <w:rPr>
            <w:noProof/>
            <w:webHidden/>
            <w:sz w:val="28"/>
            <w:szCs w:val="28"/>
          </w:rPr>
          <w:fldChar w:fldCharType="separate"/>
        </w:r>
        <w:r w:rsidR="00AB6264" w:rsidRPr="00AB6264">
          <w:rPr>
            <w:noProof/>
            <w:webHidden/>
            <w:sz w:val="28"/>
            <w:szCs w:val="28"/>
          </w:rPr>
          <w:t>10</w:t>
        </w:r>
        <w:r w:rsidR="00F61E39" w:rsidRPr="00AB6264">
          <w:rPr>
            <w:noProof/>
            <w:webHidden/>
            <w:sz w:val="28"/>
            <w:szCs w:val="28"/>
          </w:rPr>
          <w:fldChar w:fldCharType="end"/>
        </w:r>
      </w:hyperlink>
    </w:p>
    <w:p w:rsidR="00F61E39" w:rsidRPr="00AB6264" w:rsidRDefault="009B4075" w:rsidP="00F61E39">
      <w:pPr>
        <w:pStyle w:val="2"/>
        <w:tabs>
          <w:tab w:val="right" w:leader="dot" w:pos="9345"/>
        </w:tabs>
        <w:spacing w:line="360" w:lineRule="auto"/>
        <w:jc w:val="both"/>
        <w:rPr>
          <w:noProof/>
          <w:sz w:val="28"/>
          <w:szCs w:val="28"/>
        </w:rPr>
      </w:pPr>
      <w:hyperlink w:anchor="_Toc297146350" w:history="1">
        <w:r w:rsidR="00F61E39" w:rsidRPr="00AB6264">
          <w:rPr>
            <w:rStyle w:val="ab"/>
            <w:noProof/>
            <w:sz w:val="28"/>
            <w:szCs w:val="28"/>
          </w:rPr>
          <w:t>2.2 Анализ финансового состояния ОАО «КПАТ»</w:t>
        </w:r>
        <w:r w:rsidR="00F61E39" w:rsidRPr="00AB6264">
          <w:rPr>
            <w:noProof/>
            <w:webHidden/>
            <w:sz w:val="28"/>
            <w:szCs w:val="28"/>
          </w:rPr>
          <w:tab/>
        </w:r>
        <w:r w:rsidR="00F61E39" w:rsidRPr="00AB6264">
          <w:rPr>
            <w:noProof/>
            <w:webHidden/>
            <w:sz w:val="28"/>
            <w:szCs w:val="28"/>
          </w:rPr>
          <w:fldChar w:fldCharType="begin"/>
        </w:r>
        <w:r w:rsidR="00F61E39" w:rsidRPr="00AB6264">
          <w:rPr>
            <w:noProof/>
            <w:webHidden/>
            <w:sz w:val="28"/>
            <w:szCs w:val="28"/>
          </w:rPr>
          <w:instrText xml:space="preserve"> PAGEREF _Toc297146350 \h </w:instrText>
        </w:r>
        <w:r w:rsidR="00F61E39" w:rsidRPr="00AB6264">
          <w:rPr>
            <w:noProof/>
            <w:webHidden/>
            <w:sz w:val="28"/>
            <w:szCs w:val="28"/>
          </w:rPr>
        </w:r>
        <w:r w:rsidR="00F61E39" w:rsidRPr="00AB6264">
          <w:rPr>
            <w:noProof/>
            <w:webHidden/>
            <w:sz w:val="28"/>
            <w:szCs w:val="28"/>
          </w:rPr>
          <w:fldChar w:fldCharType="separate"/>
        </w:r>
        <w:r w:rsidR="00AB6264" w:rsidRPr="00AB6264">
          <w:rPr>
            <w:noProof/>
            <w:webHidden/>
            <w:sz w:val="28"/>
            <w:szCs w:val="28"/>
          </w:rPr>
          <w:t>12</w:t>
        </w:r>
        <w:r w:rsidR="00F61E39" w:rsidRPr="00AB6264">
          <w:rPr>
            <w:noProof/>
            <w:webHidden/>
            <w:sz w:val="28"/>
            <w:szCs w:val="28"/>
          </w:rPr>
          <w:fldChar w:fldCharType="end"/>
        </w:r>
      </w:hyperlink>
    </w:p>
    <w:p w:rsidR="00F61E39" w:rsidRPr="00AB6264" w:rsidRDefault="009B4075" w:rsidP="00F61E39">
      <w:pPr>
        <w:pStyle w:val="2"/>
        <w:tabs>
          <w:tab w:val="right" w:leader="dot" w:pos="9345"/>
        </w:tabs>
        <w:spacing w:line="360" w:lineRule="auto"/>
        <w:jc w:val="both"/>
        <w:rPr>
          <w:noProof/>
          <w:sz w:val="28"/>
          <w:szCs w:val="28"/>
        </w:rPr>
      </w:pPr>
      <w:hyperlink w:anchor="_Toc297146351" w:history="1">
        <w:r w:rsidR="00F61E39" w:rsidRPr="00AB6264">
          <w:rPr>
            <w:rStyle w:val="ab"/>
            <w:noProof/>
            <w:sz w:val="28"/>
            <w:szCs w:val="28"/>
          </w:rPr>
          <w:t>2.3 Анализ и оценка организации учета кассы и кассовых операций в ОАО «КПАТ»</w:t>
        </w:r>
        <w:r w:rsidR="00F61E39" w:rsidRPr="00AB6264">
          <w:rPr>
            <w:noProof/>
            <w:webHidden/>
            <w:sz w:val="28"/>
            <w:szCs w:val="28"/>
          </w:rPr>
          <w:tab/>
        </w:r>
        <w:r w:rsidR="00F61E39" w:rsidRPr="00AB6264">
          <w:rPr>
            <w:noProof/>
            <w:webHidden/>
            <w:sz w:val="28"/>
            <w:szCs w:val="28"/>
          </w:rPr>
          <w:fldChar w:fldCharType="begin"/>
        </w:r>
        <w:r w:rsidR="00F61E39" w:rsidRPr="00AB6264">
          <w:rPr>
            <w:noProof/>
            <w:webHidden/>
            <w:sz w:val="28"/>
            <w:szCs w:val="28"/>
          </w:rPr>
          <w:instrText xml:space="preserve"> PAGEREF _Toc297146351 \h </w:instrText>
        </w:r>
        <w:r w:rsidR="00F61E39" w:rsidRPr="00AB6264">
          <w:rPr>
            <w:noProof/>
            <w:webHidden/>
            <w:sz w:val="28"/>
            <w:szCs w:val="28"/>
          </w:rPr>
        </w:r>
        <w:r w:rsidR="00F61E39" w:rsidRPr="00AB6264">
          <w:rPr>
            <w:noProof/>
            <w:webHidden/>
            <w:sz w:val="28"/>
            <w:szCs w:val="28"/>
          </w:rPr>
          <w:fldChar w:fldCharType="separate"/>
        </w:r>
        <w:r w:rsidR="00AB6264" w:rsidRPr="00AB6264">
          <w:rPr>
            <w:noProof/>
            <w:webHidden/>
            <w:sz w:val="28"/>
            <w:szCs w:val="28"/>
          </w:rPr>
          <w:t>19</w:t>
        </w:r>
        <w:r w:rsidR="00F61E39" w:rsidRPr="00AB6264">
          <w:rPr>
            <w:noProof/>
            <w:webHidden/>
            <w:sz w:val="28"/>
            <w:szCs w:val="28"/>
          </w:rPr>
          <w:fldChar w:fldCharType="end"/>
        </w:r>
      </w:hyperlink>
    </w:p>
    <w:p w:rsidR="00F61E39" w:rsidRPr="00AB6264" w:rsidRDefault="009B4075" w:rsidP="00C401F8">
      <w:pPr>
        <w:pStyle w:val="10"/>
        <w:rPr>
          <w:noProof/>
          <w:sz w:val="28"/>
          <w:szCs w:val="28"/>
        </w:rPr>
      </w:pPr>
      <w:hyperlink w:anchor="_Toc297146352" w:history="1">
        <w:r w:rsidR="00F61E39" w:rsidRPr="00AB6264">
          <w:rPr>
            <w:rStyle w:val="ab"/>
            <w:noProof/>
            <w:kern w:val="28"/>
            <w:sz w:val="28"/>
            <w:szCs w:val="28"/>
          </w:rPr>
          <w:t>3 Оценка эффективности системы внутреннего контроля в ОАО «КПАТ»</w:t>
        </w:r>
        <w:r w:rsidR="00F61E39" w:rsidRPr="00AB6264">
          <w:rPr>
            <w:noProof/>
            <w:webHidden/>
            <w:sz w:val="28"/>
            <w:szCs w:val="28"/>
          </w:rPr>
          <w:tab/>
        </w:r>
        <w:r w:rsidR="00F61E39" w:rsidRPr="00AB6264">
          <w:rPr>
            <w:noProof/>
            <w:webHidden/>
            <w:sz w:val="28"/>
            <w:szCs w:val="28"/>
          </w:rPr>
          <w:fldChar w:fldCharType="begin"/>
        </w:r>
        <w:r w:rsidR="00F61E39" w:rsidRPr="00AB6264">
          <w:rPr>
            <w:noProof/>
            <w:webHidden/>
            <w:sz w:val="28"/>
            <w:szCs w:val="28"/>
          </w:rPr>
          <w:instrText xml:space="preserve"> PAGEREF _Toc297146352 \h </w:instrText>
        </w:r>
        <w:r w:rsidR="00F61E39" w:rsidRPr="00AB6264">
          <w:rPr>
            <w:noProof/>
            <w:webHidden/>
            <w:sz w:val="28"/>
            <w:szCs w:val="28"/>
          </w:rPr>
        </w:r>
        <w:r w:rsidR="00F61E39" w:rsidRPr="00AB6264">
          <w:rPr>
            <w:noProof/>
            <w:webHidden/>
            <w:sz w:val="28"/>
            <w:szCs w:val="28"/>
          </w:rPr>
          <w:fldChar w:fldCharType="separate"/>
        </w:r>
        <w:r w:rsidR="00AB6264" w:rsidRPr="00AB6264">
          <w:rPr>
            <w:noProof/>
            <w:webHidden/>
            <w:sz w:val="28"/>
            <w:szCs w:val="28"/>
          </w:rPr>
          <w:t>30</w:t>
        </w:r>
        <w:r w:rsidR="00F61E39" w:rsidRPr="00AB6264">
          <w:rPr>
            <w:noProof/>
            <w:webHidden/>
            <w:sz w:val="28"/>
            <w:szCs w:val="28"/>
          </w:rPr>
          <w:fldChar w:fldCharType="end"/>
        </w:r>
      </w:hyperlink>
    </w:p>
    <w:p w:rsidR="00F61E39" w:rsidRPr="00AB6264" w:rsidRDefault="009B4075" w:rsidP="00C401F8">
      <w:pPr>
        <w:pStyle w:val="10"/>
        <w:rPr>
          <w:noProof/>
          <w:sz w:val="28"/>
          <w:szCs w:val="28"/>
        </w:rPr>
      </w:pPr>
      <w:hyperlink w:anchor="_Toc297146353" w:history="1">
        <w:r w:rsidR="00F61E39" w:rsidRPr="00AB6264">
          <w:rPr>
            <w:rStyle w:val="ab"/>
            <w:bCs/>
            <w:noProof/>
            <w:sz w:val="28"/>
            <w:szCs w:val="28"/>
          </w:rPr>
          <w:t>Заключение</w:t>
        </w:r>
        <w:r w:rsidR="00F61E39" w:rsidRPr="00AB6264">
          <w:rPr>
            <w:noProof/>
            <w:webHidden/>
            <w:sz w:val="28"/>
            <w:szCs w:val="28"/>
          </w:rPr>
          <w:tab/>
        </w:r>
        <w:r w:rsidR="00F61E39" w:rsidRPr="00AB6264">
          <w:rPr>
            <w:noProof/>
            <w:webHidden/>
            <w:sz w:val="28"/>
            <w:szCs w:val="28"/>
          </w:rPr>
          <w:fldChar w:fldCharType="begin"/>
        </w:r>
        <w:r w:rsidR="00F61E39" w:rsidRPr="00AB6264">
          <w:rPr>
            <w:noProof/>
            <w:webHidden/>
            <w:sz w:val="28"/>
            <w:szCs w:val="28"/>
          </w:rPr>
          <w:instrText xml:space="preserve"> PAGEREF _Toc297146353 \h </w:instrText>
        </w:r>
        <w:r w:rsidR="00F61E39" w:rsidRPr="00AB6264">
          <w:rPr>
            <w:noProof/>
            <w:webHidden/>
            <w:sz w:val="28"/>
            <w:szCs w:val="28"/>
          </w:rPr>
        </w:r>
        <w:r w:rsidR="00F61E39" w:rsidRPr="00AB6264">
          <w:rPr>
            <w:noProof/>
            <w:webHidden/>
            <w:sz w:val="28"/>
            <w:szCs w:val="28"/>
          </w:rPr>
          <w:fldChar w:fldCharType="separate"/>
        </w:r>
        <w:r w:rsidR="00AB6264" w:rsidRPr="00AB6264">
          <w:rPr>
            <w:noProof/>
            <w:webHidden/>
            <w:sz w:val="28"/>
            <w:szCs w:val="28"/>
          </w:rPr>
          <w:t>32</w:t>
        </w:r>
        <w:r w:rsidR="00F61E39" w:rsidRPr="00AB6264">
          <w:rPr>
            <w:noProof/>
            <w:webHidden/>
            <w:sz w:val="28"/>
            <w:szCs w:val="28"/>
          </w:rPr>
          <w:fldChar w:fldCharType="end"/>
        </w:r>
      </w:hyperlink>
    </w:p>
    <w:p w:rsidR="00F61E39" w:rsidRPr="00AB6264" w:rsidRDefault="009B4075" w:rsidP="00C401F8">
      <w:pPr>
        <w:pStyle w:val="10"/>
        <w:rPr>
          <w:rStyle w:val="ab"/>
          <w:noProof/>
          <w:sz w:val="28"/>
          <w:szCs w:val="28"/>
        </w:rPr>
      </w:pPr>
      <w:hyperlink w:anchor="_Toc297146354" w:history="1">
        <w:r w:rsidR="00F61E39" w:rsidRPr="00AB6264">
          <w:rPr>
            <w:rStyle w:val="ab"/>
            <w:noProof/>
            <w:sz w:val="28"/>
            <w:szCs w:val="28"/>
          </w:rPr>
          <w:t>Список литературы</w:t>
        </w:r>
        <w:r w:rsidR="00F61E39" w:rsidRPr="00AB6264">
          <w:rPr>
            <w:noProof/>
            <w:webHidden/>
            <w:sz w:val="28"/>
            <w:szCs w:val="28"/>
          </w:rPr>
          <w:tab/>
        </w:r>
        <w:r w:rsidR="00F61E39" w:rsidRPr="00AB6264">
          <w:rPr>
            <w:noProof/>
            <w:webHidden/>
            <w:sz w:val="28"/>
            <w:szCs w:val="28"/>
          </w:rPr>
          <w:fldChar w:fldCharType="begin"/>
        </w:r>
        <w:r w:rsidR="00F61E39" w:rsidRPr="00AB6264">
          <w:rPr>
            <w:noProof/>
            <w:webHidden/>
            <w:sz w:val="28"/>
            <w:szCs w:val="28"/>
          </w:rPr>
          <w:instrText xml:space="preserve"> PAGEREF _Toc297146354 \h </w:instrText>
        </w:r>
        <w:r w:rsidR="00F61E39" w:rsidRPr="00AB6264">
          <w:rPr>
            <w:noProof/>
            <w:webHidden/>
            <w:sz w:val="28"/>
            <w:szCs w:val="28"/>
          </w:rPr>
        </w:r>
        <w:r w:rsidR="00F61E39" w:rsidRPr="00AB6264">
          <w:rPr>
            <w:noProof/>
            <w:webHidden/>
            <w:sz w:val="28"/>
            <w:szCs w:val="28"/>
          </w:rPr>
          <w:fldChar w:fldCharType="separate"/>
        </w:r>
        <w:r w:rsidR="00AB6264" w:rsidRPr="00AB6264">
          <w:rPr>
            <w:noProof/>
            <w:webHidden/>
            <w:sz w:val="28"/>
            <w:szCs w:val="28"/>
          </w:rPr>
          <w:t>33</w:t>
        </w:r>
        <w:r w:rsidR="00F61E39" w:rsidRPr="00AB6264">
          <w:rPr>
            <w:noProof/>
            <w:webHidden/>
            <w:sz w:val="28"/>
            <w:szCs w:val="28"/>
          </w:rPr>
          <w:fldChar w:fldCharType="end"/>
        </w:r>
      </w:hyperlink>
    </w:p>
    <w:p w:rsidR="00F61E39" w:rsidRPr="00AB6264" w:rsidRDefault="00F61E39" w:rsidP="00F61E39">
      <w:pPr>
        <w:spacing w:line="360" w:lineRule="auto"/>
        <w:jc w:val="both"/>
        <w:rPr>
          <w:noProof/>
          <w:sz w:val="28"/>
          <w:szCs w:val="28"/>
        </w:rPr>
      </w:pPr>
      <w:r w:rsidRPr="00AB6264">
        <w:rPr>
          <w:noProof/>
          <w:sz w:val="28"/>
          <w:szCs w:val="28"/>
        </w:rPr>
        <w:t>Приложения</w:t>
      </w:r>
    </w:p>
    <w:p w:rsidR="00E827B3" w:rsidRDefault="00A61A68" w:rsidP="00F61E39">
      <w:pPr>
        <w:spacing w:line="360" w:lineRule="auto"/>
        <w:jc w:val="both"/>
        <w:outlineLvl w:val="0"/>
        <w:rPr>
          <w:rStyle w:val="selc1"/>
          <w:bCs/>
          <w:color w:val="auto"/>
          <w:sz w:val="28"/>
          <w:szCs w:val="28"/>
        </w:rPr>
      </w:pPr>
      <w:r w:rsidRPr="00AB6264">
        <w:rPr>
          <w:rStyle w:val="selc1"/>
          <w:bCs/>
          <w:color w:val="auto"/>
          <w:sz w:val="28"/>
          <w:szCs w:val="28"/>
        </w:rPr>
        <w:fldChar w:fldCharType="end"/>
      </w:r>
    </w:p>
    <w:p w:rsidR="00E827B3" w:rsidRDefault="00E827B3" w:rsidP="00F61E39">
      <w:pPr>
        <w:spacing w:line="360" w:lineRule="auto"/>
        <w:jc w:val="both"/>
        <w:outlineLvl w:val="0"/>
        <w:rPr>
          <w:rStyle w:val="selc1"/>
          <w:bCs/>
          <w:color w:val="auto"/>
          <w:sz w:val="28"/>
          <w:szCs w:val="28"/>
        </w:rPr>
      </w:pPr>
    </w:p>
    <w:p w:rsidR="00595AE2" w:rsidRDefault="00F816C1" w:rsidP="00E827B3">
      <w:pPr>
        <w:spacing w:line="360" w:lineRule="auto"/>
        <w:jc w:val="center"/>
        <w:outlineLvl w:val="0"/>
        <w:rPr>
          <w:rStyle w:val="selc1"/>
          <w:bCs/>
          <w:color w:val="auto"/>
          <w:sz w:val="28"/>
          <w:szCs w:val="28"/>
        </w:rPr>
      </w:pPr>
      <w:r>
        <w:rPr>
          <w:rStyle w:val="selc1"/>
          <w:bCs/>
          <w:color w:val="auto"/>
          <w:sz w:val="28"/>
          <w:szCs w:val="28"/>
        </w:rPr>
        <w:br w:type="page"/>
      </w:r>
      <w:bookmarkStart w:id="1" w:name="_Toc297146321"/>
      <w:r w:rsidR="009128C6">
        <w:rPr>
          <w:rStyle w:val="selc1"/>
          <w:bCs/>
          <w:color w:val="auto"/>
          <w:sz w:val="28"/>
          <w:szCs w:val="28"/>
        </w:rPr>
        <w:t>Введение</w:t>
      </w:r>
      <w:bookmarkEnd w:id="1"/>
    </w:p>
    <w:p w:rsidR="009128C6" w:rsidRDefault="009128C6" w:rsidP="009128C6">
      <w:pPr>
        <w:jc w:val="center"/>
        <w:outlineLvl w:val="0"/>
        <w:rPr>
          <w:rStyle w:val="selc1"/>
          <w:bCs/>
          <w:color w:val="auto"/>
          <w:sz w:val="28"/>
          <w:szCs w:val="28"/>
        </w:rPr>
      </w:pPr>
    </w:p>
    <w:p w:rsidR="009128C6" w:rsidRDefault="009128C6" w:rsidP="00595AE2">
      <w:pPr>
        <w:jc w:val="center"/>
        <w:rPr>
          <w:rStyle w:val="selc1"/>
          <w:bCs/>
          <w:color w:val="auto"/>
          <w:sz w:val="28"/>
          <w:szCs w:val="28"/>
        </w:rPr>
      </w:pPr>
    </w:p>
    <w:p w:rsidR="009128C6" w:rsidRPr="007C4E30" w:rsidRDefault="009128C6" w:rsidP="009128C6">
      <w:pPr>
        <w:pStyle w:val="ConsNormal"/>
        <w:spacing w:line="360" w:lineRule="auto"/>
        <w:ind w:firstLine="709"/>
        <w:jc w:val="both"/>
        <w:rPr>
          <w:rFonts w:ascii="Times New Roman" w:hAnsi="Times New Roman"/>
          <w:sz w:val="28"/>
          <w:szCs w:val="28"/>
        </w:rPr>
      </w:pPr>
      <w:r w:rsidRPr="00700C01">
        <w:rPr>
          <w:rFonts w:ascii="Times New Roman" w:hAnsi="Times New Roman"/>
          <w:sz w:val="28"/>
          <w:szCs w:val="28"/>
        </w:rPr>
        <w:t xml:space="preserve">Учет кассовых операций является одним из важных разделов деятельности промышленного предприятия. Через кассу осуществляются расчеты с персоналом организации, с поставщиками и покупателями. Кассовая дисциплина жестко регламентирована и подлежит аудиторской проверке сплошным методом. Данные о денежных средствах в кассе формируют такие значимые для пользователей бухгалтерской отчетности показатели, как сальдо денежных средств в кассе на начало и конец отчетного периода, движение денежных средств в течение отчетного периода. Данные показатели отражают эффективность использования </w:t>
      </w:r>
      <w:r w:rsidRPr="007C4E30">
        <w:rPr>
          <w:rFonts w:ascii="Times New Roman" w:hAnsi="Times New Roman"/>
          <w:sz w:val="28"/>
          <w:szCs w:val="28"/>
        </w:rPr>
        <w:t>денежных средств предприятием, направления расходования, целевой характер расходов.</w:t>
      </w:r>
    </w:p>
    <w:p w:rsidR="00AC6E42" w:rsidRPr="007C4E30" w:rsidRDefault="009128C6" w:rsidP="009128C6">
      <w:pPr>
        <w:pStyle w:val="ConsNormal"/>
        <w:widowControl/>
        <w:spacing w:line="360" w:lineRule="auto"/>
        <w:ind w:firstLine="709"/>
        <w:jc w:val="both"/>
        <w:rPr>
          <w:rFonts w:ascii="Times New Roman" w:hAnsi="Times New Roman"/>
          <w:sz w:val="28"/>
          <w:szCs w:val="28"/>
        </w:rPr>
      </w:pPr>
      <w:r w:rsidRPr="007C4E30">
        <w:rPr>
          <w:rFonts w:ascii="Times New Roman" w:hAnsi="Times New Roman"/>
          <w:sz w:val="28"/>
          <w:szCs w:val="28"/>
        </w:rPr>
        <w:t xml:space="preserve">Цель работы </w:t>
      </w:r>
      <w:r w:rsidR="00AC6E42" w:rsidRPr="007C4E30">
        <w:rPr>
          <w:rFonts w:ascii="Times New Roman" w:hAnsi="Times New Roman"/>
          <w:sz w:val="28"/>
          <w:szCs w:val="28"/>
        </w:rPr>
        <w:t>– отразить учет кассы и кассовых операций на предприятии</w:t>
      </w:r>
      <w:r w:rsidRPr="007C4E30">
        <w:rPr>
          <w:rFonts w:ascii="Times New Roman" w:hAnsi="Times New Roman"/>
          <w:sz w:val="28"/>
          <w:szCs w:val="28"/>
        </w:rPr>
        <w:t xml:space="preserve">. </w:t>
      </w:r>
    </w:p>
    <w:p w:rsidR="009128C6" w:rsidRPr="007C4E30" w:rsidRDefault="00AC6E42" w:rsidP="009128C6">
      <w:pPr>
        <w:pStyle w:val="ConsNormal"/>
        <w:widowControl/>
        <w:spacing w:line="360" w:lineRule="auto"/>
        <w:ind w:firstLine="709"/>
        <w:jc w:val="both"/>
        <w:rPr>
          <w:rFonts w:ascii="Times New Roman" w:hAnsi="Times New Roman"/>
          <w:sz w:val="28"/>
          <w:szCs w:val="28"/>
        </w:rPr>
      </w:pPr>
      <w:r w:rsidRPr="007C4E30">
        <w:rPr>
          <w:rFonts w:ascii="Times New Roman" w:hAnsi="Times New Roman"/>
          <w:sz w:val="28"/>
          <w:szCs w:val="28"/>
        </w:rPr>
        <w:t>Для достижения цели необходимо решить следующие задачи</w:t>
      </w:r>
      <w:r w:rsidR="009128C6" w:rsidRPr="007C4E30">
        <w:rPr>
          <w:rFonts w:ascii="Times New Roman" w:hAnsi="Times New Roman"/>
          <w:sz w:val="28"/>
          <w:szCs w:val="28"/>
        </w:rPr>
        <w:t>:</w:t>
      </w:r>
    </w:p>
    <w:p w:rsidR="009128C6" w:rsidRPr="007C4E30" w:rsidRDefault="007C4E30" w:rsidP="007C4E30">
      <w:pPr>
        <w:pStyle w:val="ConsNormal"/>
        <w:widowControl/>
        <w:numPr>
          <w:ilvl w:val="0"/>
          <w:numId w:val="1"/>
        </w:numPr>
        <w:tabs>
          <w:tab w:val="left" w:pos="1260"/>
        </w:tabs>
        <w:spacing w:line="360" w:lineRule="auto"/>
        <w:ind w:left="0" w:firstLine="709"/>
        <w:jc w:val="both"/>
        <w:rPr>
          <w:rFonts w:ascii="Times New Roman" w:hAnsi="Times New Roman"/>
          <w:sz w:val="28"/>
          <w:szCs w:val="28"/>
        </w:rPr>
      </w:pPr>
      <w:r w:rsidRPr="007C4E30">
        <w:rPr>
          <w:rFonts w:ascii="Times New Roman" w:hAnsi="Times New Roman"/>
          <w:sz w:val="28"/>
          <w:szCs w:val="28"/>
        </w:rPr>
        <w:t>изучить порядок ведения и порядок учета кассы и кассовых операций</w:t>
      </w:r>
      <w:r w:rsidR="009128C6" w:rsidRPr="007C4E30">
        <w:rPr>
          <w:rFonts w:ascii="Times New Roman" w:hAnsi="Times New Roman"/>
          <w:sz w:val="28"/>
          <w:szCs w:val="28"/>
        </w:rPr>
        <w:t>;</w:t>
      </w:r>
    </w:p>
    <w:p w:rsidR="009128C6" w:rsidRPr="007C4E30" w:rsidRDefault="007C4E30" w:rsidP="007C4E30">
      <w:pPr>
        <w:pStyle w:val="ConsNormal"/>
        <w:widowControl/>
        <w:numPr>
          <w:ilvl w:val="0"/>
          <w:numId w:val="1"/>
        </w:numPr>
        <w:tabs>
          <w:tab w:val="left" w:pos="1260"/>
        </w:tabs>
        <w:spacing w:line="360" w:lineRule="auto"/>
        <w:ind w:left="0" w:firstLine="709"/>
        <w:jc w:val="both"/>
        <w:rPr>
          <w:rFonts w:ascii="Times New Roman" w:hAnsi="Times New Roman"/>
          <w:sz w:val="28"/>
          <w:szCs w:val="28"/>
        </w:rPr>
      </w:pPr>
      <w:r w:rsidRPr="007C4E30">
        <w:rPr>
          <w:rFonts w:ascii="Times New Roman" w:hAnsi="Times New Roman"/>
          <w:sz w:val="28"/>
          <w:szCs w:val="28"/>
        </w:rPr>
        <w:t>рассмотреть нормативно-правовую базу регулирования учета кассовых операций в Российской Федерации</w:t>
      </w:r>
      <w:r w:rsidR="009128C6" w:rsidRPr="007C4E30">
        <w:rPr>
          <w:rFonts w:ascii="Times New Roman" w:hAnsi="Times New Roman"/>
          <w:sz w:val="28"/>
          <w:szCs w:val="28"/>
        </w:rPr>
        <w:t>;</w:t>
      </w:r>
    </w:p>
    <w:p w:rsidR="009128C6" w:rsidRPr="007C4E30" w:rsidRDefault="007C4E30" w:rsidP="007C4E30">
      <w:pPr>
        <w:pStyle w:val="ConsNormal"/>
        <w:widowControl/>
        <w:numPr>
          <w:ilvl w:val="0"/>
          <w:numId w:val="1"/>
        </w:numPr>
        <w:tabs>
          <w:tab w:val="left" w:pos="1260"/>
        </w:tabs>
        <w:spacing w:line="360" w:lineRule="auto"/>
        <w:ind w:left="0" w:firstLine="709"/>
        <w:jc w:val="both"/>
        <w:rPr>
          <w:rFonts w:ascii="Times New Roman" w:hAnsi="Times New Roman"/>
          <w:sz w:val="28"/>
          <w:szCs w:val="28"/>
        </w:rPr>
      </w:pPr>
      <w:r w:rsidRPr="007C4E30">
        <w:rPr>
          <w:rFonts w:ascii="Times New Roman" w:hAnsi="Times New Roman"/>
          <w:sz w:val="28"/>
          <w:szCs w:val="28"/>
        </w:rPr>
        <w:t>дать характеристику</w:t>
      </w:r>
      <w:r w:rsidR="009128C6" w:rsidRPr="007C4E30">
        <w:rPr>
          <w:rFonts w:ascii="Times New Roman" w:hAnsi="Times New Roman"/>
          <w:sz w:val="28"/>
          <w:szCs w:val="28"/>
        </w:rPr>
        <w:t xml:space="preserve"> изучаемого предприятия, </w:t>
      </w:r>
    </w:p>
    <w:p w:rsidR="009128C6" w:rsidRPr="007C4E30" w:rsidRDefault="007C4E30" w:rsidP="007C4E30">
      <w:pPr>
        <w:pStyle w:val="ConsNormal"/>
        <w:widowControl/>
        <w:numPr>
          <w:ilvl w:val="0"/>
          <w:numId w:val="1"/>
        </w:numPr>
        <w:tabs>
          <w:tab w:val="left" w:pos="1260"/>
        </w:tabs>
        <w:spacing w:line="360" w:lineRule="auto"/>
        <w:ind w:left="0" w:firstLine="709"/>
        <w:jc w:val="both"/>
        <w:rPr>
          <w:rFonts w:ascii="Times New Roman" w:hAnsi="Times New Roman"/>
          <w:sz w:val="28"/>
          <w:szCs w:val="28"/>
        </w:rPr>
      </w:pPr>
      <w:r w:rsidRPr="007C4E30">
        <w:rPr>
          <w:rFonts w:ascii="Times New Roman" w:hAnsi="Times New Roman"/>
          <w:sz w:val="28"/>
          <w:szCs w:val="28"/>
        </w:rPr>
        <w:t>изучить особенности</w:t>
      </w:r>
      <w:r w:rsidR="009128C6" w:rsidRPr="007C4E30">
        <w:rPr>
          <w:rFonts w:ascii="Times New Roman" w:hAnsi="Times New Roman"/>
          <w:sz w:val="28"/>
          <w:szCs w:val="28"/>
        </w:rPr>
        <w:t xml:space="preserve"> организации учета </w:t>
      </w:r>
      <w:r w:rsidRPr="007C4E30">
        <w:rPr>
          <w:rFonts w:ascii="Times New Roman" w:hAnsi="Times New Roman"/>
          <w:sz w:val="28"/>
          <w:szCs w:val="28"/>
        </w:rPr>
        <w:t>кассы и кассовых операций</w:t>
      </w:r>
      <w:r w:rsidR="009128C6" w:rsidRPr="007C4E30">
        <w:rPr>
          <w:rFonts w:ascii="Times New Roman" w:hAnsi="Times New Roman"/>
          <w:sz w:val="28"/>
          <w:szCs w:val="28"/>
        </w:rPr>
        <w:t xml:space="preserve">, </w:t>
      </w:r>
    </w:p>
    <w:p w:rsidR="009128C6" w:rsidRPr="007C4E30" w:rsidRDefault="007C4E30" w:rsidP="007C4E30">
      <w:pPr>
        <w:pStyle w:val="ConsNormal"/>
        <w:widowControl/>
        <w:numPr>
          <w:ilvl w:val="0"/>
          <w:numId w:val="1"/>
        </w:numPr>
        <w:tabs>
          <w:tab w:val="left" w:pos="1260"/>
        </w:tabs>
        <w:spacing w:line="360" w:lineRule="auto"/>
        <w:ind w:left="0" w:firstLine="709"/>
        <w:jc w:val="both"/>
        <w:rPr>
          <w:rFonts w:ascii="Times New Roman" w:hAnsi="Times New Roman"/>
          <w:sz w:val="28"/>
          <w:szCs w:val="28"/>
        </w:rPr>
      </w:pPr>
      <w:r w:rsidRPr="007C4E30">
        <w:rPr>
          <w:rFonts w:ascii="Times New Roman" w:hAnsi="Times New Roman"/>
          <w:sz w:val="28"/>
          <w:szCs w:val="28"/>
        </w:rPr>
        <w:t>провести оценку</w:t>
      </w:r>
      <w:r w:rsidR="009128C6" w:rsidRPr="007C4E30">
        <w:rPr>
          <w:rFonts w:ascii="Times New Roman" w:hAnsi="Times New Roman"/>
          <w:sz w:val="28"/>
          <w:szCs w:val="28"/>
        </w:rPr>
        <w:t xml:space="preserve"> эффективности системы внут</w:t>
      </w:r>
      <w:r w:rsidRPr="007C4E30">
        <w:rPr>
          <w:rFonts w:ascii="Times New Roman" w:hAnsi="Times New Roman"/>
          <w:sz w:val="28"/>
          <w:szCs w:val="28"/>
        </w:rPr>
        <w:t>реннего контроля на предприятии.</w:t>
      </w:r>
    </w:p>
    <w:p w:rsidR="009128C6" w:rsidRPr="00700C01" w:rsidRDefault="009128C6" w:rsidP="009128C6">
      <w:pPr>
        <w:pStyle w:val="ConsNormal"/>
        <w:widowControl/>
        <w:spacing w:line="360" w:lineRule="auto"/>
        <w:ind w:firstLine="709"/>
        <w:jc w:val="both"/>
        <w:rPr>
          <w:rFonts w:ascii="Times New Roman" w:hAnsi="Times New Roman"/>
          <w:sz w:val="28"/>
          <w:szCs w:val="28"/>
        </w:rPr>
      </w:pPr>
      <w:r w:rsidRPr="007C4E30">
        <w:rPr>
          <w:rFonts w:ascii="Times New Roman" w:hAnsi="Times New Roman"/>
          <w:sz w:val="28"/>
          <w:szCs w:val="28"/>
        </w:rPr>
        <w:t>Объектом исследования в курсовой работе является предприятие Открытое акционерное</w:t>
      </w:r>
      <w:r w:rsidRPr="00700C01">
        <w:rPr>
          <w:rFonts w:ascii="Times New Roman" w:hAnsi="Times New Roman"/>
          <w:sz w:val="28"/>
          <w:szCs w:val="28"/>
        </w:rPr>
        <w:t xml:space="preserve"> общество «К</w:t>
      </w:r>
      <w:r w:rsidR="000A7BC0">
        <w:rPr>
          <w:rFonts w:ascii="Times New Roman" w:hAnsi="Times New Roman"/>
          <w:sz w:val="28"/>
          <w:szCs w:val="28"/>
        </w:rPr>
        <w:t>онсультант</w:t>
      </w:r>
      <w:r w:rsidRPr="00700C01">
        <w:rPr>
          <w:rFonts w:ascii="Times New Roman" w:hAnsi="Times New Roman"/>
          <w:sz w:val="28"/>
          <w:szCs w:val="28"/>
        </w:rPr>
        <w:t xml:space="preserve">ПассажирАвтоТранс», г. </w:t>
      </w:r>
      <w:r w:rsidR="000A7BC0">
        <w:rPr>
          <w:rFonts w:ascii="Times New Roman" w:hAnsi="Times New Roman"/>
          <w:sz w:val="28"/>
          <w:szCs w:val="28"/>
        </w:rPr>
        <w:t>Москва</w:t>
      </w:r>
      <w:r w:rsidRPr="00700C01">
        <w:rPr>
          <w:rFonts w:ascii="Times New Roman" w:hAnsi="Times New Roman"/>
          <w:sz w:val="28"/>
          <w:szCs w:val="28"/>
        </w:rPr>
        <w:t xml:space="preserve">. </w:t>
      </w:r>
    </w:p>
    <w:p w:rsidR="009128C6" w:rsidRDefault="009128C6" w:rsidP="009128C6">
      <w:pPr>
        <w:spacing w:line="360" w:lineRule="auto"/>
        <w:ind w:firstLine="709"/>
        <w:jc w:val="both"/>
        <w:rPr>
          <w:sz w:val="28"/>
          <w:szCs w:val="28"/>
        </w:rPr>
      </w:pPr>
      <w:r w:rsidRPr="00D66343">
        <w:rPr>
          <w:sz w:val="28"/>
          <w:szCs w:val="28"/>
        </w:rPr>
        <w:t>Правовая база – кодексы, федеральные законы, постановления</w:t>
      </w:r>
      <w:r>
        <w:rPr>
          <w:sz w:val="28"/>
          <w:szCs w:val="28"/>
        </w:rPr>
        <w:t xml:space="preserve"> Правительства РФ, приказы Минфина РФ, письма Центрального банка, инструкции, положения.</w:t>
      </w:r>
    </w:p>
    <w:p w:rsidR="009128C6" w:rsidRDefault="009128C6" w:rsidP="009128C6">
      <w:pPr>
        <w:spacing w:line="360" w:lineRule="auto"/>
        <w:ind w:firstLine="709"/>
        <w:jc w:val="both"/>
        <w:rPr>
          <w:sz w:val="28"/>
          <w:szCs w:val="28"/>
        </w:rPr>
      </w:pPr>
      <w:r>
        <w:rPr>
          <w:sz w:val="28"/>
          <w:szCs w:val="28"/>
        </w:rPr>
        <w:t xml:space="preserve">Методологическая база - </w:t>
      </w:r>
      <w:r w:rsidRPr="00700C01">
        <w:rPr>
          <w:sz w:val="28"/>
          <w:szCs w:val="28"/>
        </w:rPr>
        <w:t>абстрактно-логический, монографический, расчетно-конструктивный, экономико-математический</w:t>
      </w:r>
      <w:r>
        <w:rPr>
          <w:sz w:val="28"/>
          <w:szCs w:val="28"/>
        </w:rPr>
        <w:t>.</w:t>
      </w:r>
    </w:p>
    <w:p w:rsidR="00780DF3" w:rsidRDefault="009128C6" w:rsidP="009128C6">
      <w:pPr>
        <w:spacing w:line="360" w:lineRule="auto"/>
        <w:ind w:firstLine="709"/>
        <w:jc w:val="both"/>
        <w:rPr>
          <w:sz w:val="28"/>
          <w:szCs w:val="28"/>
        </w:rPr>
      </w:pPr>
      <w:r>
        <w:rPr>
          <w:sz w:val="28"/>
          <w:szCs w:val="28"/>
        </w:rPr>
        <w:t>Информационная база – Консультант плюс, Гарант.</w:t>
      </w:r>
    </w:p>
    <w:p w:rsidR="009128C6" w:rsidRDefault="00780DF3" w:rsidP="00E4341E">
      <w:pPr>
        <w:spacing w:line="360" w:lineRule="auto"/>
        <w:ind w:firstLine="709"/>
        <w:jc w:val="both"/>
        <w:outlineLvl w:val="0"/>
        <w:rPr>
          <w:sz w:val="28"/>
          <w:szCs w:val="28"/>
        </w:rPr>
      </w:pPr>
      <w:r>
        <w:rPr>
          <w:sz w:val="28"/>
          <w:szCs w:val="28"/>
        </w:rPr>
        <w:br w:type="page"/>
      </w:r>
      <w:bookmarkStart w:id="2" w:name="_Toc297146322"/>
      <w:r>
        <w:rPr>
          <w:sz w:val="28"/>
          <w:szCs w:val="28"/>
        </w:rPr>
        <w:t>1</w:t>
      </w:r>
      <w:r w:rsidR="00DE518F">
        <w:rPr>
          <w:sz w:val="28"/>
          <w:szCs w:val="28"/>
        </w:rPr>
        <w:t xml:space="preserve"> </w:t>
      </w:r>
      <w:r w:rsidR="00F229B9">
        <w:rPr>
          <w:sz w:val="28"/>
          <w:szCs w:val="28"/>
        </w:rPr>
        <w:t>Нормативно-правовые аспекты</w:t>
      </w:r>
      <w:r w:rsidR="00E4341E">
        <w:rPr>
          <w:sz w:val="28"/>
          <w:szCs w:val="28"/>
        </w:rPr>
        <w:t xml:space="preserve"> учета</w:t>
      </w:r>
      <w:r w:rsidR="00DE518F">
        <w:rPr>
          <w:sz w:val="28"/>
          <w:szCs w:val="28"/>
        </w:rPr>
        <w:t xml:space="preserve"> кассы и кассовых операций в организации</w:t>
      </w:r>
      <w:bookmarkEnd w:id="2"/>
    </w:p>
    <w:p w:rsidR="00780DF3" w:rsidRDefault="00780DF3" w:rsidP="00F229B9">
      <w:pPr>
        <w:spacing w:line="360" w:lineRule="auto"/>
        <w:ind w:firstLine="709"/>
        <w:jc w:val="both"/>
        <w:outlineLvl w:val="1"/>
        <w:rPr>
          <w:sz w:val="28"/>
          <w:szCs w:val="28"/>
        </w:rPr>
      </w:pPr>
      <w:bookmarkStart w:id="3" w:name="_Toc297146323"/>
      <w:r>
        <w:rPr>
          <w:sz w:val="28"/>
          <w:szCs w:val="28"/>
        </w:rPr>
        <w:t xml:space="preserve">1.1 </w:t>
      </w:r>
      <w:r w:rsidR="00F229B9">
        <w:rPr>
          <w:sz w:val="28"/>
          <w:szCs w:val="28"/>
        </w:rPr>
        <w:t>Порядок ведения и порядок учета кассы и кассовых операций</w:t>
      </w:r>
      <w:bookmarkEnd w:id="3"/>
    </w:p>
    <w:p w:rsidR="00DE518F" w:rsidRDefault="00DE518F" w:rsidP="00DE518F">
      <w:pPr>
        <w:spacing w:line="360" w:lineRule="auto"/>
        <w:ind w:firstLine="709"/>
        <w:jc w:val="both"/>
        <w:outlineLvl w:val="0"/>
        <w:rPr>
          <w:sz w:val="28"/>
          <w:szCs w:val="28"/>
        </w:rPr>
      </w:pPr>
    </w:p>
    <w:p w:rsidR="00FA233C" w:rsidRDefault="00DE518F" w:rsidP="00DE518F">
      <w:pPr>
        <w:spacing w:line="360" w:lineRule="auto"/>
        <w:ind w:firstLine="709"/>
        <w:jc w:val="both"/>
        <w:outlineLvl w:val="0"/>
        <w:rPr>
          <w:sz w:val="28"/>
          <w:szCs w:val="28"/>
        </w:rPr>
      </w:pPr>
      <w:bookmarkStart w:id="4" w:name="_Toc297146159"/>
      <w:bookmarkStart w:id="5" w:name="_Toc297146324"/>
      <w:r w:rsidRPr="00DE518F">
        <w:rPr>
          <w:sz w:val="28"/>
          <w:szCs w:val="28"/>
        </w:rPr>
        <w:t>Для всех организаций Российской Федерации установлены единые требования к порядку учета и хранения наличных денежных средств. Все операции по приему и расходованию наличных денежных средств, а также хранение денег и денежных документов должны осуществляться в кассе организации.</w:t>
      </w:r>
      <w:bookmarkEnd w:id="4"/>
      <w:bookmarkEnd w:id="5"/>
    </w:p>
    <w:p w:rsidR="00DE518F" w:rsidRDefault="00DE518F" w:rsidP="00DE518F">
      <w:pPr>
        <w:spacing w:line="360" w:lineRule="auto"/>
        <w:ind w:firstLine="709"/>
        <w:jc w:val="both"/>
        <w:outlineLvl w:val="0"/>
        <w:rPr>
          <w:sz w:val="28"/>
          <w:szCs w:val="28"/>
        </w:rPr>
      </w:pPr>
      <w:bookmarkStart w:id="6" w:name="_Toc297146160"/>
      <w:bookmarkStart w:id="7" w:name="_Toc297146325"/>
      <w:r w:rsidRPr="00DE518F">
        <w:rPr>
          <w:sz w:val="28"/>
          <w:szCs w:val="28"/>
        </w:rPr>
        <w:t>Касса – это подразделение организации, выполняющее кассовые операции с наличными деньгами и денежными ценностями. Для обеспечения надежной сохранности наличных денежных средств и ценностей помещение кассы должно отвечать требованиям по технической укрепленности и оборудованию сигнализацией помещений</w:t>
      </w:r>
      <w:r w:rsidR="0093712F">
        <w:rPr>
          <w:sz w:val="28"/>
          <w:szCs w:val="28"/>
        </w:rPr>
        <w:t xml:space="preserve"> </w:t>
      </w:r>
      <w:r w:rsidR="0093712F" w:rsidRPr="0093712F">
        <w:rPr>
          <w:sz w:val="28"/>
          <w:szCs w:val="28"/>
        </w:rPr>
        <w:t>[</w:t>
      </w:r>
      <w:r w:rsidR="003B07E5" w:rsidRPr="003B07E5">
        <w:rPr>
          <w:sz w:val="28"/>
          <w:szCs w:val="28"/>
        </w:rPr>
        <w:t>26</w:t>
      </w:r>
      <w:r w:rsidR="0093712F" w:rsidRPr="0093712F">
        <w:rPr>
          <w:sz w:val="28"/>
          <w:szCs w:val="28"/>
        </w:rPr>
        <w:t xml:space="preserve">, </w:t>
      </w:r>
      <w:r w:rsidR="0093712F">
        <w:rPr>
          <w:sz w:val="28"/>
          <w:szCs w:val="28"/>
          <w:lang w:val="en-US"/>
        </w:rPr>
        <w:t>c</w:t>
      </w:r>
      <w:r w:rsidR="0093712F" w:rsidRPr="0093712F">
        <w:rPr>
          <w:sz w:val="28"/>
          <w:szCs w:val="28"/>
        </w:rPr>
        <w:t>.23]</w:t>
      </w:r>
      <w:r w:rsidRPr="00DE518F">
        <w:rPr>
          <w:sz w:val="28"/>
          <w:szCs w:val="28"/>
        </w:rPr>
        <w:t>.</w:t>
      </w:r>
      <w:bookmarkEnd w:id="6"/>
      <w:bookmarkEnd w:id="7"/>
    </w:p>
    <w:p w:rsidR="00DE518F" w:rsidRPr="00DE518F" w:rsidRDefault="00DE518F" w:rsidP="00DE518F">
      <w:pPr>
        <w:spacing w:line="360" w:lineRule="auto"/>
        <w:ind w:firstLine="709"/>
        <w:jc w:val="both"/>
        <w:outlineLvl w:val="0"/>
        <w:rPr>
          <w:sz w:val="28"/>
          <w:szCs w:val="28"/>
        </w:rPr>
      </w:pPr>
      <w:bookmarkStart w:id="8" w:name="_Toc297146161"/>
      <w:bookmarkStart w:id="9" w:name="_Toc297146326"/>
      <w:r w:rsidRPr="00DE518F">
        <w:rPr>
          <w:sz w:val="28"/>
          <w:szCs w:val="28"/>
        </w:rPr>
        <w:t>Порядок ведения кассовых операций регламентируется инструкцией ЦБ России от 04.10.93 г. «О порядке ведения кассовый операций в РФ».</w:t>
      </w:r>
      <w:bookmarkEnd w:id="8"/>
      <w:bookmarkEnd w:id="9"/>
    </w:p>
    <w:p w:rsidR="00DE518F" w:rsidRPr="00DE518F" w:rsidRDefault="00DE518F" w:rsidP="00DE518F">
      <w:pPr>
        <w:spacing w:line="360" w:lineRule="auto"/>
        <w:ind w:firstLine="709"/>
        <w:jc w:val="both"/>
        <w:outlineLvl w:val="0"/>
        <w:rPr>
          <w:sz w:val="28"/>
          <w:szCs w:val="28"/>
        </w:rPr>
      </w:pPr>
      <w:bookmarkStart w:id="10" w:name="_Toc297146162"/>
      <w:bookmarkStart w:id="11" w:name="_Toc297146327"/>
      <w:r w:rsidRPr="00DE518F">
        <w:rPr>
          <w:sz w:val="28"/>
          <w:szCs w:val="28"/>
        </w:rPr>
        <w:t>Организации могут хранить в своих кассах наличные денежные средства в пределах лимитов остатка кассы, установленных банками по согласованию с руководителями организаций.</w:t>
      </w:r>
      <w:bookmarkEnd w:id="10"/>
      <w:bookmarkEnd w:id="11"/>
    </w:p>
    <w:p w:rsidR="00DE518F" w:rsidRPr="00DE518F" w:rsidRDefault="00DE518F" w:rsidP="00DE518F">
      <w:pPr>
        <w:spacing w:line="360" w:lineRule="auto"/>
        <w:ind w:firstLine="709"/>
        <w:jc w:val="both"/>
        <w:outlineLvl w:val="0"/>
        <w:rPr>
          <w:sz w:val="28"/>
          <w:szCs w:val="28"/>
        </w:rPr>
      </w:pPr>
      <w:bookmarkStart w:id="12" w:name="_Toc297146163"/>
      <w:bookmarkStart w:id="13" w:name="_Toc297146328"/>
      <w:r w:rsidRPr="00DE518F">
        <w:rPr>
          <w:sz w:val="28"/>
          <w:szCs w:val="28"/>
        </w:rPr>
        <w:t>Прием наличных денег при расчетах с населением производится с обязательным применением контрольно-кассовых машин.</w:t>
      </w:r>
      <w:bookmarkEnd w:id="12"/>
      <w:bookmarkEnd w:id="13"/>
    </w:p>
    <w:p w:rsidR="00DE518F" w:rsidRPr="00DE518F" w:rsidRDefault="00DE518F" w:rsidP="00DE518F">
      <w:pPr>
        <w:spacing w:line="360" w:lineRule="auto"/>
        <w:ind w:firstLine="709"/>
        <w:jc w:val="both"/>
        <w:outlineLvl w:val="0"/>
        <w:rPr>
          <w:sz w:val="28"/>
          <w:szCs w:val="28"/>
        </w:rPr>
      </w:pPr>
      <w:bookmarkStart w:id="14" w:name="_Toc297146164"/>
      <w:bookmarkStart w:id="15" w:name="_Toc297146329"/>
      <w:r w:rsidRPr="00DE518F">
        <w:rPr>
          <w:sz w:val="28"/>
          <w:szCs w:val="28"/>
        </w:rPr>
        <w:t>Кассовые операции оформляются с использованием форм бланков кассовых документов, утвержденных Министерством Финансов РФ, и проводятся в следующем порядке:</w:t>
      </w:r>
      <w:bookmarkEnd w:id="14"/>
      <w:bookmarkEnd w:id="15"/>
    </w:p>
    <w:p w:rsidR="00DE518F" w:rsidRPr="00DE518F" w:rsidRDefault="00DE518F" w:rsidP="00DE518F">
      <w:pPr>
        <w:numPr>
          <w:ilvl w:val="0"/>
          <w:numId w:val="6"/>
        </w:numPr>
        <w:spacing w:line="360" w:lineRule="auto"/>
        <w:ind w:left="0" w:firstLine="709"/>
        <w:jc w:val="both"/>
        <w:outlineLvl w:val="0"/>
        <w:rPr>
          <w:sz w:val="28"/>
          <w:szCs w:val="28"/>
        </w:rPr>
      </w:pPr>
      <w:bookmarkStart w:id="16" w:name="_Toc297146165"/>
      <w:bookmarkStart w:id="17" w:name="_Toc297146330"/>
      <w:r w:rsidRPr="00DE518F">
        <w:rPr>
          <w:sz w:val="28"/>
          <w:szCs w:val="28"/>
        </w:rPr>
        <w:t>оформление первичных кассовых документов. Поступление наличных денежных средств в кассу организации оформляется приходным кассовым ордером. Выдача наличных денежных средств из кассы организации оформляется расходным кассовым ордером;</w:t>
      </w:r>
      <w:bookmarkEnd w:id="16"/>
      <w:bookmarkEnd w:id="17"/>
    </w:p>
    <w:p w:rsidR="00DE518F" w:rsidRPr="00DE518F" w:rsidRDefault="00DE518F" w:rsidP="00DE518F">
      <w:pPr>
        <w:numPr>
          <w:ilvl w:val="0"/>
          <w:numId w:val="6"/>
        </w:numPr>
        <w:spacing w:line="360" w:lineRule="auto"/>
        <w:ind w:left="0" w:firstLine="709"/>
        <w:jc w:val="both"/>
        <w:outlineLvl w:val="0"/>
        <w:rPr>
          <w:sz w:val="28"/>
          <w:szCs w:val="28"/>
        </w:rPr>
      </w:pPr>
      <w:bookmarkStart w:id="18" w:name="_Toc297146166"/>
      <w:bookmarkStart w:id="19" w:name="_Toc297146331"/>
      <w:r w:rsidRPr="00DE518F">
        <w:rPr>
          <w:sz w:val="28"/>
          <w:szCs w:val="28"/>
        </w:rPr>
        <w:t>регистрация сформированных документов в журнале регистрации приходных и расходных кассовых документов;</w:t>
      </w:r>
      <w:bookmarkEnd w:id="18"/>
      <w:bookmarkEnd w:id="19"/>
    </w:p>
    <w:p w:rsidR="00DE518F" w:rsidRPr="00DE518F" w:rsidRDefault="00DE518F" w:rsidP="00DE518F">
      <w:pPr>
        <w:numPr>
          <w:ilvl w:val="0"/>
          <w:numId w:val="6"/>
        </w:numPr>
        <w:spacing w:line="360" w:lineRule="auto"/>
        <w:ind w:left="0" w:firstLine="709"/>
        <w:jc w:val="both"/>
        <w:outlineLvl w:val="0"/>
        <w:rPr>
          <w:sz w:val="28"/>
          <w:szCs w:val="28"/>
        </w:rPr>
      </w:pPr>
      <w:bookmarkStart w:id="20" w:name="_Toc297146167"/>
      <w:bookmarkStart w:id="21" w:name="_Toc297146332"/>
      <w:r w:rsidRPr="00DE518F">
        <w:rPr>
          <w:sz w:val="28"/>
          <w:szCs w:val="28"/>
        </w:rPr>
        <w:t>регистрация кассовых операций в кассовой книге и ежедневное выведение остатка по кассовой книге. Записи в книгу делаются в двух экземплярах;</w:t>
      </w:r>
      <w:bookmarkEnd w:id="20"/>
      <w:bookmarkEnd w:id="21"/>
    </w:p>
    <w:p w:rsidR="00DE518F" w:rsidRPr="00DE518F" w:rsidRDefault="00DE518F" w:rsidP="00DE518F">
      <w:pPr>
        <w:numPr>
          <w:ilvl w:val="0"/>
          <w:numId w:val="6"/>
        </w:numPr>
        <w:spacing w:line="360" w:lineRule="auto"/>
        <w:ind w:left="0" w:firstLine="709"/>
        <w:jc w:val="both"/>
        <w:outlineLvl w:val="0"/>
        <w:rPr>
          <w:sz w:val="28"/>
          <w:szCs w:val="28"/>
        </w:rPr>
      </w:pPr>
      <w:bookmarkStart w:id="22" w:name="_Toc297146168"/>
      <w:bookmarkStart w:id="23" w:name="_Toc297146333"/>
      <w:r w:rsidRPr="00DE518F">
        <w:rPr>
          <w:sz w:val="28"/>
          <w:szCs w:val="28"/>
        </w:rPr>
        <w:t>сдача в бухгалтерию отчета кассира с приходными и расходными кассовыми документами</w:t>
      </w:r>
      <w:r w:rsidR="003B07E5" w:rsidRPr="003B07E5">
        <w:rPr>
          <w:sz w:val="28"/>
          <w:szCs w:val="28"/>
        </w:rPr>
        <w:t xml:space="preserve"> [27, </w:t>
      </w:r>
      <w:r w:rsidR="003B07E5">
        <w:rPr>
          <w:sz w:val="28"/>
          <w:szCs w:val="28"/>
          <w:lang w:val="en-US"/>
        </w:rPr>
        <w:t>c</w:t>
      </w:r>
      <w:r w:rsidR="003B07E5" w:rsidRPr="003B07E5">
        <w:rPr>
          <w:sz w:val="28"/>
          <w:szCs w:val="28"/>
        </w:rPr>
        <w:t>.32]</w:t>
      </w:r>
      <w:r w:rsidRPr="00DE518F">
        <w:rPr>
          <w:sz w:val="28"/>
          <w:szCs w:val="28"/>
        </w:rPr>
        <w:t>.</w:t>
      </w:r>
      <w:bookmarkEnd w:id="22"/>
      <w:bookmarkEnd w:id="23"/>
    </w:p>
    <w:p w:rsidR="00DE518F" w:rsidRPr="00DE518F" w:rsidRDefault="00DE518F" w:rsidP="00182339">
      <w:pPr>
        <w:spacing w:line="360" w:lineRule="auto"/>
        <w:ind w:firstLine="709"/>
        <w:jc w:val="both"/>
        <w:outlineLvl w:val="0"/>
        <w:rPr>
          <w:sz w:val="28"/>
          <w:szCs w:val="28"/>
        </w:rPr>
      </w:pPr>
      <w:bookmarkStart w:id="24" w:name="_Toc297146169"/>
      <w:bookmarkStart w:id="25" w:name="_Toc297146334"/>
      <w:r w:rsidRPr="00DE518F">
        <w:rPr>
          <w:sz w:val="28"/>
          <w:szCs w:val="28"/>
        </w:rPr>
        <w:t>В случаях оплаты труда, выдачи депонированных сумм, выплаты пособий по социальному страхованию и т.п. кассовые операции могут оформляться платежными ведомостями без составления кассового ордера для каждого получателя. В таком случае, на основании платежной ведомости, формируется один расходный кассовый ордер на общую сумму выданных по ведомости денежных средств.</w:t>
      </w:r>
      <w:bookmarkEnd w:id="24"/>
      <w:bookmarkEnd w:id="25"/>
    </w:p>
    <w:p w:rsidR="00DE518F" w:rsidRPr="00DE518F" w:rsidRDefault="00DE518F" w:rsidP="00182339">
      <w:pPr>
        <w:spacing w:line="360" w:lineRule="auto"/>
        <w:ind w:firstLine="709"/>
        <w:jc w:val="both"/>
        <w:outlineLvl w:val="0"/>
        <w:rPr>
          <w:sz w:val="28"/>
          <w:szCs w:val="28"/>
        </w:rPr>
      </w:pPr>
      <w:bookmarkStart w:id="26" w:name="_Toc297146170"/>
      <w:bookmarkStart w:id="27" w:name="_Toc297146335"/>
      <w:r w:rsidRPr="00DE518F">
        <w:rPr>
          <w:sz w:val="28"/>
          <w:szCs w:val="28"/>
        </w:rPr>
        <w:t>Для организации бухгалтерского учета кассовых операций предназначен счет 50 «Касса». Согласно утвержденному плану счетов бухгалтерского учета к счету 50 «Касса» могут быть открыты субсчета:</w:t>
      </w:r>
      <w:bookmarkEnd w:id="26"/>
      <w:bookmarkEnd w:id="27"/>
    </w:p>
    <w:p w:rsidR="00DE518F" w:rsidRPr="00DE518F" w:rsidRDefault="00DE518F" w:rsidP="00182339">
      <w:pPr>
        <w:spacing w:line="360" w:lineRule="auto"/>
        <w:ind w:firstLine="709"/>
        <w:jc w:val="both"/>
        <w:outlineLvl w:val="0"/>
        <w:rPr>
          <w:sz w:val="28"/>
          <w:szCs w:val="28"/>
        </w:rPr>
      </w:pPr>
      <w:bookmarkStart w:id="28" w:name="_Toc297146171"/>
      <w:bookmarkStart w:id="29" w:name="_Toc297146336"/>
      <w:r w:rsidRPr="00DE518F">
        <w:rPr>
          <w:sz w:val="28"/>
          <w:szCs w:val="28"/>
        </w:rPr>
        <w:t>50.1 «Касса организации». На субсчете учитывается поступление и расход наличных денежных средств в валюте РФ;</w:t>
      </w:r>
      <w:bookmarkEnd w:id="28"/>
      <w:bookmarkEnd w:id="29"/>
    </w:p>
    <w:p w:rsidR="00DE518F" w:rsidRPr="00DE518F" w:rsidRDefault="00DE518F" w:rsidP="00182339">
      <w:pPr>
        <w:spacing w:line="360" w:lineRule="auto"/>
        <w:ind w:firstLine="709"/>
        <w:jc w:val="both"/>
        <w:outlineLvl w:val="0"/>
        <w:rPr>
          <w:sz w:val="28"/>
          <w:szCs w:val="28"/>
        </w:rPr>
      </w:pPr>
      <w:bookmarkStart w:id="30" w:name="_Toc297146172"/>
      <w:bookmarkStart w:id="31" w:name="_Toc297146337"/>
      <w:r w:rsidRPr="00DE518F">
        <w:rPr>
          <w:sz w:val="28"/>
          <w:szCs w:val="28"/>
        </w:rPr>
        <w:t>50.2 «Операционная касса». На субсчете учитывается поступление и расход наличных денежных средств в билетных кассах, кассах отделений связи и т.п.;</w:t>
      </w:r>
      <w:bookmarkEnd w:id="30"/>
      <w:bookmarkEnd w:id="31"/>
    </w:p>
    <w:p w:rsidR="00DE518F" w:rsidRPr="00DE518F" w:rsidRDefault="00DE518F" w:rsidP="00182339">
      <w:pPr>
        <w:spacing w:line="360" w:lineRule="auto"/>
        <w:ind w:firstLine="709"/>
        <w:jc w:val="both"/>
        <w:outlineLvl w:val="0"/>
        <w:rPr>
          <w:sz w:val="28"/>
          <w:szCs w:val="28"/>
        </w:rPr>
      </w:pPr>
      <w:bookmarkStart w:id="32" w:name="_Toc297146173"/>
      <w:bookmarkStart w:id="33" w:name="_Toc297146338"/>
      <w:r w:rsidRPr="00DE518F">
        <w:rPr>
          <w:sz w:val="28"/>
          <w:szCs w:val="28"/>
        </w:rPr>
        <w:t>50.3 «Денежные документы». На субсчете учитываются операции по движению почтовых марок, марок государственной пошлины, оплаченных авиабилетов и других денежных документов. Денежные документы учитываются в сумме фактических затрат на их приобретение.</w:t>
      </w:r>
      <w:bookmarkEnd w:id="32"/>
      <w:bookmarkEnd w:id="33"/>
    </w:p>
    <w:p w:rsidR="00DE518F" w:rsidRPr="00DE518F" w:rsidRDefault="00DE518F" w:rsidP="00182339">
      <w:pPr>
        <w:spacing w:line="360" w:lineRule="auto"/>
        <w:ind w:firstLine="709"/>
        <w:jc w:val="both"/>
        <w:outlineLvl w:val="0"/>
        <w:rPr>
          <w:sz w:val="28"/>
          <w:szCs w:val="28"/>
        </w:rPr>
      </w:pPr>
      <w:bookmarkStart w:id="34" w:name="_Toc297146174"/>
      <w:bookmarkStart w:id="35" w:name="_Toc297146339"/>
      <w:r w:rsidRPr="00DE518F">
        <w:rPr>
          <w:sz w:val="28"/>
          <w:szCs w:val="28"/>
        </w:rPr>
        <w:t>50.4 «Касса в иностранной валюте». На субсчете учитываются операции с наличной валютой. Валюта может приобретаться на внутреннем валютном рынке РФ (в банках) для оплаты командировочных расходов работников организации.</w:t>
      </w:r>
      <w:bookmarkEnd w:id="34"/>
      <w:bookmarkEnd w:id="35"/>
    </w:p>
    <w:p w:rsidR="00FA233C" w:rsidRPr="00DE518F" w:rsidRDefault="00DE518F" w:rsidP="00182339">
      <w:pPr>
        <w:spacing w:line="360" w:lineRule="auto"/>
        <w:ind w:firstLine="709"/>
        <w:jc w:val="both"/>
        <w:outlineLvl w:val="0"/>
        <w:rPr>
          <w:sz w:val="28"/>
          <w:szCs w:val="28"/>
        </w:rPr>
      </w:pPr>
      <w:bookmarkStart w:id="36" w:name="_Toc297146175"/>
      <w:bookmarkStart w:id="37" w:name="_Toc297146340"/>
      <w:r w:rsidRPr="00DE518F">
        <w:rPr>
          <w:sz w:val="28"/>
          <w:szCs w:val="28"/>
        </w:rPr>
        <w:t>По дебету счета 50 «Касса» отражается поступление денежных средств и денежных документов в кассу организации. По кредиту счета 50 «Касса» отражается выдача денежных средств и денежных документов из кассы организации.</w:t>
      </w:r>
      <w:bookmarkEnd w:id="36"/>
      <w:bookmarkEnd w:id="37"/>
    </w:p>
    <w:p w:rsidR="00DE518F" w:rsidRDefault="00DE518F" w:rsidP="00780DF3">
      <w:pPr>
        <w:spacing w:line="360" w:lineRule="auto"/>
        <w:ind w:firstLine="709"/>
        <w:jc w:val="center"/>
        <w:outlineLvl w:val="0"/>
        <w:rPr>
          <w:sz w:val="28"/>
          <w:szCs w:val="28"/>
        </w:rPr>
      </w:pPr>
    </w:p>
    <w:p w:rsidR="00205DDD" w:rsidRDefault="00205DDD" w:rsidP="00F61E39">
      <w:pPr>
        <w:tabs>
          <w:tab w:val="left" w:pos="900"/>
        </w:tabs>
        <w:spacing w:line="360" w:lineRule="auto"/>
        <w:ind w:firstLine="900"/>
        <w:jc w:val="both"/>
        <w:outlineLvl w:val="1"/>
        <w:rPr>
          <w:sz w:val="28"/>
          <w:szCs w:val="28"/>
        </w:rPr>
      </w:pPr>
      <w:bookmarkStart w:id="38" w:name="_Toc297146341"/>
      <w:r>
        <w:rPr>
          <w:sz w:val="28"/>
          <w:szCs w:val="28"/>
        </w:rPr>
        <w:t>1.2 Нормативно-правовая база регулирования учета кассовых операций в Российской Федерации</w:t>
      </w:r>
      <w:bookmarkEnd w:id="38"/>
    </w:p>
    <w:p w:rsidR="00DE518F" w:rsidRDefault="00DE518F" w:rsidP="00205DDD">
      <w:pPr>
        <w:spacing w:line="360" w:lineRule="auto"/>
        <w:ind w:firstLine="709"/>
        <w:jc w:val="both"/>
        <w:outlineLvl w:val="0"/>
        <w:rPr>
          <w:sz w:val="28"/>
          <w:szCs w:val="28"/>
        </w:rPr>
      </w:pPr>
    </w:p>
    <w:p w:rsidR="00205DDD" w:rsidRPr="00DE518F" w:rsidRDefault="00205DDD" w:rsidP="00205DDD">
      <w:pPr>
        <w:spacing w:line="360" w:lineRule="auto"/>
        <w:ind w:firstLine="709"/>
        <w:jc w:val="both"/>
        <w:outlineLvl w:val="0"/>
        <w:rPr>
          <w:sz w:val="28"/>
          <w:szCs w:val="28"/>
        </w:rPr>
      </w:pPr>
      <w:bookmarkStart w:id="39" w:name="_Toc297146176"/>
      <w:bookmarkStart w:id="40" w:name="_Toc297146342"/>
      <w:r w:rsidRPr="00DE518F">
        <w:rPr>
          <w:sz w:val="28"/>
          <w:szCs w:val="28"/>
        </w:rPr>
        <w:t>Порядок ведения кассовых операций регламентируется инструкцией ЦБ России от 04.10.93 г. «О порядке ведения кассовый операций в РФ».</w:t>
      </w:r>
      <w:bookmarkEnd w:id="39"/>
      <w:bookmarkEnd w:id="40"/>
    </w:p>
    <w:p w:rsidR="00FA233C" w:rsidRDefault="00FA233C" w:rsidP="00FA233C">
      <w:pPr>
        <w:tabs>
          <w:tab w:val="left" w:pos="900"/>
        </w:tabs>
        <w:spacing w:line="360" w:lineRule="auto"/>
        <w:ind w:firstLine="900"/>
        <w:jc w:val="both"/>
        <w:rPr>
          <w:sz w:val="28"/>
          <w:szCs w:val="28"/>
        </w:rPr>
      </w:pPr>
      <w:r>
        <w:rPr>
          <w:sz w:val="28"/>
          <w:szCs w:val="28"/>
        </w:rPr>
        <w:t xml:space="preserve">Нормативная база учета кассовых операций представлена в таблице </w:t>
      </w:r>
      <w:r w:rsidR="00205DDD">
        <w:rPr>
          <w:sz w:val="28"/>
          <w:szCs w:val="28"/>
        </w:rPr>
        <w:t>1</w:t>
      </w:r>
      <w:r>
        <w:rPr>
          <w:sz w:val="28"/>
          <w:szCs w:val="28"/>
        </w:rPr>
        <w:t>.</w:t>
      </w:r>
    </w:p>
    <w:p w:rsidR="00FA233C" w:rsidRDefault="00FA233C" w:rsidP="00FA233C">
      <w:pPr>
        <w:tabs>
          <w:tab w:val="left" w:pos="900"/>
        </w:tabs>
        <w:spacing w:line="360" w:lineRule="auto"/>
        <w:ind w:firstLine="900"/>
        <w:jc w:val="both"/>
        <w:rPr>
          <w:sz w:val="28"/>
          <w:szCs w:val="28"/>
        </w:rPr>
      </w:pPr>
      <w:r>
        <w:rPr>
          <w:sz w:val="28"/>
          <w:szCs w:val="28"/>
        </w:rPr>
        <w:t xml:space="preserve">Таблица </w:t>
      </w:r>
      <w:r w:rsidR="00205DDD">
        <w:rPr>
          <w:sz w:val="28"/>
          <w:szCs w:val="28"/>
        </w:rPr>
        <w:t>1</w:t>
      </w:r>
      <w:r>
        <w:rPr>
          <w:sz w:val="28"/>
          <w:szCs w:val="28"/>
        </w:rPr>
        <w:t xml:space="preserve"> – Нормативная база регулирования учета кассовых операций в Российской Федерации</w:t>
      </w:r>
    </w:p>
    <w:tbl>
      <w:tblPr>
        <w:tblW w:w="97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75"/>
        <w:gridCol w:w="3960"/>
      </w:tblGrid>
      <w:tr w:rsidR="00643C46">
        <w:trPr>
          <w:trHeight w:val="631"/>
        </w:trPr>
        <w:tc>
          <w:tcPr>
            <w:tcW w:w="5775" w:type="dxa"/>
            <w:shd w:val="clear" w:color="auto" w:fill="auto"/>
            <w:vAlign w:val="center"/>
          </w:tcPr>
          <w:p w:rsidR="00643C46" w:rsidRPr="000D5392" w:rsidRDefault="00643C46" w:rsidP="00FA233C">
            <w:pPr>
              <w:jc w:val="center"/>
            </w:pPr>
            <w:r w:rsidRPr="000D5392">
              <w:t>Нормативный правовой акт</w:t>
            </w:r>
          </w:p>
        </w:tc>
        <w:tc>
          <w:tcPr>
            <w:tcW w:w="3960" w:type="dxa"/>
            <w:shd w:val="clear" w:color="auto" w:fill="auto"/>
            <w:vAlign w:val="center"/>
          </w:tcPr>
          <w:p w:rsidR="00643C46" w:rsidRPr="000D5392" w:rsidRDefault="00643C46" w:rsidP="00FA233C">
            <w:pPr>
              <w:jc w:val="center"/>
            </w:pPr>
            <w:r w:rsidRPr="000D5392">
              <w:t>Сфера регулирования</w:t>
            </w:r>
          </w:p>
        </w:tc>
      </w:tr>
      <w:tr w:rsidR="00643C46">
        <w:trPr>
          <w:trHeight w:val="1222"/>
        </w:trPr>
        <w:tc>
          <w:tcPr>
            <w:tcW w:w="5775" w:type="dxa"/>
            <w:shd w:val="clear" w:color="auto" w:fill="auto"/>
            <w:vAlign w:val="center"/>
          </w:tcPr>
          <w:p w:rsidR="00643C46" w:rsidRPr="00164046" w:rsidRDefault="00643C46" w:rsidP="00FA233C">
            <w:pPr>
              <w:rPr>
                <w:lang w:val="en-US"/>
              </w:rPr>
            </w:pPr>
            <w:r w:rsidRPr="000D5392">
              <w:t>Кодекс об административных правонарушениях</w:t>
            </w:r>
            <w:r>
              <w:t xml:space="preserve"> </w:t>
            </w:r>
            <w:r>
              <w:rPr>
                <w:lang w:val="en-US"/>
              </w:rPr>
              <w:t>[4]</w:t>
            </w:r>
          </w:p>
        </w:tc>
        <w:tc>
          <w:tcPr>
            <w:tcW w:w="3960" w:type="dxa"/>
            <w:shd w:val="clear" w:color="auto" w:fill="auto"/>
            <w:vAlign w:val="center"/>
          </w:tcPr>
          <w:p w:rsidR="00643C46" w:rsidRPr="000D5392" w:rsidRDefault="00643C46" w:rsidP="00FA233C">
            <w:r w:rsidRPr="000D5392">
              <w:t>предусмотрена административная ответственность за превышение размера наличных расчетов</w:t>
            </w:r>
          </w:p>
        </w:tc>
      </w:tr>
      <w:tr w:rsidR="00643C46">
        <w:trPr>
          <w:trHeight w:val="947"/>
        </w:trPr>
        <w:tc>
          <w:tcPr>
            <w:tcW w:w="5775" w:type="dxa"/>
            <w:shd w:val="clear" w:color="auto" w:fill="auto"/>
            <w:vAlign w:val="center"/>
          </w:tcPr>
          <w:p w:rsidR="00643C46" w:rsidRPr="00164046" w:rsidRDefault="00643C46" w:rsidP="00FA233C">
            <w:r w:rsidRPr="000D5392">
              <w:t>Федеральный закон от 21 ноября 1996 года №129-ФЗ «О бухгалтерском учете»</w:t>
            </w:r>
            <w:r w:rsidRPr="00164046">
              <w:t xml:space="preserve"> [5]</w:t>
            </w:r>
          </w:p>
        </w:tc>
        <w:tc>
          <w:tcPr>
            <w:tcW w:w="3960" w:type="dxa"/>
            <w:shd w:val="clear" w:color="auto" w:fill="auto"/>
            <w:vAlign w:val="center"/>
          </w:tcPr>
          <w:p w:rsidR="00643C46" w:rsidRPr="000D5392" w:rsidRDefault="00643C46" w:rsidP="00FA233C">
            <w:r w:rsidRPr="000D5392">
              <w:t>общие положения по ведению бухгалтерского учета</w:t>
            </w:r>
          </w:p>
        </w:tc>
      </w:tr>
      <w:tr w:rsidR="00643C46">
        <w:trPr>
          <w:trHeight w:val="1262"/>
        </w:trPr>
        <w:tc>
          <w:tcPr>
            <w:tcW w:w="5775" w:type="dxa"/>
            <w:shd w:val="clear" w:color="auto" w:fill="auto"/>
            <w:vAlign w:val="center"/>
          </w:tcPr>
          <w:p w:rsidR="00643C46" w:rsidRPr="00164046" w:rsidRDefault="00643C46" w:rsidP="00FA233C">
            <w:r w:rsidRPr="000D5392">
              <w:t>Положение по ведению бухгалтерского учета и бухгалтерской отчетности в РФ, утвержденное приказом Минфина РФ от 29.07.1998 № 34н</w:t>
            </w:r>
            <w:r w:rsidRPr="00164046">
              <w:t xml:space="preserve"> [10]</w:t>
            </w:r>
          </w:p>
        </w:tc>
        <w:tc>
          <w:tcPr>
            <w:tcW w:w="3960" w:type="dxa"/>
            <w:shd w:val="clear" w:color="auto" w:fill="auto"/>
            <w:vAlign w:val="center"/>
          </w:tcPr>
          <w:p w:rsidR="00643C46" w:rsidRPr="000D5392" w:rsidRDefault="00643C46" w:rsidP="00FA233C">
            <w:r w:rsidRPr="000D5392">
              <w:t>общие положения по ведению бухгалтерского учета и бухгалтерскойотчетности</w:t>
            </w:r>
          </w:p>
        </w:tc>
      </w:tr>
      <w:tr w:rsidR="00643C46">
        <w:trPr>
          <w:trHeight w:val="1262"/>
        </w:trPr>
        <w:tc>
          <w:tcPr>
            <w:tcW w:w="5775" w:type="dxa"/>
            <w:shd w:val="clear" w:color="auto" w:fill="auto"/>
            <w:vAlign w:val="center"/>
          </w:tcPr>
          <w:p w:rsidR="00643C46" w:rsidRPr="00164046" w:rsidRDefault="00643C46" w:rsidP="00FA233C">
            <w:r w:rsidRPr="000D5392">
              <w:t>Приказ Минфина РФ от 13.06.1995 № 49 «Об утверждении методических указаний по инвентаризации имущества и финансовых обязательств»</w:t>
            </w:r>
            <w:r w:rsidRPr="00164046">
              <w:t xml:space="preserve"> [9]</w:t>
            </w:r>
          </w:p>
        </w:tc>
        <w:tc>
          <w:tcPr>
            <w:tcW w:w="3960" w:type="dxa"/>
            <w:shd w:val="clear" w:color="auto" w:fill="auto"/>
            <w:vAlign w:val="center"/>
          </w:tcPr>
          <w:p w:rsidR="00643C46" w:rsidRPr="000D5392" w:rsidRDefault="00643C46" w:rsidP="00FA233C">
            <w:r w:rsidRPr="000D5392">
              <w:t>порядок инвентаризации</w:t>
            </w:r>
          </w:p>
        </w:tc>
      </w:tr>
      <w:tr w:rsidR="00643C46">
        <w:trPr>
          <w:trHeight w:val="1262"/>
        </w:trPr>
        <w:tc>
          <w:tcPr>
            <w:tcW w:w="5775" w:type="dxa"/>
            <w:shd w:val="clear" w:color="auto" w:fill="auto"/>
            <w:vAlign w:val="center"/>
          </w:tcPr>
          <w:p w:rsidR="00643C46" w:rsidRPr="00164046" w:rsidRDefault="00643C46" w:rsidP="00FA233C">
            <w:r w:rsidRPr="000D5392">
              <w:t>Приказ Минфина РФ от 06.07.1999 № 43н «Об  утверждении  положения по бухгалтерскому учету «Бухгалтерская отчетность организации» (ПБУ 4/99)»</w:t>
            </w:r>
            <w:r w:rsidRPr="00164046">
              <w:t xml:space="preserve"> [12]</w:t>
            </w:r>
          </w:p>
        </w:tc>
        <w:tc>
          <w:tcPr>
            <w:tcW w:w="3960" w:type="dxa"/>
            <w:shd w:val="clear" w:color="auto" w:fill="auto"/>
            <w:vAlign w:val="center"/>
          </w:tcPr>
          <w:p w:rsidR="00643C46" w:rsidRPr="000D5392" w:rsidRDefault="00643C46" w:rsidP="00FA233C">
            <w:r w:rsidRPr="000D5392">
              <w:t xml:space="preserve">формы отчетности </w:t>
            </w:r>
          </w:p>
        </w:tc>
      </w:tr>
      <w:tr w:rsidR="00643C46">
        <w:trPr>
          <w:trHeight w:val="1607"/>
        </w:trPr>
        <w:tc>
          <w:tcPr>
            <w:tcW w:w="5775" w:type="dxa"/>
            <w:shd w:val="clear" w:color="auto" w:fill="auto"/>
            <w:vAlign w:val="center"/>
          </w:tcPr>
          <w:p w:rsidR="00643C46" w:rsidRPr="00643C46" w:rsidRDefault="00643C46" w:rsidP="00FA233C">
            <w:r w:rsidRPr="000D5392">
              <w:t>Приказ Минфина РФ от 31.10.2000 № 94н (ред. от 07.05.2003) «Об утверждении плана счетов бухгалтерского учета финансово-хозяйственной  деятельности организаций и инструкции по его применению»</w:t>
            </w:r>
            <w:r w:rsidRPr="00164046">
              <w:t xml:space="preserve"> </w:t>
            </w:r>
            <w:r w:rsidRPr="00643C46">
              <w:t>[13]</w:t>
            </w:r>
          </w:p>
        </w:tc>
        <w:tc>
          <w:tcPr>
            <w:tcW w:w="3960" w:type="dxa"/>
            <w:shd w:val="clear" w:color="auto" w:fill="auto"/>
            <w:vAlign w:val="center"/>
          </w:tcPr>
          <w:p w:rsidR="00643C46" w:rsidRPr="000D5392" w:rsidRDefault="00643C46" w:rsidP="00FA233C">
            <w:r w:rsidRPr="000D5392">
              <w:t>счета бухгалтерского учета и инструкция по их применению</w:t>
            </w:r>
          </w:p>
        </w:tc>
      </w:tr>
      <w:tr w:rsidR="00643C46">
        <w:trPr>
          <w:trHeight w:val="1032"/>
        </w:trPr>
        <w:tc>
          <w:tcPr>
            <w:tcW w:w="5775" w:type="dxa"/>
            <w:shd w:val="clear" w:color="auto" w:fill="auto"/>
            <w:vAlign w:val="center"/>
          </w:tcPr>
          <w:p w:rsidR="00643C46" w:rsidRPr="00164046" w:rsidRDefault="00643C46" w:rsidP="00FA233C">
            <w:r>
              <w:t>Приказ</w:t>
            </w:r>
            <w:r w:rsidRPr="000D5392">
              <w:t xml:space="preserve"> Минфина РФ от 22.07.2003 № 67н «О формах бухгалтерской отчетности организаций»</w:t>
            </w:r>
            <w:r w:rsidRPr="00164046">
              <w:t xml:space="preserve"> [14]</w:t>
            </w:r>
          </w:p>
        </w:tc>
        <w:tc>
          <w:tcPr>
            <w:tcW w:w="3960" w:type="dxa"/>
            <w:shd w:val="clear" w:color="auto" w:fill="auto"/>
            <w:vAlign w:val="center"/>
          </w:tcPr>
          <w:p w:rsidR="00643C46" w:rsidRPr="000D5392" w:rsidRDefault="00643C46" w:rsidP="00FA233C">
            <w:r w:rsidRPr="000D5392">
              <w:t xml:space="preserve">формы отчетности </w:t>
            </w:r>
          </w:p>
        </w:tc>
      </w:tr>
      <w:tr w:rsidR="00643C46">
        <w:trPr>
          <w:trHeight w:val="1578"/>
        </w:trPr>
        <w:tc>
          <w:tcPr>
            <w:tcW w:w="5775" w:type="dxa"/>
            <w:shd w:val="clear" w:color="auto" w:fill="auto"/>
            <w:vAlign w:val="center"/>
          </w:tcPr>
          <w:p w:rsidR="00643C46" w:rsidRPr="00164046" w:rsidRDefault="00643C46" w:rsidP="00FA233C">
            <w:r w:rsidRPr="000D5392">
              <w:t>Положение о правилах организации наличного денежного обращения на территории Российской Федерации» от 5 января 1998 года №14-П (утверждено Советом директоров Банка России 19 декабря 1997 года, протокол №47)</w:t>
            </w:r>
            <w:r w:rsidRPr="00164046">
              <w:t xml:space="preserve"> [21]</w:t>
            </w:r>
          </w:p>
        </w:tc>
        <w:tc>
          <w:tcPr>
            <w:tcW w:w="3960" w:type="dxa"/>
            <w:shd w:val="clear" w:color="auto" w:fill="auto"/>
            <w:vAlign w:val="center"/>
          </w:tcPr>
          <w:p w:rsidR="00643C46" w:rsidRPr="000D5392" w:rsidRDefault="00643C46" w:rsidP="00FA233C">
            <w:r w:rsidRPr="000D5392">
              <w:t>Лимит остатка денежных средств в кассе</w:t>
            </w:r>
          </w:p>
        </w:tc>
      </w:tr>
      <w:tr w:rsidR="00643C46">
        <w:trPr>
          <w:trHeight w:val="2525"/>
        </w:trPr>
        <w:tc>
          <w:tcPr>
            <w:tcW w:w="5775" w:type="dxa"/>
            <w:shd w:val="clear" w:color="auto" w:fill="auto"/>
            <w:vAlign w:val="center"/>
          </w:tcPr>
          <w:p w:rsidR="00643C46" w:rsidRPr="00164046" w:rsidRDefault="00643C46" w:rsidP="00FA233C">
            <w:r w:rsidRPr="000D5392">
              <w:t>Порядок ведения кассовых операций в Российской Федерации», утвержден Решением Совета Директоров ЦБ Российской Федерации от 22 сентября 1993 года №40 (Письмо ЦБ Российской Федерации от 4 октября 1993 года №18 «Об утверждении «Порядка ведения кассовых операций в Российской Федерации»)</w:t>
            </w:r>
            <w:r w:rsidRPr="00164046">
              <w:t xml:space="preserve"> [18]</w:t>
            </w:r>
          </w:p>
        </w:tc>
        <w:tc>
          <w:tcPr>
            <w:tcW w:w="3960" w:type="dxa"/>
            <w:shd w:val="clear" w:color="auto" w:fill="auto"/>
            <w:vAlign w:val="center"/>
          </w:tcPr>
          <w:p w:rsidR="00643C46" w:rsidRPr="000D5392" w:rsidRDefault="00643C46" w:rsidP="00FA233C">
            <w:r w:rsidRPr="000D5392">
              <w:t>прием, выдача наличных денег и оформление кассовых документов;</w:t>
            </w:r>
            <w:r w:rsidRPr="000D5392">
              <w:br/>
              <w:t>ведение кассовой книги и хранение денег;</w:t>
            </w:r>
            <w:r w:rsidRPr="000D5392">
              <w:br/>
              <w:t>ревизия кассы и контроль за соблюдением кассовой дисциплины</w:t>
            </w:r>
          </w:p>
        </w:tc>
      </w:tr>
      <w:tr w:rsidR="00643C46">
        <w:trPr>
          <w:trHeight w:val="1578"/>
        </w:trPr>
        <w:tc>
          <w:tcPr>
            <w:tcW w:w="5775" w:type="dxa"/>
            <w:shd w:val="clear" w:color="auto" w:fill="auto"/>
            <w:vAlign w:val="center"/>
          </w:tcPr>
          <w:p w:rsidR="00643C46" w:rsidRPr="00164046" w:rsidRDefault="00643C46" w:rsidP="00FA233C">
            <w:r w:rsidRPr="000D5392">
              <w:t xml:space="preserve">Указание Центрального Банка РФ от 20.06.07 №1843-У «Об установлении предельного размера расчетов наличными деньгами в Российской Федерации между юридическими лицами по одной сделке» </w:t>
            </w:r>
            <w:r w:rsidRPr="00164046">
              <w:t>[22]</w:t>
            </w:r>
          </w:p>
        </w:tc>
        <w:tc>
          <w:tcPr>
            <w:tcW w:w="3960" w:type="dxa"/>
            <w:shd w:val="clear" w:color="auto" w:fill="auto"/>
            <w:vAlign w:val="center"/>
          </w:tcPr>
          <w:p w:rsidR="00643C46" w:rsidRPr="000D5392" w:rsidRDefault="00643C46" w:rsidP="00FA233C">
            <w:r w:rsidRPr="000D5392">
              <w:t>Предельный размер расчетов наличными денежными средствами по одной сделке между юридическими лицами</w:t>
            </w:r>
          </w:p>
        </w:tc>
      </w:tr>
      <w:tr w:rsidR="00643C46">
        <w:trPr>
          <w:trHeight w:val="1262"/>
        </w:trPr>
        <w:tc>
          <w:tcPr>
            <w:tcW w:w="5775" w:type="dxa"/>
            <w:shd w:val="clear" w:color="auto" w:fill="auto"/>
            <w:vAlign w:val="center"/>
          </w:tcPr>
          <w:p w:rsidR="00643C46" w:rsidRPr="00164046" w:rsidRDefault="00643C46" w:rsidP="00FA233C">
            <w:pPr>
              <w:rPr>
                <w:lang w:val="en-US"/>
              </w:rPr>
            </w:pPr>
            <w:r w:rsidRPr="000D5392">
              <w:t>Письмо ЦБ РФ от 17 февраля 1994 года №14-4/35 «О разъяснениях по применению «Порядка ведения кассовых операций в Российской Федерации»</w:t>
            </w:r>
            <w:r>
              <w:rPr>
                <w:lang w:val="en-US"/>
              </w:rPr>
              <w:t xml:space="preserve"> [19]</w:t>
            </w:r>
          </w:p>
        </w:tc>
        <w:tc>
          <w:tcPr>
            <w:tcW w:w="3960" w:type="dxa"/>
            <w:shd w:val="clear" w:color="auto" w:fill="auto"/>
            <w:vAlign w:val="center"/>
          </w:tcPr>
          <w:p w:rsidR="00643C46" w:rsidRPr="000D5392" w:rsidRDefault="00643C46" w:rsidP="00FA233C">
            <w:r w:rsidRPr="000D5392">
              <w:t>пояснения к Порядку ведения кассовых операций</w:t>
            </w:r>
          </w:p>
        </w:tc>
      </w:tr>
      <w:tr w:rsidR="00643C46">
        <w:trPr>
          <w:trHeight w:val="1578"/>
        </w:trPr>
        <w:tc>
          <w:tcPr>
            <w:tcW w:w="5775" w:type="dxa"/>
            <w:shd w:val="clear" w:color="auto" w:fill="auto"/>
            <w:vAlign w:val="center"/>
          </w:tcPr>
          <w:p w:rsidR="00643C46" w:rsidRPr="00164046" w:rsidRDefault="00643C46" w:rsidP="00FA233C">
            <w:pPr>
              <w:rPr>
                <w:lang w:val="en-US"/>
              </w:rPr>
            </w:pPr>
            <w:r w:rsidRPr="000D5392">
              <w:t xml:space="preserve">Письмо ЦБ РФ от 16 марта 1995 года №14-4/95 «О разъяснениях по отдельным вопросам «Порядка ведения кассовых операций в Российской Федерации» и условий работы с денежной наличностью» </w:t>
            </w:r>
            <w:r>
              <w:rPr>
                <w:lang w:val="en-US"/>
              </w:rPr>
              <w:t>[20]</w:t>
            </w:r>
          </w:p>
        </w:tc>
        <w:tc>
          <w:tcPr>
            <w:tcW w:w="3960" w:type="dxa"/>
            <w:shd w:val="clear" w:color="auto" w:fill="auto"/>
            <w:vAlign w:val="center"/>
          </w:tcPr>
          <w:p w:rsidR="00643C46" w:rsidRPr="000D5392" w:rsidRDefault="00643C46" w:rsidP="00FA233C">
            <w:r w:rsidRPr="000D5392">
              <w:t>пояснения к Порядку ведения кассовых операций</w:t>
            </w:r>
          </w:p>
        </w:tc>
      </w:tr>
      <w:tr w:rsidR="00643C46">
        <w:trPr>
          <w:trHeight w:val="1513"/>
        </w:trPr>
        <w:tc>
          <w:tcPr>
            <w:tcW w:w="5775" w:type="dxa"/>
            <w:shd w:val="clear" w:color="auto" w:fill="auto"/>
            <w:vAlign w:val="center"/>
          </w:tcPr>
          <w:p w:rsidR="00643C46" w:rsidRPr="00164046" w:rsidRDefault="00643C46" w:rsidP="00FA233C">
            <w:r w:rsidRPr="000D5392">
              <w:t>Постановлением Госкомстата Российской Федерации от 18 августа 1998 года №88 «Об утверждении унифицированных форм первичной учетной документации по учету кассовых операций, по учету результатов инвентаризации»</w:t>
            </w:r>
            <w:r w:rsidRPr="00164046">
              <w:t xml:space="preserve"> [16]</w:t>
            </w:r>
          </w:p>
        </w:tc>
        <w:tc>
          <w:tcPr>
            <w:tcW w:w="3960" w:type="dxa"/>
            <w:shd w:val="clear" w:color="auto" w:fill="auto"/>
            <w:vAlign w:val="center"/>
          </w:tcPr>
          <w:p w:rsidR="00643C46" w:rsidRPr="000D5392" w:rsidRDefault="00643C46" w:rsidP="00FA233C">
            <w:r w:rsidRPr="000D5392">
              <w:t>Формы первичных документов по кассовым операциям</w:t>
            </w:r>
          </w:p>
        </w:tc>
      </w:tr>
      <w:tr w:rsidR="00643C46">
        <w:trPr>
          <w:trHeight w:val="1966"/>
        </w:trPr>
        <w:tc>
          <w:tcPr>
            <w:tcW w:w="5775" w:type="dxa"/>
            <w:shd w:val="clear" w:color="auto" w:fill="auto"/>
            <w:vAlign w:val="center"/>
          </w:tcPr>
          <w:p w:rsidR="00643C46" w:rsidRPr="00164046" w:rsidRDefault="00643C46" w:rsidP="00FA233C">
            <w:r w:rsidRPr="000D5392">
              <w:t>Федерального закона от 22 мая 2003 года №54-ФЗ «О применении контрольно-кассовой техники при осуществлении наличных денежных расчетов и (или) расчетов с использованием платежных карт»</w:t>
            </w:r>
            <w:r w:rsidRPr="00164046">
              <w:t xml:space="preserve"> [6]</w:t>
            </w:r>
          </w:p>
        </w:tc>
        <w:tc>
          <w:tcPr>
            <w:tcW w:w="3960" w:type="dxa"/>
            <w:shd w:val="clear" w:color="auto" w:fill="auto"/>
            <w:vAlign w:val="center"/>
          </w:tcPr>
          <w:p w:rsidR="00643C46" w:rsidRPr="000D5392" w:rsidRDefault="00643C46" w:rsidP="00FA233C">
            <w:r w:rsidRPr="000D5392">
              <w:t>Применение контрольно-кассовой техники при расчетах наличными денежными средствами</w:t>
            </w:r>
          </w:p>
        </w:tc>
      </w:tr>
      <w:tr w:rsidR="00643C46">
        <w:trPr>
          <w:trHeight w:val="1578"/>
        </w:trPr>
        <w:tc>
          <w:tcPr>
            <w:tcW w:w="5775" w:type="dxa"/>
            <w:shd w:val="clear" w:color="auto" w:fill="auto"/>
            <w:vAlign w:val="center"/>
          </w:tcPr>
          <w:p w:rsidR="00643C46" w:rsidRPr="00164046" w:rsidRDefault="00643C46" w:rsidP="00FA233C">
            <w:r w:rsidRPr="000D5392">
              <w:t>Постановлением Госкомстата Российской Федерации от 5 января 2004 года №1 «Об утверждении унифицированных форм первичной учетной документации по учету труда и его оплате»</w:t>
            </w:r>
            <w:r w:rsidRPr="00164046">
              <w:t xml:space="preserve"> [17]</w:t>
            </w:r>
          </w:p>
        </w:tc>
        <w:tc>
          <w:tcPr>
            <w:tcW w:w="3960" w:type="dxa"/>
            <w:shd w:val="clear" w:color="auto" w:fill="auto"/>
            <w:vAlign w:val="center"/>
          </w:tcPr>
          <w:p w:rsidR="00643C46" w:rsidRPr="000D5392" w:rsidRDefault="00643C46" w:rsidP="00FA233C">
            <w:r w:rsidRPr="000D5392">
              <w:t>Формы первичных документов по оплате труда</w:t>
            </w:r>
          </w:p>
        </w:tc>
      </w:tr>
    </w:tbl>
    <w:p w:rsidR="00FA233C" w:rsidRDefault="00FA233C" w:rsidP="00FA233C">
      <w:pPr>
        <w:tabs>
          <w:tab w:val="left" w:pos="900"/>
        </w:tabs>
        <w:spacing w:line="360" w:lineRule="auto"/>
        <w:ind w:firstLine="900"/>
        <w:jc w:val="both"/>
        <w:rPr>
          <w:sz w:val="28"/>
          <w:szCs w:val="28"/>
        </w:rPr>
      </w:pPr>
    </w:p>
    <w:p w:rsidR="00FA233C" w:rsidRDefault="00FA233C" w:rsidP="00882D36">
      <w:pPr>
        <w:tabs>
          <w:tab w:val="left" w:pos="900"/>
        </w:tabs>
        <w:spacing w:line="360" w:lineRule="auto"/>
        <w:ind w:firstLine="720"/>
        <w:jc w:val="both"/>
        <w:rPr>
          <w:sz w:val="28"/>
          <w:szCs w:val="28"/>
        </w:rPr>
      </w:pPr>
      <w:r>
        <w:rPr>
          <w:sz w:val="28"/>
          <w:szCs w:val="28"/>
        </w:rPr>
        <w:t>Кассовые операции в Российской Федерации жестко регламентированы, не соблюдение требований нормативных документов может спровоцировать хищение денежных средств, а также на предприятие может быть возложена административная ответственность.</w:t>
      </w:r>
    </w:p>
    <w:p w:rsidR="00882D36" w:rsidRPr="00882D36" w:rsidRDefault="00882D36" w:rsidP="00882D36">
      <w:pPr>
        <w:spacing w:line="360" w:lineRule="auto"/>
        <w:ind w:firstLine="709"/>
        <w:jc w:val="both"/>
        <w:outlineLvl w:val="0"/>
        <w:rPr>
          <w:sz w:val="28"/>
          <w:szCs w:val="28"/>
        </w:rPr>
      </w:pPr>
      <w:bookmarkStart w:id="41" w:name="_Toc297146177"/>
      <w:bookmarkStart w:id="42" w:name="_Toc297146343"/>
      <w:r w:rsidRPr="00882D36">
        <w:rPr>
          <w:sz w:val="28"/>
          <w:szCs w:val="28"/>
        </w:rPr>
        <w:t>Обязанность контроля за соблюдением кассовой дисциплины в коммерческих организациях, согласно ч. IV Порядка ведения кассовых операций в РФ, возложена на банки.</w:t>
      </w:r>
      <w:bookmarkEnd w:id="41"/>
      <w:bookmarkEnd w:id="42"/>
      <w:r w:rsidRPr="00882D36">
        <w:rPr>
          <w:sz w:val="28"/>
          <w:szCs w:val="28"/>
        </w:rPr>
        <w:t xml:space="preserve"> </w:t>
      </w:r>
    </w:p>
    <w:p w:rsidR="00882D36" w:rsidRPr="00882D36" w:rsidRDefault="00882D36" w:rsidP="00882D36">
      <w:pPr>
        <w:spacing w:line="360" w:lineRule="auto"/>
        <w:ind w:firstLine="709"/>
        <w:jc w:val="both"/>
        <w:outlineLvl w:val="0"/>
        <w:rPr>
          <w:sz w:val="28"/>
          <w:szCs w:val="28"/>
        </w:rPr>
      </w:pPr>
      <w:bookmarkStart w:id="43" w:name="_Toc297146178"/>
      <w:bookmarkStart w:id="44" w:name="_Toc297146344"/>
      <w:r w:rsidRPr="00882D36">
        <w:rPr>
          <w:sz w:val="28"/>
          <w:szCs w:val="28"/>
        </w:rPr>
        <w:t>Техническая укрепленность помещений касс, обеспечение условий сохранности денег и ценностей на предприятиях проверяются органами внутренних дел.</w:t>
      </w:r>
      <w:bookmarkEnd w:id="43"/>
      <w:bookmarkEnd w:id="44"/>
    </w:p>
    <w:p w:rsidR="00882D36" w:rsidRPr="00882D36" w:rsidRDefault="00882D36" w:rsidP="00882D36">
      <w:pPr>
        <w:spacing w:line="360" w:lineRule="auto"/>
        <w:ind w:firstLine="709"/>
        <w:jc w:val="both"/>
        <w:outlineLvl w:val="0"/>
        <w:rPr>
          <w:sz w:val="28"/>
          <w:szCs w:val="28"/>
        </w:rPr>
      </w:pPr>
      <w:bookmarkStart w:id="45" w:name="_Toc297146179"/>
      <w:bookmarkStart w:id="46" w:name="_Toc297146345"/>
      <w:r w:rsidRPr="00882D36">
        <w:rPr>
          <w:sz w:val="28"/>
          <w:szCs w:val="28"/>
        </w:rPr>
        <w:t>Ответственность за соблюдение установленного порядка ведения кассовых операций и создание условий сохранности денег в помещении кассы несут руководитель, главный бухгалтер и кассиры организации.</w:t>
      </w:r>
      <w:bookmarkEnd w:id="45"/>
      <w:bookmarkEnd w:id="46"/>
    </w:p>
    <w:p w:rsidR="00882D36" w:rsidRPr="00882D36" w:rsidRDefault="00882D36" w:rsidP="00882D36">
      <w:pPr>
        <w:spacing w:line="360" w:lineRule="auto"/>
        <w:ind w:firstLine="709"/>
        <w:jc w:val="both"/>
        <w:outlineLvl w:val="0"/>
        <w:rPr>
          <w:sz w:val="28"/>
          <w:szCs w:val="28"/>
        </w:rPr>
      </w:pPr>
      <w:bookmarkStart w:id="47" w:name="_Toc297146180"/>
      <w:bookmarkStart w:id="48" w:name="_Toc297146346"/>
      <w:r w:rsidRPr="00882D36">
        <w:rPr>
          <w:sz w:val="28"/>
          <w:szCs w:val="28"/>
        </w:rPr>
        <w:t>Контроль соответствия остатка наличных денежных средств в кассе с учетными данными осуществляется проведением инвентаризации денежной наличности кассы. Ревизия кассы может проводиться периодически в соответствии с регламентом инвентаризаций, установленным в организации или в неплановом порядке при смене кассира.</w:t>
      </w:r>
      <w:bookmarkEnd w:id="47"/>
      <w:bookmarkEnd w:id="48"/>
    </w:p>
    <w:p w:rsidR="00882D36" w:rsidRDefault="00882D36" w:rsidP="00882D36">
      <w:pPr>
        <w:spacing w:line="360" w:lineRule="auto"/>
        <w:ind w:firstLine="709"/>
        <w:jc w:val="both"/>
        <w:outlineLvl w:val="0"/>
        <w:rPr>
          <w:sz w:val="28"/>
          <w:szCs w:val="28"/>
        </w:rPr>
      </w:pPr>
      <w:bookmarkStart w:id="49" w:name="_Toc297146181"/>
      <w:bookmarkStart w:id="50" w:name="_Toc297146347"/>
      <w:r w:rsidRPr="00882D36">
        <w:rPr>
          <w:sz w:val="28"/>
          <w:szCs w:val="28"/>
        </w:rPr>
        <w:t>Излишки, выявленные в результате инвентаризации денежных средств, оформляются приходным кассовым ордером.</w:t>
      </w:r>
      <w:bookmarkEnd w:id="49"/>
      <w:bookmarkEnd w:id="50"/>
    </w:p>
    <w:p w:rsidR="00882D36" w:rsidRDefault="00882D36" w:rsidP="00882D36">
      <w:pPr>
        <w:spacing w:line="360" w:lineRule="auto"/>
        <w:ind w:firstLine="709"/>
        <w:jc w:val="both"/>
        <w:outlineLvl w:val="0"/>
        <w:rPr>
          <w:sz w:val="28"/>
          <w:szCs w:val="28"/>
        </w:rPr>
      </w:pPr>
    </w:p>
    <w:p w:rsidR="00780DF3" w:rsidRPr="00FC4485" w:rsidRDefault="00780DF3" w:rsidP="00882D36">
      <w:pPr>
        <w:spacing w:line="360" w:lineRule="auto"/>
        <w:ind w:firstLine="709"/>
        <w:jc w:val="both"/>
        <w:outlineLvl w:val="0"/>
        <w:rPr>
          <w:noProof/>
          <w:snapToGrid w:val="0"/>
          <w:sz w:val="28"/>
          <w:szCs w:val="28"/>
        </w:rPr>
      </w:pPr>
      <w:r>
        <w:rPr>
          <w:sz w:val="28"/>
          <w:szCs w:val="28"/>
        </w:rPr>
        <w:br w:type="page"/>
      </w:r>
      <w:bookmarkStart w:id="51" w:name="_Toc284189450"/>
      <w:r w:rsidR="00FC4485" w:rsidRPr="00FC4485">
        <w:rPr>
          <w:snapToGrid w:val="0"/>
          <w:sz w:val="28"/>
          <w:szCs w:val="28"/>
        </w:rPr>
        <w:t xml:space="preserve"> </w:t>
      </w:r>
      <w:bookmarkStart w:id="52" w:name="_Toc297146348"/>
      <w:r w:rsidR="00FC4485" w:rsidRPr="00FC4485">
        <w:rPr>
          <w:snapToGrid w:val="0"/>
          <w:sz w:val="28"/>
          <w:szCs w:val="28"/>
        </w:rPr>
        <w:t xml:space="preserve">2 </w:t>
      </w:r>
      <w:r w:rsidRPr="00FC4485">
        <w:rPr>
          <w:snapToGrid w:val="0"/>
          <w:sz w:val="28"/>
          <w:szCs w:val="28"/>
        </w:rPr>
        <w:t>Организационно-</w:t>
      </w:r>
      <w:r w:rsidR="00A61A68">
        <w:rPr>
          <w:snapToGrid w:val="0"/>
          <w:sz w:val="28"/>
          <w:szCs w:val="28"/>
        </w:rPr>
        <w:t>правовая</w:t>
      </w:r>
      <w:r w:rsidRPr="00FC4485">
        <w:rPr>
          <w:snapToGrid w:val="0"/>
          <w:sz w:val="28"/>
          <w:szCs w:val="28"/>
        </w:rPr>
        <w:t xml:space="preserve"> характеристика ОАО «</w:t>
      </w:r>
      <w:r w:rsidR="00FC4485" w:rsidRPr="00FC4485">
        <w:rPr>
          <w:snapToGrid w:val="0"/>
          <w:sz w:val="28"/>
          <w:szCs w:val="28"/>
        </w:rPr>
        <w:t>Консультант</w:t>
      </w:r>
      <w:r w:rsidRPr="00FC4485">
        <w:rPr>
          <w:snapToGrid w:val="0"/>
          <w:sz w:val="28"/>
          <w:szCs w:val="28"/>
        </w:rPr>
        <w:t>ПассажирАвтоТранс»</w:t>
      </w:r>
      <w:bookmarkEnd w:id="51"/>
      <w:bookmarkEnd w:id="52"/>
    </w:p>
    <w:p w:rsidR="00780DF3" w:rsidRPr="00067AE9" w:rsidRDefault="00780DF3" w:rsidP="00780DF3">
      <w:pPr>
        <w:spacing w:line="360" w:lineRule="auto"/>
        <w:ind w:firstLine="709"/>
        <w:jc w:val="center"/>
        <w:rPr>
          <w:b/>
          <w:noProof/>
          <w:snapToGrid w:val="0"/>
          <w:sz w:val="28"/>
          <w:szCs w:val="28"/>
        </w:rPr>
      </w:pPr>
    </w:p>
    <w:p w:rsidR="00780DF3" w:rsidRPr="00E90A20" w:rsidRDefault="00E90A20" w:rsidP="0046683A">
      <w:pPr>
        <w:spacing w:line="360" w:lineRule="auto"/>
        <w:ind w:firstLine="709"/>
        <w:jc w:val="both"/>
        <w:outlineLvl w:val="1"/>
        <w:rPr>
          <w:noProof/>
          <w:snapToGrid w:val="0"/>
          <w:sz w:val="28"/>
          <w:szCs w:val="28"/>
        </w:rPr>
      </w:pPr>
      <w:bookmarkStart w:id="53" w:name="_Toc284189451"/>
      <w:bookmarkStart w:id="54" w:name="_Toc297146349"/>
      <w:r w:rsidRPr="00E90A20">
        <w:rPr>
          <w:noProof/>
          <w:snapToGrid w:val="0"/>
          <w:sz w:val="28"/>
          <w:szCs w:val="28"/>
        </w:rPr>
        <w:t>2.1</w:t>
      </w:r>
      <w:r w:rsidR="00780DF3" w:rsidRPr="00E90A20">
        <w:rPr>
          <w:noProof/>
          <w:snapToGrid w:val="0"/>
          <w:sz w:val="28"/>
          <w:szCs w:val="28"/>
        </w:rPr>
        <w:t xml:space="preserve"> Организационная характеристика и основные экономические, финансовые и социальные показатели деятельности ОАО «КПАТ»</w:t>
      </w:r>
      <w:bookmarkEnd w:id="53"/>
      <w:bookmarkEnd w:id="54"/>
    </w:p>
    <w:p w:rsidR="00780DF3" w:rsidRPr="00D93B65" w:rsidRDefault="00780DF3" w:rsidP="00780DF3">
      <w:pPr>
        <w:spacing w:line="360" w:lineRule="auto"/>
        <w:ind w:firstLine="709"/>
        <w:jc w:val="center"/>
        <w:rPr>
          <w:noProof/>
          <w:snapToGrid w:val="0"/>
          <w:sz w:val="28"/>
          <w:szCs w:val="28"/>
        </w:rPr>
      </w:pPr>
    </w:p>
    <w:p w:rsidR="00780DF3" w:rsidRDefault="00780DF3" w:rsidP="00780DF3">
      <w:pPr>
        <w:spacing w:line="360" w:lineRule="auto"/>
        <w:ind w:firstLine="709"/>
        <w:jc w:val="both"/>
        <w:rPr>
          <w:sz w:val="28"/>
          <w:szCs w:val="28"/>
        </w:rPr>
      </w:pPr>
      <w:r w:rsidRPr="00457750">
        <w:rPr>
          <w:sz w:val="28"/>
          <w:szCs w:val="28"/>
        </w:rPr>
        <w:t>Согласно Устава Общества полное фирменное наименование организации: Открытое акционерное обще</w:t>
      </w:r>
      <w:r w:rsidR="007409F2">
        <w:rPr>
          <w:sz w:val="28"/>
          <w:szCs w:val="28"/>
        </w:rPr>
        <w:t>ство «Консультант</w:t>
      </w:r>
      <w:r w:rsidRPr="00457750">
        <w:rPr>
          <w:sz w:val="28"/>
          <w:szCs w:val="28"/>
        </w:rPr>
        <w:t>ПассажирАвтотранс».</w:t>
      </w:r>
      <w:r>
        <w:rPr>
          <w:sz w:val="28"/>
          <w:szCs w:val="28"/>
        </w:rPr>
        <w:t xml:space="preserve"> </w:t>
      </w:r>
    </w:p>
    <w:p w:rsidR="00780DF3" w:rsidRPr="00457750" w:rsidRDefault="00780DF3" w:rsidP="00780DF3">
      <w:pPr>
        <w:spacing w:line="360" w:lineRule="auto"/>
        <w:ind w:firstLine="709"/>
        <w:jc w:val="both"/>
        <w:rPr>
          <w:sz w:val="28"/>
          <w:szCs w:val="28"/>
        </w:rPr>
      </w:pPr>
      <w:r w:rsidRPr="00457750">
        <w:rPr>
          <w:sz w:val="28"/>
          <w:szCs w:val="28"/>
        </w:rPr>
        <w:t>Сокращенное фирменное наименование организации: ОАО «КПАТ».</w:t>
      </w:r>
    </w:p>
    <w:p w:rsidR="00780DF3" w:rsidRPr="00457750" w:rsidRDefault="00780DF3" w:rsidP="000A41E1">
      <w:pPr>
        <w:spacing w:line="360" w:lineRule="auto"/>
        <w:ind w:firstLine="709"/>
        <w:jc w:val="both"/>
        <w:rPr>
          <w:sz w:val="28"/>
          <w:szCs w:val="28"/>
        </w:rPr>
      </w:pPr>
      <w:r w:rsidRPr="00457750">
        <w:rPr>
          <w:sz w:val="28"/>
          <w:szCs w:val="28"/>
        </w:rPr>
        <w:t xml:space="preserve">В качестве юридического лица организация зарегистрирован 24 августа 2004 года. По состоянию на конец 2009 года организация действует 5 лет и 4 месяца. Организация создана на неопределенный срок, ограничение срока действия или достижение организации определенных целей, помимо извлечения прибыли, учредительными документами не предусмотрено. </w:t>
      </w:r>
    </w:p>
    <w:p w:rsidR="00780DF3" w:rsidRPr="00457750" w:rsidRDefault="00780DF3" w:rsidP="000A41E1">
      <w:pPr>
        <w:spacing w:line="360" w:lineRule="auto"/>
        <w:ind w:firstLine="709"/>
        <w:jc w:val="both"/>
        <w:rPr>
          <w:sz w:val="28"/>
          <w:szCs w:val="28"/>
        </w:rPr>
      </w:pPr>
      <w:r w:rsidRPr="00457750">
        <w:rPr>
          <w:sz w:val="28"/>
          <w:szCs w:val="28"/>
        </w:rPr>
        <w:t xml:space="preserve">Целями создания организации являлись поддержание рынка пассажирских перевозок в </w:t>
      </w:r>
      <w:r w:rsidR="0079337C">
        <w:rPr>
          <w:sz w:val="28"/>
          <w:szCs w:val="28"/>
        </w:rPr>
        <w:t>Московской</w:t>
      </w:r>
      <w:r w:rsidR="000A41E1">
        <w:rPr>
          <w:sz w:val="28"/>
          <w:szCs w:val="28"/>
        </w:rPr>
        <w:t xml:space="preserve"> области</w:t>
      </w:r>
      <w:r w:rsidRPr="00457750">
        <w:rPr>
          <w:sz w:val="28"/>
          <w:szCs w:val="28"/>
        </w:rPr>
        <w:t>.</w:t>
      </w:r>
    </w:p>
    <w:p w:rsidR="00780DF3" w:rsidRPr="00457750" w:rsidRDefault="00780DF3" w:rsidP="000A41E1">
      <w:pPr>
        <w:spacing w:line="360" w:lineRule="auto"/>
        <w:ind w:firstLine="709"/>
        <w:jc w:val="both"/>
        <w:rPr>
          <w:sz w:val="28"/>
          <w:szCs w:val="28"/>
        </w:rPr>
      </w:pPr>
      <w:r w:rsidRPr="00457750">
        <w:rPr>
          <w:sz w:val="28"/>
          <w:szCs w:val="28"/>
        </w:rPr>
        <w:t xml:space="preserve">С момента создания организация осуществляет следующие виды услуг: </w:t>
      </w:r>
    </w:p>
    <w:p w:rsidR="00780DF3" w:rsidRPr="00457750" w:rsidRDefault="00780DF3" w:rsidP="000A41E1">
      <w:pPr>
        <w:spacing w:line="360" w:lineRule="auto"/>
        <w:ind w:firstLine="709"/>
        <w:jc w:val="both"/>
        <w:rPr>
          <w:sz w:val="28"/>
          <w:szCs w:val="28"/>
        </w:rPr>
      </w:pPr>
      <w:r w:rsidRPr="00457750">
        <w:rPr>
          <w:sz w:val="28"/>
          <w:szCs w:val="28"/>
        </w:rPr>
        <w:t>• организация перевозки пассажиров по городским, пригородным, междугородним и межреспубликанским маршрутам на коммерческой основе;</w:t>
      </w:r>
    </w:p>
    <w:p w:rsidR="00780DF3" w:rsidRPr="00457750" w:rsidRDefault="00780DF3" w:rsidP="000A41E1">
      <w:pPr>
        <w:spacing w:line="360" w:lineRule="auto"/>
        <w:ind w:firstLine="709"/>
        <w:jc w:val="both"/>
        <w:rPr>
          <w:sz w:val="28"/>
          <w:szCs w:val="28"/>
        </w:rPr>
      </w:pPr>
      <w:r w:rsidRPr="00457750">
        <w:rPr>
          <w:sz w:val="28"/>
          <w:szCs w:val="28"/>
        </w:rPr>
        <w:t>• организация текущей и предварительной продажи билетов на автовокзале;</w:t>
      </w:r>
    </w:p>
    <w:p w:rsidR="00780DF3" w:rsidRPr="00457750" w:rsidRDefault="00780DF3" w:rsidP="000A41E1">
      <w:pPr>
        <w:spacing w:line="360" w:lineRule="auto"/>
        <w:ind w:firstLine="709"/>
        <w:jc w:val="both"/>
        <w:rPr>
          <w:sz w:val="28"/>
          <w:szCs w:val="28"/>
        </w:rPr>
      </w:pPr>
      <w:r w:rsidRPr="00457750">
        <w:rPr>
          <w:sz w:val="28"/>
          <w:szCs w:val="28"/>
        </w:rPr>
        <w:t>• предоставление сервисных услуг пассажирам на автовокзале;</w:t>
      </w:r>
    </w:p>
    <w:p w:rsidR="00780DF3" w:rsidRPr="00457750" w:rsidRDefault="00780DF3" w:rsidP="000A41E1">
      <w:pPr>
        <w:spacing w:line="360" w:lineRule="auto"/>
        <w:ind w:firstLine="709"/>
        <w:jc w:val="both"/>
        <w:rPr>
          <w:sz w:val="28"/>
          <w:szCs w:val="28"/>
        </w:rPr>
      </w:pPr>
      <w:r w:rsidRPr="00457750">
        <w:rPr>
          <w:sz w:val="28"/>
          <w:szCs w:val="28"/>
        </w:rPr>
        <w:t>• перевозка пассажиров маршрутными таксомоторами;</w:t>
      </w:r>
    </w:p>
    <w:p w:rsidR="00780DF3" w:rsidRPr="00457750" w:rsidRDefault="00780DF3" w:rsidP="000A41E1">
      <w:pPr>
        <w:spacing w:line="360" w:lineRule="auto"/>
        <w:ind w:firstLine="709"/>
        <w:jc w:val="both"/>
        <w:rPr>
          <w:sz w:val="28"/>
          <w:szCs w:val="28"/>
        </w:rPr>
      </w:pPr>
      <w:r w:rsidRPr="00457750">
        <w:rPr>
          <w:sz w:val="28"/>
          <w:szCs w:val="28"/>
        </w:rPr>
        <w:t>• перевозка пассажиров на специальных маршрутах;</w:t>
      </w:r>
    </w:p>
    <w:p w:rsidR="00780DF3" w:rsidRPr="00457750" w:rsidRDefault="00780DF3" w:rsidP="000A41E1">
      <w:pPr>
        <w:spacing w:line="360" w:lineRule="auto"/>
        <w:ind w:firstLine="709"/>
        <w:jc w:val="both"/>
        <w:rPr>
          <w:sz w:val="28"/>
          <w:szCs w:val="28"/>
        </w:rPr>
      </w:pPr>
      <w:r w:rsidRPr="00457750">
        <w:rPr>
          <w:sz w:val="28"/>
          <w:szCs w:val="28"/>
        </w:rPr>
        <w:t>• осуществление юридической и практической помощи юридическим и физиче</w:t>
      </w:r>
      <w:r w:rsidRPr="00457750">
        <w:rPr>
          <w:sz w:val="28"/>
          <w:szCs w:val="28"/>
        </w:rPr>
        <w:softHyphen/>
        <w:t>ским лицам в вопросах безопасности движения автотранспорта (в. т. ч. при рас</w:t>
      </w:r>
      <w:r w:rsidRPr="00457750">
        <w:rPr>
          <w:sz w:val="28"/>
          <w:szCs w:val="28"/>
        </w:rPr>
        <w:softHyphen/>
        <w:t>следовании причин ДТП);</w:t>
      </w:r>
    </w:p>
    <w:p w:rsidR="00780DF3" w:rsidRPr="00457750" w:rsidRDefault="00780DF3" w:rsidP="000A41E1">
      <w:pPr>
        <w:spacing w:line="360" w:lineRule="auto"/>
        <w:ind w:firstLine="709"/>
        <w:jc w:val="both"/>
        <w:rPr>
          <w:sz w:val="28"/>
          <w:szCs w:val="28"/>
        </w:rPr>
      </w:pPr>
      <w:r w:rsidRPr="00457750">
        <w:rPr>
          <w:sz w:val="28"/>
          <w:szCs w:val="28"/>
        </w:rPr>
        <w:t>• обследование маршрутов, организация снятия пассажиропотока, разработка сводного расписания движения автобусов по маршрутам для самого общества и для сторонних организаций;</w:t>
      </w:r>
    </w:p>
    <w:p w:rsidR="00780DF3" w:rsidRPr="00457750" w:rsidRDefault="00780DF3" w:rsidP="000A41E1">
      <w:pPr>
        <w:spacing w:line="360" w:lineRule="auto"/>
        <w:ind w:firstLine="709"/>
        <w:jc w:val="both"/>
        <w:rPr>
          <w:sz w:val="28"/>
          <w:szCs w:val="28"/>
        </w:rPr>
      </w:pPr>
      <w:r w:rsidRPr="00457750">
        <w:rPr>
          <w:sz w:val="28"/>
          <w:szCs w:val="28"/>
        </w:rPr>
        <w:t>• осуществление контроля за работой подвижного состава на линии;</w:t>
      </w:r>
    </w:p>
    <w:p w:rsidR="00780DF3" w:rsidRPr="00457750" w:rsidRDefault="00780DF3" w:rsidP="00780DF3">
      <w:pPr>
        <w:spacing w:line="360" w:lineRule="auto"/>
        <w:ind w:firstLine="709"/>
        <w:jc w:val="both"/>
        <w:rPr>
          <w:sz w:val="28"/>
          <w:szCs w:val="28"/>
        </w:rPr>
      </w:pPr>
      <w:r w:rsidRPr="00457750">
        <w:rPr>
          <w:sz w:val="28"/>
          <w:szCs w:val="28"/>
        </w:rPr>
        <w:t>• осуществление других видов хозяйственной деятельности, не противоречащей законодательству Российской Федерации.</w:t>
      </w:r>
    </w:p>
    <w:p w:rsidR="00780DF3" w:rsidRDefault="00780DF3" w:rsidP="00780DF3">
      <w:pPr>
        <w:spacing w:line="360" w:lineRule="auto"/>
        <w:ind w:firstLine="709"/>
        <w:jc w:val="both"/>
        <w:rPr>
          <w:sz w:val="28"/>
          <w:szCs w:val="28"/>
        </w:rPr>
      </w:pPr>
      <w:r w:rsidRPr="000D04A0">
        <w:rPr>
          <w:sz w:val="28"/>
          <w:szCs w:val="28"/>
        </w:rPr>
        <w:t xml:space="preserve">Организационная структура </w:t>
      </w:r>
      <w:r>
        <w:rPr>
          <w:sz w:val="28"/>
          <w:szCs w:val="28"/>
        </w:rPr>
        <w:t>ОАО «КПАТ» определяется основными задачами, выполняемыми предприятием</w:t>
      </w:r>
      <w:r w:rsidR="000623C2">
        <w:rPr>
          <w:sz w:val="28"/>
          <w:szCs w:val="28"/>
        </w:rPr>
        <w:t xml:space="preserve"> (рис. 1)</w:t>
      </w:r>
      <w:r>
        <w:rPr>
          <w:sz w:val="28"/>
          <w:szCs w:val="28"/>
        </w:rPr>
        <w:t>.</w:t>
      </w:r>
    </w:p>
    <w:p w:rsidR="000623C2" w:rsidRDefault="009B4075" w:rsidP="000623C2">
      <w:pPr>
        <w:autoSpaceDE w:val="0"/>
        <w:autoSpaceDN w:val="0"/>
        <w:adjustRightInd w:val="0"/>
        <w:jc w:val="center"/>
        <w:rPr>
          <w:color w:val="000000"/>
          <w:sz w:val="28"/>
          <w:szCs w:val="28"/>
        </w:rPr>
      </w:pPr>
      <w:r>
        <w:rPr>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75pt;height:430.5pt">
            <v:imagedata r:id="rId7" o:title="upr_predpr" cropbottom="5160f"/>
          </v:shape>
        </w:pict>
      </w:r>
    </w:p>
    <w:p w:rsidR="000623C2" w:rsidRPr="000D04A0" w:rsidRDefault="000623C2" w:rsidP="00780DF3">
      <w:pPr>
        <w:spacing w:line="360" w:lineRule="auto"/>
        <w:ind w:firstLine="709"/>
        <w:jc w:val="both"/>
        <w:rPr>
          <w:sz w:val="28"/>
          <w:szCs w:val="28"/>
        </w:rPr>
      </w:pPr>
    </w:p>
    <w:p w:rsidR="000623C2" w:rsidRDefault="000623C2" w:rsidP="000623C2">
      <w:pPr>
        <w:ind w:firstLine="708"/>
        <w:jc w:val="both"/>
        <w:rPr>
          <w:sz w:val="28"/>
          <w:szCs w:val="28"/>
        </w:rPr>
      </w:pPr>
      <w:r>
        <w:rPr>
          <w:sz w:val="28"/>
          <w:szCs w:val="28"/>
        </w:rPr>
        <w:t>Рисунок 1 - Организационная структура ОАО «КПАТ»</w:t>
      </w:r>
    </w:p>
    <w:p w:rsidR="000623C2" w:rsidRDefault="000623C2" w:rsidP="00780DF3">
      <w:pPr>
        <w:spacing w:line="360" w:lineRule="auto"/>
        <w:ind w:firstLine="709"/>
        <w:jc w:val="both"/>
        <w:rPr>
          <w:sz w:val="28"/>
          <w:szCs w:val="28"/>
        </w:rPr>
      </w:pPr>
    </w:p>
    <w:p w:rsidR="00780DF3" w:rsidRPr="000D04A0" w:rsidRDefault="00780DF3" w:rsidP="00780DF3">
      <w:pPr>
        <w:spacing w:line="360" w:lineRule="auto"/>
        <w:ind w:firstLine="709"/>
        <w:jc w:val="both"/>
        <w:rPr>
          <w:sz w:val="28"/>
          <w:szCs w:val="28"/>
        </w:rPr>
      </w:pPr>
      <w:r w:rsidRPr="000D04A0">
        <w:rPr>
          <w:sz w:val="28"/>
          <w:szCs w:val="28"/>
        </w:rPr>
        <w:t>Основными процессами производственной деятельности автотранспортного предприятия являются:</w:t>
      </w:r>
    </w:p>
    <w:p w:rsidR="00780DF3" w:rsidRPr="000D04A0" w:rsidRDefault="00780DF3" w:rsidP="000E2481">
      <w:pPr>
        <w:numPr>
          <w:ilvl w:val="0"/>
          <w:numId w:val="7"/>
        </w:numPr>
        <w:spacing w:line="360" w:lineRule="auto"/>
        <w:jc w:val="both"/>
        <w:rPr>
          <w:sz w:val="28"/>
          <w:szCs w:val="28"/>
        </w:rPr>
      </w:pPr>
      <w:r w:rsidRPr="000D04A0">
        <w:rPr>
          <w:sz w:val="28"/>
          <w:szCs w:val="28"/>
        </w:rPr>
        <w:t>основное производство;</w:t>
      </w:r>
    </w:p>
    <w:p w:rsidR="00780DF3" w:rsidRPr="000D04A0" w:rsidRDefault="00780DF3" w:rsidP="000E2481">
      <w:pPr>
        <w:numPr>
          <w:ilvl w:val="0"/>
          <w:numId w:val="7"/>
        </w:numPr>
        <w:spacing w:line="360" w:lineRule="auto"/>
        <w:jc w:val="both"/>
        <w:rPr>
          <w:sz w:val="28"/>
          <w:szCs w:val="28"/>
        </w:rPr>
      </w:pPr>
      <w:r w:rsidRPr="000D04A0">
        <w:rPr>
          <w:sz w:val="28"/>
          <w:szCs w:val="28"/>
        </w:rPr>
        <w:t>вспомогательное производство;</w:t>
      </w:r>
    </w:p>
    <w:p w:rsidR="00780DF3" w:rsidRPr="000D04A0" w:rsidRDefault="00780DF3" w:rsidP="000E2481">
      <w:pPr>
        <w:numPr>
          <w:ilvl w:val="0"/>
          <w:numId w:val="7"/>
        </w:numPr>
        <w:spacing w:line="360" w:lineRule="auto"/>
        <w:jc w:val="both"/>
        <w:rPr>
          <w:sz w:val="28"/>
          <w:szCs w:val="28"/>
        </w:rPr>
      </w:pPr>
      <w:r w:rsidRPr="000D04A0">
        <w:rPr>
          <w:sz w:val="28"/>
          <w:szCs w:val="28"/>
        </w:rPr>
        <w:t>обслуживающее производство;</w:t>
      </w:r>
    </w:p>
    <w:p w:rsidR="00780DF3" w:rsidRPr="000D04A0" w:rsidRDefault="00780DF3" w:rsidP="000E2481">
      <w:pPr>
        <w:numPr>
          <w:ilvl w:val="0"/>
          <w:numId w:val="7"/>
        </w:numPr>
        <w:spacing w:line="360" w:lineRule="auto"/>
        <w:jc w:val="both"/>
        <w:rPr>
          <w:sz w:val="28"/>
          <w:szCs w:val="28"/>
        </w:rPr>
      </w:pPr>
      <w:r w:rsidRPr="000D04A0">
        <w:rPr>
          <w:sz w:val="28"/>
          <w:szCs w:val="28"/>
        </w:rPr>
        <w:t>управление производством.</w:t>
      </w:r>
    </w:p>
    <w:p w:rsidR="00780DF3" w:rsidRPr="00457750" w:rsidRDefault="00780DF3" w:rsidP="00780DF3">
      <w:pPr>
        <w:spacing w:line="360" w:lineRule="auto"/>
        <w:ind w:firstLine="709"/>
        <w:jc w:val="both"/>
        <w:rPr>
          <w:sz w:val="28"/>
          <w:szCs w:val="28"/>
        </w:rPr>
      </w:pPr>
      <w:r w:rsidRPr="00457750">
        <w:rPr>
          <w:sz w:val="28"/>
          <w:szCs w:val="28"/>
        </w:rPr>
        <w:t xml:space="preserve">Основную деятельность организация осуществляет на рыке г. </w:t>
      </w:r>
      <w:r w:rsidR="00560FF6">
        <w:rPr>
          <w:sz w:val="28"/>
          <w:szCs w:val="28"/>
        </w:rPr>
        <w:t>Москвы</w:t>
      </w:r>
      <w:r w:rsidRPr="00457750">
        <w:rPr>
          <w:sz w:val="28"/>
          <w:szCs w:val="28"/>
        </w:rPr>
        <w:t xml:space="preserve"> и </w:t>
      </w:r>
      <w:r w:rsidR="00560FF6">
        <w:rPr>
          <w:sz w:val="28"/>
          <w:szCs w:val="28"/>
        </w:rPr>
        <w:t>Московской</w:t>
      </w:r>
      <w:r w:rsidRPr="00457750">
        <w:rPr>
          <w:sz w:val="28"/>
          <w:szCs w:val="28"/>
        </w:rPr>
        <w:t xml:space="preserve"> области. На данный момент организацией обслуживается 77 маршрутов: 45 пригородных, 26 межмуниципальных и 6 межрегиональных.</w:t>
      </w:r>
    </w:p>
    <w:p w:rsidR="00780DF3" w:rsidRPr="00457750" w:rsidRDefault="00780DF3" w:rsidP="00780DF3">
      <w:pPr>
        <w:spacing w:line="360" w:lineRule="auto"/>
        <w:ind w:firstLine="709"/>
        <w:jc w:val="both"/>
        <w:rPr>
          <w:sz w:val="28"/>
          <w:szCs w:val="28"/>
        </w:rPr>
      </w:pPr>
      <w:r w:rsidRPr="00457750">
        <w:rPr>
          <w:sz w:val="28"/>
          <w:szCs w:val="28"/>
        </w:rPr>
        <w:t xml:space="preserve">Потребители организации – пассажиры, осуществляющие поездки на общих или льготных условиях. </w:t>
      </w:r>
    </w:p>
    <w:p w:rsidR="00780DF3" w:rsidRDefault="00780DF3" w:rsidP="00780DF3">
      <w:pPr>
        <w:spacing w:line="360" w:lineRule="auto"/>
        <w:ind w:firstLine="709"/>
        <w:jc w:val="both"/>
        <w:rPr>
          <w:sz w:val="28"/>
          <w:szCs w:val="28"/>
        </w:rPr>
      </w:pPr>
      <w:r w:rsidRPr="00457750">
        <w:rPr>
          <w:sz w:val="28"/>
          <w:szCs w:val="28"/>
        </w:rPr>
        <w:t xml:space="preserve">Основными конкурентами для организации являются индивидуальные перевозчики, осуществляющие перевозку пассажиров на автобусах (или легковых автомобилях) особо малой вместимости (до 8 мест для сидения). Индивидуальными перевозчиками практикуются методы нездоровой конкуренции, что напрямую затрагивает интересы организации. </w:t>
      </w:r>
    </w:p>
    <w:p w:rsidR="00A61A68" w:rsidRDefault="00A61A68" w:rsidP="00780DF3">
      <w:pPr>
        <w:spacing w:line="360" w:lineRule="auto"/>
        <w:ind w:firstLine="709"/>
        <w:jc w:val="both"/>
        <w:rPr>
          <w:sz w:val="28"/>
          <w:szCs w:val="28"/>
        </w:rPr>
      </w:pPr>
    </w:p>
    <w:p w:rsidR="00A61A68" w:rsidRDefault="00A61A68" w:rsidP="00A61A68">
      <w:pPr>
        <w:spacing w:line="360" w:lineRule="auto"/>
        <w:ind w:firstLine="709"/>
        <w:jc w:val="both"/>
        <w:outlineLvl w:val="1"/>
        <w:rPr>
          <w:sz w:val="28"/>
          <w:szCs w:val="28"/>
        </w:rPr>
      </w:pPr>
      <w:bookmarkStart w:id="55" w:name="_Toc297146350"/>
      <w:r>
        <w:rPr>
          <w:sz w:val="28"/>
          <w:szCs w:val="28"/>
        </w:rPr>
        <w:t>2.2 Анализ финансового состояния ОАО «КПАТ»</w:t>
      </w:r>
      <w:bookmarkEnd w:id="55"/>
    </w:p>
    <w:p w:rsidR="00A61A68" w:rsidRPr="00457750" w:rsidRDefault="00A61A68" w:rsidP="00780DF3">
      <w:pPr>
        <w:spacing w:line="360" w:lineRule="auto"/>
        <w:ind w:firstLine="709"/>
        <w:jc w:val="both"/>
        <w:rPr>
          <w:sz w:val="28"/>
          <w:szCs w:val="28"/>
        </w:rPr>
      </w:pPr>
    </w:p>
    <w:p w:rsidR="00780DF3" w:rsidRDefault="00780DF3" w:rsidP="00780DF3">
      <w:pPr>
        <w:spacing w:line="360" w:lineRule="auto"/>
        <w:ind w:firstLine="709"/>
        <w:jc w:val="both"/>
        <w:rPr>
          <w:sz w:val="28"/>
          <w:szCs w:val="28"/>
        </w:rPr>
      </w:pPr>
      <w:r w:rsidRPr="00457750">
        <w:rPr>
          <w:sz w:val="28"/>
          <w:szCs w:val="28"/>
        </w:rPr>
        <w:t>Финансовое состояние является важнейшей характеристикой деловой активности и надежности предприятия</w:t>
      </w:r>
      <w:r w:rsidRPr="0057124A">
        <w:rPr>
          <w:sz w:val="28"/>
          <w:szCs w:val="28"/>
        </w:rPr>
        <w:t xml:space="preserve"> [24, </w:t>
      </w:r>
      <w:r>
        <w:rPr>
          <w:sz w:val="28"/>
          <w:szCs w:val="28"/>
          <w:lang w:val="en-US"/>
        </w:rPr>
        <w:t>c</w:t>
      </w:r>
      <w:r w:rsidRPr="0057124A">
        <w:rPr>
          <w:sz w:val="28"/>
          <w:szCs w:val="28"/>
        </w:rPr>
        <w:t xml:space="preserve">. </w:t>
      </w:r>
      <w:r w:rsidRPr="00911635">
        <w:rPr>
          <w:sz w:val="28"/>
          <w:szCs w:val="28"/>
        </w:rPr>
        <w:t>5</w:t>
      </w:r>
      <w:r w:rsidRPr="0057124A">
        <w:rPr>
          <w:sz w:val="28"/>
          <w:szCs w:val="28"/>
        </w:rPr>
        <w:t>]</w:t>
      </w:r>
      <w:r w:rsidRPr="00457750">
        <w:rPr>
          <w:sz w:val="28"/>
          <w:szCs w:val="28"/>
        </w:rPr>
        <w:t>. Оно определяется имеющимся в распоряжении предприятия имуществом и источниками его финансирования.</w:t>
      </w:r>
    </w:p>
    <w:p w:rsidR="00780DF3" w:rsidRPr="00FA233C" w:rsidRDefault="00780DF3" w:rsidP="00780DF3">
      <w:pPr>
        <w:spacing w:line="360" w:lineRule="auto"/>
        <w:ind w:firstLine="540"/>
        <w:jc w:val="both"/>
        <w:rPr>
          <w:sz w:val="28"/>
          <w:szCs w:val="28"/>
        </w:rPr>
      </w:pPr>
      <w:r w:rsidRPr="003C2326">
        <w:rPr>
          <w:sz w:val="28"/>
          <w:szCs w:val="28"/>
        </w:rPr>
        <w:t>Оценим ликвидность баланса предприятия. Для этого рассчитаем сформированные соответственно по принципу снижения степени ликвидности и срочности групп</w:t>
      </w:r>
      <w:r>
        <w:rPr>
          <w:sz w:val="28"/>
          <w:szCs w:val="28"/>
        </w:rPr>
        <w:t>ы активов и пассивов (таблица 1</w:t>
      </w:r>
      <w:r w:rsidRPr="003C2326">
        <w:rPr>
          <w:sz w:val="28"/>
          <w:szCs w:val="28"/>
        </w:rPr>
        <w:t>).</w:t>
      </w:r>
    </w:p>
    <w:p w:rsidR="00780DF3" w:rsidRPr="003C2326" w:rsidRDefault="00780DF3" w:rsidP="00B2574D">
      <w:pPr>
        <w:tabs>
          <w:tab w:val="left" w:pos="8460"/>
        </w:tabs>
        <w:spacing w:line="360" w:lineRule="auto"/>
        <w:ind w:firstLine="709"/>
        <w:jc w:val="both"/>
        <w:rPr>
          <w:sz w:val="28"/>
          <w:szCs w:val="28"/>
        </w:rPr>
      </w:pPr>
      <w:r w:rsidRPr="003C2326">
        <w:rPr>
          <w:sz w:val="28"/>
          <w:szCs w:val="28"/>
        </w:rPr>
        <w:t>Наиболее ликвидные активы (А1) = Краткосрочны</w:t>
      </w:r>
      <w:r>
        <w:rPr>
          <w:sz w:val="28"/>
          <w:szCs w:val="28"/>
        </w:rPr>
        <w:t>е финансовые вложения +</w:t>
      </w:r>
      <w:r w:rsidRPr="00D66309">
        <w:rPr>
          <w:sz w:val="28"/>
          <w:szCs w:val="28"/>
        </w:rPr>
        <w:t xml:space="preserve"> </w:t>
      </w:r>
      <w:r w:rsidRPr="003C2326">
        <w:rPr>
          <w:sz w:val="28"/>
          <w:szCs w:val="28"/>
        </w:rPr>
        <w:t xml:space="preserve">денежные средства, </w:t>
      </w:r>
      <w:r w:rsidRPr="003C2326">
        <w:rPr>
          <w:sz w:val="28"/>
          <w:szCs w:val="28"/>
        </w:rPr>
        <w:tab/>
      </w:r>
      <w:r w:rsidR="00B2574D">
        <w:rPr>
          <w:sz w:val="28"/>
          <w:szCs w:val="28"/>
        </w:rPr>
        <w:t xml:space="preserve">        </w:t>
      </w:r>
      <w:r w:rsidRPr="003C2326">
        <w:rPr>
          <w:sz w:val="28"/>
          <w:szCs w:val="28"/>
        </w:rPr>
        <w:t>(1)</w:t>
      </w:r>
    </w:p>
    <w:p w:rsidR="00780DF3" w:rsidRPr="003C2326" w:rsidRDefault="00780DF3" w:rsidP="00B2574D">
      <w:pPr>
        <w:tabs>
          <w:tab w:val="left" w:pos="8460"/>
        </w:tabs>
        <w:spacing w:line="360" w:lineRule="auto"/>
        <w:ind w:firstLine="709"/>
        <w:jc w:val="both"/>
        <w:rPr>
          <w:sz w:val="28"/>
          <w:szCs w:val="28"/>
        </w:rPr>
      </w:pPr>
      <w:r w:rsidRPr="003C2326">
        <w:rPr>
          <w:sz w:val="28"/>
          <w:szCs w:val="28"/>
        </w:rPr>
        <w:t xml:space="preserve">Быстро реализуемые активы (А2) = Краткосрочная дебиторская задолженность, </w:t>
      </w:r>
      <w:r w:rsidRPr="003C2326">
        <w:rPr>
          <w:sz w:val="28"/>
          <w:szCs w:val="28"/>
        </w:rPr>
        <w:tab/>
      </w:r>
      <w:r w:rsidR="00B2574D">
        <w:rPr>
          <w:sz w:val="28"/>
          <w:szCs w:val="28"/>
        </w:rPr>
        <w:t xml:space="preserve">        </w:t>
      </w:r>
      <w:r w:rsidRPr="003C2326">
        <w:rPr>
          <w:sz w:val="28"/>
          <w:szCs w:val="28"/>
        </w:rPr>
        <w:t>(2)</w:t>
      </w:r>
    </w:p>
    <w:p w:rsidR="00780DF3" w:rsidRPr="003C2326" w:rsidRDefault="00780DF3" w:rsidP="00B2574D">
      <w:pPr>
        <w:tabs>
          <w:tab w:val="left" w:pos="8460"/>
        </w:tabs>
        <w:spacing w:line="360" w:lineRule="auto"/>
        <w:ind w:firstLine="709"/>
        <w:jc w:val="both"/>
        <w:rPr>
          <w:sz w:val="28"/>
          <w:szCs w:val="28"/>
        </w:rPr>
      </w:pPr>
      <w:r w:rsidRPr="003C2326">
        <w:rPr>
          <w:sz w:val="28"/>
          <w:szCs w:val="28"/>
        </w:rPr>
        <w:t xml:space="preserve">Медленно  реализуемые активы (А3) = Запасы + НДС + Долгосрочная дебиторская задолженность + Прочие оборотные активы, </w:t>
      </w:r>
      <w:r w:rsidRPr="003C2326">
        <w:rPr>
          <w:sz w:val="28"/>
          <w:szCs w:val="28"/>
        </w:rPr>
        <w:tab/>
      </w:r>
      <w:r w:rsidR="00B2574D">
        <w:rPr>
          <w:sz w:val="28"/>
          <w:szCs w:val="28"/>
        </w:rPr>
        <w:t xml:space="preserve">        </w:t>
      </w:r>
      <w:r w:rsidRPr="003C2326">
        <w:rPr>
          <w:sz w:val="28"/>
          <w:szCs w:val="28"/>
        </w:rPr>
        <w:t>(3)</w:t>
      </w:r>
    </w:p>
    <w:p w:rsidR="00780DF3" w:rsidRPr="003C2326" w:rsidRDefault="00780DF3" w:rsidP="00B2574D">
      <w:pPr>
        <w:tabs>
          <w:tab w:val="left" w:pos="8460"/>
        </w:tabs>
        <w:spacing w:line="360" w:lineRule="auto"/>
        <w:ind w:firstLine="709"/>
        <w:jc w:val="both"/>
        <w:rPr>
          <w:sz w:val="28"/>
          <w:szCs w:val="28"/>
        </w:rPr>
      </w:pPr>
      <w:r w:rsidRPr="003C2326">
        <w:rPr>
          <w:sz w:val="28"/>
          <w:szCs w:val="28"/>
        </w:rPr>
        <w:t xml:space="preserve">Трудно реализуемые активы (А4) = Раздел 1, </w:t>
      </w:r>
      <w:r w:rsidRPr="003C2326">
        <w:rPr>
          <w:sz w:val="28"/>
          <w:szCs w:val="28"/>
        </w:rPr>
        <w:tab/>
      </w:r>
      <w:r w:rsidR="00B2574D">
        <w:rPr>
          <w:sz w:val="28"/>
          <w:szCs w:val="28"/>
        </w:rPr>
        <w:t xml:space="preserve">        </w:t>
      </w:r>
      <w:r w:rsidRPr="003C2326">
        <w:rPr>
          <w:sz w:val="28"/>
          <w:szCs w:val="28"/>
        </w:rPr>
        <w:t>(4)</w:t>
      </w:r>
    </w:p>
    <w:p w:rsidR="00780DF3" w:rsidRPr="003C2326" w:rsidRDefault="00B2574D" w:rsidP="00B2574D">
      <w:pPr>
        <w:tabs>
          <w:tab w:val="left" w:pos="8460"/>
        </w:tabs>
        <w:spacing w:line="360" w:lineRule="auto"/>
        <w:ind w:firstLine="709"/>
        <w:jc w:val="both"/>
        <w:rPr>
          <w:sz w:val="28"/>
          <w:szCs w:val="28"/>
        </w:rPr>
      </w:pPr>
      <w:r>
        <w:rPr>
          <w:sz w:val="28"/>
          <w:szCs w:val="28"/>
        </w:rPr>
        <w:t>Наиболее срочные обязательства(П1)</w:t>
      </w:r>
      <w:r w:rsidR="00780DF3" w:rsidRPr="003C2326">
        <w:rPr>
          <w:sz w:val="28"/>
          <w:szCs w:val="28"/>
        </w:rPr>
        <w:t>= Кредиторская задолженность,</w:t>
      </w:r>
      <w:r>
        <w:rPr>
          <w:sz w:val="28"/>
          <w:szCs w:val="28"/>
        </w:rPr>
        <w:t xml:space="preserve">(5)         </w:t>
      </w:r>
    </w:p>
    <w:p w:rsidR="00780DF3" w:rsidRPr="003C2326" w:rsidRDefault="00780DF3" w:rsidP="00B2574D">
      <w:pPr>
        <w:tabs>
          <w:tab w:val="left" w:pos="8460"/>
        </w:tabs>
        <w:spacing w:line="360" w:lineRule="auto"/>
        <w:ind w:firstLine="709"/>
        <w:jc w:val="both"/>
        <w:rPr>
          <w:sz w:val="28"/>
          <w:szCs w:val="28"/>
        </w:rPr>
      </w:pPr>
    </w:p>
    <w:p w:rsidR="00780DF3" w:rsidRPr="003C2326" w:rsidRDefault="00780DF3" w:rsidP="00B2574D">
      <w:pPr>
        <w:tabs>
          <w:tab w:val="left" w:pos="8460"/>
        </w:tabs>
        <w:spacing w:line="360" w:lineRule="auto"/>
        <w:ind w:firstLine="709"/>
        <w:jc w:val="both"/>
        <w:rPr>
          <w:sz w:val="28"/>
          <w:szCs w:val="28"/>
        </w:rPr>
      </w:pPr>
      <w:r w:rsidRPr="003C2326">
        <w:rPr>
          <w:sz w:val="28"/>
          <w:szCs w:val="28"/>
        </w:rPr>
        <w:t>Краткосрочные пассивы (П2) = Займы и кредиты + Задолженность участникам по выплате доходов + Прочие краткосрочные пассивы,</w:t>
      </w:r>
      <w:r w:rsidRPr="003C2326">
        <w:rPr>
          <w:sz w:val="28"/>
          <w:szCs w:val="28"/>
        </w:rPr>
        <w:tab/>
      </w:r>
      <w:r w:rsidR="00B2574D">
        <w:rPr>
          <w:sz w:val="28"/>
          <w:szCs w:val="28"/>
        </w:rPr>
        <w:t xml:space="preserve">        </w:t>
      </w:r>
      <w:r w:rsidRPr="003C2326">
        <w:rPr>
          <w:sz w:val="28"/>
          <w:szCs w:val="28"/>
        </w:rPr>
        <w:t>(6)</w:t>
      </w:r>
    </w:p>
    <w:p w:rsidR="00780DF3" w:rsidRPr="003C2326" w:rsidRDefault="00780DF3" w:rsidP="00B2574D">
      <w:pPr>
        <w:tabs>
          <w:tab w:val="left" w:pos="8460"/>
        </w:tabs>
        <w:spacing w:line="360" w:lineRule="auto"/>
        <w:ind w:firstLine="709"/>
        <w:jc w:val="both"/>
        <w:rPr>
          <w:sz w:val="28"/>
          <w:szCs w:val="28"/>
        </w:rPr>
      </w:pPr>
      <w:r w:rsidRPr="003C2326">
        <w:rPr>
          <w:sz w:val="28"/>
          <w:szCs w:val="28"/>
        </w:rPr>
        <w:t xml:space="preserve">Долгосрочные пассивы (П3) = Раздел 4, </w:t>
      </w:r>
      <w:r w:rsidRPr="003C2326">
        <w:rPr>
          <w:sz w:val="28"/>
          <w:szCs w:val="28"/>
        </w:rPr>
        <w:tab/>
      </w:r>
      <w:r w:rsidR="00B2574D">
        <w:rPr>
          <w:sz w:val="28"/>
          <w:szCs w:val="28"/>
        </w:rPr>
        <w:t xml:space="preserve">        </w:t>
      </w:r>
      <w:r w:rsidRPr="003C2326">
        <w:rPr>
          <w:sz w:val="28"/>
          <w:szCs w:val="28"/>
        </w:rPr>
        <w:t>(7)</w:t>
      </w:r>
    </w:p>
    <w:p w:rsidR="00780DF3" w:rsidRPr="003C2326" w:rsidRDefault="00780DF3" w:rsidP="00B2574D">
      <w:pPr>
        <w:tabs>
          <w:tab w:val="left" w:pos="8460"/>
        </w:tabs>
        <w:spacing w:line="360" w:lineRule="auto"/>
        <w:ind w:firstLine="709"/>
        <w:jc w:val="both"/>
        <w:rPr>
          <w:sz w:val="28"/>
          <w:szCs w:val="28"/>
        </w:rPr>
      </w:pPr>
      <w:r w:rsidRPr="003C2326">
        <w:rPr>
          <w:sz w:val="28"/>
          <w:szCs w:val="28"/>
        </w:rPr>
        <w:t xml:space="preserve">Постоянные пассивы (П4) = Раздел 3 + Доходы будущих периодов + Резервы предстоящих расходов и платежей, </w:t>
      </w:r>
      <w:r w:rsidRPr="003C2326">
        <w:rPr>
          <w:sz w:val="28"/>
          <w:szCs w:val="28"/>
        </w:rPr>
        <w:tab/>
      </w:r>
      <w:r w:rsidR="00B2574D">
        <w:rPr>
          <w:sz w:val="28"/>
          <w:szCs w:val="28"/>
        </w:rPr>
        <w:t xml:space="preserve">        </w:t>
      </w:r>
      <w:r w:rsidRPr="003C2326">
        <w:rPr>
          <w:sz w:val="28"/>
          <w:szCs w:val="28"/>
        </w:rPr>
        <w:t>(8)</w:t>
      </w:r>
    </w:p>
    <w:p w:rsidR="00780DF3" w:rsidRPr="003C2326" w:rsidRDefault="00780DF3" w:rsidP="00780DF3">
      <w:pPr>
        <w:ind w:firstLine="540"/>
        <w:jc w:val="both"/>
        <w:rPr>
          <w:sz w:val="28"/>
          <w:szCs w:val="28"/>
        </w:rPr>
      </w:pPr>
      <w:r>
        <w:rPr>
          <w:sz w:val="28"/>
          <w:szCs w:val="28"/>
        </w:rPr>
        <w:t xml:space="preserve">Таблица </w:t>
      </w:r>
      <w:r w:rsidR="00B2574D">
        <w:rPr>
          <w:sz w:val="28"/>
          <w:szCs w:val="28"/>
        </w:rPr>
        <w:t>2</w:t>
      </w:r>
      <w:r w:rsidRPr="003C2326">
        <w:rPr>
          <w:sz w:val="28"/>
          <w:szCs w:val="28"/>
        </w:rPr>
        <w:t xml:space="preserve"> - Оценка ликвидности баланса</w:t>
      </w:r>
    </w:p>
    <w:p w:rsidR="00780DF3" w:rsidRPr="003C2326" w:rsidRDefault="00780DF3" w:rsidP="00780DF3">
      <w:pPr>
        <w:rPr>
          <w:b/>
        </w:rPr>
      </w:pPr>
    </w:p>
    <w:tbl>
      <w:tblPr>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00"/>
        <w:gridCol w:w="900"/>
        <w:gridCol w:w="900"/>
        <w:gridCol w:w="962"/>
        <w:gridCol w:w="838"/>
        <w:gridCol w:w="900"/>
        <w:gridCol w:w="900"/>
        <w:gridCol w:w="941"/>
        <w:gridCol w:w="720"/>
        <w:gridCol w:w="720"/>
      </w:tblGrid>
      <w:tr w:rsidR="00780DF3" w:rsidRPr="003C2326">
        <w:trPr>
          <w:trHeight w:val="405"/>
        </w:trPr>
        <w:tc>
          <w:tcPr>
            <w:tcW w:w="1080" w:type="dxa"/>
            <w:vMerge w:val="restart"/>
            <w:vAlign w:val="center"/>
          </w:tcPr>
          <w:p w:rsidR="00780DF3" w:rsidRPr="003C2326" w:rsidRDefault="00780DF3" w:rsidP="00C85ECC">
            <w:pPr>
              <w:jc w:val="center"/>
            </w:pPr>
            <w:r w:rsidRPr="003C2326">
              <w:t>Группы активов по ликвидности</w:t>
            </w:r>
          </w:p>
        </w:tc>
        <w:tc>
          <w:tcPr>
            <w:tcW w:w="900" w:type="dxa"/>
            <w:vMerge w:val="restart"/>
            <w:textDirection w:val="btLr"/>
            <w:vAlign w:val="center"/>
          </w:tcPr>
          <w:p w:rsidR="00780DF3" w:rsidRPr="003C2326" w:rsidRDefault="0097749E" w:rsidP="00C85ECC">
            <w:pPr>
              <w:ind w:left="113" w:right="113"/>
              <w:jc w:val="center"/>
            </w:pPr>
            <w:r>
              <w:t>Сумма на 31.12.08</w:t>
            </w:r>
            <w:r w:rsidR="00780DF3" w:rsidRPr="003C2326">
              <w:t>,</w:t>
            </w:r>
          </w:p>
          <w:p w:rsidR="00780DF3" w:rsidRPr="003C2326" w:rsidRDefault="00780DF3" w:rsidP="00C85ECC">
            <w:pPr>
              <w:ind w:left="113" w:right="113"/>
              <w:jc w:val="center"/>
            </w:pPr>
            <w:r w:rsidRPr="003C2326">
              <w:t>тыс. руб.</w:t>
            </w:r>
          </w:p>
        </w:tc>
        <w:tc>
          <w:tcPr>
            <w:tcW w:w="900" w:type="dxa"/>
            <w:vMerge w:val="restart"/>
            <w:textDirection w:val="btLr"/>
            <w:vAlign w:val="center"/>
          </w:tcPr>
          <w:p w:rsidR="00780DF3" w:rsidRPr="003C2326" w:rsidRDefault="0097749E" w:rsidP="00C85ECC">
            <w:pPr>
              <w:ind w:left="113" w:right="113"/>
              <w:jc w:val="center"/>
            </w:pPr>
            <w:r>
              <w:t>Сумма на 31.12.09</w:t>
            </w:r>
            <w:r w:rsidR="00780DF3" w:rsidRPr="003C2326">
              <w:t>,</w:t>
            </w:r>
          </w:p>
          <w:p w:rsidR="00780DF3" w:rsidRPr="003C2326" w:rsidRDefault="00780DF3" w:rsidP="00C85ECC">
            <w:pPr>
              <w:ind w:left="113" w:right="113"/>
              <w:jc w:val="center"/>
            </w:pPr>
            <w:r w:rsidRPr="003C2326">
              <w:t>тыс. руб.</w:t>
            </w:r>
          </w:p>
        </w:tc>
        <w:tc>
          <w:tcPr>
            <w:tcW w:w="900" w:type="dxa"/>
            <w:vMerge w:val="restart"/>
            <w:textDirection w:val="btLr"/>
            <w:vAlign w:val="center"/>
          </w:tcPr>
          <w:p w:rsidR="00780DF3" w:rsidRPr="003C2326" w:rsidRDefault="0097749E" w:rsidP="00C85ECC">
            <w:pPr>
              <w:ind w:left="113" w:right="113"/>
              <w:jc w:val="center"/>
            </w:pPr>
            <w:r>
              <w:t>Сумма на 31.12.10</w:t>
            </w:r>
            <w:r w:rsidR="00780DF3" w:rsidRPr="003C2326">
              <w:t>, тыс. руб.</w:t>
            </w:r>
          </w:p>
        </w:tc>
        <w:tc>
          <w:tcPr>
            <w:tcW w:w="962" w:type="dxa"/>
            <w:vMerge w:val="restart"/>
            <w:vAlign w:val="center"/>
          </w:tcPr>
          <w:p w:rsidR="00780DF3" w:rsidRPr="003C2326" w:rsidRDefault="00780DF3" w:rsidP="00C85ECC">
            <w:pPr>
              <w:jc w:val="center"/>
            </w:pPr>
            <w:r w:rsidRPr="003C2326">
              <w:t>Группы пассивов по срочности погашения</w:t>
            </w:r>
          </w:p>
        </w:tc>
        <w:tc>
          <w:tcPr>
            <w:tcW w:w="838" w:type="dxa"/>
            <w:vMerge w:val="restart"/>
            <w:textDirection w:val="btLr"/>
            <w:vAlign w:val="center"/>
          </w:tcPr>
          <w:p w:rsidR="00780DF3" w:rsidRPr="003C2326" w:rsidRDefault="0097749E" w:rsidP="00C85ECC">
            <w:pPr>
              <w:ind w:left="113" w:right="113"/>
              <w:jc w:val="center"/>
            </w:pPr>
            <w:r>
              <w:t>Сумма на 31.12.08</w:t>
            </w:r>
            <w:r w:rsidR="00780DF3" w:rsidRPr="003C2326">
              <w:t>,</w:t>
            </w:r>
          </w:p>
          <w:p w:rsidR="00780DF3" w:rsidRPr="003C2326" w:rsidRDefault="00780DF3" w:rsidP="00C85ECC">
            <w:pPr>
              <w:ind w:left="113" w:right="113"/>
              <w:jc w:val="center"/>
            </w:pPr>
            <w:r w:rsidRPr="003C2326">
              <w:t>тыс. руб.</w:t>
            </w:r>
          </w:p>
        </w:tc>
        <w:tc>
          <w:tcPr>
            <w:tcW w:w="900" w:type="dxa"/>
            <w:vMerge w:val="restart"/>
            <w:textDirection w:val="btLr"/>
            <w:vAlign w:val="center"/>
          </w:tcPr>
          <w:p w:rsidR="00780DF3" w:rsidRPr="003C2326" w:rsidRDefault="0097749E" w:rsidP="00C85ECC">
            <w:pPr>
              <w:ind w:left="113" w:right="113"/>
              <w:jc w:val="center"/>
            </w:pPr>
            <w:r>
              <w:t>Сумма на 31.12.09</w:t>
            </w:r>
            <w:r w:rsidR="00780DF3" w:rsidRPr="003C2326">
              <w:t>,</w:t>
            </w:r>
          </w:p>
          <w:p w:rsidR="00780DF3" w:rsidRPr="003C2326" w:rsidRDefault="00780DF3" w:rsidP="00C85ECC">
            <w:pPr>
              <w:ind w:left="113" w:right="113"/>
              <w:jc w:val="center"/>
            </w:pPr>
            <w:r w:rsidRPr="003C2326">
              <w:t>тыс. руб.</w:t>
            </w:r>
          </w:p>
        </w:tc>
        <w:tc>
          <w:tcPr>
            <w:tcW w:w="900" w:type="dxa"/>
            <w:vMerge w:val="restart"/>
            <w:textDirection w:val="btLr"/>
            <w:vAlign w:val="center"/>
          </w:tcPr>
          <w:p w:rsidR="00780DF3" w:rsidRPr="003C2326" w:rsidRDefault="0097749E" w:rsidP="00C85ECC">
            <w:pPr>
              <w:ind w:left="113" w:right="113"/>
              <w:jc w:val="center"/>
            </w:pPr>
            <w:r>
              <w:t>Сумма на 31.12.10</w:t>
            </w:r>
            <w:r w:rsidR="00780DF3" w:rsidRPr="003C2326">
              <w:t>, тыс. руб.</w:t>
            </w:r>
          </w:p>
        </w:tc>
        <w:tc>
          <w:tcPr>
            <w:tcW w:w="941" w:type="dxa"/>
            <w:vMerge w:val="restart"/>
            <w:vAlign w:val="center"/>
          </w:tcPr>
          <w:p w:rsidR="00780DF3" w:rsidRPr="003C2326" w:rsidRDefault="00780DF3" w:rsidP="00C85ECC">
            <w:pPr>
              <w:jc w:val="center"/>
            </w:pPr>
            <w:r w:rsidRPr="003C2326">
              <w:t>Условия ликвидности баланса</w:t>
            </w:r>
          </w:p>
        </w:tc>
        <w:tc>
          <w:tcPr>
            <w:tcW w:w="1440" w:type="dxa"/>
            <w:gridSpan w:val="2"/>
            <w:vAlign w:val="center"/>
          </w:tcPr>
          <w:p w:rsidR="00780DF3" w:rsidRPr="003C2326" w:rsidRDefault="00780DF3" w:rsidP="00C85ECC">
            <w:pPr>
              <w:jc w:val="center"/>
            </w:pPr>
            <w:r w:rsidRPr="003C2326">
              <w:t>Выполнение условий</w:t>
            </w:r>
          </w:p>
        </w:tc>
      </w:tr>
      <w:tr w:rsidR="00780DF3" w:rsidRPr="003C2326">
        <w:trPr>
          <w:trHeight w:val="125"/>
        </w:trPr>
        <w:tc>
          <w:tcPr>
            <w:tcW w:w="1080" w:type="dxa"/>
            <w:vMerge/>
            <w:vAlign w:val="center"/>
          </w:tcPr>
          <w:p w:rsidR="00780DF3" w:rsidRPr="003C2326" w:rsidRDefault="00780DF3" w:rsidP="00C85ECC">
            <w:pPr>
              <w:jc w:val="center"/>
            </w:pPr>
          </w:p>
        </w:tc>
        <w:tc>
          <w:tcPr>
            <w:tcW w:w="900" w:type="dxa"/>
            <w:vMerge/>
            <w:vAlign w:val="center"/>
          </w:tcPr>
          <w:p w:rsidR="00780DF3" w:rsidRPr="003C2326" w:rsidRDefault="00780DF3" w:rsidP="00C85ECC">
            <w:pPr>
              <w:jc w:val="center"/>
            </w:pPr>
          </w:p>
        </w:tc>
        <w:tc>
          <w:tcPr>
            <w:tcW w:w="900" w:type="dxa"/>
            <w:vMerge/>
            <w:vAlign w:val="center"/>
          </w:tcPr>
          <w:p w:rsidR="00780DF3" w:rsidRPr="003C2326" w:rsidRDefault="00780DF3" w:rsidP="00C85ECC">
            <w:pPr>
              <w:jc w:val="center"/>
            </w:pPr>
          </w:p>
        </w:tc>
        <w:tc>
          <w:tcPr>
            <w:tcW w:w="900" w:type="dxa"/>
            <w:vMerge/>
            <w:vAlign w:val="center"/>
          </w:tcPr>
          <w:p w:rsidR="00780DF3" w:rsidRPr="003C2326" w:rsidRDefault="00780DF3" w:rsidP="00C85ECC">
            <w:pPr>
              <w:jc w:val="center"/>
            </w:pPr>
          </w:p>
        </w:tc>
        <w:tc>
          <w:tcPr>
            <w:tcW w:w="962" w:type="dxa"/>
            <w:vMerge/>
            <w:vAlign w:val="center"/>
          </w:tcPr>
          <w:p w:rsidR="00780DF3" w:rsidRPr="003C2326" w:rsidRDefault="00780DF3" w:rsidP="00C85ECC">
            <w:pPr>
              <w:jc w:val="center"/>
            </w:pPr>
          </w:p>
        </w:tc>
        <w:tc>
          <w:tcPr>
            <w:tcW w:w="838" w:type="dxa"/>
            <w:vMerge/>
            <w:vAlign w:val="center"/>
          </w:tcPr>
          <w:p w:rsidR="00780DF3" w:rsidRPr="003C2326" w:rsidRDefault="00780DF3" w:rsidP="00C85ECC">
            <w:pPr>
              <w:jc w:val="center"/>
            </w:pPr>
          </w:p>
        </w:tc>
        <w:tc>
          <w:tcPr>
            <w:tcW w:w="900" w:type="dxa"/>
            <w:vMerge/>
            <w:vAlign w:val="center"/>
          </w:tcPr>
          <w:p w:rsidR="00780DF3" w:rsidRPr="003C2326" w:rsidRDefault="00780DF3" w:rsidP="00C85ECC">
            <w:pPr>
              <w:jc w:val="center"/>
            </w:pPr>
          </w:p>
        </w:tc>
        <w:tc>
          <w:tcPr>
            <w:tcW w:w="900" w:type="dxa"/>
            <w:vMerge/>
            <w:vAlign w:val="center"/>
          </w:tcPr>
          <w:p w:rsidR="00780DF3" w:rsidRPr="003C2326" w:rsidRDefault="00780DF3" w:rsidP="00C85ECC">
            <w:pPr>
              <w:jc w:val="center"/>
            </w:pPr>
          </w:p>
        </w:tc>
        <w:tc>
          <w:tcPr>
            <w:tcW w:w="941" w:type="dxa"/>
            <w:vMerge/>
            <w:vAlign w:val="center"/>
          </w:tcPr>
          <w:p w:rsidR="00780DF3" w:rsidRPr="003C2326" w:rsidRDefault="00780DF3" w:rsidP="00C85ECC">
            <w:pPr>
              <w:jc w:val="center"/>
            </w:pPr>
          </w:p>
        </w:tc>
        <w:tc>
          <w:tcPr>
            <w:tcW w:w="720" w:type="dxa"/>
            <w:vAlign w:val="center"/>
          </w:tcPr>
          <w:p w:rsidR="00780DF3" w:rsidRPr="003C2326" w:rsidRDefault="0097749E" w:rsidP="00C85ECC">
            <w:pPr>
              <w:jc w:val="center"/>
            </w:pPr>
            <w:r>
              <w:t>31.12.09</w:t>
            </w:r>
          </w:p>
        </w:tc>
        <w:tc>
          <w:tcPr>
            <w:tcW w:w="720" w:type="dxa"/>
            <w:vAlign w:val="center"/>
          </w:tcPr>
          <w:p w:rsidR="00780DF3" w:rsidRPr="003C2326" w:rsidRDefault="0097749E" w:rsidP="00C85ECC">
            <w:pPr>
              <w:jc w:val="center"/>
            </w:pPr>
            <w:r>
              <w:t>31.12.10</w:t>
            </w:r>
          </w:p>
        </w:tc>
      </w:tr>
      <w:tr w:rsidR="00780DF3" w:rsidRPr="003C2326">
        <w:trPr>
          <w:trHeight w:val="794"/>
        </w:trPr>
        <w:tc>
          <w:tcPr>
            <w:tcW w:w="1080" w:type="dxa"/>
            <w:vAlign w:val="center"/>
          </w:tcPr>
          <w:p w:rsidR="00780DF3" w:rsidRPr="003C2326" w:rsidRDefault="00780DF3" w:rsidP="00C85ECC">
            <w:pPr>
              <w:jc w:val="center"/>
            </w:pPr>
            <w:r w:rsidRPr="003C2326">
              <w:t>1. Наиболее ликвидные активы (А1)</w:t>
            </w:r>
          </w:p>
        </w:tc>
        <w:tc>
          <w:tcPr>
            <w:tcW w:w="900" w:type="dxa"/>
            <w:vAlign w:val="center"/>
          </w:tcPr>
          <w:p w:rsidR="00780DF3" w:rsidRPr="003C2326" w:rsidRDefault="00780DF3" w:rsidP="00C85ECC">
            <w:pPr>
              <w:jc w:val="center"/>
            </w:pPr>
            <w:r w:rsidRPr="003C2326">
              <w:t>2 393</w:t>
            </w:r>
          </w:p>
          <w:p w:rsidR="00780DF3" w:rsidRPr="003C2326" w:rsidRDefault="00780DF3" w:rsidP="00C85ECC">
            <w:pPr>
              <w:jc w:val="center"/>
            </w:pPr>
          </w:p>
        </w:tc>
        <w:tc>
          <w:tcPr>
            <w:tcW w:w="900" w:type="dxa"/>
            <w:vAlign w:val="center"/>
          </w:tcPr>
          <w:p w:rsidR="00780DF3" w:rsidRPr="003C2326" w:rsidRDefault="00780DF3" w:rsidP="00C85ECC">
            <w:pPr>
              <w:jc w:val="center"/>
            </w:pPr>
            <w:r w:rsidRPr="003C2326">
              <w:t>1 135</w:t>
            </w:r>
          </w:p>
          <w:p w:rsidR="00780DF3" w:rsidRPr="003C2326" w:rsidRDefault="00780DF3" w:rsidP="00C85ECC">
            <w:pPr>
              <w:jc w:val="center"/>
            </w:pPr>
          </w:p>
        </w:tc>
        <w:tc>
          <w:tcPr>
            <w:tcW w:w="900" w:type="dxa"/>
            <w:vAlign w:val="center"/>
          </w:tcPr>
          <w:p w:rsidR="00780DF3" w:rsidRPr="003C2326" w:rsidRDefault="00780DF3" w:rsidP="00C85ECC">
            <w:pPr>
              <w:jc w:val="center"/>
            </w:pPr>
            <w:r w:rsidRPr="003C2326">
              <w:t>1 240</w:t>
            </w:r>
          </w:p>
          <w:p w:rsidR="00780DF3" w:rsidRPr="003C2326" w:rsidRDefault="00780DF3" w:rsidP="00C85ECC">
            <w:pPr>
              <w:jc w:val="center"/>
            </w:pPr>
          </w:p>
        </w:tc>
        <w:tc>
          <w:tcPr>
            <w:tcW w:w="962" w:type="dxa"/>
            <w:vAlign w:val="center"/>
          </w:tcPr>
          <w:p w:rsidR="00780DF3" w:rsidRPr="003C2326" w:rsidRDefault="00780DF3" w:rsidP="00C85ECC">
            <w:pPr>
              <w:jc w:val="center"/>
            </w:pPr>
            <w:r w:rsidRPr="003C2326">
              <w:t>1. Наиболее срочные</w:t>
            </w:r>
          </w:p>
          <w:p w:rsidR="00780DF3" w:rsidRPr="003C2326" w:rsidRDefault="00780DF3" w:rsidP="00C85ECC">
            <w:pPr>
              <w:jc w:val="center"/>
            </w:pPr>
            <w:r w:rsidRPr="003C2326">
              <w:t>обязательства</w:t>
            </w:r>
          </w:p>
          <w:p w:rsidR="00780DF3" w:rsidRPr="003C2326" w:rsidRDefault="00780DF3" w:rsidP="00C85ECC">
            <w:pPr>
              <w:jc w:val="center"/>
            </w:pPr>
            <w:r w:rsidRPr="003C2326">
              <w:t>(П1)</w:t>
            </w:r>
          </w:p>
        </w:tc>
        <w:tc>
          <w:tcPr>
            <w:tcW w:w="838" w:type="dxa"/>
            <w:vAlign w:val="center"/>
          </w:tcPr>
          <w:p w:rsidR="00780DF3" w:rsidRPr="003C2326" w:rsidRDefault="00780DF3" w:rsidP="00C85ECC">
            <w:pPr>
              <w:jc w:val="center"/>
            </w:pPr>
            <w:r w:rsidRPr="003C2326">
              <w:t>2 010</w:t>
            </w:r>
          </w:p>
          <w:p w:rsidR="00780DF3" w:rsidRPr="003C2326" w:rsidRDefault="00780DF3" w:rsidP="00C85ECC">
            <w:pPr>
              <w:jc w:val="center"/>
            </w:pPr>
          </w:p>
        </w:tc>
        <w:tc>
          <w:tcPr>
            <w:tcW w:w="900" w:type="dxa"/>
            <w:vAlign w:val="center"/>
          </w:tcPr>
          <w:p w:rsidR="00780DF3" w:rsidRPr="003C2326" w:rsidRDefault="00780DF3" w:rsidP="00C85ECC">
            <w:pPr>
              <w:jc w:val="center"/>
            </w:pPr>
            <w:r w:rsidRPr="003C2326">
              <w:t>16 550</w:t>
            </w:r>
          </w:p>
          <w:p w:rsidR="00780DF3" w:rsidRPr="003C2326" w:rsidRDefault="00780DF3" w:rsidP="00C85ECC">
            <w:pPr>
              <w:jc w:val="center"/>
            </w:pPr>
          </w:p>
        </w:tc>
        <w:tc>
          <w:tcPr>
            <w:tcW w:w="900" w:type="dxa"/>
            <w:vAlign w:val="center"/>
          </w:tcPr>
          <w:p w:rsidR="00780DF3" w:rsidRPr="003C2326" w:rsidRDefault="00780DF3" w:rsidP="00C85ECC">
            <w:pPr>
              <w:jc w:val="center"/>
            </w:pPr>
            <w:r w:rsidRPr="003C2326">
              <w:t>14 381</w:t>
            </w:r>
          </w:p>
          <w:p w:rsidR="00780DF3" w:rsidRPr="003C2326" w:rsidRDefault="00780DF3" w:rsidP="00C85ECC">
            <w:pPr>
              <w:jc w:val="center"/>
            </w:pPr>
          </w:p>
        </w:tc>
        <w:tc>
          <w:tcPr>
            <w:tcW w:w="941" w:type="dxa"/>
            <w:vAlign w:val="center"/>
          </w:tcPr>
          <w:p w:rsidR="00780DF3" w:rsidRPr="003C2326" w:rsidRDefault="00780DF3" w:rsidP="00C85ECC">
            <w:pPr>
              <w:jc w:val="center"/>
            </w:pPr>
            <w:r w:rsidRPr="003C2326">
              <w:t>А1 ≥ П1</w:t>
            </w:r>
          </w:p>
        </w:tc>
        <w:tc>
          <w:tcPr>
            <w:tcW w:w="720" w:type="dxa"/>
            <w:vAlign w:val="center"/>
          </w:tcPr>
          <w:p w:rsidR="00780DF3" w:rsidRPr="003C2326" w:rsidRDefault="00780DF3" w:rsidP="00C85ECC">
            <w:pPr>
              <w:jc w:val="center"/>
            </w:pPr>
            <w:r w:rsidRPr="003C2326">
              <w:t>нет</w:t>
            </w:r>
          </w:p>
        </w:tc>
        <w:tc>
          <w:tcPr>
            <w:tcW w:w="720" w:type="dxa"/>
            <w:vAlign w:val="center"/>
          </w:tcPr>
          <w:p w:rsidR="00780DF3" w:rsidRPr="003C2326" w:rsidRDefault="00780DF3" w:rsidP="00C85ECC">
            <w:pPr>
              <w:jc w:val="center"/>
            </w:pPr>
            <w:r w:rsidRPr="003C2326">
              <w:t>нет</w:t>
            </w:r>
          </w:p>
        </w:tc>
      </w:tr>
      <w:tr w:rsidR="00780DF3" w:rsidRPr="003C2326">
        <w:trPr>
          <w:trHeight w:val="600"/>
        </w:trPr>
        <w:tc>
          <w:tcPr>
            <w:tcW w:w="1080" w:type="dxa"/>
            <w:vAlign w:val="center"/>
          </w:tcPr>
          <w:p w:rsidR="00780DF3" w:rsidRPr="003C2326" w:rsidRDefault="00780DF3" w:rsidP="00C85ECC">
            <w:pPr>
              <w:jc w:val="center"/>
            </w:pPr>
            <w:r w:rsidRPr="003C2326">
              <w:t>2. Быстро реализуемые активы (А2)</w:t>
            </w:r>
          </w:p>
        </w:tc>
        <w:tc>
          <w:tcPr>
            <w:tcW w:w="900" w:type="dxa"/>
            <w:vAlign w:val="center"/>
          </w:tcPr>
          <w:p w:rsidR="00780DF3" w:rsidRPr="003C2326" w:rsidRDefault="00780DF3" w:rsidP="00C85ECC">
            <w:pPr>
              <w:jc w:val="center"/>
            </w:pPr>
            <w:r w:rsidRPr="003C2326">
              <w:t>2 137</w:t>
            </w:r>
          </w:p>
          <w:p w:rsidR="00780DF3" w:rsidRPr="003C2326" w:rsidRDefault="00780DF3" w:rsidP="00C85ECC">
            <w:pPr>
              <w:jc w:val="center"/>
            </w:pPr>
          </w:p>
        </w:tc>
        <w:tc>
          <w:tcPr>
            <w:tcW w:w="900" w:type="dxa"/>
            <w:vAlign w:val="center"/>
          </w:tcPr>
          <w:p w:rsidR="00780DF3" w:rsidRPr="003C2326" w:rsidRDefault="00780DF3" w:rsidP="00C85ECC">
            <w:pPr>
              <w:jc w:val="center"/>
            </w:pPr>
            <w:r w:rsidRPr="003C2326">
              <w:t>9 198</w:t>
            </w:r>
          </w:p>
          <w:p w:rsidR="00780DF3" w:rsidRPr="003C2326" w:rsidRDefault="00780DF3" w:rsidP="00C85ECC">
            <w:pPr>
              <w:jc w:val="center"/>
            </w:pPr>
          </w:p>
        </w:tc>
        <w:tc>
          <w:tcPr>
            <w:tcW w:w="900" w:type="dxa"/>
            <w:vAlign w:val="center"/>
          </w:tcPr>
          <w:p w:rsidR="00780DF3" w:rsidRPr="003C2326" w:rsidRDefault="00780DF3" w:rsidP="00C85ECC">
            <w:pPr>
              <w:jc w:val="center"/>
            </w:pPr>
            <w:r w:rsidRPr="003C2326">
              <w:t>3 998</w:t>
            </w:r>
          </w:p>
          <w:p w:rsidR="00780DF3" w:rsidRPr="003C2326" w:rsidRDefault="00780DF3" w:rsidP="00C85ECC">
            <w:pPr>
              <w:jc w:val="center"/>
            </w:pPr>
          </w:p>
        </w:tc>
        <w:tc>
          <w:tcPr>
            <w:tcW w:w="962" w:type="dxa"/>
            <w:vAlign w:val="center"/>
          </w:tcPr>
          <w:p w:rsidR="00780DF3" w:rsidRPr="003C2326" w:rsidRDefault="00780DF3" w:rsidP="00C85ECC">
            <w:pPr>
              <w:jc w:val="center"/>
            </w:pPr>
            <w:r w:rsidRPr="003C2326">
              <w:t>2. Кратко-срочные пассивы (П2)</w:t>
            </w:r>
          </w:p>
        </w:tc>
        <w:tc>
          <w:tcPr>
            <w:tcW w:w="838" w:type="dxa"/>
            <w:vAlign w:val="center"/>
          </w:tcPr>
          <w:p w:rsidR="00780DF3" w:rsidRPr="003C2326" w:rsidRDefault="00780DF3" w:rsidP="00C85ECC">
            <w:pPr>
              <w:jc w:val="center"/>
            </w:pPr>
            <w:r w:rsidRPr="003C2326">
              <w:t>0</w:t>
            </w:r>
          </w:p>
        </w:tc>
        <w:tc>
          <w:tcPr>
            <w:tcW w:w="900" w:type="dxa"/>
            <w:vAlign w:val="center"/>
          </w:tcPr>
          <w:p w:rsidR="00780DF3" w:rsidRPr="003C2326" w:rsidRDefault="00780DF3" w:rsidP="00C85ECC">
            <w:pPr>
              <w:jc w:val="center"/>
            </w:pPr>
            <w:r w:rsidRPr="003C2326">
              <w:t>0</w:t>
            </w:r>
          </w:p>
        </w:tc>
        <w:tc>
          <w:tcPr>
            <w:tcW w:w="900" w:type="dxa"/>
            <w:vAlign w:val="center"/>
          </w:tcPr>
          <w:p w:rsidR="00780DF3" w:rsidRPr="003C2326" w:rsidRDefault="00780DF3" w:rsidP="00C85ECC">
            <w:pPr>
              <w:jc w:val="center"/>
            </w:pPr>
            <w:r w:rsidRPr="003C2326">
              <w:t>0</w:t>
            </w:r>
          </w:p>
        </w:tc>
        <w:tc>
          <w:tcPr>
            <w:tcW w:w="941" w:type="dxa"/>
            <w:vAlign w:val="center"/>
          </w:tcPr>
          <w:p w:rsidR="00780DF3" w:rsidRPr="003C2326" w:rsidRDefault="00780DF3" w:rsidP="00C85ECC">
            <w:pPr>
              <w:jc w:val="center"/>
            </w:pPr>
            <w:r w:rsidRPr="003C2326">
              <w:t>А2 ≥ П2</w:t>
            </w:r>
          </w:p>
        </w:tc>
        <w:tc>
          <w:tcPr>
            <w:tcW w:w="720" w:type="dxa"/>
            <w:vAlign w:val="center"/>
          </w:tcPr>
          <w:p w:rsidR="00780DF3" w:rsidRPr="003C2326" w:rsidRDefault="00780DF3" w:rsidP="00C85ECC">
            <w:pPr>
              <w:jc w:val="center"/>
            </w:pPr>
            <w:r w:rsidRPr="003C2326">
              <w:t>да</w:t>
            </w:r>
          </w:p>
        </w:tc>
        <w:tc>
          <w:tcPr>
            <w:tcW w:w="720" w:type="dxa"/>
            <w:vAlign w:val="center"/>
          </w:tcPr>
          <w:p w:rsidR="00780DF3" w:rsidRPr="003C2326" w:rsidRDefault="00780DF3" w:rsidP="00C85ECC">
            <w:pPr>
              <w:jc w:val="center"/>
            </w:pPr>
            <w:r w:rsidRPr="003C2326">
              <w:t>да</w:t>
            </w:r>
          </w:p>
        </w:tc>
      </w:tr>
      <w:tr w:rsidR="00780DF3" w:rsidRPr="003C2326">
        <w:trPr>
          <w:trHeight w:val="600"/>
        </w:trPr>
        <w:tc>
          <w:tcPr>
            <w:tcW w:w="1080" w:type="dxa"/>
            <w:vAlign w:val="center"/>
          </w:tcPr>
          <w:p w:rsidR="00780DF3" w:rsidRPr="003C2326" w:rsidRDefault="00780DF3" w:rsidP="00C85ECC">
            <w:pPr>
              <w:jc w:val="center"/>
            </w:pPr>
            <w:r w:rsidRPr="003C2326">
              <w:t>3. Медленно  реализуемые активы (А3)</w:t>
            </w:r>
          </w:p>
        </w:tc>
        <w:tc>
          <w:tcPr>
            <w:tcW w:w="900" w:type="dxa"/>
            <w:vAlign w:val="center"/>
          </w:tcPr>
          <w:p w:rsidR="00780DF3" w:rsidRPr="003C2326" w:rsidRDefault="00780DF3" w:rsidP="00C85ECC">
            <w:pPr>
              <w:jc w:val="center"/>
            </w:pPr>
            <w:r w:rsidRPr="003C2326">
              <w:t>13 175</w:t>
            </w:r>
          </w:p>
          <w:p w:rsidR="00780DF3" w:rsidRPr="003C2326" w:rsidRDefault="00780DF3" w:rsidP="00C85ECC">
            <w:pPr>
              <w:jc w:val="center"/>
            </w:pPr>
          </w:p>
        </w:tc>
        <w:tc>
          <w:tcPr>
            <w:tcW w:w="900" w:type="dxa"/>
            <w:vAlign w:val="center"/>
          </w:tcPr>
          <w:p w:rsidR="00780DF3" w:rsidRPr="003C2326" w:rsidRDefault="00780DF3" w:rsidP="00C85ECC">
            <w:pPr>
              <w:jc w:val="center"/>
            </w:pPr>
            <w:r w:rsidRPr="003C2326">
              <w:t>14 926</w:t>
            </w:r>
          </w:p>
          <w:p w:rsidR="00780DF3" w:rsidRPr="003C2326" w:rsidRDefault="00780DF3" w:rsidP="00C85ECC">
            <w:pPr>
              <w:jc w:val="center"/>
            </w:pPr>
          </w:p>
        </w:tc>
        <w:tc>
          <w:tcPr>
            <w:tcW w:w="900" w:type="dxa"/>
            <w:vAlign w:val="center"/>
          </w:tcPr>
          <w:p w:rsidR="00780DF3" w:rsidRPr="003C2326" w:rsidRDefault="00780DF3" w:rsidP="00C85ECC">
            <w:pPr>
              <w:jc w:val="center"/>
            </w:pPr>
            <w:r w:rsidRPr="003C2326">
              <w:t>10 601</w:t>
            </w:r>
          </w:p>
          <w:p w:rsidR="00780DF3" w:rsidRPr="003C2326" w:rsidRDefault="00780DF3" w:rsidP="00C85ECC">
            <w:pPr>
              <w:jc w:val="center"/>
            </w:pPr>
          </w:p>
        </w:tc>
        <w:tc>
          <w:tcPr>
            <w:tcW w:w="962" w:type="dxa"/>
            <w:vAlign w:val="center"/>
          </w:tcPr>
          <w:p w:rsidR="00780DF3" w:rsidRPr="003C2326" w:rsidRDefault="00780DF3" w:rsidP="00C85ECC">
            <w:pPr>
              <w:jc w:val="center"/>
            </w:pPr>
            <w:r w:rsidRPr="003C2326">
              <w:t>3.  Долго-срочные пассивы (П3)</w:t>
            </w:r>
          </w:p>
        </w:tc>
        <w:tc>
          <w:tcPr>
            <w:tcW w:w="838" w:type="dxa"/>
            <w:vAlign w:val="center"/>
          </w:tcPr>
          <w:p w:rsidR="00780DF3" w:rsidRPr="003C2326" w:rsidRDefault="00780DF3" w:rsidP="00C85ECC">
            <w:pPr>
              <w:jc w:val="center"/>
            </w:pPr>
            <w:r w:rsidRPr="003C2326">
              <w:t>167</w:t>
            </w:r>
          </w:p>
          <w:p w:rsidR="00780DF3" w:rsidRPr="003C2326" w:rsidRDefault="00780DF3" w:rsidP="00C85ECC">
            <w:pPr>
              <w:jc w:val="center"/>
            </w:pPr>
          </w:p>
        </w:tc>
        <w:tc>
          <w:tcPr>
            <w:tcW w:w="900" w:type="dxa"/>
            <w:vAlign w:val="center"/>
          </w:tcPr>
          <w:p w:rsidR="00780DF3" w:rsidRPr="003C2326" w:rsidRDefault="00780DF3" w:rsidP="00C85ECC">
            <w:pPr>
              <w:jc w:val="center"/>
            </w:pPr>
            <w:r w:rsidRPr="003C2326">
              <w:t>200</w:t>
            </w:r>
          </w:p>
          <w:p w:rsidR="00780DF3" w:rsidRPr="003C2326" w:rsidRDefault="00780DF3" w:rsidP="00C85ECC">
            <w:pPr>
              <w:jc w:val="center"/>
            </w:pPr>
          </w:p>
        </w:tc>
        <w:tc>
          <w:tcPr>
            <w:tcW w:w="900" w:type="dxa"/>
            <w:vAlign w:val="center"/>
          </w:tcPr>
          <w:p w:rsidR="00780DF3" w:rsidRPr="003C2326" w:rsidRDefault="00780DF3" w:rsidP="00C85ECC">
            <w:pPr>
              <w:jc w:val="center"/>
            </w:pPr>
            <w:r w:rsidRPr="003C2326">
              <w:t>211</w:t>
            </w:r>
          </w:p>
          <w:p w:rsidR="00780DF3" w:rsidRPr="003C2326" w:rsidRDefault="00780DF3" w:rsidP="00C85ECC">
            <w:pPr>
              <w:jc w:val="center"/>
            </w:pPr>
          </w:p>
        </w:tc>
        <w:tc>
          <w:tcPr>
            <w:tcW w:w="941" w:type="dxa"/>
            <w:vAlign w:val="center"/>
          </w:tcPr>
          <w:p w:rsidR="00780DF3" w:rsidRPr="003C2326" w:rsidRDefault="00780DF3" w:rsidP="00C85ECC">
            <w:pPr>
              <w:jc w:val="center"/>
            </w:pPr>
            <w:r w:rsidRPr="003C2326">
              <w:t>А3 ≥ П3</w:t>
            </w:r>
          </w:p>
        </w:tc>
        <w:tc>
          <w:tcPr>
            <w:tcW w:w="720" w:type="dxa"/>
            <w:vAlign w:val="center"/>
          </w:tcPr>
          <w:p w:rsidR="00780DF3" w:rsidRPr="003C2326" w:rsidRDefault="00780DF3" w:rsidP="00C85ECC">
            <w:pPr>
              <w:jc w:val="center"/>
            </w:pPr>
            <w:r w:rsidRPr="003C2326">
              <w:t>да</w:t>
            </w:r>
          </w:p>
        </w:tc>
        <w:tc>
          <w:tcPr>
            <w:tcW w:w="720" w:type="dxa"/>
            <w:vAlign w:val="center"/>
          </w:tcPr>
          <w:p w:rsidR="00780DF3" w:rsidRPr="003C2326" w:rsidRDefault="00780DF3" w:rsidP="00C85ECC">
            <w:pPr>
              <w:jc w:val="center"/>
            </w:pPr>
            <w:r w:rsidRPr="003C2326">
              <w:t>да</w:t>
            </w:r>
          </w:p>
        </w:tc>
      </w:tr>
      <w:tr w:rsidR="00780DF3" w:rsidRPr="003C2326">
        <w:trPr>
          <w:trHeight w:val="616"/>
        </w:trPr>
        <w:tc>
          <w:tcPr>
            <w:tcW w:w="1080" w:type="dxa"/>
            <w:vAlign w:val="center"/>
          </w:tcPr>
          <w:p w:rsidR="00780DF3" w:rsidRPr="003C2326" w:rsidRDefault="00780DF3" w:rsidP="00C85ECC">
            <w:pPr>
              <w:jc w:val="center"/>
            </w:pPr>
            <w:r w:rsidRPr="003C2326">
              <w:t>4. Трудно реализуемые активы (А4)</w:t>
            </w:r>
          </w:p>
        </w:tc>
        <w:tc>
          <w:tcPr>
            <w:tcW w:w="900" w:type="dxa"/>
            <w:vAlign w:val="center"/>
          </w:tcPr>
          <w:p w:rsidR="00780DF3" w:rsidRPr="003C2326" w:rsidRDefault="00780DF3" w:rsidP="00C85ECC">
            <w:pPr>
              <w:jc w:val="center"/>
            </w:pPr>
            <w:r w:rsidRPr="003C2326">
              <w:t>83 397</w:t>
            </w:r>
          </w:p>
          <w:p w:rsidR="00780DF3" w:rsidRPr="003C2326" w:rsidRDefault="00780DF3" w:rsidP="00C85ECC">
            <w:pPr>
              <w:jc w:val="center"/>
            </w:pPr>
          </w:p>
        </w:tc>
        <w:tc>
          <w:tcPr>
            <w:tcW w:w="900" w:type="dxa"/>
            <w:vAlign w:val="center"/>
          </w:tcPr>
          <w:p w:rsidR="00780DF3" w:rsidRPr="003C2326" w:rsidRDefault="00780DF3" w:rsidP="00C85ECC">
            <w:pPr>
              <w:jc w:val="center"/>
            </w:pPr>
            <w:r w:rsidRPr="003C2326">
              <w:t>77 075</w:t>
            </w:r>
          </w:p>
          <w:p w:rsidR="00780DF3" w:rsidRPr="003C2326" w:rsidRDefault="00780DF3" w:rsidP="00C85ECC">
            <w:pPr>
              <w:jc w:val="center"/>
            </w:pPr>
          </w:p>
        </w:tc>
        <w:tc>
          <w:tcPr>
            <w:tcW w:w="900" w:type="dxa"/>
            <w:vAlign w:val="center"/>
          </w:tcPr>
          <w:p w:rsidR="00780DF3" w:rsidRPr="003C2326" w:rsidRDefault="00780DF3" w:rsidP="00C85ECC">
            <w:pPr>
              <w:jc w:val="center"/>
            </w:pPr>
            <w:r w:rsidRPr="003C2326">
              <w:t>96 527</w:t>
            </w:r>
          </w:p>
          <w:p w:rsidR="00780DF3" w:rsidRPr="003C2326" w:rsidRDefault="00780DF3" w:rsidP="00C85ECC">
            <w:pPr>
              <w:jc w:val="center"/>
            </w:pPr>
          </w:p>
        </w:tc>
        <w:tc>
          <w:tcPr>
            <w:tcW w:w="962" w:type="dxa"/>
            <w:vAlign w:val="center"/>
          </w:tcPr>
          <w:p w:rsidR="00780DF3" w:rsidRPr="003C2326" w:rsidRDefault="00780DF3" w:rsidP="00C85ECC">
            <w:pPr>
              <w:jc w:val="center"/>
            </w:pPr>
            <w:r w:rsidRPr="003C2326">
              <w:t>4.  Постоян-ные пассивы (П4)</w:t>
            </w:r>
          </w:p>
        </w:tc>
        <w:tc>
          <w:tcPr>
            <w:tcW w:w="838" w:type="dxa"/>
            <w:vAlign w:val="center"/>
          </w:tcPr>
          <w:p w:rsidR="00780DF3" w:rsidRPr="003C2326" w:rsidRDefault="00780DF3" w:rsidP="00C85ECC">
            <w:pPr>
              <w:jc w:val="center"/>
            </w:pPr>
            <w:r w:rsidRPr="003C2326">
              <w:t>80 834</w:t>
            </w:r>
          </w:p>
          <w:p w:rsidR="00780DF3" w:rsidRPr="003C2326" w:rsidRDefault="00780DF3" w:rsidP="00C85ECC">
            <w:pPr>
              <w:jc w:val="center"/>
            </w:pPr>
          </w:p>
        </w:tc>
        <w:tc>
          <w:tcPr>
            <w:tcW w:w="900" w:type="dxa"/>
            <w:vAlign w:val="center"/>
          </w:tcPr>
          <w:p w:rsidR="00780DF3" w:rsidRPr="003C2326" w:rsidRDefault="00780DF3" w:rsidP="00C85ECC">
            <w:pPr>
              <w:jc w:val="center"/>
            </w:pPr>
            <w:r w:rsidRPr="003C2326">
              <w:t>85 584</w:t>
            </w:r>
          </w:p>
          <w:p w:rsidR="00780DF3" w:rsidRPr="003C2326" w:rsidRDefault="00780DF3" w:rsidP="00C85ECC">
            <w:pPr>
              <w:jc w:val="center"/>
            </w:pPr>
          </w:p>
        </w:tc>
        <w:tc>
          <w:tcPr>
            <w:tcW w:w="900" w:type="dxa"/>
            <w:vAlign w:val="center"/>
          </w:tcPr>
          <w:p w:rsidR="00780DF3" w:rsidRPr="003C2326" w:rsidRDefault="00780DF3" w:rsidP="00C85ECC">
            <w:pPr>
              <w:jc w:val="center"/>
            </w:pPr>
            <w:r w:rsidRPr="003C2326">
              <w:t>97 774</w:t>
            </w:r>
          </w:p>
          <w:p w:rsidR="00780DF3" w:rsidRPr="003C2326" w:rsidRDefault="00780DF3" w:rsidP="00C85ECC">
            <w:pPr>
              <w:jc w:val="center"/>
            </w:pPr>
          </w:p>
        </w:tc>
        <w:tc>
          <w:tcPr>
            <w:tcW w:w="941" w:type="dxa"/>
            <w:vAlign w:val="center"/>
          </w:tcPr>
          <w:p w:rsidR="00780DF3" w:rsidRPr="003C2326" w:rsidRDefault="00780DF3" w:rsidP="00C85ECC">
            <w:pPr>
              <w:jc w:val="center"/>
            </w:pPr>
            <w:r w:rsidRPr="003C2326">
              <w:t>А4 ≤ П4</w:t>
            </w:r>
          </w:p>
        </w:tc>
        <w:tc>
          <w:tcPr>
            <w:tcW w:w="720" w:type="dxa"/>
            <w:vAlign w:val="center"/>
          </w:tcPr>
          <w:p w:rsidR="00780DF3" w:rsidRPr="003C2326" w:rsidRDefault="00780DF3" w:rsidP="00C85ECC">
            <w:pPr>
              <w:jc w:val="center"/>
            </w:pPr>
            <w:r w:rsidRPr="003C2326">
              <w:t>да</w:t>
            </w:r>
          </w:p>
        </w:tc>
        <w:tc>
          <w:tcPr>
            <w:tcW w:w="720" w:type="dxa"/>
            <w:vAlign w:val="center"/>
          </w:tcPr>
          <w:p w:rsidR="00780DF3" w:rsidRPr="003C2326" w:rsidRDefault="00780DF3" w:rsidP="00C85ECC">
            <w:pPr>
              <w:jc w:val="center"/>
            </w:pPr>
            <w:r w:rsidRPr="003C2326">
              <w:t>да</w:t>
            </w:r>
          </w:p>
        </w:tc>
      </w:tr>
    </w:tbl>
    <w:p w:rsidR="006D5D2A" w:rsidRDefault="006D5D2A" w:rsidP="00780DF3">
      <w:pPr>
        <w:tabs>
          <w:tab w:val="left" w:pos="10206"/>
        </w:tabs>
        <w:suppressAutoHyphens/>
        <w:spacing w:line="360" w:lineRule="auto"/>
        <w:ind w:firstLine="720"/>
        <w:jc w:val="both"/>
        <w:rPr>
          <w:sz w:val="28"/>
          <w:szCs w:val="28"/>
        </w:rPr>
      </w:pPr>
    </w:p>
    <w:p w:rsidR="00780DF3" w:rsidRPr="003C2326" w:rsidRDefault="00780DF3" w:rsidP="00780DF3">
      <w:pPr>
        <w:tabs>
          <w:tab w:val="left" w:pos="10206"/>
        </w:tabs>
        <w:suppressAutoHyphens/>
        <w:spacing w:line="360" w:lineRule="auto"/>
        <w:ind w:firstLine="720"/>
        <w:jc w:val="both"/>
        <w:rPr>
          <w:sz w:val="28"/>
          <w:szCs w:val="28"/>
        </w:rPr>
      </w:pPr>
      <w:r w:rsidRPr="003C2326">
        <w:rPr>
          <w:sz w:val="28"/>
          <w:szCs w:val="28"/>
        </w:rPr>
        <w:t>Баланс считается абсолютно ликвидным при условии следующих соотношений групп актива и пассива: А1&gt;П1; А2&gt;П2;А3&gt;П3;А4&lt;П4.</w:t>
      </w:r>
    </w:p>
    <w:p w:rsidR="00780DF3" w:rsidRPr="003C2326" w:rsidRDefault="00780DF3" w:rsidP="00780DF3">
      <w:pPr>
        <w:pStyle w:val="a5"/>
        <w:tabs>
          <w:tab w:val="left" w:pos="284"/>
        </w:tabs>
        <w:spacing w:line="360" w:lineRule="auto"/>
        <w:ind w:firstLine="720"/>
        <w:rPr>
          <w:snapToGrid w:val="0"/>
        </w:rPr>
      </w:pPr>
      <w:r w:rsidRPr="003C2326">
        <w:rPr>
          <w:snapToGrid w:val="0"/>
        </w:rPr>
        <w:t>Согласно данным таблицы 15 первое неравенство в течение всего времени  не соблюдается, т.е. наиболее ликвидные активы меньше суммы наиболее срочных обязательств.</w:t>
      </w:r>
    </w:p>
    <w:p w:rsidR="00780DF3" w:rsidRPr="003C2326" w:rsidRDefault="00780DF3" w:rsidP="00780DF3">
      <w:pPr>
        <w:pStyle w:val="a5"/>
        <w:tabs>
          <w:tab w:val="left" w:pos="284"/>
        </w:tabs>
        <w:spacing w:line="360" w:lineRule="auto"/>
        <w:ind w:firstLine="720"/>
        <w:rPr>
          <w:snapToGrid w:val="0"/>
        </w:rPr>
      </w:pPr>
      <w:r w:rsidRPr="003C2326">
        <w:rPr>
          <w:snapToGrid w:val="0"/>
        </w:rPr>
        <w:t>Второе неравенство  соблюдается.</w:t>
      </w:r>
    </w:p>
    <w:p w:rsidR="00780DF3" w:rsidRPr="003C2326" w:rsidRDefault="00780DF3" w:rsidP="00780DF3">
      <w:pPr>
        <w:pStyle w:val="a5"/>
        <w:tabs>
          <w:tab w:val="left" w:pos="284"/>
        </w:tabs>
        <w:spacing w:line="360" w:lineRule="auto"/>
        <w:ind w:firstLine="720"/>
        <w:rPr>
          <w:snapToGrid w:val="0"/>
        </w:rPr>
      </w:pPr>
      <w:r w:rsidRPr="003C2326">
        <w:rPr>
          <w:snapToGrid w:val="0"/>
        </w:rPr>
        <w:t xml:space="preserve">Третье неравенство полностью соответствует нормативу, т.е. медленнореализуемые активы превышают долгосрочные обязательства. </w:t>
      </w:r>
    </w:p>
    <w:p w:rsidR="00780DF3" w:rsidRPr="003C2326" w:rsidRDefault="00780DF3" w:rsidP="00780DF3">
      <w:pPr>
        <w:pStyle w:val="a5"/>
        <w:tabs>
          <w:tab w:val="left" w:pos="284"/>
        </w:tabs>
        <w:spacing w:line="360" w:lineRule="auto"/>
        <w:ind w:firstLine="720"/>
        <w:rPr>
          <w:snapToGrid w:val="0"/>
        </w:rPr>
      </w:pPr>
      <w:r w:rsidRPr="003C2326">
        <w:rPr>
          <w:snapToGrid w:val="0"/>
        </w:rPr>
        <w:t>Четвертое неравенство является «лакмусовой бумажкой» оцен</w:t>
      </w:r>
      <w:r w:rsidRPr="003C2326">
        <w:rPr>
          <w:snapToGrid w:val="0"/>
        </w:rPr>
        <w:softHyphen/>
        <w:t>ки ликвидности баланса; оно требует превышения или равенства П4 над А4, т.е. величина собственного капитала и других видов постоянных пассивов должна быть достаточна по стоимости или; даже быть больше стоимости труднореализуемых активов. Четвертое неравенство у предприятия выполняется.</w:t>
      </w:r>
    </w:p>
    <w:p w:rsidR="00780DF3" w:rsidRPr="003C2326" w:rsidRDefault="00780DF3" w:rsidP="00780DF3">
      <w:pPr>
        <w:tabs>
          <w:tab w:val="left" w:pos="1050"/>
          <w:tab w:val="center" w:pos="4677"/>
        </w:tabs>
        <w:spacing w:line="360" w:lineRule="auto"/>
        <w:ind w:firstLine="540"/>
        <w:jc w:val="both"/>
        <w:rPr>
          <w:sz w:val="28"/>
          <w:szCs w:val="28"/>
        </w:rPr>
      </w:pPr>
      <w:r w:rsidRPr="003C2326">
        <w:rPr>
          <w:sz w:val="28"/>
          <w:szCs w:val="28"/>
        </w:rPr>
        <w:t>Баланс предприятия 200</w:t>
      </w:r>
      <w:r w:rsidR="002028C7">
        <w:rPr>
          <w:sz w:val="28"/>
          <w:szCs w:val="28"/>
        </w:rPr>
        <w:t>9-2010</w:t>
      </w:r>
      <w:r w:rsidRPr="003C2326">
        <w:rPr>
          <w:sz w:val="28"/>
          <w:szCs w:val="28"/>
        </w:rPr>
        <w:t xml:space="preserve"> г. является неликвидным, так как не выполняется первое условие неравенства.</w:t>
      </w:r>
    </w:p>
    <w:p w:rsidR="00780DF3" w:rsidRPr="00217929" w:rsidRDefault="00780DF3" w:rsidP="00780DF3">
      <w:pPr>
        <w:spacing w:line="360" w:lineRule="auto"/>
        <w:ind w:firstLine="540"/>
        <w:jc w:val="both"/>
        <w:rPr>
          <w:sz w:val="28"/>
          <w:szCs w:val="28"/>
        </w:rPr>
      </w:pPr>
      <w:r w:rsidRPr="00217929">
        <w:rPr>
          <w:sz w:val="28"/>
          <w:szCs w:val="28"/>
        </w:rPr>
        <w:t>Можно сделать вывод, что если в ближайшее время предприятие не заставит дебиторов расплатиться  или не уменьшит величину краткосрочных обязательств, тем самым</w:t>
      </w:r>
      <w:r w:rsidR="002028C7">
        <w:rPr>
          <w:sz w:val="28"/>
          <w:szCs w:val="28"/>
        </w:rPr>
        <w:t>,</w:t>
      </w:r>
      <w:r w:rsidRPr="00217929">
        <w:rPr>
          <w:sz w:val="28"/>
          <w:szCs w:val="28"/>
        </w:rPr>
        <w:t xml:space="preserve"> обеспечив увеличение денежных средств, оно потеряет краткосрочную платежеспособность.</w:t>
      </w:r>
    </w:p>
    <w:p w:rsidR="00780DF3" w:rsidRPr="00217929" w:rsidRDefault="00780DF3" w:rsidP="00780DF3">
      <w:pPr>
        <w:spacing w:line="360" w:lineRule="auto"/>
        <w:ind w:firstLine="540"/>
        <w:jc w:val="both"/>
        <w:rPr>
          <w:sz w:val="28"/>
          <w:szCs w:val="28"/>
        </w:rPr>
      </w:pPr>
      <w:r w:rsidRPr="00217929">
        <w:rPr>
          <w:sz w:val="28"/>
          <w:szCs w:val="28"/>
        </w:rPr>
        <w:t>Приведем расчет показателей платежеспосо</w:t>
      </w:r>
      <w:r>
        <w:rPr>
          <w:sz w:val="28"/>
          <w:szCs w:val="28"/>
        </w:rPr>
        <w:t xml:space="preserve">бности и ликвидности (таблица </w:t>
      </w:r>
      <w:r w:rsidR="002028C7">
        <w:rPr>
          <w:sz w:val="28"/>
          <w:szCs w:val="28"/>
        </w:rPr>
        <w:t>3</w:t>
      </w:r>
      <w:r w:rsidRPr="00217929">
        <w:rPr>
          <w:sz w:val="28"/>
          <w:szCs w:val="28"/>
        </w:rPr>
        <w:t>).</w:t>
      </w:r>
    </w:p>
    <w:p w:rsidR="00780DF3" w:rsidRPr="00217929" w:rsidRDefault="00780DF3" w:rsidP="00780DF3">
      <w:pPr>
        <w:ind w:firstLine="540"/>
        <w:rPr>
          <w:sz w:val="28"/>
          <w:szCs w:val="28"/>
        </w:rPr>
      </w:pPr>
      <w:r>
        <w:rPr>
          <w:sz w:val="28"/>
          <w:szCs w:val="28"/>
        </w:rPr>
        <w:t xml:space="preserve">Таблица </w:t>
      </w:r>
      <w:r w:rsidR="002028C7">
        <w:rPr>
          <w:sz w:val="28"/>
          <w:szCs w:val="28"/>
        </w:rPr>
        <w:t>3</w:t>
      </w:r>
      <w:r w:rsidRPr="00217929">
        <w:rPr>
          <w:sz w:val="28"/>
          <w:szCs w:val="28"/>
        </w:rPr>
        <w:t xml:space="preserve"> – Относительные показатели ликвидности</w:t>
      </w:r>
    </w:p>
    <w:tbl>
      <w:tblPr>
        <w:tblW w:w="9519" w:type="dxa"/>
        <w:tblInd w:w="288" w:type="dxa"/>
        <w:tblLayout w:type="fixed"/>
        <w:tblLook w:val="0000" w:firstRow="0" w:lastRow="0" w:firstColumn="0" w:lastColumn="0" w:noHBand="0" w:noVBand="0"/>
      </w:tblPr>
      <w:tblGrid>
        <w:gridCol w:w="1964"/>
        <w:gridCol w:w="707"/>
        <w:gridCol w:w="696"/>
        <w:gridCol w:w="870"/>
        <w:gridCol w:w="675"/>
        <w:gridCol w:w="920"/>
        <w:gridCol w:w="1015"/>
        <w:gridCol w:w="716"/>
        <w:gridCol w:w="1065"/>
        <w:gridCol w:w="891"/>
      </w:tblGrid>
      <w:tr w:rsidR="00780DF3">
        <w:trPr>
          <w:trHeight w:val="269"/>
        </w:trPr>
        <w:tc>
          <w:tcPr>
            <w:tcW w:w="196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80DF3" w:rsidRPr="002028C7" w:rsidRDefault="00780DF3" w:rsidP="00780DF3">
            <w:pPr>
              <w:jc w:val="center"/>
              <w:rPr>
                <w:bCs/>
              </w:rPr>
            </w:pPr>
            <w:r w:rsidRPr="002028C7">
              <w:rPr>
                <w:bCs/>
              </w:rPr>
              <w:t>Показатель</w:t>
            </w:r>
          </w:p>
        </w:tc>
        <w:tc>
          <w:tcPr>
            <w:tcW w:w="2273" w:type="dxa"/>
            <w:gridSpan w:val="3"/>
            <w:tcBorders>
              <w:top w:val="single" w:sz="4" w:space="0" w:color="auto"/>
              <w:left w:val="nil"/>
              <w:bottom w:val="single" w:sz="4" w:space="0" w:color="auto"/>
              <w:right w:val="single" w:sz="4" w:space="0" w:color="auto"/>
            </w:tcBorders>
            <w:shd w:val="clear" w:color="auto" w:fill="auto"/>
            <w:noWrap/>
            <w:vAlign w:val="bottom"/>
          </w:tcPr>
          <w:p w:rsidR="00780DF3" w:rsidRPr="002028C7" w:rsidRDefault="002028C7" w:rsidP="00780DF3">
            <w:pPr>
              <w:jc w:val="center"/>
              <w:rPr>
                <w:bCs/>
              </w:rPr>
            </w:pPr>
            <w:r>
              <w:rPr>
                <w:bCs/>
              </w:rPr>
              <w:t>31.12.2008</w:t>
            </w:r>
          </w:p>
        </w:tc>
        <w:tc>
          <w:tcPr>
            <w:tcW w:w="2610" w:type="dxa"/>
            <w:gridSpan w:val="3"/>
            <w:tcBorders>
              <w:top w:val="single" w:sz="4" w:space="0" w:color="auto"/>
              <w:left w:val="nil"/>
              <w:bottom w:val="single" w:sz="4" w:space="0" w:color="auto"/>
              <w:right w:val="single" w:sz="4" w:space="0" w:color="auto"/>
            </w:tcBorders>
            <w:shd w:val="clear" w:color="auto" w:fill="auto"/>
            <w:noWrap/>
            <w:vAlign w:val="bottom"/>
          </w:tcPr>
          <w:p w:rsidR="00780DF3" w:rsidRPr="002028C7" w:rsidRDefault="002028C7" w:rsidP="00780DF3">
            <w:pPr>
              <w:jc w:val="center"/>
              <w:rPr>
                <w:bCs/>
              </w:rPr>
            </w:pPr>
            <w:r>
              <w:rPr>
                <w:bCs/>
              </w:rPr>
              <w:t>31.12.2009</w:t>
            </w:r>
          </w:p>
        </w:tc>
        <w:tc>
          <w:tcPr>
            <w:tcW w:w="2672" w:type="dxa"/>
            <w:gridSpan w:val="3"/>
            <w:tcBorders>
              <w:top w:val="single" w:sz="4" w:space="0" w:color="auto"/>
              <w:left w:val="nil"/>
              <w:bottom w:val="single" w:sz="4" w:space="0" w:color="auto"/>
              <w:right w:val="single" w:sz="4" w:space="0" w:color="auto"/>
            </w:tcBorders>
            <w:shd w:val="clear" w:color="auto" w:fill="auto"/>
            <w:noWrap/>
            <w:vAlign w:val="bottom"/>
          </w:tcPr>
          <w:p w:rsidR="00780DF3" w:rsidRPr="002028C7" w:rsidRDefault="002028C7" w:rsidP="00780DF3">
            <w:pPr>
              <w:jc w:val="center"/>
              <w:rPr>
                <w:bCs/>
              </w:rPr>
            </w:pPr>
            <w:r>
              <w:rPr>
                <w:bCs/>
              </w:rPr>
              <w:t>31.12.2010</w:t>
            </w:r>
          </w:p>
        </w:tc>
      </w:tr>
      <w:tr w:rsidR="00780DF3">
        <w:trPr>
          <w:trHeight w:val="808"/>
        </w:trPr>
        <w:tc>
          <w:tcPr>
            <w:tcW w:w="19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80DF3" w:rsidRPr="002028C7" w:rsidRDefault="00780DF3" w:rsidP="00780DF3">
            <w:pPr>
              <w:rPr>
                <w:bCs/>
              </w:rPr>
            </w:pPr>
          </w:p>
        </w:tc>
        <w:tc>
          <w:tcPr>
            <w:tcW w:w="707" w:type="dxa"/>
            <w:tcBorders>
              <w:top w:val="nil"/>
              <w:left w:val="nil"/>
              <w:bottom w:val="single" w:sz="4" w:space="0" w:color="auto"/>
              <w:right w:val="single" w:sz="4" w:space="0" w:color="auto"/>
            </w:tcBorders>
            <w:shd w:val="clear" w:color="auto" w:fill="auto"/>
            <w:vAlign w:val="center"/>
          </w:tcPr>
          <w:p w:rsidR="00780DF3" w:rsidRPr="002028C7" w:rsidRDefault="00780DF3" w:rsidP="00780DF3">
            <w:pPr>
              <w:jc w:val="center"/>
              <w:rPr>
                <w:bCs/>
              </w:rPr>
            </w:pPr>
            <w:r w:rsidRPr="002028C7">
              <w:rPr>
                <w:bCs/>
              </w:rPr>
              <w:t>200</w:t>
            </w:r>
            <w:r w:rsidR="002028C7">
              <w:rPr>
                <w:bCs/>
              </w:rPr>
              <w:t>8</w:t>
            </w:r>
          </w:p>
        </w:tc>
        <w:tc>
          <w:tcPr>
            <w:tcW w:w="696" w:type="dxa"/>
            <w:tcBorders>
              <w:top w:val="nil"/>
              <w:left w:val="nil"/>
              <w:bottom w:val="single" w:sz="4" w:space="0" w:color="auto"/>
              <w:right w:val="single" w:sz="4" w:space="0" w:color="auto"/>
            </w:tcBorders>
            <w:shd w:val="clear" w:color="auto" w:fill="auto"/>
            <w:vAlign w:val="center"/>
          </w:tcPr>
          <w:p w:rsidR="00780DF3" w:rsidRPr="002028C7" w:rsidRDefault="00780DF3" w:rsidP="00780DF3">
            <w:pPr>
              <w:jc w:val="center"/>
              <w:rPr>
                <w:bCs/>
              </w:rPr>
            </w:pPr>
            <w:r w:rsidRPr="002028C7">
              <w:rPr>
                <w:bCs/>
              </w:rPr>
              <w:t>абсолютное, тыс.руб.</w:t>
            </w:r>
          </w:p>
        </w:tc>
        <w:tc>
          <w:tcPr>
            <w:tcW w:w="870" w:type="dxa"/>
            <w:tcBorders>
              <w:top w:val="nil"/>
              <w:left w:val="nil"/>
              <w:bottom w:val="single" w:sz="4" w:space="0" w:color="auto"/>
              <w:right w:val="single" w:sz="4" w:space="0" w:color="auto"/>
            </w:tcBorders>
            <w:shd w:val="clear" w:color="auto" w:fill="auto"/>
            <w:vAlign w:val="center"/>
          </w:tcPr>
          <w:p w:rsidR="00780DF3" w:rsidRPr="002028C7" w:rsidRDefault="00780DF3" w:rsidP="00780DF3">
            <w:pPr>
              <w:jc w:val="center"/>
              <w:rPr>
                <w:bCs/>
              </w:rPr>
            </w:pPr>
            <w:r w:rsidRPr="002028C7">
              <w:rPr>
                <w:bCs/>
              </w:rPr>
              <w:t>темп прироста, %</w:t>
            </w:r>
          </w:p>
        </w:tc>
        <w:tc>
          <w:tcPr>
            <w:tcW w:w="675" w:type="dxa"/>
            <w:tcBorders>
              <w:top w:val="nil"/>
              <w:left w:val="nil"/>
              <w:bottom w:val="single" w:sz="4" w:space="0" w:color="auto"/>
              <w:right w:val="single" w:sz="4" w:space="0" w:color="auto"/>
            </w:tcBorders>
            <w:shd w:val="clear" w:color="auto" w:fill="auto"/>
            <w:vAlign w:val="center"/>
          </w:tcPr>
          <w:p w:rsidR="00780DF3" w:rsidRPr="002028C7" w:rsidRDefault="00780DF3" w:rsidP="00780DF3">
            <w:pPr>
              <w:jc w:val="center"/>
              <w:rPr>
                <w:bCs/>
              </w:rPr>
            </w:pPr>
            <w:r w:rsidRPr="002028C7">
              <w:rPr>
                <w:bCs/>
              </w:rPr>
              <w:t>200</w:t>
            </w:r>
            <w:r w:rsidR="002028C7">
              <w:rPr>
                <w:bCs/>
              </w:rPr>
              <w:t>9</w:t>
            </w:r>
          </w:p>
        </w:tc>
        <w:tc>
          <w:tcPr>
            <w:tcW w:w="920" w:type="dxa"/>
            <w:tcBorders>
              <w:top w:val="nil"/>
              <w:left w:val="nil"/>
              <w:bottom w:val="single" w:sz="4" w:space="0" w:color="auto"/>
              <w:right w:val="single" w:sz="4" w:space="0" w:color="auto"/>
            </w:tcBorders>
            <w:shd w:val="clear" w:color="auto" w:fill="auto"/>
            <w:vAlign w:val="center"/>
          </w:tcPr>
          <w:p w:rsidR="00780DF3" w:rsidRPr="002028C7" w:rsidRDefault="00780DF3" w:rsidP="00780DF3">
            <w:pPr>
              <w:jc w:val="center"/>
              <w:rPr>
                <w:bCs/>
              </w:rPr>
            </w:pPr>
            <w:r w:rsidRPr="002028C7">
              <w:rPr>
                <w:bCs/>
              </w:rPr>
              <w:t>абсолютное, тыс.руб.</w:t>
            </w:r>
          </w:p>
        </w:tc>
        <w:tc>
          <w:tcPr>
            <w:tcW w:w="1015" w:type="dxa"/>
            <w:tcBorders>
              <w:top w:val="nil"/>
              <w:left w:val="nil"/>
              <w:bottom w:val="single" w:sz="4" w:space="0" w:color="auto"/>
              <w:right w:val="single" w:sz="4" w:space="0" w:color="auto"/>
            </w:tcBorders>
            <w:shd w:val="clear" w:color="auto" w:fill="auto"/>
            <w:vAlign w:val="center"/>
          </w:tcPr>
          <w:p w:rsidR="00780DF3" w:rsidRPr="002028C7" w:rsidRDefault="00780DF3" w:rsidP="00780DF3">
            <w:pPr>
              <w:jc w:val="center"/>
              <w:rPr>
                <w:bCs/>
              </w:rPr>
            </w:pPr>
            <w:r w:rsidRPr="002028C7">
              <w:rPr>
                <w:bCs/>
              </w:rPr>
              <w:t>темп прироста, %</w:t>
            </w:r>
          </w:p>
        </w:tc>
        <w:tc>
          <w:tcPr>
            <w:tcW w:w="716" w:type="dxa"/>
            <w:tcBorders>
              <w:top w:val="nil"/>
              <w:left w:val="nil"/>
              <w:bottom w:val="single" w:sz="4" w:space="0" w:color="auto"/>
              <w:right w:val="single" w:sz="4" w:space="0" w:color="auto"/>
            </w:tcBorders>
            <w:shd w:val="clear" w:color="auto" w:fill="auto"/>
            <w:vAlign w:val="center"/>
          </w:tcPr>
          <w:p w:rsidR="00780DF3" w:rsidRPr="002028C7" w:rsidRDefault="002028C7" w:rsidP="00780DF3">
            <w:pPr>
              <w:jc w:val="center"/>
              <w:rPr>
                <w:bCs/>
              </w:rPr>
            </w:pPr>
            <w:r>
              <w:rPr>
                <w:bCs/>
              </w:rPr>
              <w:t>2010</w:t>
            </w:r>
          </w:p>
        </w:tc>
        <w:tc>
          <w:tcPr>
            <w:tcW w:w="1065" w:type="dxa"/>
            <w:tcBorders>
              <w:top w:val="nil"/>
              <w:left w:val="nil"/>
              <w:bottom w:val="single" w:sz="4" w:space="0" w:color="auto"/>
              <w:right w:val="single" w:sz="4" w:space="0" w:color="auto"/>
            </w:tcBorders>
            <w:shd w:val="clear" w:color="auto" w:fill="auto"/>
            <w:vAlign w:val="center"/>
          </w:tcPr>
          <w:p w:rsidR="00780DF3" w:rsidRPr="002028C7" w:rsidRDefault="00780DF3" w:rsidP="00780DF3">
            <w:pPr>
              <w:jc w:val="center"/>
              <w:rPr>
                <w:bCs/>
              </w:rPr>
            </w:pPr>
            <w:r w:rsidRPr="002028C7">
              <w:rPr>
                <w:bCs/>
              </w:rPr>
              <w:t>абсолютное, тыс.руб.</w:t>
            </w:r>
          </w:p>
        </w:tc>
        <w:tc>
          <w:tcPr>
            <w:tcW w:w="891" w:type="dxa"/>
            <w:tcBorders>
              <w:top w:val="nil"/>
              <w:left w:val="nil"/>
              <w:bottom w:val="single" w:sz="4" w:space="0" w:color="auto"/>
              <w:right w:val="single" w:sz="4" w:space="0" w:color="auto"/>
            </w:tcBorders>
            <w:shd w:val="clear" w:color="auto" w:fill="auto"/>
            <w:vAlign w:val="center"/>
          </w:tcPr>
          <w:p w:rsidR="00780DF3" w:rsidRPr="002028C7" w:rsidRDefault="00780DF3" w:rsidP="00780DF3">
            <w:pPr>
              <w:jc w:val="center"/>
              <w:rPr>
                <w:bCs/>
              </w:rPr>
            </w:pPr>
            <w:r w:rsidRPr="002028C7">
              <w:rPr>
                <w:bCs/>
              </w:rPr>
              <w:t>темп прироста, %</w:t>
            </w:r>
          </w:p>
        </w:tc>
      </w:tr>
      <w:tr w:rsidR="00780DF3">
        <w:trPr>
          <w:trHeight w:val="569"/>
        </w:trPr>
        <w:tc>
          <w:tcPr>
            <w:tcW w:w="1964" w:type="dxa"/>
            <w:tcBorders>
              <w:top w:val="nil"/>
              <w:left w:val="single" w:sz="4" w:space="0" w:color="auto"/>
              <w:bottom w:val="single" w:sz="4" w:space="0" w:color="auto"/>
              <w:right w:val="single" w:sz="4" w:space="0" w:color="auto"/>
            </w:tcBorders>
            <w:shd w:val="clear" w:color="auto" w:fill="auto"/>
          </w:tcPr>
          <w:p w:rsidR="00780DF3" w:rsidRDefault="00780DF3" w:rsidP="00780DF3">
            <w:r>
              <w:t>Общий показатель платежеспособности, К</w:t>
            </w:r>
            <w:r>
              <w:rPr>
                <w:vertAlign w:val="subscript"/>
              </w:rPr>
              <w:t>пл</w:t>
            </w:r>
          </w:p>
        </w:tc>
        <w:tc>
          <w:tcPr>
            <w:tcW w:w="707" w:type="dxa"/>
            <w:tcBorders>
              <w:top w:val="nil"/>
              <w:left w:val="nil"/>
              <w:bottom w:val="single" w:sz="4" w:space="0" w:color="auto"/>
              <w:right w:val="single" w:sz="4" w:space="0" w:color="auto"/>
            </w:tcBorders>
            <w:shd w:val="clear" w:color="auto" w:fill="auto"/>
            <w:noWrap/>
            <w:vAlign w:val="center"/>
          </w:tcPr>
          <w:p w:rsidR="00780DF3" w:rsidRDefault="00780DF3" w:rsidP="00780DF3">
            <w:pPr>
              <w:jc w:val="right"/>
            </w:pPr>
            <w:r>
              <w:t>3,60</w:t>
            </w:r>
          </w:p>
        </w:tc>
        <w:tc>
          <w:tcPr>
            <w:tcW w:w="696" w:type="dxa"/>
            <w:tcBorders>
              <w:top w:val="nil"/>
              <w:left w:val="nil"/>
              <w:bottom w:val="single" w:sz="4" w:space="0" w:color="auto"/>
              <w:right w:val="single" w:sz="4" w:space="0" w:color="auto"/>
            </w:tcBorders>
            <w:shd w:val="clear" w:color="auto" w:fill="auto"/>
            <w:noWrap/>
            <w:vAlign w:val="center"/>
          </w:tcPr>
          <w:p w:rsidR="00780DF3" w:rsidRDefault="00780DF3" w:rsidP="00780DF3">
            <w:pPr>
              <w:jc w:val="center"/>
            </w:pPr>
            <w:r>
              <w:t>-</w:t>
            </w:r>
          </w:p>
        </w:tc>
        <w:tc>
          <w:tcPr>
            <w:tcW w:w="870" w:type="dxa"/>
            <w:tcBorders>
              <w:top w:val="nil"/>
              <w:left w:val="nil"/>
              <w:bottom w:val="single" w:sz="4" w:space="0" w:color="auto"/>
              <w:right w:val="single" w:sz="4" w:space="0" w:color="auto"/>
            </w:tcBorders>
            <w:shd w:val="clear" w:color="auto" w:fill="auto"/>
            <w:noWrap/>
            <w:vAlign w:val="center"/>
          </w:tcPr>
          <w:p w:rsidR="00780DF3" w:rsidRDefault="00780DF3" w:rsidP="00780DF3">
            <w:pPr>
              <w:jc w:val="center"/>
            </w:pPr>
            <w:r>
              <w:t>-</w:t>
            </w:r>
          </w:p>
        </w:tc>
        <w:tc>
          <w:tcPr>
            <w:tcW w:w="675" w:type="dxa"/>
            <w:tcBorders>
              <w:top w:val="nil"/>
              <w:left w:val="nil"/>
              <w:bottom w:val="single" w:sz="4" w:space="0" w:color="auto"/>
              <w:right w:val="single" w:sz="4" w:space="0" w:color="auto"/>
            </w:tcBorders>
            <w:shd w:val="clear" w:color="auto" w:fill="auto"/>
            <w:noWrap/>
            <w:vAlign w:val="center"/>
          </w:tcPr>
          <w:p w:rsidR="00780DF3" w:rsidRDefault="00780DF3" w:rsidP="00780DF3">
            <w:pPr>
              <w:jc w:val="right"/>
            </w:pPr>
            <w:r>
              <w:t>0,61</w:t>
            </w:r>
          </w:p>
        </w:tc>
        <w:tc>
          <w:tcPr>
            <w:tcW w:w="920" w:type="dxa"/>
            <w:tcBorders>
              <w:top w:val="nil"/>
              <w:left w:val="nil"/>
              <w:bottom w:val="single" w:sz="4" w:space="0" w:color="auto"/>
              <w:right w:val="single" w:sz="4" w:space="0" w:color="auto"/>
            </w:tcBorders>
            <w:shd w:val="clear" w:color="auto" w:fill="auto"/>
            <w:noWrap/>
            <w:vAlign w:val="center"/>
          </w:tcPr>
          <w:p w:rsidR="00780DF3" w:rsidRDefault="00780DF3" w:rsidP="00780DF3">
            <w:pPr>
              <w:jc w:val="right"/>
            </w:pPr>
            <w:r>
              <w:t>-2,98</w:t>
            </w:r>
          </w:p>
        </w:tc>
        <w:tc>
          <w:tcPr>
            <w:tcW w:w="1015" w:type="dxa"/>
            <w:tcBorders>
              <w:top w:val="nil"/>
              <w:left w:val="nil"/>
              <w:bottom w:val="single" w:sz="4" w:space="0" w:color="auto"/>
              <w:right w:val="single" w:sz="4" w:space="0" w:color="auto"/>
            </w:tcBorders>
            <w:shd w:val="clear" w:color="auto" w:fill="auto"/>
            <w:noWrap/>
            <w:vAlign w:val="center"/>
          </w:tcPr>
          <w:p w:rsidR="00780DF3" w:rsidRDefault="00780DF3" w:rsidP="00780DF3">
            <w:pPr>
              <w:jc w:val="right"/>
            </w:pPr>
            <w:r>
              <w:t>-82,92</w:t>
            </w:r>
          </w:p>
        </w:tc>
        <w:tc>
          <w:tcPr>
            <w:tcW w:w="716" w:type="dxa"/>
            <w:tcBorders>
              <w:top w:val="nil"/>
              <w:left w:val="nil"/>
              <w:bottom w:val="single" w:sz="4" w:space="0" w:color="auto"/>
              <w:right w:val="single" w:sz="4" w:space="0" w:color="auto"/>
            </w:tcBorders>
            <w:shd w:val="clear" w:color="auto" w:fill="auto"/>
            <w:noWrap/>
            <w:vAlign w:val="center"/>
          </w:tcPr>
          <w:p w:rsidR="00780DF3" w:rsidRDefault="00780DF3" w:rsidP="00780DF3">
            <w:pPr>
              <w:jc w:val="right"/>
            </w:pPr>
            <w:r>
              <w:t>0,44</w:t>
            </w:r>
          </w:p>
        </w:tc>
        <w:tc>
          <w:tcPr>
            <w:tcW w:w="1065" w:type="dxa"/>
            <w:tcBorders>
              <w:top w:val="nil"/>
              <w:left w:val="nil"/>
              <w:bottom w:val="single" w:sz="4" w:space="0" w:color="auto"/>
              <w:right w:val="single" w:sz="4" w:space="0" w:color="auto"/>
            </w:tcBorders>
            <w:shd w:val="clear" w:color="auto" w:fill="auto"/>
            <w:noWrap/>
            <w:vAlign w:val="center"/>
          </w:tcPr>
          <w:p w:rsidR="00780DF3" w:rsidRDefault="00780DF3" w:rsidP="00780DF3">
            <w:pPr>
              <w:jc w:val="right"/>
            </w:pPr>
            <w:r>
              <w:t>-0,17</w:t>
            </w:r>
          </w:p>
        </w:tc>
        <w:tc>
          <w:tcPr>
            <w:tcW w:w="891" w:type="dxa"/>
            <w:tcBorders>
              <w:top w:val="nil"/>
              <w:left w:val="nil"/>
              <w:bottom w:val="single" w:sz="4" w:space="0" w:color="auto"/>
              <w:right w:val="single" w:sz="4" w:space="0" w:color="auto"/>
            </w:tcBorders>
            <w:shd w:val="clear" w:color="auto" w:fill="auto"/>
            <w:noWrap/>
            <w:vAlign w:val="center"/>
          </w:tcPr>
          <w:p w:rsidR="00780DF3" w:rsidRDefault="00780DF3" w:rsidP="00780DF3">
            <w:pPr>
              <w:jc w:val="right"/>
            </w:pPr>
            <w:r>
              <w:t>-27,71</w:t>
            </w:r>
          </w:p>
        </w:tc>
      </w:tr>
      <w:tr w:rsidR="00780DF3">
        <w:trPr>
          <w:trHeight w:val="569"/>
        </w:trPr>
        <w:tc>
          <w:tcPr>
            <w:tcW w:w="1964" w:type="dxa"/>
            <w:tcBorders>
              <w:top w:val="nil"/>
              <w:left w:val="single" w:sz="4" w:space="0" w:color="auto"/>
              <w:bottom w:val="single" w:sz="4" w:space="0" w:color="auto"/>
              <w:right w:val="single" w:sz="4" w:space="0" w:color="auto"/>
            </w:tcBorders>
            <w:shd w:val="clear" w:color="auto" w:fill="auto"/>
          </w:tcPr>
          <w:p w:rsidR="00780DF3" w:rsidRDefault="00780DF3" w:rsidP="00780DF3">
            <w:r>
              <w:t>Коэффициент абсолютной ликвидности,  К</w:t>
            </w:r>
            <w:r>
              <w:rPr>
                <w:vertAlign w:val="subscript"/>
              </w:rPr>
              <w:t>аб</w:t>
            </w:r>
          </w:p>
        </w:tc>
        <w:tc>
          <w:tcPr>
            <w:tcW w:w="707" w:type="dxa"/>
            <w:tcBorders>
              <w:top w:val="nil"/>
              <w:left w:val="nil"/>
              <w:bottom w:val="single" w:sz="4" w:space="0" w:color="auto"/>
              <w:right w:val="single" w:sz="4" w:space="0" w:color="auto"/>
            </w:tcBorders>
            <w:shd w:val="clear" w:color="auto" w:fill="auto"/>
            <w:noWrap/>
            <w:vAlign w:val="center"/>
          </w:tcPr>
          <w:p w:rsidR="00780DF3" w:rsidRDefault="00780DF3" w:rsidP="00780DF3">
            <w:pPr>
              <w:jc w:val="right"/>
            </w:pPr>
            <w:r>
              <w:t>1,19</w:t>
            </w:r>
          </w:p>
        </w:tc>
        <w:tc>
          <w:tcPr>
            <w:tcW w:w="696" w:type="dxa"/>
            <w:tcBorders>
              <w:top w:val="nil"/>
              <w:left w:val="nil"/>
              <w:bottom w:val="single" w:sz="4" w:space="0" w:color="auto"/>
              <w:right w:val="single" w:sz="4" w:space="0" w:color="auto"/>
            </w:tcBorders>
            <w:shd w:val="clear" w:color="auto" w:fill="auto"/>
            <w:noWrap/>
            <w:vAlign w:val="center"/>
          </w:tcPr>
          <w:p w:rsidR="00780DF3" w:rsidRDefault="00780DF3" w:rsidP="00780DF3">
            <w:pPr>
              <w:jc w:val="center"/>
            </w:pPr>
            <w:r>
              <w:t>-</w:t>
            </w:r>
          </w:p>
        </w:tc>
        <w:tc>
          <w:tcPr>
            <w:tcW w:w="870" w:type="dxa"/>
            <w:tcBorders>
              <w:top w:val="nil"/>
              <w:left w:val="nil"/>
              <w:bottom w:val="single" w:sz="4" w:space="0" w:color="auto"/>
              <w:right w:val="single" w:sz="4" w:space="0" w:color="auto"/>
            </w:tcBorders>
            <w:shd w:val="clear" w:color="auto" w:fill="auto"/>
            <w:noWrap/>
            <w:vAlign w:val="center"/>
          </w:tcPr>
          <w:p w:rsidR="00780DF3" w:rsidRDefault="00780DF3" w:rsidP="00780DF3">
            <w:pPr>
              <w:jc w:val="center"/>
            </w:pPr>
            <w:r>
              <w:t>-</w:t>
            </w:r>
          </w:p>
        </w:tc>
        <w:tc>
          <w:tcPr>
            <w:tcW w:w="675" w:type="dxa"/>
            <w:tcBorders>
              <w:top w:val="nil"/>
              <w:left w:val="nil"/>
              <w:bottom w:val="single" w:sz="4" w:space="0" w:color="auto"/>
              <w:right w:val="single" w:sz="4" w:space="0" w:color="auto"/>
            </w:tcBorders>
            <w:shd w:val="clear" w:color="auto" w:fill="auto"/>
            <w:noWrap/>
            <w:vAlign w:val="center"/>
          </w:tcPr>
          <w:p w:rsidR="00780DF3" w:rsidRDefault="00780DF3" w:rsidP="00780DF3">
            <w:pPr>
              <w:jc w:val="right"/>
            </w:pPr>
            <w:r>
              <w:t>0,07</w:t>
            </w:r>
          </w:p>
        </w:tc>
        <w:tc>
          <w:tcPr>
            <w:tcW w:w="920" w:type="dxa"/>
            <w:tcBorders>
              <w:top w:val="nil"/>
              <w:left w:val="nil"/>
              <w:bottom w:val="single" w:sz="4" w:space="0" w:color="auto"/>
              <w:right w:val="single" w:sz="4" w:space="0" w:color="auto"/>
            </w:tcBorders>
            <w:shd w:val="clear" w:color="auto" w:fill="auto"/>
            <w:noWrap/>
            <w:vAlign w:val="center"/>
          </w:tcPr>
          <w:p w:rsidR="00780DF3" w:rsidRDefault="00780DF3" w:rsidP="00780DF3">
            <w:pPr>
              <w:jc w:val="right"/>
            </w:pPr>
            <w:r>
              <w:t>-1,12</w:t>
            </w:r>
          </w:p>
        </w:tc>
        <w:tc>
          <w:tcPr>
            <w:tcW w:w="1015" w:type="dxa"/>
            <w:tcBorders>
              <w:top w:val="nil"/>
              <w:left w:val="nil"/>
              <w:bottom w:val="single" w:sz="4" w:space="0" w:color="auto"/>
              <w:right w:val="single" w:sz="4" w:space="0" w:color="auto"/>
            </w:tcBorders>
            <w:shd w:val="clear" w:color="auto" w:fill="auto"/>
            <w:noWrap/>
            <w:vAlign w:val="center"/>
          </w:tcPr>
          <w:p w:rsidR="00780DF3" w:rsidRDefault="00780DF3" w:rsidP="00780DF3">
            <w:pPr>
              <w:jc w:val="right"/>
            </w:pPr>
            <w:r>
              <w:t>-94,24</w:t>
            </w:r>
          </w:p>
        </w:tc>
        <w:tc>
          <w:tcPr>
            <w:tcW w:w="716" w:type="dxa"/>
            <w:tcBorders>
              <w:top w:val="nil"/>
              <w:left w:val="nil"/>
              <w:bottom w:val="single" w:sz="4" w:space="0" w:color="auto"/>
              <w:right w:val="single" w:sz="4" w:space="0" w:color="auto"/>
            </w:tcBorders>
            <w:shd w:val="clear" w:color="auto" w:fill="auto"/>
            <w:noWrap/>
            <w:vAlign w:val="center"/>
          </w:tcPr>
          <w:p w:rsidR="00780DF3" w:rsidRDefault="00780DF3" w:rsidP="00780DF3">
            <w:pPr>
              <w:jc w:val="right"/>
            </w:pPr>
            <w:r>
              <w:t>0,09</w:t>
            </w:r>
          </w:p>
        </w:tc>
        <w:tc>
          <w:tcPr>
            <w:tcW w:w="1065" w:type="dxa"/>
            <w:tcBorders>
              <w:top w:val="nil"/>
              <w:left w:val="nil"/>
              <w:bottom w:val="single" w:sz="4" w:space="0" w:color="auto"/>
              <w:right w:val="single" w:sz="4" w:space="0" w:color="auto"/>
            </w:tcBorders>
            <w:shd w:val="clear" w:color="auto" w:fill="auto"/>
            <w:noWrap/>
            <w:vAlign w:val="center"/>
          </w:tcPr>
          <w:p w:rsidR="00780DF3" w:rsidRDefault="00780DF3" w:rsidP="00780DF3">
            <w:pPr>
              <w:jc w:val="right"/>
            </w:pPr>
            <w:r>
              <w:t>0,02</w:t>
            </w:r>
          </w:p>
        </w:tc>
        <w:tc>
          <w:tcPr>
            <w:tcW w:w="891" w:type="dxa"/>
            <w:tcBorders>
              <w:top w:val="nil"/>
              <w:left w:val="nil"/>
              <w:bottom w:val="single" w:sz="4" w:space="0" w:color="auto"/>
              <w:right w:val="single" w:sz="4" w:space="0" w:color="auto"/>
            </w:tcBorders>
            <w:shd w:val="clear" w:color="auto" w:fill="auto"/>
            <w:noWrap/>
            <w:vAlign w:val="center"/>
          </w:tcPr>
          <w:p w:rsidR="00780DF3" w:rsidRDefault="00780DF3" w:rsidP="00780DF3">
            <w:pPr>
              <w:jc w:val="right"/>
            </w:pPr>
            <w:r>
              <w:t>25,73</w:t>
            </w:r>
          </w:p>
        </w:tc>
      </w:tr>
      <w:tr w:rsidR="00780DF3">
        <w:trPr>
          <w:trHeight w:val="569"/>
        </w:trPr>
        <w:tc>
          <w:tcPr>
            <w:tcW w:w="1964" w:type="dxa"/>
            <w:tcBorders>
              <w:top w:val="nil"/>
              <w:left w:val="single" w:sz="4" w:space="0" w:color="auto"/>
              <w:bottom w:val="single" w:sz="4" w:space="0" w:color="auto"/>
              <w:right w:val="single" w:sz="4" w:space="0" w:color="auto"/>
            </w:tcBorders>
            <w:shd w:val="clear" w:color="auto" w:fill="auto"/>
          </w:tcPr>
          <w:p w:rsidR="00780DF3" w:rsidRDefault="00780DF3" w:rsidP="00780DF3">
            <w:r>
              <w:t>Коэффициент быстрой "критической" ликвидности,  К</w:t>
            </w:r>
            <w:r>
              <w:rPr>
                <w:vertAlign w:val="subscript"/>
              </w:rPr>
              <w:t>бл</w:t>
            </w:r>
          </w:p>
        </w:tc>
        <w:tc>
          <w:tcPr>
            <w:tcW w:w="707" w:type="dxa"/>
            <w:tcBorders>
              <w:top w:val="nil"/>
              <w:left w:val="nil"/>
              <w:bottom w:val="single" w:sz="4" w:space="0" w:color="auto"/>
              <w:right w:val="single" w:sz="4" w:space="0" w:color="auto"/>
            </w:tcBorders>
            <w:shd w:val="clear" w:color="auto" w:fill="auto"/>
            <w:noWrap/>
            <w:vAlign w:val="center"/>
          </w:tcPr>
          <w:p w:rsidR="00780DF3" w:rsidRDefault="00780DF3" w:rsidP="00780DF3">
            <w:pPr>
              <w:jc w:val="right"/>
            </w:pPr>
            <w:r>
              <w:t>2,25</w:t>
            </w:r>
          </w:p>
        </w:tc>
        <w:tc>
          <w:tcPr>
            <w:tcW w:w="696" w:type="dxa"/>
            <w:tcBorders>
              <w:top w:val="nil"/>
              <w:left w:val="nil"/>
              <w:bottom w:val="single" w:sz="4" w:space="0" w:color="auto"/>
              <w:right w:val="single" w:sz="4" w:space="0" w:color="auto"/>
            </w:tcBorders>
            <w:shd w:val="clear" w:color="auto" w:fill="auto"/>
            <w:noWrap/>
            <w:vAlign w:val="center"/>
          </w:tcPr>
          <w:p w:rsidR="00780DF3" w:rsidRDefault="00780DF3" w:rsidP="00780DF3">
            <w:pPr>
              <w:jc w:val="center"/>
            </w:pPr>
            <w:r>
              <w:t>-</w:t>
            </w:r>
          </w:p>
        </w:tc>
        <w:tc>
          <w:tcPr>
            <w:tcW w:w="870" w:type="dxa"/>
            <w:tcBorders>
              <w:top w:val="nil"/>
              <w:left w:val="nil"/>
              <w:bottom w:val="single" w:sz="4" w:space="0" w:color="auto"/>
              <w:right w:val="single" w:sz="4" w:space="0" w:color="auto"/>
            </w:tcBorders>
            <w:shd w:val="clear" w:color="auto" w:fill="auto"/>
            <w:noWrap/>
            <w:vAlign w:val="center"/>
          </w:tcPr>
          <w:p w:rsidR="00780DF3" w:rsidRDefault="00780DF3" w:rsidP="00780DF3">
            <w:pPr>
              <w:jc w:val="center"/>
            </w:pPr>
            <w:r>
              <w:t>-</w:t>
            </w:r>
          </w:p>
        </w:tc>
        <w:tc>
          <w:tcPr>
            <w:tcW w:w="675" w:type="dxa"/>
            <w:tcBorders>
              <w:top w:val="nil"/>
              <w:left w:val="nil"/>
              <w:bottom w:val="single" w:sz="4" w:space="0" w:color="auto"/>
              <w:right w:val="single" w:sz="4" w:space="0" w:color="auto"/>
            </w:tcBorders>
            <w:shd w:val="clear" w:color="auto" w:fill="auto"/>
            <w:noWrap/>
            <w:vAlign w:val="center"/>
          </w:tcPr>
          <w:p w:rsidR="00780DF3" w:rsidRDefault="00780DF3" w:rsidP="00780DF3">
            <w:pPr>
              <w:jc w:val="right"/>
            </w:pPr>
            <w:r>
              <w:t>0,62</w:t>
            </w:r>
          </w:p>
        </w:tc>
        <w:tc>
          <w:tcPr>
            <w:tcW w:w="920" w:type="dxa"/>
            <w:tcBorders>
              <w:top w:val="nil"/>
              <w:left w:val="nil"/>
              <w:bottom w:val="single" w:sz="4" w:space="0" w:color="auto"/>
              <w:right w:val="single" w:sz="4" w:space="0" w:color="auto"/>
            </w:tcBorders>
            <w:shd w:val="clear" w:color="auto" w:fill="auto"/>
            <w:noWrap/>
            <w:vAlign w:val="center"/>
          </w:tcPr>
          <w:p w:rsidR="00780DF3" w:rsidRDefault="00780DF3" w:rsidP="00780DF3">
            <w:pPr>
              <w:jc w:val="right"/>
            </w:pPr>
            <w:r>
              <w:t>-1,63</w:t>
            </w:r>
          </w:p>
        </w:tc>
        <w:tc>
          <w:tcPr>
            <w:tcW w:w="1015" w:type="dxa"/>
            <w:tcBorders>
              <w:top w:val="nil"/>
              <w:left w:val="nil"/>
              <w:bottom w:val="single" w:sz="4" w:space="0" w:color="auto"/>
              <w:right w:val="single" w:sz="4" w:space="0" w:color="auto"/>
            </w:tcBorders>
            <w:shd w:val="clear" w:color="auto" w:fill="auto"/>
            <w:noWrap/>
            <w:vAlign w:val="center"/>
          </w:tcPr>
          <w:p w:rsidR="00780DF3" w:rsidRDefault="00780DF3" w:rsidP="00780DF3">
            <w:pPr>
              <w:jc w:val="right"/>
            </w:pPr>
            <w:r>
              <w:t>-72,30</w:t>
            </w:r>
          </w:p>
        </w:tc>
        <w:tc>
          <w:tcPr>
            <w:tcW w:w="716" w:type="dxa"/>
            <w:tcBorders>
              <w:top w:val="nil"/>
              <w:left w:val="nil"/>
              <w:bottom w:val="single" w:sz="4" w:space="0" w:color="auto"/>
              <w:right w:val="single" w:sz="4" w:space="0" w:color="auto"/>
            </w:tcBorders>
            <w:shd w:val="clear" w:color="auto" w:fill="auto"/>
            <w:noWrap/>
            <w:vAlign w:val="center"/>
          </w:tcPr>
          <w:p w:rsidR="00780DF3" w:rsidRDefault="00780DF3" w:rsidP="00780DF3">
            <w:pPr>
              <w:jc w:val="right"/>
            </w:pPr>
            <w:r>
              <w:t>0,36</w:t>
            </w:r>
          </w:p>
        </w:tc>
        <w:tc>
          <w:tcPr>
            <w:tcW w:w="1065" w:type="dxa"/>
            <w:tcBorders>
              <w:top w:val="nil"/>
              <w:left w:val="nil"/>
              <w:bottom w:val="single" w:sz="4" w:space="0" w:color="auto"/>
              <w:right w:val="single" w:sz="4" w:space="0" w:color="auto"/>
            </w:tcBorders>
            <w:shd w:val="clear" w:color="auto" w:fill="auto"/>
            <w:noWrap/>
            <w:vAlign w:val="center"/>
          </w:tcPr>
          <w:p w:rsidR="00780DF3" w:rsidRDefault="00780DF3" w:rsidP="00780DF3">
            <w:pPr>
              <w:jc w:val="right"/>
            </w:pPr>
            <w:r>
              <w:t>-0,26</w:t>
            </w:r>
          </w:p>
        </w:tc>
        <w:tc>
          <w:tcPr>
            <w:tcW w:w="891" w:type="dxa"/>
            <w:tcBorders>
              <w:top w:val="nil"/>
              <w:left w:val="nil"/>
              <w:bottom w:val="single" w:sz="4" w:space="0" w:color="auto"/>
              <w:right w:val="single" w:sz="4" w:space="0" w:color="auto"/>
            </w:tcBorders>
            <w:shd w:val="clear" w:color="auto" w:fill="auto"/>
            <w:noWrap/>
            <w:vAlign w:val="center"/>
          </w:tcPr>
          <w:p w:rsidR="00780DF3" w:rsidRDefault="00780DF3" w:rsidP="00780DF3">
            <w:pPr>
              <w:jc w:val="right"/>
            </w:pPr>
            <w:r>
              <w:t>-41,66</w:t>
            </w:r>
          </w:p>
        </w:tc>
      </w:tr>
      <w:tr w:rsidR="00780DF3">
        <w:trPr>
          <w:trHeight w:val="569"/>
        </w:trPr>
        <w:tc>
          <w:tcPr>
            <w:tcW w:w="1964" w:type="dxa"/>
            <w:tcBorders>
              <w:top w:val="nil"/>
              <w:left w:val="single" w:sz="4" w:space="0" w:color="auto"/>
              <w:bottom w:val="single" w:sz="4" w:space="0" w:color="auto"/>
              <w:right w:val="single" w:sz="4" w:space="0" w:color="auto"/>
            </w:tcBorders>
            <w:shd w:val="clear" w:color="auto" w:fill="auto"/>
          </w:tcPr>
          <w:p w:rsidR="00780DF3" w:rsidRDefault="00780DF3" w:rsidP="00780DF3">
            <w:r>
              <w:t>Коэффициент текущей ликвидности,  К</w:t>
            </w:r>
            <w:r>
              <w:rPr>
                <w:vertAlign w:val="subscript"/>
              </w:rPr>
              <w:t>тл</w:t>
            </w:r>
          </w:p>
        </w:tc>
        <w:tc>
          <w:tcPr>
            <w:tcW w:w="707" w:type="dxa"/>
            <w:tcBorders>
              <w:top w:val="nil"/>
              <w:left w:val="nil"/>
              <w:bottom w:val="single" w:sz="4" w:space="0" w:color="auto"/>
              <w:right w:val="single" w:sz="4" w:space="0" w:color="auto"/>
            </w:tcBorders>
            <w:shd w:val="clear" w:color="auto" w:fill="auto"/>
            <w:noWrap/>
            <w:vAlign w:val="center"/>
          </w:tcPr>
          <w:p w:rsidR="00780DF3" w:rsidRDefault="00780DF3" w:rsidP="00780DF3">
            <w:pPr>
              <w:jc w:val="right"/>
            </w:pPr>
            <w:r>
              <w:t>8,81</w:t>
            </w:r>
          </w:p>
        </w:tc>
        <w:tc>
          <w:tcPr>
            <w:tcW w:w="696" w:type="dxa"/>
            <w:tcBorders>
              <w:top w:val="nil"/>
              <w:left w:val="nil"/>
              <w:bottom w:val="single" w:sz="4" w:space="0" w:color="auto"/>
              <w:right w:val="single" w:sz="4" w:space="0" w:color="auto"/>
            </w:tcBorders>
            <w:shd w:val="clear" w:color="auto" w:fill="auto"/>
            <w:noWrap/>
            <w:vAlign w:val="center"/>
          </w:tcPr>
          <w:p w:rsidR="00780DF3" w:rsidRDefault="00780DF3" w:rsidP="00780DF3">
            <w:pPr>
              <w:jc w:val="center"/>
            </w:pPr>
            <w:r>
              <w:t>-</w:t>
            </w:r>
          </w:p>
        </w:tc>
        <w:tc>
          <w:tcPr>
            <w:tcW w:w="870" w:type="dxa"/>
            <w:tcBorders>
              <w:top w:val="nil"/>
              <w:left w:val="nil"/>
              <w:bottom w:val="single" w:sz="4" w:space="0" w:color="auto"/>
              <w:right w:val="single" w:sz="4" w:space="0" w:color="auto"/>
            </w:tcBorders>
            <w:shd w:val="clear" w:color="auto" w:fill="auto"/>
            <w:noWrap/>
            <w:vAlign w:val="center"/>
          </w:tcPr>
          <w:p w:rsidR="00780DF3" w:rsidRDefault="00780DF3" w:rsidP="00780DF3">
            <w:pPr>
              <w:jc w:val="center"/>
            </w:pPr>
            <w:r>
              <w:t>-</w:t>
            </w:r>
          </w:p>
        </w:tc>
        <w:tc>
          <w:tcPr>
            <w:tcW w:w="675" w:type="dxa"/>
            <w:tcBorders>
              <w:top w:val="nil"/>
              <w:left w:val="nil"/>
              <w:bottom w:val="single" w:sz="4" w:space="0" w:color="auto"/>
              <w:right w:val="single" w:sz="4" w:space="0" w:color="auto"/>
            </w:tcBorders>
            <w:shd w:val="clear" w:color="auto" w:fill="auto"/>
            <w:noWrap/>
            <w:vAlign w:val="center"/>
          </w:tcPr>
          <w:p w:rsidR="00780DF3" w:rsidRDefault="00780DF3" w:rsidP="00780DF3">
            <w:pPr>
              <w:jc w:val="right"/>
            </w:pPr>
            <w:r>
              <w:t>1,53</w:t>
            </w:r>
          </w:p>
        </w:tc>
        <w:tc>
          <w:tcPr>
            <w:tcW w:w="920" w:type="dxa"/>
            <w:tcBorders>
              <w:top w:val="nil"/>
              <w:left w:val="nil"/>
              <w:bottom w:val="single" w:sz="4" w:space="0" w:color="auto"/>
              <w:right w:val="single" w:sz="4" w:space="0" w:color="auto"/>
            </w:tcBorders>
            <w:shd w:val="clear" w:color="auto" w:fill="auto"/>
            <w:noWrap/>
            <w:vAlign w:val="center"/>
          </w:tcPr>
          <w:p w:rsidR="00780DF3" w:rsidRDefault="00780DF3" w:rsidP="00780DF3">
            <w:pPr>
              <w:jc w:val="right"/>
            </w:pPr>
            <w:r>
              <w:t>-7,28</w:t>
            </w:r>
          </w:p>
        </w:tc>
        <w:tc>
          <w:tcPr>
            <w:tcW w:w="1015" w:type="dxa"/>
            <w:tcBorders>
              <w:top w:val="nil"/>
              <w:left w:val="nil"/>
              <w:bottom w:val="single" w:sz="4" w:space="0" w:color="auto"/>
              <w:right w:val="single" w:sz="4" w:space="0" w:color="auto"/>
            </w:tcBorders>
            <w:shd w:val="clear" w:color="auto" w:fill="auto"/>
            <w:noWrap/>
            <w:vAlign w:val="center"/>
          </w:tcPr>
          <w:p w:rsidR="00780DF3" w:rsidRDefault="00780DF3" w:rsidP="00780DF3">
            <w:pPr>
              <w:jc w:val="right"/>
            </w:pPr>
            <w:r>
              <w:t>-82,67</w:t>
            </w:r>
          </w:p>
        </w:tc>
        <w:tc>
          <w:tcPr>
            <w:tcW w:w="716" w:type="dxa"/>
            <w:tcBorders>
              <w:top w:val="nil"/>
              <w:left w:val="nil"/>
              <w:bottom w:val="single" w:sz="4" w:space="0" w:color="auto"/>
              <w:right w:val="single" w:sz="4" w:space="0" w:color="auto"/>
            </w:tcBorders>
            <w:shd w:val="clear" w:color="auto" w:fill="auto"/>
            <w:noWrap/>
            <w:vAlign w:val="center"/>
          </w:tcPr>
          <w:p w:rsidR="00780DF3" w:rsidRDefault="00780DF3" w:rsidP="00780DF3">
            <w:pPr>
              <w:jc w:val="right"/>
            </w:pPr>
            <w:r>
              <w:t>1,10</w:t>
            </w:r>
          </w:p>
        </w:tc>
        <w:tc>
          <w:tcPr>
            <w:tcW w:w="1065" w:type="dxa"/>
            <w:tcBorders>
              <w:top w:val="nil"/>
              <w:left w:val="nil"/>
              <w:bottom w:val="single" w:sz="4" w:space="0" w:color="auto"/>
              <w:right w:val="single" w:sz="4" w:space="0" w:color="auto"/>
            </w:tcBorders>
            <w:shd w:val="clear" w:color="auto" w:fill="auto"/>
            <w:noWrap/>
            <w:vAlign w:val="center"/>
          </w:tcPr>
          <w:p w:rsidR="00780DF3" w:rsidRDefault="00780DF3" w:rsidP="00780DF3">
            <w:pPr>
              <w:jc w:val="right"/>
            </w:pPr>
            <w:r>
              <w:t>-0,42</w:t>
            </w:r>
          </w:p>
        </w:tc>
        <w:tc>
          <w:tcPr>
            <w:tcW w:w="891" w:type="dxa"/>
            <w:tcBorders>
              <w:top w:val="nil"/>
              <w:left w:val="nil"/>
              <w:bottom w:val="single" w:sz="4" w:space="0" w:color="auto"/>
              <w:right w:val="single" w:sz="4" w:space="0" w:color="auto"/>
            </w:tcBorders>
            <w:shd w:val="clear" w:color="auto" w:fill="auto"/>
            <w:noWrap/>
            <w:vAlign w:val="center"/>
          </w:tcPr>
          <w:p w:rsidR="00780DF3" w:rsidRDefault="00780DF3" w:rsidP="00780DF3">
            <w:pPr>
              <w:jc w:val="right"/>
            </w:pPr>
            <w:r>
              <w:t>-27,84</w:t>
            </w:r>
          </w:p>
        </w:tc>
      </w:tr>
      <w:tr w:rsidR="00780DF3">
        <w:trPr>
          <w:trHeight w:val="569"/>
        </w:trPr>
        <w:tc>
          <w:tcPr>
            <w:tcW w:w="1964" w:type="dxa"/>
            <w:tcBorders>
              <w:top w:val="nil"/>
              <w:left w:val="single" w:sz="4" w:space="0" w:color="auto"/>
              <w:bottom w:val="single" w:sz="4" w:space="0" w:color="auto"/>
              <w:right w:val="single" w:sz="4" w:space="0" w:color="auto"/>
            </w:tcBorders>
            <w:shd w:val="clear" w:color="auto" w:fill="auto"/>
          </w:tcPr>
          <w:p w:rsidR="00780DF3" w:rsidRDefault="00780DF3" w:rsidP="00780DF3">
            <w:r>
              <w:t>Коэффициент маневренности функционирующего капитала,  L</w:t>
            </w:r>
            <w:r>
              <w:rPr>
                <w:vertAlign w:val="subscript"/>
              </w:rPr>
              <w:t>5</w:t>
            </w:r>
          </w:p>
        </w:tc>
        <w:tc>
          <w:tcPr>
            <w:tcW w:w="707" w:type="dxa"/>
            <w:tcBorders>
              <w:top w:val="nil"/>
              <w:left w:val="nil"/>
              <w:bottom w:val="single" w:sz="4" w:space="0" w:color="auto"/>
              <w:right w:val="single" w:sz="4" w:space="0" w:color="auto"/>
            </w:tcBorders>
            <w:shd w:val="clear" w:color="auto" w:fill="auto"/>
            <w:noWrap/>
            <w:vAlign w:val="center"/>
          </w:tcPr>
          <w:p w:rsidR="00780DF3" w:rsidRDefault="00780DF3" w:rsidP="00780DF3">
            <w:pPr>
              <w:jc w:val="right"/>
            </w:pPr>
            <w:r>
              <w:t>0,84</w:t>
            </w:r>
          </w:p>
        </w:tc>
        <w:tc>
          <w:tcPr>
            <w:tcW w:w="696" w:type="dxa"/>
            <w:tcBorders>
              <w:top w:val="nil"/>
              <w:left w:val="nil"/>
              <w:bottom w:val="single" w:sz="4" w:space="0" w:color="auto"/>
              <w:right w:val="single" w:sz="4" w:space="0" w:color="auto"/>
            </w:tcBorders>
            <w:shd w:val="clear" w:color="auto" w:fill="auto"/>
            <w:noWrap/>
            <w:vAlign w:val="center"/>
          </w:tcPr>
          <w:p w:rsidR="00780DF3" w:rsidRDefault="00780DF3" w:rsidP="00780DF3">
            <w:pPr>
              <w:jc w:val="center"/>
            </w:pPr>
            <w:r>
              <w:t>-</w:t>
            </w:r>
          </w:p>
        </w:tc>
        <w:tc>
          <w:tcPr>
            <w:tcW w:w="870" w:type="dxa"/>
            <w:tcBorders>
              <w:top w:val="nil"/>
              <w:left w:val="nil"/>
              <w:bottom w:val="single" w:sz="4" w:space="0" w:color="auto"/>
              <w:right w:val="single" w:sz="4" w:space="0" w:color="auto"/>
            </w:tcBorders>
            <w:shd w:val="clear" w:color="auto" w:fill="auto"/>
            <w:noWrap/>
            <w:vAlign w:val="center"/>
          </w:tcPr>
          <w:p w:rsidR="00780DF3" w:rsidRDefault="00780DF3" w:rsidP="00780DF3">
            <w:pPr>
              <w:jc w:val="center"/>
            </w:pPr>
            <w:r>
              <w:t>-</w:t>
            </w:r>
          </w:p>
        </w:tc>
        <w:tc>
          <w:tcPr>
            <w:tcW w:w="675" w:type="dxa"/>
            <w:tcBorders>
              <w:top w:val="nil"/>
              <w:left w:val="nil"/>
              <w:bottom w:val="single" w:sz="4" w:space="0" w:color="auto"/>
              <w:right w:val="single" w:sz="4" w:space="0" w:color="auto"/>
            </w:tcBorders>
            <w:shd w:val="clear" w:color="auto" w:fill="auto"/>
            <w:noWrap/>
            <w:vAlign w:val="center"/>
          </w:tcPr>
          <w:p w:rsidR="00780DF3" w:rsidRDefault="00780DF3" w:rsidP="00780DF3">
            <w:pPr>
              <w:jc w:val="right"/>
            </w:pPr>
            <w:r>
              <w:t>1,71</w:t>
            </w:r>
          </w:p>
        </w:tc>
        <w:tc>
          <w:tcPr>
            <w:tcW w:w="920" w:type="dxa"/>
            <w:tcBorders>
              <w:top w:val="nil"/>
              <w:left w:val="nil"/>
              <w:bottom w:val="single" w:sz="4" w:space="0" w:color="auto"/>
              <w:right w:val="single" w:sz="4" w:space="0" w:color="auto"/>
            </w:tcBorders>
            <w:shd w:val="clear" w:color="auto" w:fill="auto"/>
            <w:noWrap/>
            <w:vAlign w:val="center"/>
          </w:tcPr>
          <w:p w:rsidR="00780DF3" w:rsidRDefault="00780DF3" w:rsidP="00780DF3">
            <w:pPr>
              <w:jc w:val="right"/>
            </w:pPr>
            <w:r>
              <w:t>0,87</w:t>
            </w:r>
          </w:p>
        </w:tc>
        <w:tc>
          <w:tcPr>
            <w:tcW w:w="1015" w:type="dxa"/>
            <w:tcBorders>
              <w:top w:val="nil"/>
              <w:left w:val="nil"/>
              <w:bottom w:val="single" w:sz="4" w:space="0" w:color="auto"/>
              <w:right w:val="single" w:sz="4" w:space="0" w:color="auto"/>
            </w:tcBorders>
            <w:shd w:val="clear" w:color="auto" w:fill="auto"/>
            <w:noWrap/>
            <w:vAlign w:val="center"/>
          </w:tcPr>
          <w:p w:rsidR="00780DF3" w:rsidRDefault="00780DF3" w:rsidP="00780DF3">
            <w:pPr>
              <w:jc w:val="right"/>
            </w:pPr>
            <w:r>
              <w:t>104,17</w:t>
            </w:r>
          </w:p>
        </w:tc>
        <w:tc>
          <w:tcPr>
            <w:tcW w:w="716" w:type="dxa"/>
            <w:tcBorders>
              <w:top w:val="nil"/>
              <w:left w:val="nil"/>
              <w:bottom w:val="single" w:sz="4" w:space="0" w:color="auto"/>
              <w:right w:val="single" w:sz="4" w:space="0" w:color="auto"/>
            </w:tcBorders>
            <w:shd w:val="clear" w:color="auto" w:fill="auto"/>
            <w:noWrap/>
            <w:vAlign w:val="center"/>
          </w:tcPr>
          <w:p w:rsidR="00780DF3" w:rsidRDefault="00780DF3" w:rsidP="00780DF3">
            <w:pPr>
              <w:jc w:val="right"/>
            </w:pPr>
            <w:r>
              <w:t>7,27</w:t>
            </w:r>
          </w:p>
        </w:tc>
        <w:tc>
          <w:tcPr>
            <w:tcW w:w="1065" w:type="dxa"/>
            <w:tcBorders>
              <w:top w:val="nil"/>
              <w:left w:val="nil"/>
              <w:bottom w:val="single" w:sz="4" w:space="0" w:color="auto"/>
              <w:right w:val="single" w:sz="4" w:space="0" w:color="auto"/>
            </w:tcBorders>
            <w:shd w:val="clear" w:color="auto" w:fill="auto"/>
            <w:noWrap/>
            <w:vAlign w:val="center"/>
          </w:tcPr>
          <w:p w:rsidR="00780DF3" w:rsidRDefault="00780DF3" w:rsidP="00780DF3">
            <w:pPr>
              <w:jc w:val="right"/>
            </w:pPr>
            <w:r>
              <w:t>5,56</w:t>
            </w:r>
          </w:p>
        </w:tc>
        <w:tc>
          <w:tcPr>
            <w:tcW w:w="891" w:type="dxa"/>
            <w:tcBorders>
              <w:top w:val="nil"/>
              <w:left w:val="nil"/>
              <w:bottom w:val="single" w:sz="4" w:space="0" w:color="auto"/>
              <w:right w:val="single" w:sz="4" w:space="0" w:color="auto"/>
            </w:tcBorders>
            <w:shd w:val="clear" w:color="auto" w:fill="auto"/>
            <w:noWrap/>
            <w:vAlign w:val="center"/>
          </w:tcPr>
          <w:p w:rsidR="00780DF3" w:rsidRDefault="00780DF3" w:rsidP="00780DF3">
            <w:pPr>
              <w:jc w:val="right"/>
            </w:pPr>
            <w:r>
              <w:t>324,24</w:t>
            </w:r>
          </w:p>
        </w:tc>
      </w:tr>
      <w:tr w:rsidR="00780DF3">
        <w:trPr>
          <w:trHeight w:val="569"/>
        </w:trPr>
        <w:tc>
          <w:tcPr>
            <w:tcW w:w="1964" w:type="dxa"/>
            <w:tcBorders>
              <w:top w:val="nil"/>
              <w:left w:val="single" w:sz="4" w:space="0" w:color="auto"/>
              <w:bottom w:val="single" w:sz="4" w:space="0" w:color="auto"/>
              <w:right w:val="single" w:sz="4" w:space="0" w:color="auto"/>
            </w:tcBorders>
            <w:shd w:val="clear" w:color="auto" w:fill="auto"/>
          </w:tcPr>
          <w:p w:rsidR="00780DF3" w:rsidRDefault="00780DF3" w:rsidP="00780DF3">
            <w:r>
              <w:t>Доля оборотных средств в активах,  L</w:t>
            </w:r>
            <w:r>
              <w:rPr>
                <w:vertAlign w:val="subscript"/>
              </w:rPr>
              <w:t>6</w:t>
            </w:r>
          </w:p>
        </w:tc>
        <w:tc>
          <w:tcPr>
            <w:tcW w:w="707" w:type="dxa"/>
            <w:tcBorders>
              <w:top w:val="nil"/>
              <w:left w:val="nil"/>
              <w:bottom w:val="single" w:sz="4" w:space="0" w:color="auto"/>
              <w:right w:val="single" w:sz="4" w:space="0" w:color="auto"/>
            </w:tcBorders>
            <w:shd w:val="clear" w:color="auto" w:fill="auto"/>
            <w:noWrap/>
            <w:vAlign w:val="center"/>
          </w:tcPr>
          <w:p w:rsidR="00780DF3" w:rsidRDefault="00780DF3" w:rsidP="00780DF3">
            <w:pPr>
              <w:jc w:val="right"/>
            </w:pPr>
            <w:r>
              <w:t>0,18</w:t>
            </w:r>
          </w:p>
        </w:tc>
        <w:tc>
          <w:tcPr>
            <w:tcW w:w="696" w:type="dxa"/>
            <w:tcBorders>
              <w:top w:val="nil"/>
              <w:left w:val="nil"/>
              <w:bottom w:val="single" w:sz="4" w:space="0" w:color="auto"/>
              <w:right w:val="single" w:sz="4" w:space="0" w:color="auto"/>
            </w:tcBorders>
            <w:shd w:val="clear" w:color="auto" w:fill="auto"/>
            <w:noWrap/>
            <w:vAlign w:val="center"/>
          </w:tcPr>
          <w:p w:rsidR="00780DF3" w:rsidRDefault="00780DF3" w:rsidP="00780DF3">
            <w:pPr>
              <w:jc w:val="center"/>
            </w:pPr>
            <w:r>
              <w:t>-</w:t>
            </w:r>
          </w:p>
        </w:tc>
        <w:tc>
          <w:tcPr>
            <w:tcW w:w="870" w:type="dxa"/>
            <w:tcBorders>
              <w:top w:val="nil"/>
              <w:left w:val="nil"/>
              <w:bottom w:val="single" w:sz="4" w:space="0" w:color="auto"/>
              <w:right w:val="single" w:sz="4" w:space="0" w:color="auto"/>
            </w:tcBorders>
            <w:shd w:val="clear" w:color="auto" w:fill="auto"/>
            <w:noWrap/>
            <w:vAlign w:val="center"/>
          </w:tcPr>
          <w:p w:rsidR="00780DF3" w:rsidRDefault="00780DF3" w:rsidP="00780DF3">
            <w:pPr>
              <w:jc w:val="center"/>
            </w:pPr>
            <w:r>
              <w:t>-</w:t>
            </w:r>
          </w:p>
        </w:tc>
        <w:tc>
          <w:tcPr>
            <w:tcW w:w="675" w:type="dxa"/>
            <w:tcBorders>
              <w:top w:val="nil"/>
              <w:left w:val="nil"/>
              <w:bottom w:val="single" w:sz="4" w:space="0" w:color="auto"/>
              <w:right w:val="single" w:sz="4" w:space="0" w:color="auto"/>
            </w:tcBorders>
            <w:shd w:val="clear" w:color="auto" w:fill="auto"/>
            <w:noWrap/>
            <w:vAlign w:val="center"/>
          </w:tcPr>
          <w:p w:rsidR="00780DF3" w:rsidRDefault="00780DF3" w:rsidP="00780DF3">
            <w:pPr>
              <w:jc w:val="right"/>
            </w:pPr>
            <w:r>
              <w:t>0,25</w:t>
            </w:r>
          </w:p>
        </w:tc>
        <w:tc>
          <w:tcPr>
            <w:tcW w:w="920" w:type="dxa"/>
            <w:tcBorders>
              <w:top w:val="nil"/>
              <w:left w:val="nil"/>
              <w:bottom w:val="single" w:sz="4" w:space="0" w:color="auto"/>
              <w:right w:val="single" w:sz="4" w:space="0" w:color="auto"/>
            </w:tcBorders>
            <w:shd w:val="clear" w:color="auto" w:fill="auto"/>
            <w:noWrap/>
            <w:vAlign w:val="center"/>
          </w:tcPr>
          <w:p w:rsidR="00780DF3" w:rsidRDefault="00780DF3" w:rsidP="00780DF3">
            <w:pPr>
              <w:jc w:val="right"/>
            </w:pPr>
            <w:r>
              <w:t>0,07</w:t>
            </w:r>
          </w:p>
        </w:tc>
        <w:tc>
          <w:tcPr>
            <w:tcW w:w="1015" w:type="dxa"/>
            <w:tcBorders>
              <w:top w:val="nil"/>
              <w:left w:val="nil"/>
              <w:bottom w:val="single" w:sz="4" w:space="0" w:color="auto"/>
              <w:right w:val="single" w:sz="4" w:space="0" w:color="auto"/>
            </w:tcBorders>
            <w:shd w:val="clear" w:color="auto" w:fill="auto"/>
            <w:noWrap/>
            <w:vAlign w:val="center"/>
          </w:tcPr>
          <w:p w:rsidR="00780DF3" w:rsidRDefault="00780DF3" w:rsidP="00780DF3">
            <w:pPr>
              <w:jc w:val="right"/>
            </w:pPr>
            <w:r>
              <w:t>40,95</w:t>
            </w:r>
          </w:p>
        </w:tc>
        <w:tc>
          <w:tcPr>
            <w:tcW w:w="716" w:type="dxa"/>
            <w:tcBorders>
              <w:top w:val="nil"/>
              <w:left w:val="nil"/>
              <w:bottom w:val="single" w:sz="4" w:space="0" w:color="auto"/>
              <w:right w:val="single" w:sz="4" w:space="0" w:color="auto"/>
            </w:tcBorders>
            <w:shd w:val="clear" w:color="auto" w:fill="auto"/>
            <w:noWrap/>
            <w:vAlign w:val="center"/>
          </w:tcPr>
          <w:p w:rsidR="00780DF3" w:rsidRDefault="00780DF3" w:rsidP="00780DF3">
            <w:pPr>
              <w:jc w:val="right"/>
            </w:pPr>
            <w:r>
              <w:t>0,14</w:t>
            </w:r>
          </w:p>
        </w:tc>
        <w:tc>
          <w:tcPr>
            <w:tcW w:w="1065" w:type="dxa"/>
            <w:tcBorders>
              <w:top w:val="nil"/>
              <w:left w:val="nil"/>
              <w:bottom w:val="single" w:sz="4" w:space="0" w:color="auto"/>
              <w:right w:val="single" w:sz="4" w:space="0" w:color="auto"/>
            </w:tcBorders>
            <w:shd w:val="clear" w:color="auto" w:fill="auto"/>
            <w:noWrap/>
            <w:vAlign w:val="center"/>
          </w:tcPr>
          <w:p w:rsidR="00780DF3" w:rsidRDefault="00780DF3" w:rsidP="00780DF3">
            <w:pPr>
              <w:jc w:val="right"/>
            </w:pPr>
            <w:r>
              <w:t>-0,11</w:t>
            </w:r>
          </w:p>
        </w:tc>
        <w:tc>
          <w:tcPr>
            <w:tcW w:w="891" w:type="dxa"/>
            <w:tcBorders>
              <w:top w:val="nil"/>
              <w:left w:val="nil"/>
              <w:bottom w:val="single" w:sz="4" w:space="0" w:color="auto"/>
              <w:right w:val="single" w:sz="4" w:space="0" w:color="auto"/>
            </w:tcBorders>
            <w:shd w:val="clear" w:color="auto" w:fill="auto"/>
            <w:noWrap/>
            <w:vAlign w:val="center"/>
          </w:tcPr>
          <w:p w:rsidR="00780DF3" w:rsidRDefault="00780DF3" w:rsidP="00780DF3">
            <w:pPr>
              <w:jc w:val="right"/>
            </w:pPr>
            <w:r>
              <w:t>-42,89</w:t>
            </w:r>
          </w:p>
        </w:tc>
      </w:tr>
      <w:tr w:rsidR="00780DF3">
        <w:trPr>
          <w:trHeight w:val="569"/>
        </w:trPr>
        <w:tc>
          <w:tcPr>
            <w:tcW w:w="1964" w:type="dxa"/>
            <w:tcBorders>
              <w:top w:val="nil"/>
              <w:left w:val="single" w:sz="4" w:space="0" w:color="auto"/>
              <w:bottom w:val="single" w:sz="4" w:space="0" w:color="auto"/>
              <w:right w:val="single" w:sz="4" w:space="0" w:color="auto"/>
            </w:tcBorders>
            <w:shd w:val="clear" w:color="auto" w:fill="auto"/>
          </w:tcPr>
          <w:p w:rsidR="00780DF3" w:rsidRDefault="00780DF3" w:rsidP="00780DF3">
            <w:r>
              <w:t>Коэффициент обеспеченности собственными средствами,   L</w:t>
            </w:r>
            <w:r>
              <w:rPr>
                <w:vertAlign w:val="subscript"/>
              </w:rPr>
              <w:t>7</w:t>
            </w:r>
          </w:p>
        </w:tc>
        <w:tc>
          <w:tcPr>
            <w:tcW w:w="707" w:type="dxa"/>
            <w:tcBorders>
              <w:top w:val="nil"/>
              <w:left w:val="nil"/>
              <w:bottom w:val="single" w:sz="4" w:space="0" w:color="auto"/>
              <w:right w:val="single" w:sz="4" w:space="0" w:color="auto"/>
            </w:tcBorders>
            <w:shd w:val="clear" w:color="auto" w:fill="auto"/>
            <w:noWrap/>
            <w:vAlign w:val="center"/>
          </w:tcPr>
          <w:p w:rsidR="00780DF3" w:rsidRDefault="00780DF3" w:rsidP="00780DF3">
            <w:pPr>
              <w:jc w:val="right"/>
            </w:pPr>
            <w:r>
              <w:t>-0,14</w:t>
            </w:r>
          </w:p>
        </w:tc>
        <w:tc>
          <w:tcPr>
            <w:tcW w:w="696" w:type="dxa"/>
            <w:tcBorders>
              <w:top w:val="nil"/>
              <w:left w:val="nil"/>
              <w:bottom w:val="single" w:sz="4" w:space="0" w:color="auto"/>
              <w:right w:val="single" w:sz="4" w:space="0" w:color="auto"/>
            </w:tcBorders>
            <w:shd w:val="clear" w:color="auto" w:fill="auto"/>
            <w:noWrap/>
            <w:vAlign w:val="center"/>
          </w:tcPr>
          <w:p w:rsidR="00780DF3" w:rsidRDefault="00780DF3" w:rsidP="00780DF3">
            <w:pPr>
              <w:jc w:val="center"/>
            </w:pPr>
            <w:r>
              <w:t>-</w:t>
            </w:r>
          </w:p>
        </w:tc>
        <w:tc>
          <w:tcPr>
            <w:tcW w:w="870" w:type="dxa"/>
            <w:tcBorders>
              <w:top w:val="nil"/>
              <w:left w:val="nil"/>
              <w:bottom w:val="single" w:sz="4" w:space="0" w:color="auto"/>
              <w:right w:val="single" w:sz="4" w:space="0" w:color="auto"/>
            </w:tcBorders>
            <w:shd w:val="clear" w:color="auto" w:fill="auto"/>
            <w:noWrap/>
            <w:vAlign w:val="center"/>
          </w:tcPr>
          <w:p w:rsidR="00780DF3" w:rsidRDefault="00780DF3" w:rsidP="00780DF3">
            <w:pPr>
              <w:jc w:val="center"/>
            </w:pPr>
            <w:r>
              <w:t>-</w:t>
            </w:r>
          </w:p>
        </w:tc>
        <w:tc>
          <w:tcPr>
            <w:tcW w:w="675" w:type="dxa"/>
            <w:tcBorders>
              <w:top w:val="nil"/>
              <w:left w:val="nil"/>
              <w:bottom w:val="single" w:sz="4" w:space="0" w:color="auto"/>
              <w:right w:val="single" w:sz="4" w:space="0" w:color="auto"/>
            </w:tcBorders>
            <w:shd w:val="clear" w:color="auto" w:fill="auto"/>
            <w:noWrap/>
            <w:vAlign w:val="center"/>
          </w:tcPr>
          <w:p w:rsidR="00780DF3" w:rsidRDefault="00780DF3" w:rsidP="00780DF3">
            <w:pPr>
              <w:jc w:val="right"/>
            </w:pPr>
            <w:r>
              <w:t>0,34</w:t>
            </w:r>
          </w:p>
        </w:tc>
        <w:tc>
          <w:tcPr>
            <w:tcW w:w="920" w:type="dxa"/>
            <w:tcBorders>
              <w:top w:val="nil"/>
              <w:left w:val="nil"/>
              <w:bottom w:val="single" w:sz="4" w:space="0" w:color="auto"/>
              <w:right w:val="single" w:sz="4" w:space="0" w:color="auto"/>
            </w:tcBorders>
            <w:shd w:val="clear" w:color="auto" w:fill="auto"/>
            <w:noWrap/>
            <w:vAlign w:val="center"/>
          </w:tcPr>
          <w:p w:rsidR="00780DF3" w:rsidRDefault="00780DF3" w:rsidP="00780DF3">
            <w:pPr>
              <w:jc w:val="right"/>
            </w:pPr>
            <w:r>
              <w:t>0,48</w:t>
            </w:r>
          </w:p>
        </w:tc>
        <w:tc>
          <w:tcPr>
            <w:tcW w:w="1015" w:type="dxa"/>
            <w:tcBorders>
              <w:top w:val="nil"/>
              <w:left w:val="nil"/>
              <w:bottom w:val="single" w:sz="4" w:space="0" w:color="auto"/>
              <w:right w:val="single" w:sz="4" w:space="0" w:color="auto"/>
            </w:tcBorders>
            <w:shd w:val="clear" w:color="auto" w:fill="auto"/>
            <w:noWrap/>
            <w:vAlign w:val="center"/>
          </w:tcPr>
          <w:p w:rsidR="00780DF3" w:rsidRDefault="00780DF3" w:rsidP="00780DF3">
            <w:pPr>
              <w:jc w:val="right"/>
            </w:pPr>
            <w:r>
              <w:t>-332,71</w:t>
            </w:r>
          </w:p>
        </w:tc>
        <w:tc>
          <w:tcPr>
            <w:tcW w:w="716" w:type="dxa"/>
            <w:tcBorders>
              <w:top w:val="nil"/>
              <w:left w:val="nil"/>
              <w:bottom w:val="single" w:sz="4" w:space="0" w:color="auto"/>
              <w:right w:val="single" w:sz="4" w:space="0" w:color="auto"/>
            </w:tcBorders>
            <w:shd w:val="clear" w:color="auto" w:fill="auto"/>
            <w:noWrap/>
            <w:vAlign w:val="center"/>
          </w:tcPr>
          <w:p w:rsidR="00780DF3" w:rsidRDefault="00780DF3" w:rsidP="00780DF3">
            <w:pPr>
              <w:jc w:val="right"/>
            </w:pPr>
            <w:r>
              <w:t>0,08</w:t>
            </w:r>
          </w:p>
        </w:tc>
        <w:tc>
          <w:tcPr>
            <w:tcW w:w="1065" w:type="dxa"/>
            <w:tcBorders>
              <w:top w:val="nil"/>
              <w:left w:val="nil"/>
              <w:bottom w:val="single" w:sz="4" w:space="0" w:color="auto"/>
              <w:right w:val="single" w:sz="4" w:space="0" w:color="auto"/>
            </w:tcBorders>
            <w:shd w:val="clear" w:color="auto" w:fill="auto"/>
            <w:noWrap/>
            <w:vAlign w:val="center"/>
          </w:tcPr>
          <w:p w:rsidR="00780DF3" w:rsidRDefault="00780DF3" w:rsidP="00780DF3">
            <w:pPr>
              <w:jc w:val="right"/>
            </w:pPr>
            <w:r>
              <w:t>-0,26</w:t>
            </w:r>
          </w:p>
        </w:tc>
        <w:tc>
          <w:tcPr>
            <w:tcW w:w="891" w:type="dxa"/>
            <w:tcBorders>
              <w:top w:val="nil"/>
              <w:left w:val="nil"/>
              <w:bottom w:val="single" w:sz="4" w:space="0" w:color="auto"/>
              <w:right w:val="single" w:sz="4" w:space="0" w:color="auto"/>
            </w:tcBorders>
            <w:shd w:val="clear" w:color="auto" w:fill="auto"/>
            <w:noWrap/>
            <w:vAlign w:val="center"/>
          </w:tcPr>
          <w:p w:rsidR="00780DF3" w:rsidRDefault="00780DF3" w:rsidP="00780DF3">
            <w:pPr>
              <w:jc w:val="right"/>
            </w:pPr>
            <w:r>
              <w:t>-76,63</w:t>
            </w:r>
          </w:p>
        </w:tc>
      </w:tr>
    </w:tbl>
    <w:p w:rsidR="00780DF3" w:rsidRPr="00B93697" w:rsidRDefault="00780DF3" w:rsidP="00780DF3">
      <w:pPr>
        <w:spacing w:line="360" w:lineRule="auto"/>
        <w:ind w:firstLine="709"/>
        <w:rPr>
          <w:sz w:val="28"/>
          <w:szCs w:val="28"/>
        </w:rPr>
      </w:pPr>
    </w:p>
    <w:p w:rsidR="00780DF3" w:rsidRDefault="00780DF3" w:rsidP="00780DF3">
      <w:pPr>
        <w:spacing w:line="360" w:lineRule="auto"/>
        <w:ind w:firstLine="540"/>
        <w:jc w:val="both"/>
        <w:rPr>
          <w:sz w:val="28"/>
          <w:szCs w:val="28"/>
        </w:rPr>
      </w:pPr>
      <w:r w:rsidRPr="00B93697">
        <w:rPr>
          <w:sz w:val="28"/>
          <w:szCs w:val="28"/>
        </w:rPr>
        <w:t xml:space="preserve">Показатели, рассчитанные в таблице </w:t>
      </w:r>
      <w:r w:rsidR="00932BFF">
        <w:rPr>
          <w:sz w:val="28"/>
          <w:szCs w:val="28"/>
        </w:rPr>
        <w:t>3</w:t>
      </w:r>
      <w:r w:rsidRPr="00B93697">
        <w:rPr>
          <w:sz w:val="28"/>
          <w:szCs w:val="28"/>
        </w:rPr>
        <w:t>, свидетельствуют</w:t>
      </w:r>
      <w:r w:rsidRPr="00546A4A">
        <w:rPr>
          <w:sz w:val="28"/>
          <w:szCs w:val="28"/>
        </w:rPr>
        <w:t xml:space="preserve"> о</w:t>
      </w:r>
      <w:r>
        <w:rPr>
          <w:sz w:val="28"/>
          <w:szCs w:val="28"/>
        </w:rPr>
        <w:t>б</w:t>
      </w:r>
      <w:r w:rsidRPr="00546A4A">
        <w:rPr>
          <w:sz w:val="28"/>
          <w:szCs w:val="28"/>
        </w:rPr>
        <w:t xml:space="preserve"> </w:t>
      </w:r>
      <w:r>
        <w:rPr>
          <w:sz w:val="28"/>
          <w:szCs w:val="28"/>
        </w:rPr>
        <w:t>отрицательной</w:t>
      </w:r>
      <w:r w:rsidRPr="00546A4A">
        <w:rPr>
          <w:sz w:val="28"/>
          <w:szCs w:val="28"/>
        </w:rPr>
        <w:t xml:space="preserve"> тенденции в деятельности предприятия. </w:t>
      </w:r>
    </w:p>
    <w:p w:rsidR="00780DF3" w:rsidRPr="00883D7A" w:rsidRDefault="00780DF3" w:rsidP="00780DF3">
      <w:pPr>
        <w:spacing w:line="360" w:lineRule="auto"/>
        <w:ind w:firstLine="540"/>
        <w:jc w:val="both"/>
        <w:rPr>
          <w:sz w:val="28"/>
          <w:szCs w:val="28"/>
        </w:rPr>
      </w:pPr>
      <w:r w:rsidRPr="00546A4A">
        <w:rPr>
          <w:sz w:val="28"/>
          <w:szCs w:val="28"/>
        </w:rPr>
        <w:t>Коэффициент абсолютной ликвидности</w:t>
      </w:r>
      <w:r>
        <w:rPr>
          <w:sz w:val="28"/>
          <w:szCs w:val="28"/>
        </w:rPr>
        <w:t xml:space="preserve"> на протяжении 200</w:t>
      </w:r>
      <w:r w:rsidR="00C97106">
        <w:rPr>
          <w:sz w:val="28"/>
          <w:szCs w:val="28"/>
        </w:rPr>
        <w:t>9-2010</w:t>
      </w:r>
      <w:r>
        <w:rPr>
          <w:sz w:val="28"/>
          <w:szCs w:val="28"/>
        </w:rPr>
        <w:t xml:space="preserve">  г. был больше норматива (0,2). Однако </w:t>
      </w:r>
      <w:r w:rsidR="00C97106">
        <w:rPr>
          <w:sz w:val="28"/>
          <w:szCs w:val="28"/>
        </w:rPr>
        <w:t>наблюдается его повышение в 2010</w:t>
      </w:r>
      <w:r w:rsidRPr="00546A4A">
        <w:rPr>
          <w:sz w:val="28"/>
          <w:szCs w:val="28"/>
        </w:rPr>
        <w:t xml:space="preserve"> г</w:t>
      </w:r>
      <w:r>
        <w:rPr>
          <w:sz w:val="28"/>
          <w:szCs w:val="28"/>
        </w:rPr>
        <w:t>. до 0,09</w:t>
      </w:r>
      <w:r w:rsidRPr="00546A4A">
        <w:rPr>
          <w:sz w:val="28"/>
          <w:szCs w:val="28"/>
        </w:rPr>
        <w:t>, т.е. на данный момент предприятие способно погасить за счет и</w:t>
      </w:r>
      <w:r>
        <w:rPr>
          <w:sz w:val="28"/>
          <w:szCs w:val="28"/>
        </w:rPr>
        <w:t>меющихся денежных средств лишь 9</w:t>
      </w:r>
      <w:r w:rsidRPr="00883D7A">
        <w:rPr>
          <w:sz w:val="28"/>
          <w:szCs w:val="28"/>
        </w:rPr>
        <w:t xml:space="preserve">% краткосрочных обязательств. </w:t>
      </w:r>
    </w:p>
    <w:p w:rsidR="00780DF3" w:rsidRPr="00883D7A" w:rsidRDefault="00780DF3" w:rsidP="00780DF3">
      <w:pPr>
        <w:spacing w:line="360" w:lineRule="auto"/>
        <w:ind w:firstLine="540"/>
        <w:jc w:val="both"/>
        <w:rPr>
          <w:sz w:val="28"/>
          <w:szCs w:val="28"/>
        </w:rPr>
      </w:pPr>
      <w:r w:rsidRPr="00883D7A">
        <w:rPr>
          <w:sz w:val="28"/>
          <w:szCs w:val="28"/>
        </w:rPr>
        <w:t>Коэффициент быстрой "критической" ликвидности больше норматива (0,8)</w:t>
      </w:r>
      <w:r>
        <w:rPr>
          <w:sz w:val="28"/>
          <w:szCs w:val="28"/>
        </w:rPr>
        <w:t xml:space="preserve"> только в 200</w:t>
      </w:r>
      <w:r w:rsidR="00C97106">
        <w:rPr>
          <w:sz w:val="28"/>
          <w:szCs w:val="28"/>
        </w:rPr>
        <w:t>8</w:t>
      </w:r>
      <w:r>
        <w:rPr>
          <w:sz w:val="28"/>
          <w:szCs w:val="28"/>
        </w:rPr>
        <w:t xml:space="preserve"> г</w:t>
      </w:r>
      <w:r w:rsidRPr="00883D7A">
        <w:rPr>
          <w:sz w:val="28"/>
          <w:szCs w:val="28"/>
        </w:rPr>
        <w:t>.</w:t>
      </w:r>
      <w:r w:rsidR="00C97106">
        <w:rPr>
          <w:sz w:val="28"/>
          <w:szCs w:val="28"/>
        </w:rPr>
        <w:t xml:space="preserve"> – 2,25. Однако в 2010</w:t>
      </w:r>
      <w:r w:rsidRPr="00883D7A">
        <w:rPr>
          <w:sz w:val="28"/>
          <w:szCs w:val="28"/>
        </w:rPr>
        <w:t xml:space="preserve"> г. коэффициент снизился </w:t>
      </w:r>
      <w:r>
        <w:rPr>
          <w:sz w:val="28"/>
          <w:szCs w:val="28"/>
        </w:rPr>
        <w:t>до 0,36.</w:t>
      </w:r>
    </w:p>
    <w:p w:rsidR="00780DF3" w:rsidRPr="00883D7A" w:rsidRDefault="00780DF3" w:rsidP="00780DF3">
      <w:pPr>
        <w:spacing w:line="360" w:lineRule="auto"/>
        <w:ind w:firstLine="540"/>
        <w:jc w:val="both"/>
        <w:rPr>
          <w:sz w:val="28"/>
          <w:szCs w:val="28"/>
        </w:rPr>
      </w:pPr>
      <w:r w:rsidRPr="00883D7A">
        <w:rPr>
          <w:sz w:val="28"/>
          <w:szCs w:val="28"/>
        </w:rPr>
        <w:t>Коэффициент текущей ликвидности</w:t>
      </w:r>
      <w:r>
        <w:rPr>
          <w:sz w:val="28"/>
          <w:szCs w:val="28"/>
        </w:rPr>
        <w:t xml:space="preserve"> ниже норматива (2) на протяжении 200</w:t>
      </w:r>
      <w:r w:rsidR="00C97106">
        <w:rPr>
          <w:sz w:val="28"/>
          <w:szCs w:val="28"/>
        </w:rPr>
        <w:t>9-2010</w:t>
      </w:r>
      <w:r>
        <w:rPr>
          <w:sz w:val="28"/>
          <w:szCs w:val="28"/>
        </w:rPr>
        <w:t xml:space="preserve"> г.</w:t>
      </w:r>
    </w:p>
    <w:p w:rsidR="00780DF3" w:rsidRDefault="00780DF3" w:rsidP="00780DF3">
      <w:pPr>
        <w:spacing w:line="360" w:lineRule="auto"/>
        <w:ind w:firstLine="540"/>
        <w:jc w:val="both"/>
        <w:rPr>
          <w:sz w:val="28"/>
          <w:szCs w:val="28"/>
        </w:rPr>
      </w:pPr>
      <w:r w:rsidRPr="006515D2">
        <w:rPr>
          <w:sz w:val="28"/>
          <w:szCs w:val="28"/>
        </w:rPr>
        <w:t>То же самое происходит и с другими коэффициентами, они не находятся в зоне допустимых значений</w:t>
      </w:r>
      <w:r w:rsidR="00256000">
        <w:rPr>
          <w:sz w:val="28"/>
          <w:szCs w:val="28"/>
        </w:rPr>
        <w:t xml:space="preserve"> в период 2009-2010</w:t>
      </w:r>
      <w:r>
        <w:rPr>
          <w:sz w:val="28"/>
          <w:szCs w:val="28"/>
        </w:rPr>
        <w:t xml:space="preserve"> гг</w:t>
      </w:r>
      <w:r w:rsidRPr="006515D2">
        <w:rPr>
          <w:sz w:val="28"/>
          <w:szCs w:val="28"/>
        </w:rPr>
        <w:t>.</w:t>
      </w:r>
      <w:r>
        <w:rPr>
          <w:sz w:val="28"/>
          <w:szCs w:val="28"/>
        </w:rPr>
        <w:t xml:space="preserve"> Данную тенденцию следует связать с начавшимся в середине 200</w:t>
      </w:r>
      <w:r w:rsidR="00256000">
        <w:rPr>
          <w:sz w:val="28"/>
          <w:szCs w:val="28"/>
        </w:rPr>
        <w:t>9</w:t>
      </w:r>
      <w:r>
        <w:rPr>
          <w:sz w:val="28"/>
          <w:szCs w:val="28"/>
        </w:rPr>
        <w:t xml:space="preserve"> г. финансовым кризисом, который сильно сказался на всех отраслях экономики.</w:t>
      </w:r>
    </w:p>
    <w:p w:rsidR="00780DF3" w:rsidRPr="00B93697" w:rsidRDefault="00780DF3" w:rsidP="00780DF3">
      <w:pPr>
        <w:spacing w:line="360" w:lineRule="auto"/>
        <w:ind w:firstLine="540"/>
        <w:jc w:val="both"/>
        <w:rPr>
          <w:sz w:val="28"/>
          <w:szCs w:val="28"/>
        </w:rPr>
      </w:pPr>
      <w:r w:rsidRPr="006515D2">
        <w:rPr>
          <w:sz w:val="28"/>
          <w:szCs w:val="28"/>
        </w:rPr>
        <w:t>Отсюда можно сделать вывод, что если в ближайшее время предприятие не заставит дебиторов расплатиться  или не уменьшит</w:t>
      </w:r>
      <w:r>
        <w:rPr>
          <w:sz w:val="28"/>
          <w:szCs w:val="28"/>
        </w:rPr>
        <w:t xml:space="preserve"> величину краткосрочных </w:t>
      </w:r>
      <w:r w:rsidRPr="00B93697">
        <w:rPr>
          <w:sz w:val="28"/>
          <w:szCs w:val="28"/>
        </w:rPr>
        <w:t>обязательств, тем самым обеспечив увеличение денежных средств, оно потеряет краткосрочную платежеспособность.</w:t>
      </w:r>
    </w:p>
    <w:p w:rsidR="00780DF3" w:rsidRPr="00B93697" w:rsidRDefault="00780DF3" w:rsidP="00256000">
      <w:pPr>
        <w:spacing w:line="360" w:lineRule="auto"/>
        <w:ind w:firstLine="540"/>
        <w:jc w:val="both"/>
        <w:rPr>
          <w:sz w:val="28"/>
          <w:szCs w:val="28"/>
        </w:rPr>
      </w:pPr>
      <w:r w:rsidRPr="00B93697">
        <w:rPr>
          <w:sz w:val="28"/>
          <w:szCs w:val="28"/>
        </w:rPr>
        <w:t>Рассчитаем коэффициенты финансов</w:t>
      </w:r>
      <w:r w:rsidR="00256000">
        <w:rPr>
          <w:sz w:val="28"/>
          <w:szCs w:val="28"/>
        </w:rPr>
        <w:t>ой устойчивости предприятия</w:t>
      </w:r>
      <w:r w:rsidR="007723E7">
        <w:rPr>
          <w:sz w:val="28"/>
          <w:szCs w:val="28"/>
        </w:rPr>
        <w:t xml:space="preserve"> (таблица 4</w:t>
      </w:r>
      <w:r>
        <w:rPr>
          <w:sz w:val="28"/>
          <w:szCs w:val="28"/>
        </w:rPr>
        <w:t>)</w:t>
      </w:r>
      <w:r w:rsidR="00221889">
        <w:rPr>
          <w:sz w:val="28"/>
          <w:szCs w:val="28"/>
        </w:rPr>
        <w:t>.</w:t>
      </w:r>
    </w:p>
    <w:p w:rsidR="00780DF3" w:rsidRDefault="00780DF3" w:rsidP="00780DF3">
      <w:pPr>
        <w:ind w:firstLine="540"/>
        <w:rPr>
          <w:sz w:val="28"/>
          <w:szCs w:val="28"/>
        </w:rPr>
      </w:pPr>
      <w:r w:rsidRPr="00B93697">
        <w:rPr>
          <w:sz w:val="28"/>
          <w:szCs w:val="28"/>
        </w:rPr>
        <w:t>Та</w:t>
      </w:r>
      <w:r>
        <w:rPr>
          <w:sz w:val="28"/>
          <w:szCs w:val="28"/>
        </w:rPr>
        <w:t xml:space="preserve">блица </w:t>
      </w:r>
      <w:r w:rsidR="007723E7">
        <w:rPr>
          <w:sz w:val="28"/>
          <w:szCs w:val="28"/>
        </w:rPr>
        <w:t xml:space="preserve">4 </w:t>
      </w:r>
      <w:r w:rsidRPr="00B93697">
        <w:rPr>
          <w:sz w:val="28"/>
          <w:szCs w:val="28"/>
        </w:rPr>
        <w:t>– Показатели финансовой устойчивости</w:t>
      </w:r>
    </w:p>
    <w:p w:rsidR="00DB0402" w:rsidRPr="00B93697" w:rsidRDefault="00DB0402" w:rsidP="00780DF3">
      <w:pPr>
        <w:ind w:firstLine="540"/>
        <w:rPr>
          <w:sz w:val="28"/>
          <w:szCs w:val="28"/>
        </w:rPr>
      </w:pPr>
    </w:p>
    <w:tbl>
      <w:tblPr>
        <w:tblW w:w="9417" w:type="dxa"/>
        <w:tblInd w:w="103" w:type="dxa"/>
        <w:tblLayout w:type="fixed"/>
        <w:tblLook w:val="0000" w:firstRow="0" w:lastRow="0" w:firstColumn="0" w:lastColumn="0" w:noHBand="0" w:noVBand="0"/>
      </w:tblPr>
      <w:tblGrid>
        <w:gridCol w:w="2525"/>
        <w:gridCol w:w="900"/>
        <w:gridCol w:w="895"/>
        <w:gridCol w:w="905"/>
        <w:gridCol w:w="1106"/>
        <w:gridCol w:w="978"/>
        <w:gridCol w:w="1156"/>
        <w:gridCol w:w="952"/>
      </w:tblGrid>
      <w:tr w:rsidR="00780DF3" w:rsidRPr="00DB0402">
        <w:trPr>
          <w:trHeight w:val="255"/>
        </w:trPr>
        <w:tc>
          <w:tcPr>
            <w:tcW w:w="25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80DF3" w:rsidRPr="00DB0402" w:rsidRDefault="00780DF3" w:rsidP="00780DF3">
            <w:pPr>
              <w:jc w:val="center"/>
              <w:rPr>
                <w:bCs/>
              </w:rPr>
            </w:pPr>
            <w:r w:rsidRPr="00DB0402">
              <w:rPr>
                <w:bCs/>
              </w:rPr>
              <w:t>Показатель</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780DF3" w:rsidRPr="00DB0402" w:rsidRDefault="00780DF3" w:rsidP="00780DF3">
            <w:pPr>
              <w:jc w:val="center"/>
              <w:rPr>
                <w:bCs/>
              </w:rPr>
            </w:pPr>
          </w:p>
        </w:tc>
        <w:tc>
          <w:tcPr>
            <w:tcW w:w="2906" w:type="dxa"/>
            <w:gridSpan w:val="3"/>
            <w:tcBorders>
              <w:top w:val="single" w:sz="4" w:space="0" w:color="auto"/>
              <w:left w:val="nil"/>
              <w:bottom w:val="single" w:sz="4" w:space="0" w:color="auto"/>
              <w:right w:val="single" w:sz="4" w:space="0" w:color="auto"/>
            </w:tcBorders>
            <w:shd w:val="clear" w:color="auto" w:fill="auto"/>
            <w:noWrap/>
            <w:vAlign w:val="bottom"/>
          </w:tcPr>
          <w:p w:rsidR="00780DF3" w:rsidRPr="00DB0402" w:rsidRDefault="00780DF3" w:rsidP="00780DF3">
            <w:pPr>
              <w:jc w:val="center"/>
              <w:rPr>
                <w:bCs/>
              </w:rPr>
            </w:pPr>
            <w:r w:rsidRPr="00DB0402">
              <w:rPr>
                <w:bCs/>
              </w:rPr>
              <w:t>2009</w:t>
            </w:r>
          </w:p>
        </w:tc>
        <w:tc>
          <w:tcPr>
            <w:tcW w:w="3086" w:type="dxa"/>
            <w:gridSpan w:val="3"/>
            <w:tcBorders>
              <w:top w:val="single" w:sz="4" w:space="0" w:color="auto"/>
              <w:left w:val="nil"/>
              <w:bottom w:val="single" w:sz="4" w:space="0" w:color="auto"/>
              <w:right w:val="single" w:sz="4" w:space="0" w:color="auto"/>
            </w:tcBorders>
            <w:shd w:val="clear" w:color="auto" w:fill="auto"/>
            <w:noWrap/>
            <w:vAlign w:val="bottom"/>
          </w:tcPr>
          <w:p w:rsidR="00780DF3" w:rsidRPr="00DB0402" w:rsidRDefault="00780DF3" w:rsidP="00780DF3">
            <w:pPr>
              <w:jc w:val="center"/>
              <w:rPr>
                <w:bCs/>
              </w:rPr>
            </w:pPr>
            <w:r w:rsidRPr="00DB0402">
              <w:rPr>
                <w:bCs/>
              </w:rPr>
              <w:t>2010</w:t>
            </w:r>
          </w:p>
        </w:tc>
      </w:tr>
      <w:tr w:rsidR="00780DF3" w:rsidRPr="00DB0402">
        <w:trPr>
          <w:cantSplit/>
          <w:trHeight w:val="1360"/>
        </w:trPr>
        <w:tc>
          <w:tcPr>
            <w:tcW w:w="252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80DF3" w:rsidRPr="00DB0402" w:rsidRDefault="00780DF3" w:rsidP="00780DF3">
            <w:pPr>
              <w:jc w:val="center"/>
              <w:rPr>
                <w:bCs/>
              </w:rPr>
            </w:pPr>
          </w:p>
        </w:tc>
        <w:tc>
          <w:tcPr>
            <w:tcW w:w="900" w:type="dxa"/>
            <w:tcBorders>
              <w:top w:val="nil"/>
              <w:left w:val="nil"/>
              <w:bottom w:val="single" w:sz="4" w:space="0" w:color="auto"/>
              <w:right w:val="single" w:sz="4" w:space="0" w:color="auto"/>
            </w:tcBorders>
            <w:shd w:val="clear" w:color="auto" w:fill="auto"/>
            <w:vAlign w:val="center"/>
          </w:tcPr>
          <w:p w:rsidR="00780DF3" w:rsidRPr="00DB0402" w:rsidRDefault="00780DF3" w:rsidP="00780DF3">
            <w:pPr>
              <w:jc w:val="center"/>
              <w:rPr>
                <w:bCs/>
              </w:rPr>
            </w:pPr>
            <w:r w:rsidRPr="00DB0402">
              <w:rPr>
                <w:bCs/>
              </w:rPr>
              <w:t>2008 г.</w:t>
            </w:r>
          </w:p>
        </w:tc>
        <w:tc>
          <w:tcPr>
            <w:tcW w:w="895" w:type="dxa"/>
            <w:tcBorders>
              <w:top w:val="nil"/>
              <w:left w:val="nil"/>
              <w:bottom w:val="single" w:sz="4" w:space="0" w:color="auto"/>
              <w:right w:val="single" w:sz="4" w:space="0" w:color="auto"/>
            </w:tcBorders>
            <w:shd w:val="clear" w:color="auto" w:fill="auto"/>
            <w:vAlign w:val="center"/>
          </w:tcPr>
          <w:p w:rsidR="00780DF3" w:rsidRPr="00DB0402" w:rsidRDefault="00780DF3" w:rsidP="00780DF3">
            <w:pPr>
              <w:jc w:val="center"/>
              <w:rPr>
                <w:bCs/>
              </w:rPr>
            </w:pPr>
            <w:smartTag w:uri="urn:schemas-microsoft-com:office:smarttags" w:element="metricconverter">
              <w:smartTagPr>
                <w:attr w:name="ProductID" w:val="2009 г"/>
              </w:smartTagPr>
              <w:r w:rsidRPr="00DB0402">
                <w:rPr>
                  <w:bCs/>
                </w:rPr>
                <w:t>2009 г</w:t>
              </w:r>
            </w:smartTag>
            <w:r w:rsidRPr="00DB0402">
              <w:rPr>
                <w:bCs/>
              </w:rPr>
              <w:t>.</w:t>
            </w:r>
          </w:p>
        </w:tc>
        <w:tc>
          <w:tcPr>
            <w:tcW w:w="905" w:type="dxa"/>
            <w:tcBorders>
              <w:top w:val="nil"/>
              <w:left w:val="nil"/>
              <w:bottom w:val="single" w:sz="4" w:space="0" w:color="auto"/>
              <w:right w:val="single" w:sz="4" w:space="0" w:color="auto"/>
            </w:tcBorders>
            <w:shd w:val="clear" w:color="auto" w:fill="auto"/>
            <w:textDirection w:val="btLr"/>
            <w:vAlign w:val="center"/>
          </w:tcPr>
          <w:p w:rsidR="00780DF3" w:rsidRPr="00DB0402" w:rsidRDefault="00780DF3" w:rsidP="00780DF3">
            <w:pPr>
              <w:ind w:left="113" w:right="113"/>
              <w:jc w:val="center"/>
              <w:rPr>
                <w:bCs/>
              </w:rPr>
            </w:pPr>
            <w:r w:rsidRPr="00DB0402">
              <w:rPr>
                <w:bCs/>
              </w:rPr>
              <w:t>абсолютное, тыс.руб.</w:t>
            </w:r>
          </w:p>
        </w:tc>
        <w:tc>
          <w:tcPr>
            <w:tcW w:w="1106" w:type="dxa"/>
            <w:tcBorders>
              <w:top w:val="nil"/>
              <w:left w:val="nil"/>
              <w:bottom w:val="single" w:sz="4" w:space="0" w:color="auto"/>
              <w:right w:val="single" w:sz="4" w:space="0" w:color="auto"/>
            </w:tcBorders>
            <w:shd w:val="clear" w:color="auto" w:fill="auto"/>
            <w:vAlign w:val="center"/>
          </w:tcPr>
          <w:p w:rsidR="00780DF3" w:rsidRPr="00DB0402" w:rsidRDefault="00780DF3" w:rsidP="00780DF3">
            <w:pPr>
              <w:jc w:val="center"/>
              <w:rPr>
                <w:bCs/>
              </w:rPr>
            </w:pPr>
            <w:r w:rsidRPr="00DB0402">
              <w:rPr>
                <w:bCs/>
              </w:rPr>
              <w:t>темп прироста, %</w:t>
            </w:r>
          </w:p>
        </w:tc>
        <w:tc>
          <w:tcPr>
            <w:tcW w:w="978" w:type="dxa"/>
            <w:tcBorders>
              <w:top w:val="nil"/>
              <w:left w:val="nil"/>
              <w:bottom w:val="single" w:sz="4" w:space="0" w:color="auto"/>
              <w:right w:val="single" w:sz="4" w:space="0" w:color="auto"/>
            </w:tcBorders>
            <w:shd w:val="clear" w:color="auto" w:fill="auto"/>
            <w:vAlign w:val="center"/>
          </w:tcPr>
          <w:p w:rsidR="00780DF3" w:rsidRPr="00DB0402" w:rsidRDefault="00780DF3" w:rsidP="00780DF3">
            <w:pPr>
              <w:jc w:val="center"/>
              <w:rPr>
                <w:bCs/>
              </w:rPr>
            </w:pPr>
            <w:smartTag w:uri="urn:schemas-microsoft-com:office:smarttags" w:element="metricconverter">
              <w:smartTagPr>
                <w:attr w:name="ProductID" w:val="2010 г"/>
              </w:smartTagPr>
              <w:r w:rsidRPr="00DB0402">
                <w:rPr>
                  <w:bCs/>
                </w:rPr>
                <w:t>2010 г</w:t>
              </w:r>
            </w:smartTag>
            <w:r w:rsidRPr="00DB0402">
              <w:rPr>
                <w:bCs/>
              </w:rPr>
              <w:t>.</w:t>
            </w:r>
          </w:p>
        </w:tc>
        <w:tc>
          <w:tcPr>
            <w:tcW w:w="1156" w:type="dxa"/>
            <w:tcBorders>
              <w:top w:val="nil"/>
              <w:left w:val="nil"/>
              <w:bottom w:val="single" w:sz="4" w:space="0" w:color="auto"/>
              <w:right w:val="single" w:sz="4" w:space="0" w:color="auto"/>
            </w:tcBorders>
            <w:shd w:val="clear" w:color="auto" w:fill="auto"/>
            <w:textDirection w:val="btLr"/>
            <w:vAlign w:val="center"/>
          </w:tcPr>
          <w:p w:rsidR="00780DF3" w:rsidRPr="00DB0402" w:rsidRDefault="00780DF3" w:rsidP="00780DF3">
            <w:pPr>
              <w:ind w:left="113" w:right="113"/>
              <w:jc w:val="center"/>
              <w:rPr>
                <w:bCs/>
              </w:rPr>
            </w:pPr>
            <w:r w:rsidRPr="00DB0402">
              <w:rPr>
                <w:bCs/>
              </w:rPr>
              <w:t>абсолютное, тыс.руб.</w:t>
            </w:r>
          </w:p>
        </w:tc>
        <w:tc>
          <w:tcPr>
            <w:tcW w:w="952" w:type="dxa"/>
            <w:tcBorders>
              <w:top w:val="nil"/>
              <w:left w:val="nil"/>
              <w:bottom w:val="single" w:sz="4" w:space="0" w:color="auto"/>
              <w:right w:val="single" w:sz="4" w:space="0" w:color="auto"/>
            </w:tcBorders>
            <w:shd w:val="clear" w:color="auto" w:fill="auto"/>
            <w:vAlign w:val="center"/>
          </w:tcPr>
          <w:p w:rsidR="00780DF3" w:rsidRPr="00DB0402" w:rsidRDefault="00780DF3" w:rsidP="00780DF3">
            <w:pPr>
              <w:jc w:val="center"/>
              <w:rPr>
                <w:bCs/>
              </w:rPr>
            </w:pPr>
            <w:r w:rsidRPr="00DB0402">
              <w:rPr>
                <w:bCs/>
              </w:rPr>
              <w:t>темп прироста, %</w:t>
            </w:r>
          </w:p>
        </w:tc>
      </w:tr>
      <w:tr w:rsidR="00780DF3" w:rsidRPr="001E10BF">
        <w:trPr>
          <w:trHeight w:val="255"/>
        </w:trPr>
        <w:tc>
          <w:tcPr>
            <w:tcW w:w="2525" w:type="dxa"/>
            <w:tcBorders>
              <w:top w:val="nil"/>
              <w:left w:val="single" w:sz="4" w:space="0" w:color="auto"/>
              <w:bottom w:val="single" w:sz="4" w:space="0" w:color="auto"/>
              <w:right w:val="single" w:sz="4" w:space="0" w:color="auto"/>
            </w:tcBorders>
            <w:shd w:val="clear" w:color="auto" w:fill="auto"/>
            <w:vAlign w:val="bottom"/>
          </w:tcPr>
          <w:p w:rsidR="00780DF3" w:rsidRPr="006E3CE3" w:rsidRDefault="00780DF3" w:rsidP="00780DF3">
            <w:pPr>
              <w:jc w:val="center"/>
            </w:pPr>
            <w:r w:rsidRPr="006E3CE3">
              <w:t>Материальные оборотные средства,   ЗЗ</w:t>
            </w:r>
          </w:p>
        </w:tc>
        <w:tc>
          <w:tcPr>
            <w:tcW w:w="900" w:type="dxa"/>
            <w:tcBorders>
              <w:top w:val="nil"/>
              <w:left w:val="nil"/>
              <w:bottom w:val="single" w:sz="4" w:space="0" w:color="auto"/>
              <w:right w:val="single" w:sz="4" w:space="0" w:color="auto"/>
            </w:tcBorders>
            <w:shd w:val="clear" w:color="auto" w:fill="auto"/>
            <w:noWrap/>
            <w:vAlign w:val="center"/>
          </w:tcPr>
          <w:p w:rsidR="00780DF3" w:rsidRPr="006E3CE3" w:rsidRDefault="00780DF3" w:rsidP="00780DF3">
            <w:pPr>
              <w:jc w:val="center"/>
            </w:pPr>
            <w:r w:rsidRPr="006E3CE3">
              <w:t>13 175</w:t>
            </w:r>
          </w:p>
        </w:tc>
        <w:tc>
          <w:tcPr>
            <w:tcW w:w="895" w:type="dxa"/>
            <w:tcBorders>
              <w:top w:val="nil"/>
              <w:left w:val="nil"/>
              <w:bottom w:val="single" w:sz="4" w:space="0" w:color="auto"/>
              <w:right w:val="single" w:sz="4" w:space="0" w:color="auto"/>
            </w:tcBorders>
            <w:shd w:val="clear" w:color="auto" w:fill="auto"/>
            <w:noWrap/>
            <w:vAlign w:val="center"/>
          </w:tcPr>
          <w:p w:rsidR="00780DF3" w:rsidRPr="006E3CE3" w:rsidRDefault="00780DF3" w:rsidP="00780DF3">
            <w:pPr>
              <w:jc w:val="center"/>
            </w:pPr>
            <w:r w:rsidRPr="006E3CE3">
              <w:t>14 926</w:t>
            </w:r>
          </w:p>
        </w:tc>
        <w:tc>
          <w:tcPr>
            <w:tcW w:w="905" w:type="dxa"/>
            <w:tcBorders>
              <w:top w:val="nil"/>
              <w:left w:val="nil"/>
              <w:bottom w:val="single" w:sz="4" w:space="0" w:color="auto"/>
              <w:right w:val="single" w:sz="4" w:space="0" w:color="auto"/>
            </w:tcBorders>
            <w:shd w:val="clear" w:color="auto" w:fill="auto"/>
            <w:noWrap/>
            <w:vAlign w:val="center"/>
          </w:tcPr>
          <w:p w:rsidR="00780DF3" w:rsidRPr="006E3CE3" w:rsidRDefault="00780DF3" w:rsidP="00780DF3">
            <w:pPr>
              <w:jc w:val="center"/>
            </w:pPr>
            <w:r w:rsidRPr="006E3CE3">
              <w:t>1 751</w:t>
            </w:r>
          </w:p>
        </w:tc>
        <w:tc>
          <w:tcPr>
            <w:tcW w:w="1106" w:type="dxa"/>
            <w:tcBorders>
              <w:top w:val="nil"/>
              <w:left w:val="nil"/>
              <w:bottom w:val="single" w:sz="4" w:space="0" w:color="auto"/>
              <w:right w:val="single" w:sz="4" w:space="0" w:color="auto"/>
            </w:tcBorders>
            <w:shd w:val="clear" w:color="auto" w:fill="auto"/>
            <w:noWrap/>
            <w:vAlign w:val="center"/>
          </w:tcPr>
          <w:p w:rsidR="00780DF3" w:rsidRPr="006E3CE3" w:rsidRDefault="00780DF3" w:rsidP="00780DF3">
            <w:pPr>
              <w:jc w:val="center"/>
            </w:pPr>
            <w:r w:rsidRPr="006E3CE3">
              <w:t>13</w:t>
            </w:r>
          </w:p>
        </w:tc>
        <w:tc>
          <w:tcPr>
            <w:tcW w:w="978" w:type="dxa"/>
            <w:tcBorders>
              <w:top w:val="nil"/>
              <w:left w:val="nil"/>
              <w:bottom w:val="single" w:sz="4" w:space="0" w:color="auto"/>
              <w:right w:val="single" w:sz="4" w:space="0" w:color="auto"/>
            </w:tcBorders>
            <w:shd w:val="clear" w:color="auto" w:fill="auto"/>
            <w:noWrap/>
            <w:vAlign w:val="center"/>
          </w:tcPr>
          <w:p w:rsidR="00780DF3" w:rsidRPr="006E3CE3" w:rsidRDefault="00780DF3" w:rsidP="00780DF3">
            <w:pPr>
              <w:jc w:val="center"/>
            </w:pPr>
            <w:r w:rsidRPr="006E3CE3">
              <w:t>10 601</w:t>
            </w:r>
          </w:p>
        </w:tc>
        <w:tc>
          <w:tcPr>
            <w:tcW w:w="1156" w:type="dxa"/>
            <w:tcBorders>
              <w:top w:val="nil"/>
              <w:left w:val="nil"/>
              <w:bottom w:val="single" w:sz="4" w:space="0" w:color="auto"/>
              <w:right w:val="single" w:sz="4" w:space="0" w:color="auto"/>
            </w:tcBorders>
            <w:shd w:val="clear" w:color="auto" w:fill="auto"/>
            <w:noWrap/>
            <w:vAlign w:val="center"/>
          </w:tcPr>
          <w:p w:rsidR="00780DF3" w:rsidRPr="006E3CE3" w:rsidRDefault="00780DF3" w:rsidP="00780DF3">
            <w:pPr>
              <w:jc w:val="center"/>
            </w:pPr>
            <w:r w:rsidRPr="006E3CE3">
              <w:t>-4 325</w:t>
            </w:r>
          </w:p>
        </w:tc>
        <w:tc>
          <w:tcPr>
            <w:tcW w:w="952" w:type="dxa"/>
            <w:tcBorders>
              <w:top w:val="nil"/>
              <w:left w:val="nil"/>
              <w:bottom w:val="single" w:sz="4" w:space="0" w:color="auto"/>
              <w:right w:val="single" w:sz="4" w:space="0" w:color="auto"/>
            </w:tcBorders>
            <w:shd w:val="clear" w:color="auto" w:fill="auto"/>
            <w:noWrap/>
            <w:vAlign w:val="center"/>
          </w:tcPr>
          <w:p w:rsidR="00780DF3" w:rsidRPr="006E3CE3" w:rsidRDefault="00780DF3" w:rsidP="00780DF3">
            <w:pPr>
              <w:jc w:val="center"/>
            </w:pPr>
            <w:r w:rsidRPr="006E3CE3">
              <w:t>-29</w:t>
            </w:r>
          </w:p>
        </w:tc>
      </w:tr>
      <w:tr w:rsidR="00780DF3" w:rsidRPr="001E10BF">
        <w:trPr>
          <w:trHeight w:val="255"/>
        </w:trPr>
        <w:tc>
          <w:tcPr>
            <w:tcW w:w="2525" w:type="dxa"/>
            <w:tcBorders>
              <w:top w:val="nil"/>
              <w:left w:val="single" w:sz="4" w:space="0" w:color="auto"/>
              <w:bottom w:val="single" w:sz="4" w:space="0" w:color="auto"/>
              <w:right w:val="single" w:sz="4" w:space="0" w:color="auto"/>
            </w:tcBorders>
            <w:shd w:val="clear" w:color="auto" w:fill="auto"/>
            <w:vAlign w:val="bottom"/>
          </w:tcPr>
          <w:p w:rsidR="00780DF3" w:rsidRPr="006E3CE3" w:rsidRDefault="00780DF3" w:rsidP="00780DF3">
            <w:pPr>
              <w:jc w:val="center"/>
            </w:pPr>
            <w:r w:rsidRPr="006E3CE3">
              <w:t>Собственные оборотные средства, СОС</w:t>
            </w:r>
          </w:p>
        </w:tc>
        <w:tc>
          <w:tcPr>
            <w:tcW w:w="900" w:type="dxa"/>
            <w:tcBorders>
              <w:top w:val="nil"/>
              <w:left w:val="nil"/>
              <w:bottom w:val="single" w:sz="4" w:space="0" w:color="auto"/>
              <w:right w:val="single" w:sz="4" w:space="0" w:color="auto"/>
            </w:tcBorders>
            <w:shd w:val="clear" w:color="auto" w:fill="auto"/>
            <w:noWrap/>
            <w:vAlign w:val="center"/>
          </w:tcPr>
          <w:p w:rsidR="00780DF3" w:rsidRPr="006E3CE3" w:rsidRDefault="00780DF3" w:rsidP="00780DF3">
            <w:pPr>
              <w:jc w:val="center"/>
            </w:pPr>
            <w:r w:rsidRPr="006E3CE3">
              <w:t>-2 563</w:t>
            </w:r>
          </w:p>
        </w:tc>
        <w:tc>
          <w:tcPr>
            <w:tcW w:w="895" w:type="dxa"/>
            <w:tcBorders>
              <w:top w:val="nil"/>
              <w:left w:val="nil"/>
              <w:bottom w:val="single" w:sz="4" w:space="0" w:color="auto"/>
              <w:right w:val="single" w:sz="4" w:space="0" w:color="auto"/>
            </w:tcBorders>
            <w:shd w:val="clear" w:color="auto" w:fill="auto"/>
            <w:noWrap/>
            <w:vAlign w:val="center"/>
          </w:tcPr>
          <w:p w:rsidR="00780DF3" w:rsidRPr="006E3CE3" w:rsidRDefault="00780DF3" w:rsidP="00780DF3">
            <w:pPr>
              <w:jc w:val="center"/>
            </w:pPr>
            <w:r w:rsidRPr="006E3CE3">
              <w:t>8 509</w:t>
            </w:r>
          </w:p>
        </w:tc>
        <w:tc>
          <w:tcPr>
            <w:tcW w:w="905" w:type="dxa"/>
            <w:tcBorders>
              <w:top w:val="nil"/>
              <w:left w:val="nil"/>
              <w:bottom w:val="single" w:sz="4" w:space="0" w:color="auto"/>
              <w:right w:val="single" w:sz="4" w:space="0" w:color="auto"/>
            </w:tcBorders>
            <w:shd w:val="clear" w:color="auto" w:fill="auto"/>
            <w:noWrap/>
            <w:vAlign w:val="center"/>
          </w:tcPr>
          <w:p w:rsidR="00780DF3" w:rsidRPr="006E3CE3" w:rsidRDefault="00780DF3" w:rsidP="00780DF3">
            <w:pPr>
              <w:jc w:val="center"/>
            </w:pPr>
            <w:r w:rsidRPr="006E3CE3">
              <w:t>11 072</w:t>
            </w:r>
          </w:p>
        </w:tc>
        <w:tc>
          <w:tcPr>
            <w:tcW w:w="1106" w:type="dxa"/>
            <w:tcBorders>
              <w:top w:val="nil"/>
              <w:left w:val="nil"/>
              <w:bottom w:val="single" w:sz="4" w:space="0" w:color="auto"/>
              <w:right w:val="single" w:sz="4" w:space="0" w:color="auto"/>
            </w:tcBorders>
            <w:shd w:val="clear" w:color="auto" w:fill="auto"/>
            <w:noWrap/>
            <w:vAlign w:val="center"/>
          </w:tcPr>
          <w:p w:rsidR="00780DF3" w:rsidRPr="006E3CE3" w:rsidRDefault="00780DF3" w:rsidP="00780DF3">
            <w:pPr>
              <w:jc w:val="center"/>
            </w:pPr>
            <w:r w:rsidRPr="006E3CE3">
              <w:t>-432</w:t>
            </w:r>
          </w:p>
        </w:tc>
        <w:tc>
          <w:tcPr>
            <w:tcW w:w="978" w:type="dxa"/>
            <w:tcBorders>
              <w:top w:val="nil"/>
              <w:left w:val="nil"/>
              <w:bottom w:val="single" w:sz="4" w:space="0" w:color="auto"/>
              <w:right w:val="single" w:sz="4" w:space="0" w:color="auto"/>
            </w:tcBorders>
            <w:shd w:val="clear" w:color="auto" w:fill="auto"/>
            <w:noWrap/>
            <w:vAlign w:val="center"/>
          </w:tcPr>
          <w:p w:rsidR="00780DF3" w:rsidRPr="006E3CE3" w:rsidRDefault="00780DF3" w:rsidP="00780DF3">
            <w:pPr>
              <w:jc w:val="center"/>
            </w:pPr>
            <w:r w:rsidRPr="006E3CE3">
              <w:t>1 247</w:t>
            </w:r>
          </w:p>
        </w:tc>
        <w:tc>
          <w:tcPr>
            <w:tcW w:w="1156" w:type="dxa"/>
            <w:tcBorders>
              <w:top w:val="nil"/>
              <w:left w:val="nil"/>
              <w:bottom w:val="single" w:sz="4" w:space="0" w:color="auto"/>
              <w:right w:val="single" w:sz="4" w:space="0" w:color="auto"/>
            </w:tcBorders>
            <w:shd w:val="clear" w:color="auto" w:fill="auto"/>
            <w:noWrap/>
            <w:vAlign w:val="center"/>
          </w:tcPr>
          <w:p w:rsidR="00780DF3" w:rsidRPr="006E3CE3" w:rsidRDefault="00780DF3" w:rsidP="00780DF3">
            <w:pPr>
              <w:jc w:val="center"/>
            </w:pPr>
            <w:r w:rsidRPr="006E3CE3">
              <w:t>-7 262</w:t>
            </w:r>
          </w:p>
        </w:tc>
        <w:tc>
          <w:tcPr>
            <w:tcW w:w="952" w:type="dxa"/>
            <w:tcBorders>
              <w:top w:val="nil"/>
              <w:left w:val="nil"/>
              <w:bottom w:val="single" w:sz="4" w:space="0" w:color="auto"/>
              <w:right w:val="single" w:sz="4" w:space="0" w:color="auto"/>
            </w:tcBorders>
            <w:shd w:val="clear" w:color="auto" w:fill="auto"/>
            <w:noWrap/>
            <w:vAlign w:val="center"/>
          </w:tcPr>
          <w:p w:rsidR="00780DF3" w:rsidRPr="006E3CE3" w:rsidRDefault="00780DF3" w:rsidP="00780DF3">
            <w:pPr>
              <w:jc w:val="center"/>
            </w:pPr>
            <w:r w:rsidRPr="006E3CE3">
              <w:t>-85</w:t>
            </w:r>
          </w:p>
        </w:tc>
      </w:tr>
      <w:tr w:rsidR="00780DF3" w:rsidRPr="001E10BF">
        <w:trPr>
          <w:trHeight w:val="1020"/>
        </w:trPr>
        <w:tc>
          <w:tcPr>
            <w:tcW w:w="2525" w:type="dxa"/>
            <w:tcBorders>
              <w:top w:val="nil"/>
              <w:left w:val="single" w:sz="4" w:space="0" w:color="auto"/>
              <w:bottom w:val="single" w:sz="4" w:space="0" w:color="auto"/>
              <w:right w:val="single" w:sz="4" w:space="0" w:color="auto"/>
            </w:tcBorders>
            <w:shd w:val="clear" w:color="auto" w:fill="auto"/>
            <w:vAlign w:val="bottom"/>
          </w:tcPr>
          <w:p w:rsidR="00780DF3" w:rsidRPr="006E3CE3" w:rsidRDefault="00780DF3" w:rsidP="00780DF3">
            <w:pPr>
              <w:jc w:val="center"/>
            </w:pPr>
            <w:r w:rsidRPr="006E3CE3">
              <w:t>Собственные и долгосрочные заемные источники формирования запасов и затрат (функционирующий капитал), СДИ (КФ)</w:t>
            </w:r>
          </w:p>
        </w:tc>
        <w:tc>
          <w:tcPr>
            <w:tcW w:w="900" w:type="dxa"/>
            <w:tcBorders>
              <w:top w:val="nil"/>
              <w:left w:val="nil"/>
              <w:bottom w:val="single" w:sz="4" w:space="0" w:color="auto"/>
              <w:right w:val="single" w:sz="4" w:space="0" w:color="auto"/>
            </w:tcBorders>
            <w:shd w:val="clear" w:color="auto" w:fill="auto"/>
            <w:noWrap/>
            <w:vAlign w:val="center"/>
          </w:tcPr>
          <w:p w:rsidR="00780DF3" w:rsidRPr="006E3CE3" w:rsidRDefault="00780DF3" w:rsidP="00780DF3">
            <w:pPr>
              <w:jc w:val="center"/>
            </w:pPr>
            <w:r w:rsidRPr="006E3CE3">
              <w:t>-2 396</w:t>
            </w:r>
          </w:p>
        </w:tc>
        <w:tc>
          <w:tcPr>
            <w:tcW w:w="895" w:type="dxa"/>
            <w:tcBorders>
              <w:top w:val="nil"/>
              <w:left w:val="nil"/>
              <w:bottom w:val="single" w:sz="4" w:space="0" w:color="auto"/>
              <w:right w:val="single" w:sz="4" w:space="0" w:color="auto"/>
            </w:tcBorders>
            <w:shd w:val="clear" w:color="auto" w:fill="auto"/>
            <w:noWrap/>
            <w:vAlign w:val="center"/>
          </w:tcPr>
          <w:p w:rsidR="00780DF3" w:rsidRPr="006E3CE3" w:rsidRDefault="00780DF3" w:rsidP="00780DF3">
            <w:pPr>
              <w:jc w:val="center"/>
            </w:pPr>
            <w:r w:rsidRPr="006E3CE3">
              <w:t>8 709</w:t>
            </w:r>
          </w:p>
        </w:tc>
        <w:tc>
          <w:tcPr>
            <w:tcW w:w="905" w:type="dxa"/>
            <w:tcBorders>
              <w:top w:val="nil"/>
              <w:left w:val="nil"/>
              <w:bottom w:val="single" w:sz="4" w:space="0" w:color="auto"/>
              <w:right w:val="single" w:sz="4" w:space="0" w:color="auto"/>
            </w:tcBorders>
            <w:shd w:val="clear" w:color="auto" w:fill="auto"/>
            <w:noWrap/>
            <w:vAlign w:val="center"/>
          </w:tcPr>
          <w:p w:rsidR="00780DF3" w:rsidRPr="006E3CE3" w:rsidRDefault="00780DF3" w:rsidP="00780DF3">
            <w:pPr>
              <w:jc w:val="center"/>
            </w:pPr>
            <w:r w:rsidRPr="006E3CE3">
              <w:t>11 105</w:t>
            </w:r>
          </w:p>
        </w:tc>
        <w:tc>
          <w:tcPr>
            <w:tcW w:w="1106" w:type="dxa"/>
            <w:tcBorders>
              <w:top w:val="nil"/>
              <w:left w:val="nil"/>
              <w:bottom w:val="single" w:sz="4" w:space="0" w:color="auto"/>
              <w:right w:val="single" w:sz="4" w:space="0" w:color="auto"/>
            </w:tcBorders>
            <w:shd w:val="clear" w:color="auto" w:fill="auto"/>
            <w:noWrap/>
            <w:vAlign w:val="center"/>
          </w:tcPr>
          <w:p w:rsidR="00780DF3" w:rsidRPr="006E3CE3" w:rsidRDefault="00780DF3" w:rsidP="00780DF3">
            <w:pPr>
              <w:jc w:val="center"/>
            </w:pPr>
            <w:r w:rsidRPr="006E3CE3">
              <w:t>-463</w:t>
            </w:r>
          </w:p>
        </w:tc>
        <w:tc>
          <w:tcPr>
            <w:tcW w:w="978" w:type="dxa"/>
            <w:tcBorders>
              <w:top w:val="nil"/>
              <w:left w:val="nil"/>
              <w:bottom w:val="single" w:sz="4" w:space="0" w:color="auto"/>
              <w:right w:val="single" w:sz="4" w:space="0" w:color="auto"/>
            </w:tcBorders>
            <w:shd w:val="clear" w:color="auto" w:fill="auto"/>
            <w:noWrap/>
            <w:vAlign w:val="center"/>
          </w:tcPr>
          <w:p w:rsidR="00780DF3" w:rsidRPr="006E3CE3" w:rsidRDefault="00780DF3" w:rsidP="00780DF3">
            <w:pPr>
              <w:jc w:val="center"/>
            </w:pPr>
            <w:r w:rsidRPr="006E3CE3">
              <w:t>1 458</w:t>
            </w:r>
          </w:p>
        </w:tc>
        <w:tc>
          <w:tcPr>
            <w:tcW w:w="1156" w:type="dxa"/>
            <w:tcBorders>
              <w:top w:val="nil"/>
              <w:left w:val="nil"/>
              <w:bottom w:val="single" w:sz="4" w:space="0" w:color="auto"/>
              <w:right w:val="single" w:sz="4" w:space="0" w:color="auto"/>
            </w:tcBorders>
            <w:shd w:val="clear" w:color="auto" w:fill="auto"/>
            <w:noWrap/>
            <w:vAlign w:val="center"/>
          </w:tcPr>
          <w:p w:rsidR="00780DF3" w:rsidRPr="006E3CE3" w:rsidRDefault="00780DF3" w:rsidP="00780DF3">
            <w:pPr>
              <w:jc w:val="center"/>
            </w:pPr>
            <w:r w:rsidRPr="006E3CE3">
              <w:t>-7 251</w:t>
            </w:r>
          </w:p>
        </w:tc>
        <w:tc>
          <w:tcPr>
            <w:tcW w:w="952" w:type="dxa"/>
            <w:tcBorders>
              <w:top w:val="nil"/>
              <w:left w:val="nil"/>
              <w:bottom w:val="single" w:sz="4" w:space="0" w:color="auto"/>
              <w:right w:val="single" w:sz="4" w:space="0" w:color="auto"/>
            </w:tcBorders>
            <w:shd w:val="clear" w:color="auto" w:fill="auto"/>
            <w:noWrap/>
            <w:vAlign w:val="center"/>
          </w:tcPr>
          <w:p w:rsidR="00780DF3" w:rsidRPr="006E3CE3" w:rsidRDefault="00780DF3" w:rsidP="00780DF3">
            <w:pPr>
              <w:jc w:val="center"/>
            </w:pPr>
            <w:r w:rsidRPr="006E3CE3">
              <w:t>-83</w:t>
            </w:r>
          </w:p>
        </w:tc>
      </w:tr>
      <w:tr w:rsidR="00780DF3" w:rsidRPr="001E10BF">
        <w:trPr>
          <w:trHeight w:val="510"/>
        </w:trPr>
        <w:tc>
          <w:tcPr>
            <w:tcW w:w="2525" w:type="dxa"/>
            <w:tcBorders>
              <w:top w:val="nil"/>
              <w:left w:val="single" w:sz="4" w:space="0" w:color="auto"/>
              <w:bottom w:val="single" w:sz="4" w:space="0" w:color="auto"/>
              <w:right w:val="single" w:sz="4" w:space="0" w:color="auto"/>
            </w:tcBorders>
            <w:shd w:val="clear" w:color="auto" w:fill="auto"/>
            <w:vAlign w:val="bottom"/>
          </w:tcPr>
          <w:p w:rsidR="00780DF3" w:rsidRPr="006E3CE3" w:rsidRDefault="00780DF3" w:rsidP="00780DF3">
            <w:pPr>
              <w:jc w:val="center"/>
            </w:pPr>
            <w:r w:rsidRPr="006E3CE3">
              <w:t>Основные источники формирования запасов и затрат, ОВИ</w:t>
            </w:r>
          </w:p>
        </w:tc>
        <w:tc>
          <w:tcPr>
            <w:tcW w:w="900" w:type="dxa"/>
            <w:tcBorders>
              <w:top w:val="nil"/>
              <w:left w:val="nil"/>
              <w:bottom w:val="single" w:sz="4" w:space="0" w:color="auto"/>
              <w:right w:val="single" w:sz="4" w:space="0" w:color="auto"/>
            </w:tcBorders>
            <w:shd w:val="clear" w:color="auto" w:fill="auto"/>
            <w:noWrap/>
            <w:vAlign w:val="center"/>
          </w:tcPr>
          <w:p w:rsidR="00780DF3" w:rsidRPr="006E3CE3" w:rsidRDefault="00780DF3" w:rsidP="00780DF3">
            <w:pPr>
              <w:jc w:val="center"/>
            </w:pPr>
            <w:r w:rsidRPr="006E3CE3">
              <w:t>-2 396</w:t>
            </w:r>
          </w:p>
        </w:tc>
        <w:tc>
          <w:tcPr>
            <w:tcW w:w="895" w:type="dxa"/>
            <w:tcBorders>
              <w:top w:val="nil"/>
              <w:left w:val="nil"/>
              <w:bottom w:val="single" w:sz="4" w:space="0" w:color="auto"/>
              <w:right w:val="single" w:sz="4" w:space="0" w:color="auto"/>
            </w:tcBorders>
            <w:shd w:val="clear" w:color="auto" w:fill="auto"/>
            <w:noWrap/>
            <w:vAlign w:val="center"/>
          </w:tcPr>
          <w:p w:rsidR="00780DF3" w:rsidRPr="006E3CE3" w:rsidRDefault="00780DF3" w:rsidP="00780DF3">
            <w:pPr>
              <w:jc w:val="center"/>
            </w:pPr>
            <w:r w:rsidRPr="006E3CE3">
              <w:t>8 709</w:t>
            </w:r>
          </w:p>
        </w:tc>
        <w:tc>
          <w:tcPr>
            <w:tcW w:w="905" w:type="dxa"/>
            <w:tcBorders>
              <w:top w:val="nil"/>
              <w:left w:val="nil"/>
              <w:bottom w:val="single" w:sz="4" w:space="0" w:color="auto"/>
              <w:right w:val="single" w:sz="4" w:space="0" w:color="auto"/>
            </w:tcBorders>
            <w:shd w:val="clear" w:color="auto" w:fill="auto"/>
            <w:noWrap/>
            <w:vAlign w:val="center"/>
          </w:tcPr>
          <w:p w:rsidR="00780DF3" w:rsidRPr="006E3CE3" w:rsidRDefault="00780DF3" w:rsidP="00780DF3">
            <w:pPr>
              <w:jc w:val="center"/>
            </w:pPr>
            <w:r w:rsidRPr="006E3CE3">
              <w:t>11 105</w:t>
            </w:r>
          </w:p>
        </w:tc>
        <w:tc>
          <w:tcPr>
            <w:tcW w:w="1106" w:type="dxa"/>
            <w:tcBorders>
              <w:top w:val="nil"/>
              <w:left w:val="nil"/>
              <w:bottom w:val="single" w:sz="4" w:space="0" w:color="auto"/>
              <w:right w:val="single" w:sz="4" w:space="0" w:color="auto"/>
            </w:tcBorders>
            <w:shd w:val="clear" w:color="auto" w:fill="auto"/>
            <w:noWrap/>
            <w:vAlign w:val="center"/>
          </w:tcPr>
          <w:p w:rsidR="00780DF3" w:rsidRPr="006E3CE3" w:rsidRDefault="00780DF3" w:rsidP="00780DF3">
            <w:pPr>
              <w:jc w:val="center"/>
            </w:pPr>
            <w:r w:rsidRPr="006E3CE3">
              <w:t>-463</w:t>
            </w:r>
          </w:p>
        </w:tc>
        <w:tc>
          <w:tcPr>
            <w:tcW w:w="978" w:type="dxa"/>
            <w:tcBorders>
              <w:top w:val="nil"/>
              <w:left w:val="nil"/>
              <w:bottom w:val="single" w:sz="4" w:space="0" w:color="auto"/>
              <w:right w:val="single" w:sz="4" w:space="0" w:color="auto"/>
            </w:tcBorders>
            <w:shd w:val="clear" w:color="auto" w:fill="auto"/>
            <w:noWrap/>
            <w:vAlign w:val="center"/>
          </w:tcPr>
          <w:p w:rsidR="00780DF3" w:rsidRPr="006E3CE3" w:rsidRDefault="00780DF3" w:rsidP="00780DF3">
            <w:pPr>
              <w:jc w:val="center"/>
            </w:pPr>
            <w:r w:rsidRPr="006E3CE3">
              <w:t>1 458</w:t>
            </w:r>
          </w:p>
        </w:tc>
        <w:tc>
          <w:tcPr>
            <w:tcW w:w="1156" w:type="dxa"/>
            <w:tcBorders>
              <w:top w:val="nil"/>
              <w:left w:val="nil"/>
              <w:bottom w:val="single" w:sz="4" w:space="0" w:color="auto"/>
              <w:right w:val="single" w:sz="4" w:space="0" w:color="auto"/>
            </w:tcBorders>
            <w:shd w:val="clear" w:color="auto" w:fill="auto"/>
            <w:noWrap/>
            <w:vAlign w:val="center"/>
          </w:tcPr>
          <w:p w:rsidR="00780DF3" w:rsidRPr="006E3CE3" w:rsidRDefault="00780DF3" w:rsidP="00780DF3">
            <w:pPr>
              <w:jc w:val="center"/>
            </w:pPr>
            <w:r w:rsidRPr="006E3CE3">
              <w:t>-7 251</w:t>
            </w:r>
          </w:p>
        </w:tc>
        <w:tc>
          <w:tcPr>
            <w:tcW w:w="952" w:type="dxa"/>
            <w:tcBorders>
              <w:top w:val="nil"/>
              <w:left w:val="nil"/>
              <w:bottom w:val="single" w:sz="4" w:space="0" w:color="auto"/>
              <w:right w:val="single" w:sz="4" w:space="0" w:color="auto"/>
            </w:tcBorders>
            <w:shd w:val="clear" w:color="auto" w:fill="auto"/>
            <w:noWrap/>
            <w:vAlign w:val="center"/>
          </w:tcPr>
          <w:p w:rsidR="00780DF3" w:rsidRPr="006E3CE3" w:rsidRDefault="00780DF3" w:rsidP="00780DF3">
            <w:pPr>
              <w:jc w:val="center"/>
            </w:pPr>
            <w:r w:rsidRPr="006E3CE3">
              <w:t>-83</w:t>
            </w:r>
          </w:p>
        </w:tc>
      </w:tr>
      <w:tr w:rsidR="00780DF3" w:rsidRPr="001E10BF">
        <w:trPr>
          <w:trHeight w:val="570"/>
        </w:trPr>
        <w:tc>
          <w:tcPr>
            <w:tcW w:w="2525" w:type="dxa"/>
            <w:tcBorders>
              <w:top w:val="nil"/>
              <w:left w:val="single" w:sz="4" w:space="0" w:color="auto"/>
              <w:bottom w:val="single" w:sz="4" w:space="0" w:color="auto"/>
              <w:right w:val="single" w:sz="4" w:space="0" w:color="auto"/>
            </w:tcBorders>
            <w:shd w:val="clear" w:color="auto" w:fill="auto"/>
            <w:vAlign w:val="bottom"/>
          </w:tcPr>
          <w:p w:rsidR="00780DF3" w:rsidRPr="006E3CE3" w:rsidRDefault="00780DF3" w:rsidP="00780DF3">
            <w:pPr>
              <w:jc w:val="center"/>
            </w:pPr>
            <w:r w:rsidRPr="006E3CE3">
              <w:t>Излишек (+) или недостаток (-)  собственных оборотных средств, ±Ф</w:t>
            </w:r>
            <w:r w:rsidRPr="006E3CE3">
              <w:rPr>
                <w:vertAlign w:val="superscript"/>
              </w:rPr>
              <w:t>с</w:t>
            </w:r>
          </w:p>
        </w:tc>
        <w:tc>
          <w:tcPr>
            <w:tcW w:w="900" w:type="dxa"/>
            <w:tcBorders>
              <w:top w:val="nil"/>
              <w:left w:val="nil"/>
              <w:bottom w:val="single" w:sz="4" w:space="0" w:color="auto"/>
              <w:right w:val="single" w:sz="4" w:space="0" w:color="auto"/>
            </w:tcBorders>
            <w:shd w:val="clear" w:color="auto" w:fill="auto"/>
            <w:noWrap/>
            <w:vAlign w:val="center"/>
          </w:tcPr>
          <w:p w:rsidR="00780DF3" w:rsidRPr="006E3CE3" w:rsidRDefault="00780DF3" w:rsidP="00780DF3">
            <w:pPr>
              <w:jc w:val="center"/>
            </w:pPr>
            <w:r w:rsidRPr="006E3CE3">
              <w:t>-15 738</w:t>
            </w:r>
          </w:p>
        </w:tc>
        <w:tc>
          <w:tcPr>
            <w:tcW w:w="895" w:type="dxa"/>
            <w:tcBorders>
              <w:top w:val="nil"/>
              <w:left w:val="nil"/>
              <w:bottom w:val="single" w:sz="4" w:space="0" w:color="auto"/>
              <w:right w:val="single" w:sz="4" w:space="0" w:color="auto"/>
            </w:tcBorders>
            <w:shd w:val="clear" w:color="auto" w:fill="auto"/>
            <w:noWrap/>
            <w:vAlign w:val="center"/>
          </w:tcPr>
          <w:p w:rsidR="00780DF3" w:rsidRPr="006E3CE3" w:rsidRDefault="00780DF3" w:rsidP="00780DF3">
            <w:pPr>
              <w:jc w:val="center"/>
            </w:pPr>
            <w:r w:rsidRPr="006E3CE3">
              <w:t>-6 417</w:t>
            </w:r>
          </w:p>
        </w:tc>
        <w:tc>
          <w:tcPr>
            <w:tcW w:w="905" w:type="dxa"/>
            <w:tcBorders>
              <w:top w:val="nil"/>
              <w:left w:val="nil"/>
              <w:bottom w:val="single" w:sz="4" w:space="0" w:color="auto"/>
              <w:right w:val="single" w:sz="4" w:space="0" w:color="auto"/>
            </w:tcBorders>
            <w:shd w:val="clear" w:color="auto" w:fill="auto"/>
            <w:noWrap/>
            <w:vAlign w:val="center"/>
          </w:tcPr>
          <w:p w:rsidR="00780DF3" w:rsidRPr="006E3CE3" w:rsidRDefault="00780DF3" w:rsidP="00780DF3">
            <w:pPr>
              <w:jc w:val="center"/>
            </w:pPr>
            <w:r w:rsidRPr="006E3CE3">
              <w:t>9 321</w:t>
            </w:r>
          </w:p>
        </w:tc>
        <w:tc>
          <w:tcPr>
            <w:tcW w:w="1106" w:type="dxa"/>
            <w:tcBorders>
              <w:top w:val="nil"/>
              <w:left w:val="nil"/>
              <w:bottom w:val="single" w:sz="4" w:space="0" w:color="auto"/>
              <w:right w:val="single" w:sz="4" w:space="0" w:color="auto"/>
            </w:tcBorders>
            <w:shd w:val="clear" w:color="auto" w:fill="auto"/>
            <w:noWrap/>
            <w:vAlign w:val="center"/>
          </w:tcPr>
          <w:p w:rsidR="00780DF3" w:rsidRPr="006E3CE3" w:rsidRDefault="00780DF3" w:rsidP="00780DF3">
            <w:pPr>
              <w:jc w:val="center"/>
            </w:pPr>
            <w:r w:rsidRPr="006E3CE3">
              <w:t>-59</w:t>
            </w:r>
          </w:p>
        </w:tc>
        <w:tc>
          <w:tcPr>
            <w:tcW w:w="978" w:type="dxa"/>
            <w:tcBorders>
              <w:top w:val="nil"/>
              <w:left w:val="nil"/>
              <w:bottom w:val="single" w:sz="4" w:space="0" w:color="auto"/>
              <w:right w:val="single" w:sz="4" w:space="0" w:color="auto"/>
            </w:tcBorders>
            <w:shd w:val="clear" w:color="auto" w:fill="auto"/>
            <w:noWrap/>
            <w:vAlign w:val="center"/>
          </w:tcPr>
          <w:p w:rsidR="00780DF3" w:rsidRPr="006E3CE3" w:rsidRDefault="00780DF3" w:rsidP="00780DF3">
            <w:pPr>
              <w:jc w:val="center"/>
            </w:pPr>
            <w:r w:rsidRPr="006E3CE3">
              <w:t>-9 354</w:t>
            </w:r>
          </w:p>
        </w:tc>
        <w:tc>
          <w:tcPr>
            <w:tcW w:w="1156" w:type="dxa"/>
            <w:tcBorders>
              <w:top w:val="nil"/>
              <w:left w:val="nil"/>
              <w:bottom w:val="single" w:sz="4" w:space="0" w:color="auto"/>
              <w:right w:val="single" w:sz="4" w:space="0" w:color="auto"/>
            </w:tcBorders>
            <w:shd w:val="clear" w:color="auto" w:fill="auto"/>
            <w:noWrap/>
            <w:vAlign w:val="center"/>
          </w:tcPr>
          <w:p w:rsidR="00780DF3" w:rsidRPr="006E3CE3" w:rsidRDefault="00780DF3" w:rsidP="00780DF3">
            <w:pPr>
              <w:jc w:val="center"/>
            </w:pPr>
            <w:r w:rsidRPr="006E3CE3">
              <w:t>-2 937</w:t>
            </w:r>
          </w:p>
        </w:tc>
        <w:tc>
          <w:tcPr>
            <w:tcW w:w="952" w:type="dxa"/>
            <w:tcBorders>
              <w:top w:val="nil"/>
              <w:left w:val="nil"/>
              <w:bottom w:val="single" w:sz="4" w:space="0" w:color="auto"/>
              <w:right w:val="single" w:sz="4" w:space="0" w:color="auto"/>
            </w:tcBorders>
            <w:shd w:val="clear" w:color="auto" w:fill="auto"/>
            <w:noWrap/>
            <w:vAlign w:val="center"/>
          </w:tcPr>
          <w:p w:rsidR="00780DF3" w:rsidRPr="006E3CE3" w:rsidRDefault="00780DF3" w:rsidP="00780DF3">
            <w:pPr>
              <w:jc w:val="center"/>
            </w:pPr>
            <w:r w:rsidRPr="006E3CE3">
              <w:t>46</w:t>
            </w:r>
          </w:p>
        </w:tc>
      </w:tr>
      <w:tr w:rsidR="00780DF3" w:rsidRPr="001E10BF">
        <w:trPr>
          <w:trHeight w:val="1080"/>
        </w:trPr>
        <w:tc>
          <w:tcPr>
            <w:tcW w:w="2525" w:type="dxa"/>
            <w:tcBorders>
              <w:top w:val="nil"/>
              <w:left w:val="single" w:sz="4" w:space="0" w:color="auto"/>
              <w:bottom w:val="single" w:sz="4" w:space="0" w:color="auto"/>
              <w:right w:val="single" w:sz="4" w:space="0" w:color="auto"/>
            </w:tcBorders>
            <w:shd w:val="clear" w:color="auto" w:fill="auto"/>
            <w:vAlign w:val="bottom"/>
          </w:tcPr>
          <w:p w:rsidR="00780DF3" w:rsidRPr="006E3CE3" w:rsidRDefault="00780DF3" w:rsidP="00780DF3">
            <w:pPr>
              <w:jc w:val="center"/>
            </w:pPr>
            <w:r w:rsidRPr="006E3CE3">
              <w:t>Излишек (+) или недостаток (-)  собственных и долгосрочных заемных источников формирования запасов и затрат, ±Ф</w:t>
            </w:r>
            <w:r w:rsidRPr="006E3CE3">
              <w:rPr>
                <w:vertAlign w:val="superscript"/>
              </w:rPr>
              <w:t>т</w:t>
            </w:r>
          </w:p>
        </w:tc>
        <w:tc>
          <w:tcPr>
            <w:tcW w:w="900" w:type="dxa"/>
            <w:tcBorders>
              <w:top w:val="nil"/>
              <w:left w:val="nil"/>
              <w:bottom w:val="single" w:sz="4" w:space="0" w:color="auto"/>
              <w:right w:val="single" w:sz="4" w:space="0" w:color="auto"/>
            </w:tcBorders>
            <w:shd w:val="clear" w:color="auto" w:fill="auto"/>
            <w:noWrap/>
            <w:vAlign w:val="center"/>
          </w:tcPr>
          <w:p w:rsidR="00780DF3" w:rsidRPr="006E3CE3" w:rsidRDefault="00780DF3" w:rsidP="00780DF3">
            <w:pPr>
              <w:jc w:val="center"/>
            </w:pPr>
            <w:r w:rsidRPr="006E3CE3">
              <w:t>-15 571</w:t>
            </w:r>
          </w:p>
        </w:tc>
        <w:tc>
          <w:tcPr>
            <w:tcW w:w="895" w:type="dxa"/>
            <w:tcBorders>
              <w:top w:val="nil"/>
              <w:left w:val="nil"/>
              <w:bottom w:val="single" w:sz="4" w:space="0" w:color="auto"/>
              <w:right w:val="single" w:sz="4" w:space="0" w:color="auto"/>
            </w:tcBorders>
            <w:shd w:val="clear" w:color="auto" w:fill="auto"/>
            <w:noWrap/>
            <w:vAlign w:val="center"/>
          </w:tcPr>
          <w:p w:rsidR="00780DF3" w:rsidRPr="006E3CE3" w:rsidRDefault="00780DF3" w:rsidP="00780DF3">
            <w:pPr>
              <w:jc w:val="center"/>
            </w:pPr>
            <w:r w:rsidRPr="006E3CE3">
              <w:t>-6 217</w:t>
            </w:r>
          </w:p>
        </w:tc>
        <w:tc>
          <w:tcPr>
            <w:tcW w:w="905" w:type="dxa"/>
            <w:tcBorders>
              <w:top w:val="nil"/>
              <w:left w:val="nil"/>
              <w:bottom w:val="single" w:sz="4" w:space="0" w:color="auto"/>
              <w:right w:val="single" w:sz="4" w:space="0" w:color="auto"/>
            </w:tcBorders>
            <w:shd w:val="clear" w:color="auto" w:fill="auto"/>
            <w:noWrap/>
            <w:vAlign w:val="center"/>
          </w:tcPr>
          <w:p w:rsidR="00780DF3" w:rsidRPr="006E3CE3" w:rsidRDefault="00780DF3" w:rsidP="00780DF3">
            <w:pPr>
              <w:jc w:val="center"/>
            </w:pPr>
            <w:r w:rsidRPr="006E3CE3">
              <w:t>9 354</w:t>
            </w:r>
          </w:p>
        </w:tc>
        <w:tc>
          <w:tcPr>
            <w:tcW w:w="1106" w:type="dxa"/>
            <w:tcBorders>
              <w:top w:val="nil"/>
              <w:left w:val="nil"/>
              <w:bottom w:val="single" w:sz="4" w:space="0" w:color="auto"/>
              <w:right w:val="single" w:sz="4" w:space="0" w:color="auto"/>
            </w:tcBorders>
            <w:shd w:val="clear" w:color="auto" w:fill="auto"/>
            <w:noWrap/>
            <w:vAlign w:val="center"/>
          </w:tcPr>
          <w:p w:rsidR="00780DF3" w:rsidRPr="006E3CE3" w:rsidRDefault="00780DF3" w:rsidP="00780DF3">
            <w:pPr>
              <w:jc w:val="center"/>
            </w:pPr>
            <w:r w:rsidRPr="006E3CE3">
              <w:t>-60</w:t>
            </w:r>
          </w:p>
        </w:tc>
        <w:tc>
          <w:tcPr>
            <w:tcW w:w="978" w:type="dxa"/>
            <w:tcBorders>
              <w:top w:val="nil"/>
              <w:left w:val="nil"/>
              <w:bottom w:val="single" w:sz="4" w:space="0" w:color="auto"/>
              <w:right w:val="single" w:sz="4" w:space="0" w:color="auto"/>
            </w:tcBorders>
            <w:shd w:val="clear" w:color="auto" w:fill="auto"/>
            <w:noWrap/>
            <w:vAlign w:val="center"/>
          </w:tcPr>
          <w:p w:rsidR="00780DF3" w:rsidRPr="006E3CE3" w:rsidRDefault="00780DF3" w:rsidP="00780DF3">
            <w:pPr>
              <w:jc w:val="center"/>
            </w:pPr>
            <w:r w:rsidRPr="006E3CE3">
              <w:t>-9 143</w:t>
            </w:r>
          </w:p>
        </w:tc>
        <w:tc>
          <w:tcPr>
            <w:tcW w:w="1156" w:type="dxa"/>
            <w:tcBorders>
              <w:top w:val="nil"/>
              <w:left w:val="nil"/>
              <w:bottom w:val="single" w:sz="4" w:space="0" w:color="auto"/>
              <w:right w:val="single" w:sz="4" w:space="0" w:color="auto"/>
            </w:tcBorders>
            <w:shd w:val="clear" w:color="auto" w:fill="auto"/>
            <w:noWrap/>
            <w:vAlign w:val="center"/>
          </w:tcPr>
          <w:p w:rsidR="00780DF3" w:rsidRPr="006E3CE3" w:rsidRDefault="00780DF3" w:rsidP="00780DF3">
            <w:pPr>
              <w:jc w:val="center"/>
            </w:pPr>
            <w:r w:rsidRPr="006E3CE3">
              <w:t>-2 926</w:t>
            </w:r>
          </w:p>
        </w:tc>
        <w:tc>
          <w:tcPr>
            <w:tcW w:w="952" w:type="dxa"/>
            <w:tcBorders>
              <w:top w:val="nil"/>
              <w:left w:val="nil"/>
              <w:bottom w:val="single" w:sz="4" w:space="0" w:color="auto"/>
              <w:right w:val="single" w:sz="4" w:space="0" w:color="auto"/>
            </w:tcBorders>
            <w:shd w:val="clear" w:color="auto" w:fill="auto"/>
            <w:noWrap/>
            <w:vAlign w:val="center"/>
          </w:tcPr>
          <w:p w:rsidR="00780DF3" w:rsidRPr="006E3CE3" w:rsidRDefault="00780DF3" w:rsidP="00780DF3">
            <w:pPr>
              <w:jc w:val="center"/>
            </w:pPr>
            <w:r w:rsidRPr="006E3CE3">
              <w:t>47</w:t>
            </w:r>
          </w:p>
        </w:tc>
      </w:tr>
      <w:tr w:rsidR="00780DF3" w:rsidRPr="001E10BF">
        <w:trPr>
          <w:trHeight w:val="825"/>
        </w:trPr>
        <w:tc>
          <w:tcPr>
            <w:tcW w:w="2525" w:type="dxa"/>
            <w:tcBorders>
              <w:top w:val="nil"/>
              <w:left w:val="single" w:sz="4" w:space="0" w:color="auto"/>
              <w:bottom w:val="single" w:sz="4" w:space="0" w:color="auto"/>
              <w:right w:val="single" w:sz="4" w:space="0" w:color="auto"/>
            </w:tcBorders>
            <w:shd w:val="clear" w:color="auto" w:fill="auto"/>
            <w:vAlign w:val="bottom"/>
          </w:tcPr>
          <w:p w:rsidR="00780DF3" w:rsidRPr="006E3CE3" w:rsidRDefault="00780DF3" w:rsidP="00780DF3">
            <w:pPr>
              <w:jc w:val="center"/>
            </w:pPr>
            <w:r w:rsidRPr="006E3CE3">
              <w:t>Излишек (+) или недостаток (-)   основных источников формирования запасов и затрат, ±Ф</w:t>
            </w:r>
            <w:r w:rsidRPr="006E3CE3">
              <w:rPr>
                <w:vertAlign w:val="superscript"/>
              </w:rPr>
              <w:t>о</w:t>
            </w:r>
          </w:p>
        </w:tc>
        <w:tc>
          <w:tcPr>
            <w:tcW w:w="900" w:type="dxa"/>
            <w:tcBorders>
              <w:top w:val="nil"/>
              <w:left w:val="nil"/>
              <w:bottom w:val="single" w:sz="4" w:space="0" w:color="auto"/>
              <w:right w:val="single" w:sz="4" w:space="0" w:color="auto"/>
            </w:tcBorders>
            <w:shd w:val="clear" w:color="auto" w:fill="auto"/>
            <w:noWrap/>
            <w:vAlign w:val="center"/>
          </w:tcPr>
          <w:p w:rsidR="00780DF3" w:rsidRPr="006E3CE3" w:rsidRDefault="00780DF3" w:rsidP="00780DF3">
            <w:pPr>
              <w:jc w:val="center"/>
            </w:pPr>
            <w:r w:rsidRPr="006E3CE3">
              <w:t>-15 571</w:t>
            </w:r>
          </w:p>
        </w:tc>
        <w:tc>
          <w:tcPr>
            <w:tcW w:w="895" w:type="dxa"/>
            <w:tcBorders>
              <w:top w:val="nil"/>
              <w:left w:val="nil"/>
              <w:bottom w:val="single" w:sz="4" w:space="0" w:color="auto"/>
              <w:right w:val="single" w:sz="4" w:space="0" w:color="auto"/>
            </w:tcBorders>
            <w:shd w:val="clear" w:color="auto" w:fill="auto"/>
            <w:noWrap/>
            <w:vAlign w:val="center"/>
          </w:tcPr>
          <w:p w:rsidR="00780DF3" w:rsidRPr="006E3CE3" w:rsidRDefault="00780DF3" w:rsidP="00780DF3">
            <w:pPr>
              <w:jc w:val="center"/>
            </w:pPr>
            <w:r w:rsidRPr="006E3CE3">
              <w:t>-6 217</w:t>
            </w:r>
          </w:p>
        </w:tc>
        <w:tc>
          <w:tcPr>
            <w:tcW w:w="905" w:type="dxa"/>
            <w:tcBorders>
              <w:top w:val="nil"/>
              <w:left w:val="nil"/>
              <w:bottom w:val="single" w:sz="4" w:space="0" w:color="auto"/>
              <w:right w:val="single" w:sz="4" w:space="0" w:color="auto"/>
            </w:tcBorders>
            <w:shd w:val="clear" w:color="auto" w:fill="auto"/>
            <w:noWrap/>
            <w:vAlign w:val="center"/>
          </w:tcPr>
          <w:p w:rsidR="00780DF3" w:rsidRPr="006E3CE3" w:rsidRDefault="00780DF3" w:rsidP="00780DF3">
            <w:pPr>
              <w:jc w:val="center"/>
            </w:pPr>
            <w:r w:rsidRPr="006E3CE3">
              <w:t>9 354</w:t>
            </w:r>
          </w:p>
        </w:tc>
        <w:tc>
          <w:tcPr>
            <w:tcW w:w="1106" w:type="dxa"/>
            <w:tcBorders>
              <w:top w:val="nil"/>
              <w:left w:val="nil"/>
              <w:bottom w:val="single" w:sz="4" w:space="0" w:color="auto"/>
              <w:right w:val="single" w:sz="4" w:space="0" w:color="auto"/>
            </w:tcBorders>
            <w:shd w:val="clear" w:color="auto" w:fill="auto"/>
            <w:noWrap/>
            <w:vAlign w:val="center"/>
          </w:tcPr>
          <w:p w:rsidR="00780DF3" w:rsidRPr="006E3CE3" w:rsidRDefault="00780DF3" w:rsidP="00780DF3">
            <w:pPr>
              <w:jc w:val="center"/>
            </w:pPr>
            <w:r w:rsidRPr="006E3CE3">
              <w:t>-60</w:t>
            </w:r>
          </w:p>
        </w:tc>
        <w:tc>
          <w:tcPr>
            <w:tcW w:w="978" w:type="dxa"/>
            <w:tcBorders>
              <w:top w:val="nil"/>
              <w:left w:val="nil"/>
              <w:bottom w:val="single" w:sz="4" w:space="0" w:color="auto"/>
              <w:right w:val="single" w:sz="4" w:space="0" w:color="auto"/>
            </w:tcBorders>
            <w:shd w:val="clear" w:color="auto" w:fill="auto"/>
            <w:noWrap/>
            <w:vAlign w:val="center"/>
          </w:tcPr>
          <w:p w:rsidR="00780DF3" w:rsidRPr="006E3CE3" w:rsidRDefault="00780DF3" w:rsidP="00780DF3">
            <w:pPr>
              <w:jc w:val="center"/>
            </w:pPr>
            <w:r w:rsidRPr="006E3CE3">
              <w:t>-9 143</w:t>
            </w:r>
          </w:p>
        </w:tc>
        <w:tc>
          <w:tcPr>
            <w:tcW w:w="1156" w:type="dxa"/>
            <w:tcBorders>
              <w:top w:val="nil"/>
              <w:left w:val="nil"/>
              <w:bottom w:val="single" w:sz="4" w:space="0" w:color="auto"/>
              <w:right w:val="single" w:sz="4" w:space="0" w:color="auto"/>
            </w:tcBorders>
            <w:shd w:val="clear" w:color="auto" w:fill="auto"/>
            <w:noWrap/>
            <w:vAlign w:val="center"/>
          </w:tcPr>
          <w:p w:rsidR="00780DF3" w:rsidRPr="006E3CE3" w:rsidRDefault="00780DF3" w:rsidP="00780DF3">
            <w:pPr>
              <w:jc w:val="center"/>
            </w:pPr>
            <w:r w:rsidRPr="006E3CE3">
              <w:t>-2 926</w:t>
            </w:r>
          </w:p>
        </w:tc>
        <w:tc>
          <w:tcPr>
            <w:tcW w:w="952" w:type="dxa"/>
            <w:tcBorders>
              <w:top w:val="nil"/>
              <w:left w:val="nil"/>
              <w:bottom w:val="single" w:sz="4" w:space="0" w:color="auto"/>
              <w:right w:val="single" w:sz="4" w:space="0" w:color="auto"/>
            </w:tcBorders>
            <w:shd w:val="clear" w:color="auto" w:fill="auto"/>
            <w:noWrap/>
            <w:vAlign w:val="center"/>
          </w:tcPr>
          <w:p w:rsidR="00780DF3" w:rsidRPr="006E3CE3" w:rsidRDefault="00780DF3" w:rsidP="00780DF3">
            <w:pPr>
              <w:jc w:val="center"/>
            </w:pPr>
            <w:r w:rsidRPr="006E3CE3">
              <w:t>47</w:t>
            </w:r>
          </w:p>
        </w:tc>
      </w:tr>
      <w:tr w:rsidR="00780DF3" w:rsidRPr="001E10BF">
        <w:trPr>
          <w:trHeight w:val="255"/>
        </w:trPr>
        <w:tc>
          <w:tcPr>
            <w:tcW w:w="2525" w:type="dxa"/>
            <w:tcBorders>
              <w:top w:val="nil"/>
              <w:left w:val="single" w:sz="4" w:space="0" w:color="auto"/>
              <w:bottom w:val="nil"/>
              <w:right w:val="single" w:sz="4" w:space="0" w:color="auto"/>
            </w:tcBorders>
            <w:shd w:val="clear" w:color="auto" w:fill="auto"/>
            <w:vAlign w:val="bottom"/>
          </w:tcPr>
          <w:p w:rsidR="00780DF3" w:rsidRPr="006E3CE3" w:rsidRDefault="00780DF3" w:rsidP="00780DF3">
            <w:pPr>
              <w:jc w:val="center"/>
            </w:pPr>
            <w:r w:rsidRPr="006E3CE3">
              <w:t>Вектор финансовой ситуации:</w:t>
            </w:r>
          </w:p>
        </w:tc>
        <w:tc>
          <w:tcPr>
            <w:tcW w:w="900" w:type="dxa"/>
            <w:tcBorders>
              <w:top w:val="nil"/>
              <w:left w:val="nil"/>
              <w:bottom w:val="single" w:sz="4" w:space="0" w:color="auto"/>
              <w:right w:val="single" w:sz="4" w:space="0" w:color="auto"/>
            </w:tcBorders>
            <w:shd w:val="clear" w:color="auto" w:fill="auto"/>
            <w:noWrap/>
            <w:vAlign w:val="bottom"/>
          </w:tcPr>
          <w:p w:rsidR="00780DF3" w:rsidRPr="006E3CE3" w:rsidRDefault="00780DF3" w:rsidP="00780DF3">
            <w:pPr>
              <w:jc w:val="center"/>
            </w:pPr>
            <w:r w:rsidRPr="006E3CE3">
              <w:t>-</w:t>
            </w:r>
          </w:p>
        </w:tc>
        <w:tc>
          <w:tcPr>
            <w:tcW w:w="895" w:type="dxa"/>
            <w:tcBorders>
              <w:top w:val="nil"/>
              <w:left w:val="nil"/>
              <w:bottom w:val="single" w:sz="4" w:space="0" w:color="auto"/>
              <w:right w:val="single" w:sz="4" w:space="0" w:color="auto"/>
            </w:tcBorders>
            <w:shd w:val="clear" w:color="auto" w:fill="auto"/>
            <w:noWrap/>
            <w:vAlign w:val="bottom"/>
          </w:tcPr>
          <w:p w:rsidR="00780DF3" w:rsidRPr="006E3CE3" w:rsidRDefault="00780DF3" w:rsidP="00780DF3">
            <w:pPr>
              <w:jc w:val="center"/>
            </w:pPr>
            <w:r w:rsidRPr="006E3CE3">
              <w:t>-</w:t>
            </w:r>
          </w:p>
        </w:tc>
        <w:tc>
          <w:tcPr>
            <w:tcW w:w="905" w:type="dxa"/>
            <w:tcBorders>
              <w:top w:val="nil"/>
              <w:left w:val="nil"/>
              <w:bottom w:val="single" w:sz="4" w:space="0" w:color="auto"/>
              <w:right w:val="single" w:sz="4" w:space="0" w:color="auto"/>
            </w:tcBorders>
            <w:shd w:val="clear" w:color="auto" w:fill="auto"/>
            <w:noWrap/>
            <w:vAlign w:val="bottom"/>
          </w:tcPr>
          <w:p w:rsidR="00780DF3" w:rsidRPr="006E3CE3" w:rsidRDefault="00780DF3" w:rsidP="00780DF3">
            <w:pPr>
              <w:jc w:val="center"/>
            </w:pPr>
            <w:r w:rsidRPr="006E3CE3">
              <w:t>-</w:t>
            </w:r>
          </w:p>
        </w:tc>
        <w:tc>
          <w:tcPr>
            <w:tcW w:w="1106" w:type="dxa"/>
            <w:tcBorders>
              <w:top w:val="nil"/>
              <w:left w:val="nil"/>
              <w:bottom w:val="single" w:sz="4" w:space="0" w:color="auto"/>
              <w:right w:val="single" w:sz="4" w:space="0" w:color="auto"/>
            </w:tcBorders>
            <w:shd w:val="clear" w:color="auto" w:fill="auto"/>
            <w:noWrap/>
            <w:vAlign w:val="bottom"/>
          </w:tcPr>
          <w:p w:rsidR="00780DF3" w:rsidRPr="006E3CE3" w:rsidRDefault="00780DF3" w:rsidP="00780DF3">
            <w:pPr>
              <w:jc w:val="center"/>
            </w:pPr>
            <w:r w:rsidRPr="006E3CE3">
              <w:t>-</w:t>
            </w:r>
          </w:p>
        </w:tc>
        <w:tc>
          <w:tcPr>
            <w:tcW w:w="978" w:type="dxa"/>
            <w:tcBorders>
              <w:top w:val="nil"/>
              <w:left w:val="nil"/>
              <w:bottom w:val="single" w:sz="4" w:space="0" w:color="auto"/>
              <w:right w:val="single" w:sz="4" w:space="0" w:color="auto"/>
            </w:tcBorders>
            <w:shd w:val="clear" w:color="auto" w:fill="auto"/>
            <w:noWrap/>
            <w:vAlign w:val="bottom"/>
          </w:tcPr>
          <w:p w:rsidR="00780DF3" w:rsidRPr="006E3CE3" w:rsidRDefault="00780DF3" w:rsidP="00780DF3">
            <w:pPr>
              <w:jc w:val="center"/>
            </w:pPr>
            <w:r w:rsidRPr="006E3CE3">
              <w:t>-</w:t>
            </w:r>
          </w:p>
        </w:tc>
        <w:tc>
          <w:tcPr>
            <w:tcW w:w="1156" w:type="dxa"/>
            <w:tcBorders>
              <w:top w:val="nil"/>
              <w:left w:val="nil"/>
              <w:bottom w:val="single" w:sz="4" w:space="0" w:color="auto"/>
              <w:right w:val="single" w:sz="4" w:space="0" w:color="auto"/>
            </w:tcBorders>
            <w:shd w:val="clear" w:color="auto" w:fill="auto"/>
            <w:noWrap/>
            <w:vAlign w:val="bottom"/>
          </w:tcPr>
          <w:p w:rsidR="00780DF3" w:rsidRPr="006E3CE3" w:rsidRDefault="00780DF3" w:rsidP="00780DF3">
            <w:pPr>
              <w:jc w:val="center"/>
            </w:pPr>
            <w:r w:rsidRPr="006E3CE3">
              <w:t>-</w:t>
            </w:r>
          </w:p>
        </w:tc>
        <w:tc>
          <w:tcPr>
            <w:tcW w:w="952" w:type="dxa"/>
            <w:tcBorders>
              <w:top w:val="nil"/>
              <w:left w:val="nil"/>
              <w:bottom w:val="single" w:sz="4" w:space="0" w:color="auto"/>
              <w:right w:val="single" w:sz="4" w:space="0" w:color="auto"/>
            </w:tcBorders>
            <w:shd w:val="clear" w:color="auto" w:fill="auto"/>
            <w:noWrap/>
            <w:vAlign w:val="bottom"/>
          </w:tcPr>
          <w:p w:rsidR="00780DF3" w:rsidRPr="006E3CE3" w:rsidRDefault="00780DF3" w:rsidP="00780DF3">
            <w:pPr>
              <w:jc w:val="center"/>
            </w:pPr>
            <w:r w:rsidRPr="006E3CE3">
              <w:t>-</w:t>
            </w:r>
          </w:p>
        </w:tc>
      </w:tr>
      <w:tr w:rsidR="00780DF3" w:rsidRPr="001E10BF">
        <w:trPr>
          <w:trHeight w:val="315"/>
        </w:trPr>
        <w:tc>
          <w:tcPr>
            <w:tcW w:w="2525" w:type="dxa"/>
            <w:tcBorders>
              <w:top w:val="nil"/>
              <w:left w:val="single" w:sz="4" w:space="0" w:color="auto"/>
              <w:bottom w:val="nil"/>
              <w:right w:val="single" w:sz="4" w:space="0" w:color="auto"/>
            </w:tcBorders>
            <w:shd w:val="clear" w:color="auto" w:fill="auto"/>
            <w:noWrap/>
            <w:vAlign w:val="bottom"/>
          </w:tcPr>
          <w:p w:rsidR="00780DF3" w:rsidRPr="006E3CE3" w:rsidRDefault="00780DF3" w:rsidP="00780DF3">
            <w:pPr>
              <w:ind w:firstLineChars="100" w:firstLine="240"/>
              <w:jc w:val="center"/>
            </w:pPr>
            <w:r w:rsidRPr="006E3CE3">
              <w:t>S(±Ф</w:t>
            </w:r>
            <w:r w:rsidRPr="006E3CE3">
              <w:rPr>
                <w:vertAlign w:val="superscript"/>
              </w:rPr>
              <w:t xml:space="preserve">с </w:t>
            </w:r>
            <w:r w:rsidRPr="006E3CE3">
              <w:t>)</w:t>
            </w:r>
          </w:p>
        </w:tc>
        <w:tc>
          <w:tcPr>
            <w:tcW w:w="900" w:type="dxa"/>
            <w:tcBorders>
              <w:top w:val="nil"/>
              <w:left w:val="nil"/>
              <w:bottom w:val="single" w:sz="4" w:space="0" w:color="auto"/>
              <w:right w:val="single" w:sz="4" w:space="0" w:color="auto"/>
            </w:tcBorders>
            <w:shd w:val="clear" w:color="auto" w:fill="auto"/>
            <w:noWrap/>
            <w:vAlign w:val="bottom"/>
          </w:tcPr>
          <w:p w:rsidR="00780DF3" w:rsidRPr="006E3CE3" w:rsidRDefault="00780DF3" w:rsidP="00780DF3">
            <w:pPr>
              <w:jc w:val="center"/>
            </w:pPr>
            <w:r w:rsidRPr="006E3CE3">
              <w:t>0</w:t>
            </w:r>
          </w:p>
        </w:tc>
        <w:tc>
          <w:tcPr>
            <w:tcW w:w="895" w:type="dxa"/>
            <w:tcBorders>
              <w:top w:val="nil"/>
              <w:left w:val="nil"/>
              <w:bottom w:val="single" w:sz="4" w:space="0" w:color="auto"/>
              <w:right w:val="single" w:sz="4" w:space="0" w:color="auto"/>
            </w:tcBorders>
            <w:shd w:val="clear" w:color="auto" w:fill="auto"/>
            <w:noWrap/>
            <w:vAlign w:val="bottom"/>
          </w:tcPr>
          <w:p w:rsidR="00780DF3" w:rsidRPr="006E3CE3" w:rsidRDefault="00780DF3" w:rsidP="00780DF3">
            <w:pPr>
              <w:jc w:val="center"/>
            </w:pPr>
            <w:r w:rsidRPr="006E3CE3">
              <w:t>0</w:t>
            </w:r>
          </w:p>
        </w:tc>
        <w:tc>
          <w:tcPr>
            <w:tcW w:w="905" w:type="dxa"/>
            <w:tcBorders>
              <w:top w:val="nil"/>
              <w:left w:val="nil"/>
              <w:bottom w:val="single" w:sz="4" w:space="0" w:color="auto"/>
              <w:right w:val="single" w:sz="4" w:space="0" w:color="auto"/>
            </w:tcBorders>
            <w:shd w:val="clear" w:color="auto" w:fill="auto"/>
            <w:noWrap/>
            <w:vAlign w:val="bottom"/>
          </w:tcPr>
          <w:p w:rsidR="00780DF3" w:rsidRPr="006E3CE3" w:rsidRDefault="00780DF3" w:rsidP="00780DF3">
            <w:pPr>
              <w:jc w:val="center"/>
            </w:pPr>
            <w:r w:rsidRPr="006E3CE3">
              <w:t>-</w:t>
            </w:r>
          </w:p>
        </w:tc>
        <w:tc>
          <w:tcPr>
            <w:tcW w:w="1106" w:type="dxa"/>
            <w:tcBorders>
              <w:top w:val="nil"/>
              <w:left w:val="nil"/>
              <w:bottom w:val="single" w:sz="4" w:space="0" w:color="auto"/>
              <w:right w:val="single" w:sz="4" w:space="0" w:color="auto"/>
            </w:tcBorders>
            <w:shd w:val="clear" w:color="auto" w:fill="auto"/>
            <w:noWrap/>
            <w:vAlign w:val="bottom"/>
          </w:tcPr>
          <w:p w:rsidR="00780DF3" w:rsidRPr="006E3CE3" w:rsidRDefault="00780DF3" w:rsidP="00780DF3">
            <w:pPr>
              <w:jc w:val="center"/>
            </w:pPr>
            <w:r w:rsidRPr="006E3CE3">
              <w:t>-</w:t>
            </w:r>
          </w:p>
        </w:tc>
        <w:tc>
          <w:tcPr>
            <w:tcW w:w="978" w:type="dxa"/>
            <w:tcBorders>
              <w:top w:val="nil"/>
              <w:left w:val="nil"/>
              <w:bottom w:val="single" w:sz="4" w:space="0" w:color="auto"/>
              <w:right w:val="single" w:sz="4" w:space="0" w:color="auto"/>
            </w:tcBorders>
            <w:shd w:val="clear" w:color="auto" w:fill="auto"/>
            <w:noWrap/>
            <w:vAlign w:val="bottom"/>
          </w:tcPr>
          <w:p w:rsidR="00780DF3" w:rsidRPr="006E3CE3" w:rsidRDefault="00780DF3" w:rsidP="00780DF3">
            <w:pPr>
              <w:jc w:val="center"/>
            </w:pPr>
            <w:r w:rsidRPr="006E3CE3">
              <w:t>0</w:t>
            </w:r>
          </w:p>
        </w:tc>
        <w:tc>
          <w:tcPr>
            <w:tcW w:w="1156" w:type="dxa"/>
            <w:tcBorders>
              <w:top w:val="nil"/>
              <w:left w:val="nil"/>
              <w:bottom w:val="single" w:sz="4" w:space="0" w:color="auto"/>
              <w:right w:val="single" w:sz="4" w:space="0" w:color="auto"/>
            </w:tcBorders>
            <w:shd w:val="clear" w:color="auto" w:fill="auto"/>
            <w:noWrap/>
            <w:vAlign w:val="bottom"/>
          </w:tcPr>
          <w:p w:rsidR="00780DF3" w:rsidRPr="006E3CE3" w:rsidRDefault="00780DF3" w:rsidP="00780DF3">
            <w:pPr>
              <w:jc w:val="center"/>
            </w:pPr>
            <w:r w:rsidRPr="006E3CE3">
              <w:t>-</w:t>
            </w:r>
          </w:p>
        </w:tc>
        <w:tc>
          <w:tcPr>
            <w:tcW w:w="952" w:type="dxa"/>
            <w:tcBorders>
              <w:top w:val="nil"/>
              <w:left w:val="nil"/>
              <w:bottom w:val="single" w:sz="4" w:space="0" w:color="auto"/>
              <w:right w:val="single" w:sz="4" w:space="0" w:color="auto"/>
            </w:tcBorders>
            <w:shd w:val="clear" w:color="auto" w:fill="auto"/>
            <w:noWrap/>
            <w:vAlign w:val="bottom"/>
          </w:tcPr>
          <w:p w:rsidR="00780DF3" w:rsidRPr="006E3CE3" w:rsidRDefault="00780DF3" w:rsidP="00780DF3">
            <w:pPr>
              <w:jc w:val="center"/>
            </w:pPr>
            <w:r w:rsidRPr="006E3CE3">
              <w:t>-</w:t>
            </w:r>
          </w:p>
        </w:tc>
      </w:tr>
      <w:tr w:rsidR="00780DF3" w:rsidRPr="001E10BF">
        <w:trPr>
          <w:trHeight w:val="315"/>
        </w:trPr>
        <w:tc>
          <w:tcPr>
            <w:tcW w:w="2525" w:type="dxa"/>
            <w:tcBorders>
              <w:top w:val="nil"/>
              <w:left w:val="single" w:sz="4" w:space="0" w:color="auto"/>
              <w:bottom w:val="nil"/>
              <w:right w:val="single" w:sz="4" w:space="0" w:color="auto"/>
            </w:tcBorders>
            <w:shd w:val="clear" w:color="auto" w:fill="auto"/>
            <w:noWrap/>
            <w:vAlign w:val="bottom"/>
          </w:tcPr>
          <w:p w:rsidR="00780DF3" w:rsidRPr="006E3CE3" w:rsidRDefault="00780DF3" w:rsidP="00780DF3">
            <w:pPr>
              <w:ind w:firstLineChars="100" w:firstLine="240"/>
              <w:jc w:val="center"/>
            </w:pPr>
            <w:r w:rsidRPr="006E3CE3">
              <w:t>S(±Ф</w:t>
            </w:r>
            <w:r w:rsidRPr="006E3CE3">
              <w:rPr>
                <w:vertAlign w:val="superscript"/>
              </w:rPr>
              <w:t xml:space="preserve">т </w:t>
            </w:r>
            <w:r w:rsidRPr="006E3CE3">
              <w:t>)</w:t>
            </w:r>
          </w:p>
        </w:tc>
        <w:tc>
          <w:tcPr>
            <w:tcW w:w="900" w:type="dxa"/>
            <w:tcBorders>
              <w:top w:val="nil"/>
              <w:left w:val="nil"/>
              <w:bottom w:val="single" w:sz="4" w:space="0" w:color="auto"/>
              <w:right w:val="single" w:sz="4" w:space="0" w:color="auto"/>
            </w:tcBorders>
            <w:shd w:val="clear" w:color="auto" w:fill="auto"/>
            <w:noWrap/>
            <w:vAlign w:val="bottom"/>
          </w:tcPr>
          <w:p w:rsidR="00780DF3" w:rsidRPr="006E3CE3" w:rsidRDefault="00780DF3" w:rsidP="00780DF3">
            <w:pPr>
              <w:jc w:val="center"/>
            </w:pPr>
            <w:r w:rsidRPr="006E3CE3">
              <w:t>0</w:t>
            </w:r>
          </w:p>
        </w:tc>
        <w:tc>
          <w:tcPr>
            <w:tcW w:w="895" w:type="dxa"/>
            <w:tcBorders>
              <w:top w:val="nil"/>
              <w:left w:val="nil"/>
              <w:bottom w:val="single" w:sz="4" w:space="0" w:color="auto"/>
              <w:right w:val="single" w:sz="4" w:space="0" w:color="auto"/>
            </w:tcBorders>
            <w:shd w:val="clear" w:color="auto" w:fill="auto"/>
            <w:noWrap/>
            <w:vAlign w:val="bottom"/>
          </w:tcPr>
          <w:p w:rsidR="00780DF3" w:rsidRPr="006E3CE3" w:rsidRDefault="00780DF3" w:rsidP="00780DF3">
            <w:pPr>
              <w:jc w:val="center"/>
            </w:pPr>
            <w:r w:rsidRPr="006E3CE3">
              <w:t>0</w:t>
            </w:r>
          </w:p>
        </w:tc>
        <w:tc>
          <w:tcPr>
            <w:tcW w:w="905" w:type="dxa"/>
            <w:tcBorders>
              <w:top w:val="nil"/>
              <w:left w:val="nil"/>
              <w:bottom w:val="single" w:sz="4" w:space="0" w:color="auto"/>
              <w:right w:val="single" w:sz="4" w:space="0" w:color="auto"/>
            </w:tcBorders>
            <w:shd w:val="clear" w:color="auto" w:fill="auto"/>
            <w:noWrap/>
            <w:vAlign w:val="bottom"/>
          </w:tcPr>
          <w:p w:rsidR="00780DF3" w:rsidRPr="006E3CE3" w:rsidRDefault="00780DF3" w:rsidP="00780DF3">
            <w:pPr>
              <w:jc w:val="center"/>
            </w:pPr>
            <w:r w:rsidRPr="006E3CE3">
              <w:t>-</w:t>
            </w:r>
          </w:p>
        </w:tc>
        <w:tc>
          <w:tcPr>
            <w:tcW w:w="1106" w:type="dxa"/>
            <w:tcBorders>
              <w:top w:val="nil"/>
              <w:left w:val="nil"/>
              <w:bottom w:val="single" w:sz="4" w:space="0" w:color="auto"/>
              <w:right w:val="single" w:sz="4" w:space="0" w:color="auto"/>
            </w:tcBorders>
            <w:shd w:val="clear" w:color="auto" w:fill="auto"/>
            <w:noWrap/>
            <w:vAlign w:val="bottom"/>
          </w:tcPr>
          <w:p w:rsidR="00780DF3" w:rsidRPr="006E3CE3" w:rsidRDefault="00780DF3" w:rsidP="00780DF3">
            <w:pPr>
              <w:jc w:val="center"/>
            </w:pPr>
            <w:r w:rsidRPr="006E3CE3">
              <w:t>-</w:t>
            </w:r>
          </w:p>
        </w:tc>
        <w:tc>
          <w:tcPr>
            <w:tcW w:w="978" w:type="dxa"/>
            <w:tcBorders>
              <w:top w:val="nil"/>
              <w:left w:val="nil"/>
              <w:bottom w:val="single" w:sz="4" w:space="0" w:color="auto"/>
              <w:right w:val="single" w:sz="4" w:space="0" w:color="auto"/>
            </w:tcBorders>
            <w:shd w:val="clear" w:color="auto" w:fill="auto"/>
            <w:noWrap/>
            <w:vAlign w:val="bottom"/>
          </w:tcPr>
          <w:p w:rsidR="00780DF3" w:rsidRPr="006E3CE3" w:rsidRDefault="00780DF3" w:rsidP="00780DF3">
            <w:pPr>
              <w:jc w:val="center"/>
            </w:pPr>
            <w:r w:rsidRPr="006E3CE3">
              <w:t>0</w:t>
            </w:r>
          </w:p>
        </w:tc>
        <w:tc>
          <w:tcPr>
            <w:tcW w:w="1156" w:type="dxa"/>
            <w:tcBorders>
              <w:top w:val="nil"/>
              <w:left w:val="nil"/>
              <w:bottom w:val="single" w:sz="4" w:space="0" w:color="auto"/>
              <w:right w:val="single" w:sz="4" w:space="0" w:color="auto"/>
            </w:tcBorders>
            <w:shd w:val="clear" w:color="auto" w:fill="auto"/>
            <w:noWrap/>
            <w:vAlign w:val="bottom"/>
          </w:tcPr>
          <w:p w:rsidR="00780DF3" w:rsidRPr="006E3CE3" w:rsidRDefault="00780DF3" w:rsidP="00780DF3">
            <w:pPr>
              <w:jc w:val="center"/>
            </w:pPr>
            <w:r w:rsidRPr="006E3CE3">
              <w:t>-</w:t>
            </w:r>
          </w:p>
        </w:tc>
        <w:tc>
          <w:tcPr>
            <w:tcW w:w="952" w:type="dxa"/>
            <w:tcBorders>
              <w:top w:val="nil"/>
              <w:left w:val="nil"/>
              <w:bottom w:val="single" w:sz="4" w:space="0" w:color="auto"/>
              <w:right w:val="single" w:sz="4" w:space="0" w:color="auto"/>
            </w:tcBorders>
            <w:shd w:val="clear" w:color="auto" w:fill="auto"/>
            <w:noWrap/>
            <w:vAlign w:val="bottom"/>
          </w:tcPr>
          <w:p w:rsidR="00780DF3" w:rsidRPr="006E3CE3" w:rsidRDefault="00780DF3" w:rsidP="00780DF3">
            <w:pPr>
              <w:jc w:val="center"/>
            </w:pPr>
            <w:r w:rsidRPr="006E3CE3">
              <w:t>-</w:t>
            </w:r>
          </w:p>
        </w:tc>
      </w:tr>
      <w:tr w:rsidR="00780DF3" w:rsidRPr="001E10BF">
        <w:trPr>
          <w:trHeight w:val="315"/>
        </w:trPr>
        <w:tc>
          <w:tcPr>
            <w:tcW w:w="2525" w:type="dxa"/>
            <w:tcBorders>
              <w:top w:val="nil"/>
              <w:left w:val="single" w:sz="4" w:space="0" w:color="auto"/>
              <w:bottom w:val="single" w:sz="4" w:space="0" w:color="auto"/>
              <w:right w:val="single" w:sz="4" w:space="0" w:color="auto"/>
            </w:tcBorders>
            <w:shd w:val="clear" w:color="auto" w:fill="auto"/>
            <w:noWrap/>
            <w:vAlign w:val="bottom"/>
          </w:tcPr>
          <w:p w:rsidR="00780DF3" w:rsidRPr="006E3CE3" w:rsidRDefault="00780DF3" w:rsidP="00780DF3">
            <w:pPr>
              <w:ind w:firstLineChars="100" w:firstLine="240"/>
              <w:jc w:val="center"/>
            </w:pPr>
            <w:r w:rsidRPr="006E3CE3">
              <w:t>S(±Ф</w:t>
            </w:r>
            <w:r w:rsidRPr="006E3CE3">
              <w:rPr>
                <w:vertAlign w:val="superscript"/>
              </w:rPr>
              <w:t xml:space="preserve">о </w:t>
            </w:r>
            <w:r w:rsidRPr="006E3CE3">
              <w:t>)</w:t>
            </w:r>
          </w:p>
        </w:tc>
        <w:tc>
          <w:tcPr>
            <w:tcW w:w="900" w:type="dxa"/>
            <w:tcBorders>
              <w:top w:val="nil"/>
              <w:left w:val="nil"/>
              <w:bottom w:val="single" w:sz="4" w:space="0" w:color="auto"/>
              <w:right w:val="single" w:sz="4" w:space="0" w:color="auto"/>
            </w:tcBorders>
            <w:shd w:val="clear" w:color="auto" w:fill="auto"/>
            <w:noWrap/>
            <w:vAlign w:val="bottom"/>
          </w:tcPr>
          <w:p w:rsidR="00780DF3" w:rsidRPr="006E3CE3" w:rsidRDefault="00780DF3" w:rsidP="00780DF3">
            <w:pPr>
              <w:jc w:val="center"/>
            </w:pPr>
            <w:r w:rsidRPr="006E3CE3">
              <w:t>0</w:t>
            </w:r>
          </w:p>
        </w:tc>
        <w:tc>
          <w:tcPr>
            <w:tcW w:w="895" w:type="dxa"/>
            <w:tcBorders>
              <w:top w:val="nil"/>
              <w:left w:val="nil"/>
              <w:bottom w:val="single" w:sz="4" w:space="0" w:color="auto"/>
              <w:right w:val="single" w:sz="4" w:space="0" w:color="auto"/>
            </w:tcBorders>
            <w:shd w:val="clear" w:color="auto" w:fill="auto"/>
            <w:noWrap/>
            <w:vAlign w:val="bottom"/>
          </w:tcPr>
          <w:p w:rsidR="00780DF3" w:rsidRPr="006E3CE3" w:rsidRDefault="00780DF3" w:rsidP="00780DF3">
            <w:pPr>
              <w:jc w:val="center"/>
            </w:pPr>
            <w:r w:rsidRPr="006E3CE3">
              <w:t>0</w:t>
            </w:r>
          </w:p>
        </w:tc>
        <w:tc>
          <w:tcPr>
            <w:tcW w:w="905" w:type="dxa"/>
            <w:tcBorders>
              <w:top w:val="nil"/>
              <w:left w:val="nil"/>
              <w:bottom w:val="single" w:sz="4" w:space="0" w:color="auto"/>
              <w:right w:val="single" w:sz="4" w:space="0" w:color="auto"/>
            </w:tcBorders>
            <w:shd w:val="clear" w:color="auto" w:fill="auto"/>
            <w:noWrap/>
            <w:vAlign w:val="bottom"/>
          </w:tcPr>
          <w:p w:rsidR="00780DF3" w:rsidRPr="006E3CE3" w:rsidRDefault="00780DF3" w:rsidP="00780DF3">
            <w:pPr>
              <w:jc w:val="center"/>
            </w:pPr>
            <w:r w:rsidRPr="006E3CE3">
              <w:t>-</w:t>
            </w:r>
          </w:p>
        </w:tc>
        <w:tc>
          <w:tcPr>
            <w:tcW w:w="1106" w:type="dxa"/>
            <w:tcBorders>
              <w:top w:val="nil"/>
              <w:left w:val="nil"/>
              <w:bottom w:val="single" w:sz="4" w:space="0" w:color="auto"/>
              <w:right w:val="single" w:sz="4" w:space="0" w:color="auto"/>
            </w:tcBorders>
            <w:shd w:val="clear" w:color="auto" w:fill="auto"/>
            <w:noWrap/>
            <w:vAlign w:val="bottom"/>
          </w:tcPr>
          <w:p w:rsidR="00780DF3" w:rsidRPr="006E3CE3" w:rsidRDefault="00780DF3" w:rsidP="00780DF3">
            <w:pPr>
              <w:jc w:val="center"/>
            </w:pPr>
            <w:r w:rsidRPr="006E3CE3">
              <w:t>-</w:t>
            </w:r>
          </w:p>
        </w:tc>
        <w:tc>
          <w:tcPr>
            <w:tcW w:w="978" w:type="dxa"/>
            <w:tcBorders>
              <w:top w:val="nil"/>
              <w:left w:val="nil"/>
              <w:bottom w:val="single" w:sz="4" w:space="0" w:color="auto"/>
              <w:right w:val="single" w:sz="4" w:space="0" w:color="auto"/>
            </w:tcBorders>
            <w:shd w:val="clear" w:color="auto" w:fill="auto"/>
            <w:noWrap/>
            <w:vAlign w:val="bottom"/>
          </w:tcPr>
          <w:p w:rsidR="00780DF3" w:rsidRPr="006E3CE3" w:rsidRDefault="00780DF3" w:rsidP="00780DF3">
            <w:pPr>
              <w:jc w:val="center"/>
            </w:pPr>
            <w:r w:rsidRPr="006E3CE3">
              <w:t>0</w:t>
            </w:r>
          </w:p>
        </w:tc>
        <w:tc>
          <w:tcPr>
            <w:tcW w:w="1156" w:type="dxa"/>
            <w:tcBorders>
              <w:top w:val="nil"/>
              <w:left w:val="nil"/>
              <w:bottom w:val="single" w:sz="4" w:space="0" w:color="auto"/>
              <w:right w:val="single" w:sz="4" w:space="0" w:color="auto"/>
            </w:tcBorders>
            <w:shd w:val="clear" w:color="auto" w:fill="auto"/>
            <w:noWrap/>
            <w:vAlign w:val="bottom"/>
          </w:tcPr>
          <w:p w:rsidR="00780DF3" w:rsidRPr="006E3CE3" w:rsidRDefault="00780DF3" w:rsidP="00780DF3">
            <w:pPr>
              <w:jc w:val="center"/>
            </w:pPr>
            <w:r w:rsidRPr="006E3CE3">
              <w:t>-</w:t>
            </w:r>
          </w:p>
        </w:tc>
        <w:tc>
          <w:tcPr>
            <w:tcW w:w="952" w:type="dxa"/>
            <w:tcBorders>
              <w:top w:val="nil"/>
              <w:left w:val="nil"/>
              <w:bottom w:val="single" w:sz="4" w:space="0" w:color="auto"/>
              <w:right w:val="single" w:sz="4" w:space="0" w:color="auto"/>
            </w:tcBorders>
            <w:shd w:val="clear" w:color="auto" w:fill="auto"/>
            <w:noWrap/>
            <w:vAlign w:val="bottom"/>
          </w:tcPr>
          <w:p w:rsidR="00780DF3" w:rsidRPr="006E3CE3" w:rsidRDefault="00780DF3" w:rsidP="00780DF3">
            <w:pPr>
              <w:jc w:val="center"/>
            </w:pPr>
            <w:r w:rsidRPr="006E3CE3">
              <w:t>-</w:t>
            </w:r>
          </w:p>
        </w:tc>
      </w:tr>
    </w:tbl>
    <w:p w:rsidR="00780DF3" w:rsidRPr="001E10BF" w:rsidRDefault="00780DF3" w:rsidP="00780DF3">
      <w:pPr>
        <w:spacing w:line="360" w:lineRule="auto"/>
        <w:jc w:val="right"/>
        <w:rPr>
          <w:sz w:val="28"/>
          <w:szCs w:val="28"/>
          <w:highlight w:val="yellow"/>
        </w:rPr>
      </w:pPr>
    </w:p>
    <w:p w:rsidR="00780DF3" w:rsidRPr="00C3124C" w:rsidRDefault="00780DF3" w:rsidP="00780DF3">
      <w:pPr>
        <w:pStyle w:val="BodyTextIndent1"/>
        <w:spacing w:line="360" w:lineRule="auto"/>
        <w:ind w:firstLine="720"/>
        <w:jc w:val="both"/>
      </w:pPr>
      <w:r w:rsidRPr="00C3124C">
        <w:t>В 200</w:t>
      </w:r>
      <w:r w:rsidR="00DB0402">
        <w:t>8-2010</w:t>
      </w:r>
      <w:r w:rsidRPr="00C3124C">
        <w:t xml:space="preserve"> гг. у предприятия наблюдался неблагоприятное финансовое положение. Наблюдается тенденц</w:t>
      </w:r>
      <w:r w:rsidR="00DB0402">
        <w:t>ия снижения СОС, СДИ (КФ) в 2010</w:t>
      </w:r>
      <w:r w:rsidRPr="00C3124C">
        <w:t xml:space="preserve"> г.</w:t>
      </w:r>
    </w:p>
    <w:p w:rsidR="00780DF3" w:rsidRPr="00C3124C" w:rsidRDefault="00780DF3" w:rsidP="00780DF3">
      <w:pPr>
        <w:pStyle w:val="BodyTextIndent1"/>
        <w:spacing w:line="360" w:lineRule="auto"/>
        <w:ind w:firstLine="720"/>
        <w:jc w:val="both"/>
      </w:pPr>
      <w:r w:rsidRPr="00C3124C">
        <w:t>Наряду с абсолютными показателями финансовую устойчивость организации характеризуют также фин</w:t>
      </w:r>
      <w:r>
        <w:t xml:space="preserve">ансовые коэффициенты (таблица </w:t>
      </w:r>
      <w:r w:rsidR="00DB0402">
        <w:t>5</w:t>
      </w:r>
      <w:r w:rsidRPr="00C3124C">
        <w:t>).</w:t>
      </w:r>
    </w:p>
    <w:p w:rsidR="00780DF3" w:rsidRPr="00C3124C" w:rsidRDefault="00780DF3" w:rsidP="00780DF3">
      <w:pPr>
        <w:pStyle w:val="BodyTextIndent1"/>
        <w:spacing w:line="360" w:lineRule="auto"/>
        <w:ind w:firstLine="720"/>
        <w:jc w:val="both"/>
      </w:pPr>
      <w:r>
        <w:t xml:space="preserve">Таблица </w:t>
      </w:r>
      <w:r w:rsidR="00DB0402">
        <w:t>5</w:t>
      </w:r>
      <w:r w:rsidRPr="00C3124C">
        <w:t xml:space="preserve"> - Относительные показатели финансовой устойчивости и независимости </w:t>
      </w:r>
    </w:p>
    <w:tbl>
      <w:tblPr>
        <w:tblW w:w="9506" w:type="dxa"/>
        <w:tblInd w:w="103" w:type="dxa"/>
        <w:tblLayout w:type="fixed"/>
        <w:tblLook w:val="0000" w:firstRow="0" w:lastRow="0" w:firstColumn="0" w:lastColumn="0" w:noHBand="0" w:noVBand="0"/>
      </w:tblPr>
      <w:tblGrid>
        <w:gridCol w:w="2705"/>
        <w:gridCol w:w="720"/>
        <w:gridCol w:w="720"/>
        <w:gridCol w:w="1080"/>
        <w:gridCol w:w="1106"/>
        <w:gridCol w:w="740"/>
        <w:gridCol w:w="1214"/>
        <w:gridCol w:w="1221"/>
      </w:tblGrid>
      <w:tr w:rsidR="00780DF3" w:rsidRPr="001E10BF">
        <w:trPr>
          <w:trHeight w:val="255"/>
        </w:trPr>
        <w:tc>
          <w:tcPr>
            <w:tcW w:w="270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80DF3" w:rsidRPr="005F0366" w:rsidRDefault="00780DF3" w:rsidP="00780DF3">
            <w:pPr>
              <w:jc w:val="center"/>
              <w:rPr>
                <w:bCs/>
              </w:rPr>
            </w:pPr>
            <w:r w:rsidRPr="005F0366">
              <w:rPr>
                <w:bCs/>
              </w:rPr>
              <w:t>Показатель</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780DF3" w:rsidRPr="005F0366" w:rsidRDefault="00780DF3" w:rsidP="00780DF3">
            <w:pPr>
              <w:jc w:val="center"/>
              <w:rPr>
                <w:bCs/>
              </w:rPr>
            </w:pPr>
          </w:p>
        </w:tc>
        <w:tc>
          <w:tcPr>
            <w:tcW w:w="2906" w:type="dxa"/>
            <w:gridSpan w:val="3"/>
            <w:tcBorders>
              <w:top w:val="single" w:sz="4" w:space="0" w:color="auto"/>
              <w:left w:val="nil"/>
              <w:bottom w:val="single" w:sz="4" w:space="0" w:color="auto"/>
              <w:right w:val="single" w:sz="4" w:space="0" w:color="auto"/>
            </w:tcBorders>
            <w:shd w:val="clear" w:color="auto" w:fill="auto"/>
            <w:noWrap/>
            <w:vAlign w:val="bottom"/>
          </w:tcPr>
          <w:p w:rsidR="00780DF3" w:rsidRPr="005F0366" w:rsidRDefault="00780DF3" w:rsidP="00780DF3">
            <w:pPr>
              <w:jc w:val="center"/>
              <w:rPr>
                <w:bCs/>
              </w:rPr>
            </w:pPr>
            <w:r w:rsidRPr="005F0366">
              <w:rPr>
                <w:bCs/>
              </w:rPr>
              <w:t>2009</w:t>
            </w:r>
          </w:p>
        </w:tc>
        <w:tc>
          <w:tcPr>
            <w:tcW w:w="3175" w:type="dxa"/>
            <w:gridSpan w:val="3"/>
            <w:tcBorders>
              <w:top w:val="single" w:sz="4" w:space="0" w:color="auto"/>
              <w:left w:val="nil"/>
              <w:bottom w:val="single" w:sz="4" w:space="0" w:color="auto"/>
              <w:right w:val="single" w:sz="4" w:space="0" w:color="auto"/>
            </w:tcBorders>
            <w:shd w:val="clear" w:color="auto" w:fill="auto"/>
            <w:noWrap/>
            <w:vAlign w:val="bottom"/>
          </w:tcPr>
          <w:p w:rsidR="00780DF3" w:rsidRPr="005F0366" w:rsidRDefault="00780DF3" w:rsidP="00780DF3">
            <w:pPr>
              <w:jc w:val="center"/>
              <w:rPr>
                <w:bCs/>
              </w:rPr>
            </w:pPr>
            <w:r w:rsidRPr="005F0366">
              <w:rPr>
                <w:bCs/>
              </w:rPr>
              <w:t>2010</w:t>
            </w:r>
          </w:p>
        </w:tc>
      </w:tr>
      <w:tr w:rsidR="00780DF3" w:rsidRPr="001E10BF">
        <w:trPr>
          <w:cantSplit/>
          <w:trHeight w:val="1288"/>
        </w:trPr>
        <w:tc>
          <w:tcPr>
            <w:tcW w:w="270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80DF3" w:rsidRPr="005F0366" w:rsidRDefault="00780DF3" w:rsidP="00780DF3">
            <w:pPr>
              <w:jc w:val="center"/>
              <w:rPr>
                <w:bCs/>
              </w:rPr>
            </w:pPr>
          </w:p>
        </w:tc>
        <w:tc>
          <w:tcPr>
            <w:tcW w:w="720" w:type="dxa"/>
            <w:tcBorders>
              <w:top w:val="nil"/>
              <w:left w:val="nil"/>
              <w:bottom w:val="single" w:sz="4" w:space="0" w:color="auto"/>
              <w:right w:val="single" w:sz="4" w:space="0" w:color="auto"/>
            </w:tcBorders>
            <w:shd w:val="clear" w:color="auto" w:fill="auto"/>
            <w:vAlign w:val="center"/>
          </w:tcPr>
          <w:p w:rsidR="00780DF3" w:rsidRPr="005F0366" w:rsidRDefault="00780DF3" w:rsidP="00780DF3">
            <w:pPr>
              <w:jc w:val="center"/>
              <w:rPr>
                <w:bCs/>
              </w:rPr>
            </w:pPr>
            <w:smartTag w:uri="urn:schemas-microsoft-com:office:smarttags" w:element="metricconverter">
              <w:smartTagPr>
                <w:attr w:name="ProductID" w:val="2008 г"/>
              </w:smartTagPr>
              <w:r w:rsidRPr="005F0366">
                <w:rPr>
                  <w:bCs/>
                </w:rPr>
                <w:t>2008 г</w:t>
              </w:r>
            </w:smartTag>
            <w:r w:rsidRPr="005F0366">
              <w:rPr>
                <w:bCs/>
              </w:rPr>
              <w:t>.</w:t>
            </w:r>
          </w:p>
        </w:tc>
        <w:tc>
          <w:tcPr>
            <w:tcW w:w="720" w:type="dxa"/>
            <w:tcBorders>
              <w:top w:val="nil"/>
              <w:left w:val="nil"/>
              <w:bottom w:val="single" w:sz="4" w:space="0" w:color="auto"/>
              <w:right w:val="single" w:sz="4" w:space="0" w:color="auto"/>
            </w:tcBorders>
            <w:shd w:val="clear" w:color="auto" w:fill="auto"/>
            <w:vAlign w:val="center"/>
          </w:tcPr>
          <w:p w:rsidR="00780DF3" w:rsidRPr="005F0366" w:rsidRDefault="00780DF3" w:rsidP="00780DF3">
            <w:pPr>
              <w:jc w:val="center"/>
              <w:rPr>
                <w:bCs/>
              </w:rPr>
            </w:pPr>
            <w:smartTag w:uri="urn:schemas-microsoft-com:office:smarttags" w:element="metricconverter">
              <w:smartTagPr>
                <w:attr w:name="ProductID" w:val="2009 г"/>
              </w:smartTagPr>
              <w:r w:rsidRPr="005F0366">
                <w:rPr>
                  <w:bCs/>
                </w:rPr>
                <w:t>2009 г</w:t>
              </w:r>
            </w:smartTag>
            <w:r w:rsidRPr="005F0366">
              <w:rPr>
                <w:bCs/>
              </w:rPr>
              <w:t>.</w:t>
            </w:r>
          </w:p>
        </w:tc>
        <w:tc>
          <w:tcPr>
            <w:tcW w:w="1080" w:type="dxa"/>
            <w:tcBorders>
              <w:top w:val="nil"/>
              <w:left w:val="nil"/>
              <w:bottom w:val="single" w:sz="4" w:space="0" w:color="auto"/>
              <w:right w:val="single" w:sz="4" w:space="0" w:color="auto"/>
            </w:tcBorders>
            <w:shd w:val="clear" w:color="auto" w:fill="auto"/>
            <w:textDirection w:val="btLr"/>
            <w:vAlign w:val="center"/>
          </w:tcPr>
          <w:p w:rsidR="00780DF3" w:rsidRPr="005F0366" w:rsidRDefault="00780DF3" w:rsidP="00780DF3">
            <w:pPr>
              <w:ind w:left="113" w:right="113"/>
              <w:jc w:val="center"/>
              <w:rPr>
                <w:bCs/>
              </w:rPr>
            </w:pPr>
            <w:r w:rsidRPr="005F0366">
              <w:rPr>
                <w:bCs/>
              </w:rPr>
              <w:t>абсолютное, тыс.руб.</w:t>
            </w:r>
          </w:p>
        </w:tc>
        <w:tc>
          <w:tcPr>
            <w:tcW w:w="1106" w:type="dxa"/>
            <w:tcBorders>
              <w:top w:val="nil"/>
              <w:left w:val="nil"/>
              <w:bottom w:val="single" w:sz="4" w:space="0" w:color="auto"/>
              <w:right w:val="single" w:sz="4" w:space="0" w:color="auto"/>
            </w:tcBorders>
            <w:shd w:val="clear" w:color="auto" w:fill="auto"/>
            <w:vAlign w:val="center"/>
          </w:tcPr>
          <w:p w:rsidR="00780DF3" w:rsidRPr="005F0366" w:rsidRDefault="00780DF3" w:rsidP="00780DF3">
            <w:pPr>
              <w:jc w:val="center"/>
              <w:rPr>
                <w:bCs/>
              </w:rPr>
            </w:pPr>
            <w:r w:rsidRPr="005F0366">
              <w:rPr>
                <w:bCs/>
              </w:rPr>
              <w:t>темп прироста, %</w:t>
            </w:r>
          </w:p>
        </w:tc>
        <w:tc>
          <w:tcPr>
            <w:tcW w:w="740" w:type="dxa"/>
            <w:tcBorders>
              <w:top w:val="nil"/>
              <w:left w:val="nil"/>
              <w:bottom w:val="single" w:sz="4" w:space="0" w:color="auto"/>
              <w:right w:val="single" w:sz="4" w:space="0" w:color="auto"/>
            </w:tcBorders>
            <w:shd w:val="clear" w:color="auto" w:fill="auto"/>
            <w:vAlign w:val="center"/>
          </w:tcPr>
          <w:p w:rsidR="00780DF3" w:rsidRPr="005F0366" w:rsidRDefault="00780DF3" w:rsidP="00780DF3">
            <w:pPr>
              <w:ind w:right="14"/>
              <w:jc w:val="center"/>
              <w:rPr>
                <w:bCs/>
              </w:rPr>
            </w:pPr>
            <w:smartTag w:uri="urn:schemas-microsoft-com:office:smarttags" w:element="metricconverter">
              <w:smartTagPr>
                <w:attr w:name="ProductID" w:val="2010 г"/>
              </w:smartTagPr>
              <w:r w:rsidRPr="005F0366">
                <w:rPr>
                  <w:bCs/>
                </w:rPr>
                <w:t>2010 г</w:t>
              </w:r>
            </w:smartTag>
            <w:r w:rsidRPr="005F0366">
              <w:rPr>
                <w:bCs/>
              </w:rPr>
              <w:t>.</w:t>
            </w:r>
          </w:p>
        </w:tc>
        <w:tc>
          <w:tcPr>
            <w:tcW w:w="1214" w:type="dxa"/>
            <w:tcBorders>
              <w:top w:val="nil"/>
              <w:left w:val="nil"/>
              <w:bottom w:val="single" w:sz="4" w:space="0" w:color="auto"/>
              <w:right w:val="single" w:sz="4" w:space="0" w:color="auto"/>
            </w:tcBorders>
            <w:shd w:val="clear" w:color="auto" w:fill="auto"/>
            <w:textDirection w:val="btLr"/>
            <w:vAlign w:val="center"/>
          </w:tcPr>
          <w:p w:rsidR="00780DF3" w:rsidRPr="005F0366" w:rsidRDefault="00780DF3" w:rsidP="00780DF3">
            <w:pPr>
              <w:ind w:left="113" w:right="113"/>
              <w:jc w:val="center"/>
              <w:rPr>
                <w:bCs/>
              </w:rPr>
            </w:pPr>
            <w:r w:rsidRPr="005F0366">
              <w:rPr>
                <w:bCs/>
              </w:rPr>
              <w:t>абсолютное, тыс.руб.</w:t>
            </w:r>
          </w:p>
        </w:tc>
        <w:tc>
          <w:tcPr>
            <w:tcW w:w="1221" w:type="dxa"/>
            <w:tcBorders>
              <w:top w:val="nil"/>
              <w:left w:val="nil"/>
              <w:bottom w:val="single" w:sz="4" w:space="0" w:color="auto"/>
              <w:right w:val="single" w:sz="4" w:space="0" w:color="auto"/>
            </w:tcBorders>
            <w:shd w:val="clear" w:color="auto" w:fill="auto"/>
            <w:vAlign w:val="center"/>
          </w:tcPr>
          <w:p w:rsidR="00780DF3" w:rsidRPr="005F0366" w:rsidRDefault="00780DF3" w:rsidP="00780DF3">
            <w:pPr>
              <w:jc w:val="center"/>
              <w:rPr>
                <w:bCs/>
              </w:rPr>
            </w:pPr>
            <w:r w:rsidRPr="005F0366">
              <w:rPr>
                <w:bCs/>
              </w:rPr>
              <w:t>темп прироста, %</w:t>
            </w:r>
          </w:p>
        </w:tc>
      </w:tr>
      <w:tr w:rsidR="00780DF3" w:rsidRPr="001E10BF">
        <w:trPr>
          <w:trHeight w:val="795"/>
        </w:trPr>
        <w:tc>
          <w:tcPr>
            <w:tcW w:w="2705" w:type="dxa"/>
            <w:tcBorders>
              <w:top w:val="nil"/>
              <w:left w:val="single" w:sz="4" w:space="0" w:color="auto"/>
              <w:bottom w:val="single" w:sz="4" w:space="0" w:color="auto"/>
              <w:right w:val="single" w:sz="4" w:space="0" w:color="auto"/>
            </w:tcBorders>
            <w:shd w:val="clear" w:color="auto" w:fill="auto"/>
            <w:vAlign w:val="bottom"/>
          </w:tcPr>
          <w:p w:rsidR="00780DF3" w:rsidRPr="00F46D9F" w:rsidRDefault="00780DF3" w:rsidP="00780DF3">
            <w:pPr>
              <w:jc w:val="center"/>
            </w:pPr>
            <w:bookmarkStart w:id="56" w:name="RANGE!A21"/>
            <w:r w:rsidRPr="00F46D9F">
              <w:t>Коэффициент соотношения заемных и собственных средств (коэффициент капитализации), К</w:t>
            </w:r>
            <w:r w:rsidRPr="00F46D9F">
              <w:rPr>
                <w:color w:val="000000"/>
                <w:vertAlign w:val="subscript"/>
              </w:rPr>
              <w:t>зс</w:t>
            </w:r>
            <w:bookmarkEnd w:id="56"/>
          </w:p>
        </w:tc>
        <w:tc>
          <w:tcPr>
            <w:tcW w:w="720" w:type="dxa"/>
            <w:tcBorders>
              <w:top w:val="nil"/>
              <w:left w:val="nil"/>
              <w:bottom w:val="single" w:sz="4" w:space="0" w:color="auto"/>
              <w:right w:val="single" w:sz="4" w:space="0" w:color="auto"/>
            </w:tcBorders>
            <w:shd w:val="clear" w:color="auto" w:fill="auto"/>
            <w:noWrap/>
            <w:vAlign w:val="center"/>
          </w:tcPr>
          <w:p w:rsidR="00780DF3" w:rsidRPr="00F46D9F" w:rsidRDefault="00780DF3" w:rsidP="00780DF3">
            <w:pPr>
              <w:jc w:val="center"/>
            </w:pPr>
            <w:r w:rsidRPr="00F46D9F">
              <w:t>0,03</w:t>
            </w:r>
          </w:p>
        </w:tc>
        <w:tc>
          <w:tcPr>
            <w:tcW w:w="720" w:type="dxa"/>
            <w:tcBorders>
              <w:top w:val="nil"/>
              <w:left w:val="nil"/>
              <w:bottom w:val="single" w:sz="4" w:space="0" w:color="auto"/>
              <w:right w:val="single" w:sz="4" w:space="0" w:color="auto"/>
            </w:tcBorders>
            <w:shd w:val="clear" w:color="auto" w:fill="auto"/>
            <w:noWrap/>
            <w:vAlign w:val="center"/>
          </w:tcPr>
          <w:p w:rsidR="00780DF3" w:rsidRPr="00F46D9F" w:rsidRDefault="00780DF3" w:rsidP="00780DF3">
            <w:pPr>
              <w:jc w:val="center"/>
            </w:pPr>
            <w:r w:rsidRPr="00F46D9F">
              <w:t>0,20</w:t>
            </w:r>
          </w:p>
        </w:tc>
        <w:tc>
          <w:tcPr>
            <w:tcW w:w="1080" w:type="dxa"/>
            <w:tcBorders>
              <w:top w:val="nil"/>
              <w:left w:val="nil"/>
              <w:bottom w:val="single" w:sz="4" w:space="0" w:color="auto"/>
              <w:right w:val="single" w:sz="4" w:space="0" w:color="auto"/>
            </w:tcBorders>
            <w:shd w:val="clear" w:color="auto" w:fill="auto"/>
            <w:noWrap/>
            <w:vAlign w:val="center"/>
          </w:tcPr>
          <w:p w:rsidR="00780DF3" w:rsidRPr="00F46D9F" w:rsidRDefault="00780DF3" w:rsidP="00780DF3">
            <w:pPr>
              <w:jc w:val="center"/>
            </w:pPr>
            <w:r w:rsidRPr="00F46D9F">
              <w:t>0,17</w:t>
            </w:r>
          </w:p>
        </w:tc>
        <w:tc>
          <w:tcPr>
            <w:tcW w:w="1106" w:type="dxa"/>
            <w:tcBorders>
              <w:top w:val="nil"/>
              <w:left w:val="nil"/>
              <w:bottom w:val="single" w:sz="4" w:space="0" w:color="auto"/>
              <w:right w:val="single" w:sz="4" w:space="0" w:color="auto"/>
            </w:tcBorders>
            <w:shd w:val="clear" w:color="auto" w:fill="auto"/>
            <w:noWrap/>
            <w:vAlign w:val="center"/>
          </w:tcPr>
          <w:p w:rsidR="00780DF3" w:rsidRPr="00F46D9F" w:rsidRDefault="00780DF3" w:rsidP="00780DF3">
            <w:pPr>
              <w:jc w:val="center"/>
            </w:pPr>
            <w:r w:rsidRPr="00F46D9F">
              <w:t>626,70</w:t>
            </w:r>
          </w:p>
        </w:tc>
        <w:tc>
          <w:tcPr>
            <w:tcW w:w="740" w:type="dxa"/>
            <w:tcBorders>
              <w:top w:val="nil"/>
              <w:left w:val="nil"/>
              <w:bottom w:val="single" w:sz="4" w:space="0" w:color="auto"/>
              <w:right w:val="single" w:sz="4" w:space="0" w:color="auto"/>
            </w:tcBorders>
            <w:shd w:val="clear" w:color="auto" w:fill="auto"/>
            <w:noWrap/>
            <w:vAlign w:val="center"/>
          </w:tcPr>
          <w:p w:rsidR="00780DF3" w:rsidRPr="00F46D9F" w:rsidRDefault="00780DF3" w:rsidP="00780DF3">
            <w:pPr>
              <w:jc w:val="center"/>
            </w:pPr>
            <w:r w:rsidRPr="00F46D9F">
              <w:t>0,15</w:t>
            </w:r>
          </w:p>
        </w:tc>
        <w:tc>
          <w:tcPr>
            <w:tcW w:w="1214" w:type="dxa"/>
            <w:tcBorders>
              <w:top w:val="nil"/>
              <w:left w:val="nil"/>
              <w:bottom w:val="single" w:sz="4" w:space="0" w:color="auto"/>
              <w:right w:val="single" w:sz="4" w:space="0" w:color="auto"/>
            </w:tcBorders>
            <w:shd w:val="clear" w:color="auto" w:fill="auto"/>
            <w:noWrap/>
            <w:vAlign w:val="center"/>
          </w:tcPr>
          <w:p w:rsidR="00780DF3" w:rsidRPr="00F46D9F" w:rsidRDefault="00780DF3" w:rsidP="00780DF3">
            <w:pPr>
              <w:jc w:val="center"/>
            </w:pPr>
            <w:r w:rsidRPr="00F46D9F">
              <w:t>-0,05</w:t>
            </w:r>
          </w:p>
        </w:tc>
        <w:tc>
          <w:tcPr>
            <w:tcW w:w="1221" w:type="dxa"/>
            <w:tcBorders>
              <w:top w:val="nil"/>
              <w:left w:val="nil"/>
              <w:bottom w:val="single" w:sz="4" w:space="0" w:color="auto"/>
              <w:right w:val="single" w:sz="4" w:space="0" w:color="auto"/>
            </w:tcBorders>
            <w:shd w:val="clear" w:color="auto" w:fill="auto"/>
            <w:noWrap/>
            <w:vAlign w:val="center"/>
          </w:tcPr>
          <w:p w:rsidR="00780DF3" w:rsidRPr="00F46D9F" w:rsidRDefault="00780DF3" w:rsidP="00780DF3">
            <w:pPr>
              <w:jc w:val="center"/>
            </w:pPr>
            <w:r w:rsidRPr="00F46D9F">
              <w:t>-23,75</w:t>
            </w:r>
          </w:p>
        </w:tc>
      </w:tr>
      <w:tr w:rsidR="00780DF3" w:rsidRPr="001E10BF">
        <w:trPr>
          <w:trHeight w:val="795"/>
        </w:trPr>
        <w:tc>
          <w:tcPr>
            <w:tcW w:w="2705" w:type="dxa"/>
            <w:tcBorders>
              <w:top w:val="nil"/>
              <w:left w:val="single" w:sz="4" w:space="0" w:color="auto"/>
              <w:bottom w:val="single" w:sz="4" w:space="0" w:color="auto"/>
              <w:right w:val="single" w:sz="4" w:space="0" w:color="auto"/>
            </w:tcBorders>
            <w:shd w:val="clear" w:color="auto" w:fill="auto"/>
            <w:vAlign w:val="bottom"/>
          </w:tcPr>
          <w:p w:rsidR="00780DF3" w:rsidRPr="00F46D9F" w:rsidRDefault="00780DF3" w:rsidP="00780DF3">
            <w:pPr>
              <w:jc w:val="center"/>
            </w:pPr>
            <w:r w:rsidRPr="00F46D9F">
              <w:t>Коэффициент обеспеченности собственными источниками финансирования, К</w:t>
            </w:r>
            <w:r w:rsidRPr="00F46D9F">
              <w:rPr>
                <w:color w:val="000000"/>
                <w:vertAlign w:val="subscript"/>
              </w:rPr>
              <w:t>осс</w:t>
            </w:r>
          </w:p>
        </w:tc>
        <w:tc>
          <w:tcPr>
            <w:tcW w:w="720" w:type="dxa"/>
            <w:tcBorders>
              <w:top w:val="nil"/>
              <w:left w:val="nil"/>
              <w:bottom w:val="single" w:sz="4" w:space="0" w:color="auto"/>
              <w:right w:val="single" w:sz="4" w:space="0" w:color="auto"/>
            </w:tcBorders>
            <w:shd w:val="clear" w:color="auto" w:fill="auto"/>
            <w:noWrap/>
            <w:vAlign w:val="center"/>
          </w:tcPr>
          <w:p w:rsidR="00780DF3" w:rsidRPr="00F46D9F" w:rsidRDefault="00780DF3" w:rsidP="00780DF3">
            <w:pPr>
              <w:jc w:val="center"/>
            </w:pPr>
            <w:r w:rsidRPr="00F46D9F">
              <w:t>-0,14</w:t>
            </w:r>
          </w:p>
        </w:tc>
        <w:tc>
          <w:tcPr>
            <w:tcW w:w="720" w:type="dxa"/>
            <w:tcBorders>
              <w:top w:val="nil"/>
              <w:left w:val="nil"/>
              <w:bottom w:val="single" w:sz="4" w:space="0" w:color="auto"/>
              <w:right w:val="single" w:sz="4" w:space="0" w:color="auto"/>
            </w:tcBorders>
            <w:shd w:val="clear" w:color="auto" w:fill="auto"/>
            <w:noWrap/>
            <w:vAlign w:val="center"/>
          </w:tcPr>
          <w:p w:rsidR="00780DF3" w:rsidRPr="00F46D9F" w:rsidRDefault="00780DF3" w:rsidP="00780DF3">
            <w:pPr>
              <w:jc w:val="center"/>
            </w:pPr>
            <w:r w:rsidRPr="00F46D9F">
              <w:t>0,34</w:t>
            </w:r>
          </w:p>
        </w:tc>
        <w:tc>
          <w:tcPr>
            <w:tcW w:w="1080" w:type="dxa"/>
            <w:tcBorders>
              <w:top w:val="nil"/>
              <w:left w:val="nil"/>
              <w:bottom w:val="single" w:sz="4" w:space="0" w:color="auto"/>
              <w:right w:val="single" w:sz="4" w:space="0" w:color="auto"/>
            </w:tcBorders>
            <w:shd w:val="clear" w:color="auto" w:fill="auto"/>
            <w:noWrap/>
            <w:vAlign w:val="center"/>
          </w:tcPr>
          <w:p w:rsidR="00780DF3" w:rsidRPr="00F46D9F" w:rsidRDefault="00780DF3" w:rsidP="00780DF3">
            <w:pPr>
              <w:jc w:val="center"/>
            </w:pPr>
            <w:r w:rsidRPr="00F46D9F">
              <w:t>0,48</w:t>
            </w:r>
          </w:p>
        </w:tc>
        <w:tc>
          <w:tcPr>
            <w:tcW w:w="1106" w:type="dxa"/>
            <w:tcBorders>
              <w:top w:val="nil"/>
              <w:left w:val="nil"/>
              <w:bottom w:val="single" w:sz="4" w:space="0" w:color="auto"/>
              <w:right w:val="single" w:sz="4" w:space="0" w:color="auto"/>
            </w:tcBorders>
            <w:shd w:val="clear" w:color="auto" w:fill="auto"/>
            <w:noWrap/>
            <w:vAlign w:val="center"/>
          </w:tcPr>
          <w:p w:rsidR="00780DF3" w:rsidRPr="00F46D9F" w:rsidRDefault="00780DF3" w:rsidP="00780DF3">
            <w:pPr>
              <w:jc w:val="center"/>
            </w:pPr>
            <w:r w:rsidRPr="00F46D9F">
              <w:t>-332,71</w:t>
            </w:r>
          </w:p>
        </w:tc>
        <w:tc>
          <w:tcPr>
            <w:tcW w:w="740" w:type="dxa"/>
            <w:tcBorders>
              <w:top w:val="nil"/>
              <w:left w:val="nil"/>
              <w:bottom w:val="single" w:sz="4" w:space="0" w:color="auto"/>
              <w:right w:val="single" w:sz="4" w:space="0" w:color="auto"/>
            </w:tcBorders>
            <w:shd w:val="clear" w:color="auto" w:fill="auto"/>
            <w:noWrap/>
            <w:vAlign w:val="center"/>
          </w:tcPr>
          <w:p w:rsidR="00780DF3" w:rsidRPr="00F46D9F" w:rsidRDefault="00780DF3" w:rsidP="00780DF3">
            <w:pPr>
              <w:jc w:val="center"/>
            </w:pPr>
            <w:r w:rsidRPr="00F46D9F">
              <w:t>0,08</w:t>
            </w:r>
          </w:p>
        </w:tc>
        <w:tc>
          <w:tcPr>
            <w:tcW w:w="1214" w:type="dxa"/>
            <w:tcBorders>
              <w:top w:val="nil"/>
              <w:left w:val="nil"/>
              <w:bottom w:val="single" w:sz="4" w:space="0" w:color="auto"/>
              <w:right w:val="single" w:sz="4" w:space="0" w:color="auto"/>
            </w:tcBorders>
            <w:shd w:val="clear" w:color="auto" w:fill="auto"/>
            <w:noWrap/>
            <w:vAlign w:val="center"/>
          </w:tcPr>
          <w:p w:rsidR="00780DF3" w:rsidRPr="00F46D9F" w:rsidRDefault="00780DF3" w:rsidP="00780DF3">
            <w:pPr>
              <w:jc w:val="center"/>
            </w:pPr>
            <w:r w:rsidRPr="00F46D9F">
              <w:t>-0,26</w:t>
            </w:r>
          </w:p>
        </w:tc>
        <w:tc>
          <w:tcPr>
            <w:tcW w:w="1221" w:type="dxa"/>
            <w:tcBorders>
              <w:top w:val="nil"/>
              <w:left w:val="nil"/>
              <w:bottom w:val="single" w:sz="4" w:space="0" w:color="auto"/>
              <w:right w:val="single" w:sz="4" w:space="0" w:color="auto"/>
            </w:tcBorders>
            <w:shd w:val="clear" w:color="auto" w:fill="auto"/>
            <w:noWrap/>
            <w:vAlign w:val="center"/>
          </w:tcPr>
          <w:p w:rsidR="00780DF3" w:rsidRPr="00F46D9F" w:rsidRDefault="00780DF3" w:rsidP="00780DF3">
            <w:pPr>
              <w:jc w:val="center"/>
            </w:pPr>
            <w:r w:rsidRPr="00F46D9F">
              <w:t>-76,63</w:t>
            </w:r>
          </w:p>
        </w:tc>
      </w:tr>
      <w:tr w:rsidR="00780DF3" w:rsidRPr="001E10BF">
        <w:trPr>
          <w:trHeight w:val="540"/>
        </w:trPr>
        <w:tc>
          <w:tcPr>
            <w:tcW w:w="2705" w:type="dxa"/>
            <w:tcBorders>
              <w:top w:val="nil"/>
              <w:left w:val="single" w:sz="4" w:space="0" w:color="auto"/>
              <w:bottom w:val="single" w:sz="4" w:space="0" w:color="auto"/>
              <w:right w:val="single" w:sz="4" w:space="0" w:color="auto"/>
            </w:tcBorders>
            <w:shd w:val="clear" w:color="auto" w:fill="auto"/>
            <w:vAlign w:val="bottom"/>
          </w:tcPr>
          <w:p w:rsidR="00780DF3" w:rsidRPr="00F46D9F" w:rsidRDefault="00780DF3" w:rsidP="00780DF3">
            <w:pPr>
              <w:jc w:val="center"/>
            </w:pPr>
            <w:r w:rsidRPr="00F46D9F">
              <w:t>Коэффициент обеспеченности запасов и затрат собственными источниками, К</w:t>
            </w:r>
            <w:r w:rsidRPr="00F46D9F">
              <w:rPr>
                <w:color w:val="000000"/>
                <w:vertAlign w:val="subscript"/>
              </w:rPr>
              <w:t>озс</w:t>
            </w:r>
          </w:p>
        </w:tc>
        <w:tc>
          <w:tcPr>
            <w:tcW w:w="720" w:type="dxa"/>
            <w:tcBorders>
              <w:top w:val="nil"/>
              <w:left w:val="nil"/>
              <w:bottom w:val="single" w:sz="4" w:space="0" w:color="auto"/>
              <w:right w:val="single" w:sz="4" w:space="0" w:color="auto"/>
            </w:tcBorders>
            <w:shd w:val="clear" w:color="auto" w:fill="auto"/>
            <w:noWrap/>
            <w:vAlign w:val="center"/>
          </w:tcPr>
          <w:p w:rsidR="00780DF3" w:rsidRPr="00F46D9F" w:rsidRDefault="00780DF3" w:rsidP="00780DF3">
            <w:pPr>
              <w:jc w:val="center"/>
            </w:pPr>
            <w:r w:rsidRPr="00F46D9F">
              <w:t>-0,20</w:t>
            </w:r>
          </w:p>
        </w:tc>
        <w:tc>
          <w:tcPr>
            <w:tcW w:w="720" w:type="dxa"/>
            <w:tcBorders>
              <w:top w:val="nil"/>
              <w:left w:val="nil"/>
              <w:bottom w:val="single" w:sz="4" w:space="0" w:color="auto"/>
              <w:right w:val="single" w:sz="4" w:space="0" w:color="auto"/>
            </w:tcBorders>
            <w:shd w:val="clear" w:color="auto" w:fill="auto"/>
            <w:noWrap/>
            <w:vAlign w:val="center"/>
          </w:tcPr>
          <w:p w:rsidR="00780DF3" w:rsidRPr="00F46D9F" w:rsidRDefault="00780DF3" w:rsidP="00780DF3">
            <w:pPr>
              <w:jc w:val="center"/>
            </w:pPr>
            <w:r w:rsidRPr="00F46D9F">
              <w:t>0,57</w:t>
            </w:r>
          </w:p>
        </w:tc>
        <w:tc>
          <w:tcPr>
            <w:tcW w:w="1080" w:type="dxa"/>
            <w:tcBorders>
              <w:top w:val="nil"/>
              <w:left w:val="nil"/>
              <w:bottom w:val="single" w:sz="4" w:space="0" w:color="auto"/>
              <w:right w:val="single" w:sz="4" w:space="0" w:color="auto"/>
            </w:tcBorders>
            <w:shd w:val="clear" w:color="auto" w:fill="auto"/>
            <w:noWrap/>
            <w:vAlign w:val="center"/>
          </w:tcPr>
          <w:p w:rsidR="00780DF3" w:rsidRPr="00F46D9F" w:rsidRDefault="00780DF3" w:rsidP="00780DF3">
            <w:pPr>
              <w:jc w:val="center"/>
            </w:pPr>
            <w:r w:rsidRPr="00F46D9F">
              <w:t>0,78</w:t>
            </w:r>
          </w:p>
        </w:tc>
        <w:tc>
          <w:tcPr>
            <w:tcW w:w="1106" w:type="dxa"/>
            <w:tcBorders>
              <w:top w:val="nil"/>
              <w:left w:val="nil"/>
              <w:bottom w:val="single" w:sz="4" w:space="0" w:color="auto"/>
              <w:right w:val="single" w:sz="4" w:space="0" w:color="auto"/>
            </w:tcBorders>
            <w:shd w:val="clear" w:color="auto" w:fill="auto"/>
            <w:noWrap/>
            <w:vAlign w:val="center"/>
          </w:tcPr>
          <w:p w:rsidR="00780DF3" w:rsidRPr="00F46D9F" w:rsidRDefault="00780DF3" w:rsidP="00780DF3">
            <w:pPr>
              <w:jc w:val="center"/>
            </w:pPr>
            <w:r w:rsidRPr="00F46D9F">
              <w:t>-384,02</w:t>
            </w:r>
          </w:p>
        </w:tc>
        <w:tc>
          <w:tcPr>
            <w:tcW w:w="740" w:type="dxa"/>
            <w:tcBorders>
              <w:top w:val="nil"/>
              <w:left w:val="nil"/>
              <w:bottom w:val="single" w:sz="4" w:space="0" w:color="auto"/>
              <w:right w:val="single" w:sz="4" w:space="0" w:color="auto"/>
            </w:tcBorders>
            <w:shd w:val="clear" w:color="auto" w:fill="auto"/>
            <w:noWrap/>
            <w:vAlign w:val="center"/>
          </w:tcPr>
          <w:p w:rsidR="00780DF3" w:rsidRPr="00F46D9F" w:rsidRDefault="00780DF3" w:rsidP="00780DF3">
            <w:pPr>
              <w:jc w:val="center"/>
            </w:pPr>
            <w:r w:rsidRPr="00F46D9F">
              <w:t>0,12</w:t>
            </w:r>
          </w:p>
        </w:tc>
        <w:tc>
          <w:tcPr>
            <w:tcW w:w="1214" w:type="dxa"/>
            <w:tcBorders>
              <w:top w:val="nil"/>
              <w:left w:val="nil"/>
              <w:bottom w:val="single" w:sz="4" w:space="0" w:color="auto"/>
              <w:right w:val="single" w:sz="4" w:space="0" w:color="auto"/>
            </w:tcBorders>
            <w:shd w:val="clear" w:color="auto" w:fill="auto"/>
            <w:noWrap/>
            <w:vAlign w:val="center"/>
          </w:tcPr>
          <w:p w:rsidR="00780DF3" w:rsidRPr="00F46D9F" w:rsidRDefault="00780DF3" w:rsidP="00780DF3">
            <w:pPr>
              <w:jc w:val="center"/>
            </w:pPr>
            <w:r w:rsidRPr="00F46D9F">
              <w:t>-0,46</w:t>
            </w:r>
          </w:p>
        </w:tc>
        <w:tc>
          <w:tcPr>
            <w:tcW w:w="1221" w:type="dxa"/>
            <w:tcBorders>
              <w:top w:val="nil"/>
              <w:left w:val="nil"/>
              <w:bottom w:val="single" w:sz="4" w:space="0" w:color="auto"/>
              <w:right w:val="single" w:sz="4" w:space="0" w:color="auto"/>
            </w:tcBorders>
            <w:shd w:val="clear" w:color="auto" w:fill="auto"/>
            <w:noWrap/>
            <w:vAlign w:val="center"/>
          </w:tcPr>
          <w:p w:rsidR="00780DF3" w:rsidRPr="00F46D9F" w:rsidRDefault="00780DF3" w:rsidP="00780DF3">
            <w:pPr>
              <w:jc w:val="center"/>
            </w:pPr>
            <w:r w:rsidRPr="00F46D9F">
              <w:t>-79,35</w:t>
            </w:r>
          </w:p>
        </w:tc>
      </w:tr>
      <w:tr w:rsidR="00780DF3" w:rsidRPr="001E10BF">
        <w:trPr>
          <w:trHeight w:val="540"/>
        </w:trPr>
        <w:tc>
          <w:tcPr>
            <w:tcW w:w="2705" w:type="dxa"/>
            <w:tcBorders>
              <w:top w:val="nil"/>
              <w:left w:val="single" w:sz="4" w:space="0" w:color="auto"/>
              <w:bottom w:val="single" w:sz="4" w:space="0" w:color="auto"/>
              <w:right w:val="single" w:sz="4" w:space="0" w:color="auto"/>
            </w:tcBorders>
            <w:shd w:val="clear" w:color="auto" w:fill="auto"/>
            <w:vAlign w:val="bottom"/>
          </w:tcPr>
          <w:p w:rsidR="00780DF3" w:rsidRPr="00F46D9F" w:rsidRDefault="00780DF3" w:rsidP="00780DF3">
            <w:pPr>
              <w:jc w:val="center"/>
            </w:pPr>
            <w:r w:rsidRPr="00F46D9F">
              <w:t>Коэффициент финансовой независимости, К</w:t>
            </w:r>
            <w:r w:rsidRPr="00F46D9F">
              <w:rPr>
                <w:color w:val="000000"/>
                <w:vertAlign w:val="subscript"/>
              </w:rPr>
              <w:t>фн</w:t>
            </w:r>
          </w:p>
        </w:tc>
        <w:tc>
          <w:tcPr>
            <w:tcW w:w="720" w:type="dxa"/>
            <w:tcBorders>
              <w:top w:val="nil"/>
              <w:left w:val="nil"/>
              <w:bottom w:val="single" w:sz="4" w:space="0" w:color="auto"/>
              <w:right w:val="single" w:sz="4" w:space="0" w:color="auto"/>
            </w:tcBorders>
            <w:shd w:val="clear" w:color="auto" w:fill="auto"/>
            <w:noWrap/>
            <w:vAlign w:val="center"/>
          </w:tcPr>
          <w:p w:rsidR="00780DF3" w:rsidRPr="00F46D9F" w:rsidRDefault="00780DF3" w:rsidP="00780DF3">
            <w:pPr>
              <w:jc w:val="center"/>
            </w:pPr>
            <w:r w:rsidRPr="00F46D9F">
              <w:t>0,80</w:t>
            </w:r>
          </w:p>
        </w:tc>
        <w:tc>
          <w:tcPr>
            <w:tcW w:w="720" w:type="dxa"/>
            <w:tcBorders>
              <w:top w:val="nil"/>
              <w:left w:val="nil"/>
              <w:bottom w:val="single" w:sz="4" w:space="0" w:color="auto"/>
              <w:right w:val="single" w:sz="4" w:space="0" w:color="auto"/>
            </w:tcBorders>
            <w:shd w:val="clear" w:color="auto" w:fill="auto"/>
            <w:noWrap/>
            <w:vAlign w:val="center"/>
          </w:tcPr>
          <w:p w:rsidR="00780DF3" w:rsidRPr="00F46D9F" w:rsidRDefault="00780DF3" w:rsidP="00780DF3">
            <w:pPr>
              <w:jc w:val="center"/>
            </w:pPr>
            <w:r w:rsidRPr="00F46D9F">
              <w:t>0,84</w:t>
            </w:r>
          </w:p>
        </w:tc>
        <w:tc>
          <w:tcPr>
            <w:tcW w:w="1080" w:type="dxa"/>
            <w:tcBorders>
              <w:top w:val="nil"/>
              <w:left w:val="nil"/>
              <w:bottom w:val="single" w:sz="4" w:space="0" w:color="auto"/>
              <w:right w:val="single" w:sz="4" w:space="0" w:color="auto"/>
            </w:tcBorders>
            <w:shd w:val="clear" w:color="auto" w:fill="auto"/>
            <w:noWrap/>
            <w:vAlign w:val="center"/>
          </w:tcPr>
          <w:p w:rsidR="00780DF3" w:rsidRPr="00F46D9F" w:rsidRDefault="00780DF3" w:rsidP="00780DF3">
            <w:pPr>
              <w:jc w:val="center"/>
            </w:pPr>
            <w:r w:rsidRPr="00F46D9F">
              <w:t>0,04</w:t>
            </w:r>
          </w:p>
        </w:tc>
        <w:tc>
          <w:tcPr>
            <w:tcW w:w="1106" w:type="dxa"/>
            <w:tcBorders>
              <w:top w:val="nil"/>
              <w:left w:val="nil"/>
              <w:bottom w:val="single" w:sz="4" w:space="0" w:color="auto"/>
              <w:right w:val="single" w:sz="4" w:space="0" w:color="auto"/>
            </w:tcBorders>
            <w:shd w:val="clear" w:color="auto" w:fill="auto"/>
            <w:noWrap/>
            <w:vAlign w:val="center"/>
          </w:tcPr>
          <w:p w:rsidR="00780DF3" w:rsidRPr="00F46D9F" w:rsidRDefault="00780DF3" w:rsidP="00780DF3">
            <w:pPr>
              <w:jc w:val="center"/>
            </w:pPr>
            <w:r w:rsidRPr="00F46D9F">
              <w:t>4,60</w:t>
            </w:r>
          </w:p>
        </w:tc>
        <w:tc>
          <w:tcPr>
            <w:tcW w:w="740" w:type="dxa"/>
            <w:tcBorders>
              <w:top w:val="nil"/>
              <w:left w:val="nil"/>
              <w:bottom w:val="single" w:sz="4" w:space="0" w:color="auto"/>
              <w:right w:val="single" w:sz="4" w:space="0" w:color="auto"/>
            </w:tcBorders>
            <w:shd w:val="clear" w:color="auto" w:fill="auto"/>
            <w:noWrap/>
            <w:vAlign w:val="center"/>
          </w:tcPr>
          <w:p w:rsidR="00780DF3" w:rsidRPr="00F46D9F" w:rsidRDefault="00780DF3" w:rsidP="00780DF3">
            <w:pPr>
              <w:jc w:val="center"/>
            </w:pPr>
            <w:r w:rsidRPr="00F46D9F">
              <w:t>0,87</w:t>
            </w:r>
          </w:p>
        </w:tc>
        <w:tc>
          <w:tcPr>
            <w:tcW w:w="1214" w:type="dxa"/>
            <w:tcBorders>
              <w:top w:val="nil"/>
              <w:left w:val="nil"/>
              <w:bottom w:val="single" w:sz="4" w:space="0" w:color="auto"/>
              <w:right w:val="single" w:sz="4" w:space="0" w:color="auto"/>
            </w:tcBorders>
            <w:shd w:val="clear" w:color="auto" w:fill="auto"/>
            <w:noWrap/>
            <w:vAlign w:val="center"/>
          </w:tcPr>
          <w:p w:rsidR="00780DF3" w:rsidRPr="00F46D9F" w:rsidRDefault="00780DF3" w:rsidP="00780DF3">
            <w:pPr>
              <w:jc w:val="center"/>
            </w:pPr>
            <w:r w:rsidRPr="00F46D9F">
              <w:t>0,03</w:t>
            </w:r>
          </w:p>
        </w:tc>
        <w:tc>
          <w:tcPr>
            <w:tcW w:w="1221" w:type="dxa"/>
            <w:tcBorders>
              <w:top w:val="nil"/>
              <w:left w:val="nil"/>
              <w:bottom w:val="single" w:sz="4" w:space="0" w:color="auto"/>
              <w:right w:val="single" w:sz="4" w:space="0" w:color="auto"/>
            </w:tcBorders>
            <w:shd w:val="clear" w:color="auto" w:fill="auto"/>
            <w:noWrap/>
            <w:vAlign w:val="center"/>
          </w:tcPr>
          <w:p w:rsidR="00780DF3" w:rsidRPr="00F46D9F" w:rsidRDefault="00780DF3" w:rsidP="00780DF3">
            <w:pPr>
              <w:jc w:val="center"/>
            </w:pPr>
            <w:r w:rsidRPr="00F46D9F">
              <w:t>4,04</w:t>
            </w:r>
          </w:p>
        </w:tc>
      </w:tr>
      <w:tr w:rsidR="00780DF3" w:rsidRPr="001E10BF">
        <w:trPr>
          <w:trHeight w:val="285"/>
        </w:trPr>
        <w:tc>
          <w:tcPr>
            <w:tcW w:w="2705" w:type="dxa"/>
            <w:tcBorders>
              <w:top w:val="nil"/>
              <w:left w:val="single" w:sz="4" w:space="0" w:color="auto"/>
              <w:bottom w:val="single" w:sz="4" w:space="0" w:color="auto"/>
              <w:right w:val="single" w:sz="4" w:space="0" w:color="auto"/>
            </w:tcBorders>
            <w:shd w:val="clear" w:color="auto" w:fill="auto"/>
            <w:vAlign w:val="bottom"/>
          </w:tcPr>
          <w:p w:rsidR="00780DF3" w:rsidRPr="00F46D9F" w:rsidRDefault="00780DF3" w:rsidP="00780DF3">
            <w:pPr>
              <w:jc w:val="center"/>
            </w:pPr>
            <w:r w:rsidRPr="00F46D9F">
              <w:t>Коэффициент финансирования, К</w:t>
            </w:r>
            <w:r w:rsidRPr="00F46D9F">
              <w:rPr>
                <w:color w:val="000000"/>
                <w:vertAlign w:val="subscript"/>
              </w:rPr>
              <w:t>ф</w:t>
            </w:r>
          </w:p>
        </w:tc>
        <w:tc>
          <w:tcPr>
            <w:tcW w:w="720" w:type="dxa"/>
            <w:tcBorders>
              <w:top w:val="nil"/>
              <w:left w:val="nil"/>
              <w:bottom w:val="single" w:sz="4" w:space="0" w:color="auto"/>
              <w:right w:val="single" w:sz="4" w:space="0" w:color="auto"/>
            </w:tcBorders>
            <w:shd w:val="clear" w:color="auto" w:fill="auto"/>
            <w:noWrap/>
            <w:vAlign w:val="center"/>
          </w:tcPr>
          <w:p w:rsidR="00780DF3" w:rsidRPr="00F46D9F" w:rsidRDefault="00780DF3" w:rsidP="00780DF3">
            <w:pPr>
              <w:jc w:val="center"/>
            </w:pPr>
            <w:r w:rsidRPr="00F46D9F">
              <w:t>37,13</w:t>
            </w:r>
          </w:p>
        </w:tc>
        <w:tc>
          <w:tcPr>
            <w:tcW w:w="720" w:type="dxa"/>
            <w:tcBorders>
              <w:top w:val="nil"/>
              <w:left w:val="nil"/>
              <w:bottom w:val="single" w:sz="4" w:space="0" w:color="auto"/>
              <w:right w:val="single" w:sz="4" w:space="0" w:color="auto"/>
            </w:tcBorders>
            <w:shd w:val="clear" w:color="auto" w:fill="auto"/>
            <w:noWrap/>
            <w:vAlign w:val="center"/>
          </w:tcPr>
          <w:p w:rsidR="00780DF3" w:rsidRPr="00F46D9F" w:rsidRDefault="00780DF3" w:rsidP="00780DF3">
            <w:pPr>
              <w:jc w:val="center"/>
            </w:pPr>
            <w:r w:rsidRPr="00F46D9F">
              <w:t>5,11</w:t>
            </w:r>
          </w:p>
        </w:tc>
        <w:tc>
          <w:tcPr>
            <w:tcW w:w="1080" w:type="dxa"/>
            <w:tcBorders>
              <w:top w:val="nil"/>
              <w:left w:val="nil"/>
              <w:bottom w:val="single" w:sz="4" w:space="0" w:color="auto"/>
              <w:right w:val="single" w:sz="4" w:space="0" w:color="auto"/>
            </w:tcBorders>
            <w:shd w:val="clear" w:color="auto" w:fill="auto"/>
            <w:noWrap/>
            <w:vAlign w:val="center"/>
          </w:tcPr>
          <w:p w:rsidR="00780DF3" w:rsidRPr="00F46D9F" w:rsidRDefault="00780DF3" w:rsidP="00780DF3">
            <w:pPr>
              <w:jc w:val="center"/>
            </w:pPr>
            <w:r w:rsidRPr="00F46D9F">
              <w:t>-32,02</w:t>
            </w:r>
          </w:p>
        </w:tc>
        <w:tc>
          <w:tcPr>
            <w:tcW w:w="1106" w:type="dxa"/>
            <w:tcBorders>
              <w:top w:val="nil"/>
              <w:left w:val="nil"/>
              <w:bottom w:val="single" w:sz="4" w:space="0" w:color="auto"/>
              <w:right w:val="single" w:sz="4" w:space="0" w:color="auto"/>
            </w:tcBorders>
            <w:shd w:val="clear" w:color="auto" w:fill="auto"/>
            <w:noWrap/>
            <w:vAlign w:val="center"/>
          </w:tcPr>
          <w:p w:rsidR="00780DF3" w:rsidRPr="00F46D9F" w:rsidRDefault="00780DF3" w:rsidP="00780DF3">
            <w:pPr>
              <w:jc w:val="center"/>
            </w:pPr>
            <w:r w:rsidRPr="00F46D9F">
              <w:t>-86,24</w:t>
            </w:r>
          </w:p>
        </w:tc>
        <w:tc>
          <w:tcPr>
            <w:tcW w:w="740" w:type="dxa"/>
            <w:tcBorders>
              <w:top w:val="nil"/>
              <w:left w:val="nil"/>
              <w:bottom w:val="single" w:sz="4" w:space="0" w:color="auto"/>
              <w:right w:val="single" w:sz="4" w:space="0" w:color="auto"/>
            </w:tcBorders>
            <w:shd w:val="clear" w:color="auto" w:fill="auto"/>
            <w:noWrap/>
            <w:vAlign w:val="center"/>
          </w:tcPr>
          <w:p w:rsidR="00780DF3" w:rsidRPr="00F46D9F" w:rsidRDefault="00780DF3" w:rsidP="00780DF3">
            <w:pPr>
              <w:jc w:val="center"/>
            </w:pPr>
            <w:r w:rsidRPr="00F46D9F">
              <w:t>6,70</w:t>
            </w:r>
          </w:p>
        </w:tc>
        <w:tc>
          <w:tcPr>
            <w:tcW w:w="1214" w:type="dxa"/>
            <w:tcBorders>
              <w:top w:val="nil"/>
              <w:left w:val="nil"/>
              <w:bottom w:val="single" w:sz="4" w:space="0" w:color="auto"/>
              <w:right w:val="single" w:sz="4" w:space="0" w:color="auto"/>
            </w:tcBorders>
            <w:shd w:val="clear" w:color="auto" w:fill="auto"/>
            <w:noWrap/>
            <w:vAlign w:val="center"/>
          </w:tcPr>
          <w:p w:rsidR="00780DF3" w:rsidRPr="00F46D9F" w:rsidRDefault="00780DF3" w:rsidP="00780DF3">
            <w:pPr>
              <w:jc w:val="center"/>
            </w:pPr>
            <w:r w:rsidRPr="00F46D9F">
              <w:t>1,59</w:t>
            </w:r>
          </w:p>
        </w:tc>
        <w:tc>
          <w:tcPr>
            <w:tcW w:w="1221" w:type="dxa"/>
            <w:tcBorders>
              <w:top w:val="nil"/>
              <w:left w:val="nil"/>
              <w:bottom w:val="single" w:sz="4" w:space="0" w:color="auto"/>
              <w:right w:val="single" w:sz="4" w:space="0" w:color="auto"/>
            </w:tcBorders>
            <w:shd w:val="clear" w:color="auto" w:fill="auto"/>
            <w:noWrap/>
            <w:vAlign w:val="center"/>
          </w:tcPr>
          <w:p w:rsidR="00780DF3" w:rsidRPr="00F46D9F" w:rsidRDefault="00780DF3" w:rsidP="00780DF3">
            <w:pPr>
              <w:jc w:val="center"/>
            </w:pPr>
            <w:r w:rsidRPr="00F46D9F">
              <w:t>31,15</w:t>
            </w:r>
          </w:p>
        </w:tc>
      </w:tr>
      <w:tr w:rsidR="00780DF3" w:rsidRPr="001E10BF">
        <w:trPr>
          <w:trHeight w:val="540"/>
        </w:trPr>
        <w:tc>
          <w:tcPr>
            <w:tcW w:w="2705" w:type="dxa"/>
            <w:tcBorders>
              <w:top w:val="nil"/>
              <w:left w:val="single" w:sz="4" w:space="0" w:color="auto"/>
              <w:bottom w:val="single" w:sz="4" w:space="0" w:color="auto"/>
              <w:right w:val="single" w:sz="4" w:space="0" w:color="auto"/>
            </w:tcBorders>
            <w:shd w:val="clear" w:color="auto" w:fill="auto"/>
            <w:vAlign w:val="bottom"/>
          </w:tcPr>
          <w:p w:rsidR="00780DF3" w:rsidRPr="00F46D9F" w:rsidRDefault="00780DF3" w:rsidP="00780DF3">
            <w:pPr>
              <w:jc w:val="center"/>
            </w:pPr>
            <w:r w:rsidRPr="00F46D9F">
              <w:t>Коэффициент финансовой устойчивости, К</w:t>
            </w:r>
            <w:r w:rsidRPr="00F46D9F">
              <w:rPr>
                <w:color w:val="000000"/>
                <w:vertAlign w:val="subscript"/>
              </w:rPr>
              <w:t>фу</w:t>
            </w:r>
          </w:p>
        </w:tc>
        <w:tc>
          <w:tcPr>
            <w:tcW w:w="720" w:type="dxa"/>
            <w:tcBorders>
              <w:top w:val="nil"/>
              <w:left w:val="nil"/>
              <w:bottom w:val="single" w:sz="4" w:space="0" w:color="auto"/>
              <w:right w:val="single" w:sz="4" w:space="0" w:color="auto"/>
            </w:tcBorders>
            <w:shd w:val="clear" w:color="auto" w:fill="auto"/>
            <w:noWrap/>
            <w:vAlign w:val="center"/>
          </w:tcPr>
          <w:p w:rsidR="00780DF3" w:rsidRPr="00F46D9F" w:rsidRDefault="00780DF3" w:rsidP="00780DF3">
            <w:pPr>
              <w:jc w:val="center"/>
            </w:pPr>
            <w:r w:rsidRPr="00F46D9F">
              <w:t>0,80</w:t>
            </w:r>
          </w:p>
        </w:tc>
        <w:tc>
          <w:tcPr>
            <w:tcW w:w="720" w:type="dxa"/>
            <w:tcBorders>
              <w:top w:val="nil"/>
              <w:left w:val="nil"/>
              <w:bottom w:val="single" w:sz="4" w:space="0" w:color="auto"/>
              <w:right w:val="single" w:sz="4" w:space="0" w:color="auto"/>
            </w:tcBorders>
            <w:shd w:val="clear" w:color="auto" w:fill="auto"/>
            <w:noWrap/>
            <w:vAlign w:val="center"/>
          </w:tcPr>
          <w:p w:rsidR="00780DF3" w:rsidRPr="00F46D9F" w:rsidRDefault="00780DF3" w:rsidP="00780DF3">
            <w:pPr>
              <w:jc w:val="center"/>
            </w:pPr>
            <w:r w:rsidRPr="00F46D9F">
              <w:t>0,84</w:t>
            </w:r>
          </w:p>
        </w:tc>
        <w:tc>
          <w:tcPr>
            <w:tcW w:w="1080" w:type="dxa"/>
            <w:tcBorders>
              <w:top w:val="nil"/>
              <w:left w:val="nil"/>
              <w:bottom w:val="single" w:sz="4" w:space="0" w:color="auto"/>
              <w:right w:val="single" w:sz="4" w:space="0" w:color="auto"/>
            </w:tcBorders>
            <w:shd w:val="clear" w:color="auto" w:fill="auto"/>
            <w:noWrap/>
            <w:vAlign w:val="center"/>
          </w:tcPr>
          <w:p w:rsidR="00780DF3" w:rsidRPr="00F46D9F" w:rsidRDefault="00780DF3" w:rsidP="00780DF3">
            <w:pPr>
              <w:jc w:val="center"/>
            </w:pPr>
            <w:r w:rsidRPr="00F46D9F">
              <w:t>0,04</w:t>
            </w:r>
          </w:p>
        </w:tc>
        <w:tc>
          <w:tcPr>
            <w:tcW w:w="1106" w:type="dxa"/>
            <w:tcBorders>
              <w:top w:val="nil"/>
              <w:left w:val="nil"/>
              <w:bottom w:val="single" w:sz="4" w:space="0" w:color="auto"/>
              <w:right w:val="single" w:sz="4" w:space="0" w:color="auto"/>
            </w:tcBorders>
            <w:shd w:val="clear" w:color="auto" w:fill="auto"/>
            <w:noWrap/>
            <w:vAlign w:val="center"/>
          </w:tcPr>
          <w:p w:rsidR="00780DF3" w:rsidRPr="00F46D9F" w:rsidRDefault="00780DF3" w:rsidP="00780DF3">
            <w:pPr>
              <w:jc w:val="center"/>
            </w:pPr>
            <w:r w:rsidRPr="00F46D9F">
              <w:t>4,63</w:t>
            </w:r>
          </w:p>
        </w:tc>
        <w:tc>
          <w:tcPr>
            <w:tcW w:w="740" w:type="dxa"/>
            <w:tcBorders>
              <w:top w:val="nil"/>
              <w:left w:val="nil"/>
              <w:bottom w:val="single" w:sz="4" w:space="0" w:color="auto"/>
              <w:right w:val="single" w:sz="4" w:space="0" w:color="auto"/>
            </w:tcBorders>
            <w:shd w:val="clear" w:color="auto" w:fill="auto"/>
            <w:noWrap/>
            <w:vAlign w:val="center"/>
          </w:tcPr>
          <w:p w:rsidR="00780DF3" w:rsidRPr="00F46D9F" w:rsidRDefault="00780DF3" w:rsidP="00780DF3">
            <w:pPr>
              <w:jc w:val="center"/>
            </w:pPr>
            <w:r w:rsidRPr="00F46D9F">
              <w:t>0,87</w:t>
            </w:r>
          </w:p>
        </w:tc>
        <w:tc>
          <w:tcPr>
            <w:tcW w:w="1214" w:type="dxa"/>
            <w:tcBorders>
              <w:top w:val="nil"/>
              <w:left w:val="nil"/>
              <w:bottom w:val="single" w:sz="4" w:space="0" w:color="auto"/>
              <w:right w:val="single" w:sz="4" w:space="0" w:color="auto"/>
            </w:tcBorders>
            <w:shd w:val="clear" w:color="auto" w:fill="auto"/>
            <w:noWrap/>
            <w:vAlign w:val="center"/>
          </w:tcPr>
          <w:p w:rsidR="00780DF3" w:rsidRPr="00F46D9F" w:rsidRDefault="00780DF3" w:rsidP="00780DF3">
            <w:pPr>
              <w:jc w:val="center"/>
            </w:pPr>
            <w:r w:rsidRPr="00F46D9F">
              <w:t>0,03</w:t>
            </w:r>
          </w:p>
        </w:tc>
        <w:tc>
          <w:tcPr>
            <w:tcW w:w="1221" w:type="dxa"/>
            <w:tcBorders>
              <w:top w:val="nil"/>
              <w:left w:val="nil"/>
              <w:bottom w:val="single" w:sz="4" w:space="0" w:color="auto"/>
              <w:right w:val="single" w:sz="4" w:space="0" w:color="auto"/>
            </w:tcBorders>
            <w:shd w:val="clear" w:color="auto" w:fill="auto"/>
            <w:noWrap/>
            <w:vAlign w:val="center"/>
          </w:tcPr>
          <w:p w:rsidR="00780DF3" w:rsidRPr="00F46D9F" w:rsidRDefault="00780DF3" w:rsidP="00780DF3">
            <w:pPr>
              <w:jc w:val="center"/>
            </w:pPr>
            <w:r w:rsidRPr="00F46D9F">
              <w:t>4,03</w:t>
            </w:r>
          </w:p>
        </w:tc>
      </w:tr>
      <w:tr w:rsidR="00780DF3" w:rsidRPr="001E10BF">
        <w:trPr>
          <w:trHeight w:val="540"/>
        </w:trPr>
        <w:tc>
          <w:tcPr>
            <w:tcW w:w="2705" w:type="dxa"/>
            <w:tcBorders>
              <w:top w:val="nil"/>
              <w:left w:val="single" w:sz="4" w:space="0" w:color="auto"/>
              <w:bottom w:val="single" w:sz="4" w:space="0" w:color="auto"/>
              <w:right w:val="single" w:sz="4" w:space="0" w:color="auto"/>
            </w:tcBorders>
            <w:shd w:val="clear" w:color="auto" w:fill="auto"/>
            <w:vAlign w:val="bottom"/>
          </w:tcPr>
          <w:p w:rsidR="00780DF3" w:rsidRPr="00F46D9F" w:rsidRDefault="00780DF3" w:rsidP="00780DF3">
            <w:pPr>
              <w:jc w:val="center"/>
            </w:pPr>
            <w:r w:rsidRPr="00F46D9F">
              <w:t>Коэффициент маневренности собственных оборотных средств, К</w:t>
            </w:r>
            <w:r w:rsidRPr="00F46D9F">
              <w:rPr>
                <w:vertAlign w:val="subscript"/>
              </w:rPr>
              <w:t>м</w:t>
            </w:r>
          </w:p>
        </w:tc>
        <w:tc>
          <w:tcPr>
            <w:tcW w:w="720" w:type="dxa"/>
            <w:tcBorders>
              <w:top w:val="nil"/>
              <w:left w:val="nil"/>
              <w:bottom w:val="single" w:sz="4" w:space="0" w:color="auto"/>
              <w:right w:val="single" w:sz="4" w:space="0" w:color="auto"/>
            </w:tcBorders>
            <w:shd w:val="clear" w:color="auto" w:fill="auto"/>
            <w:noWrap/>
            <w:vAlign w:val="center"/>
          </w:tcPr>
          <w:p w:rsidR="00780DF3" w:rsidRPr="00F46D9F" w:rsidRDefault="00780DF3" w:rsidP="00780DF3">
            <w:pPr>
              <w:jc w:val="center"/>
            </w:pPr>
            <w:r w:rsidRPr="00F46D9F">
              <w:t>-0,03</w:t>
            </w:r>
          </w:p>
        </w:tc>
        <w:tc>
          <w:tcPr>
            <w:tcW w:w="720" w:type="dxa"/>
            <w:tcBorders>
              <w:top w:val="nil"/>
              <w:left w:val="nil"/>
              <w:bottom w:val="single" w:sz="4" w:space="0" w:color="auto"/>
              <w:right w:val="single" w:sz="4" w:space="0" w:color="auto"/>
            </w:tcBorders>
            <w:shd w:val="clear" w:color="auto" w:fill="auto"/>
            <w:noWrap/>
            <w:vAlign w:val="center"/>
          </w:tcPr>
          <w:p w:rsidR="00780DF3" w:rsidRPr="00F46D9F" w:rsidRDefault="00780DF3" w:rsidP="00780DF3">
            <w:pPr>
              <w:jc w:val="center"/>
            </w:pPr>
            <w:r w:rsidRPr="00F46D9F">
              <w:t>0,10</w:t>
            </w:r>
          </w:p>
        </w:tc>
        <w:tc>
          <w:tcPr>
            <w:tcW w:w="1080" w:type="dxa"/>
            <w:tcBorders>
              <w:top w:val="nil"/>
              <w:left w:val="nil"/>
              <w:bottom w:val="single" w:sz="4" w:space="0" w:color="auto"/>
              <w:right w:val="single" w:sz="4" w:space="0" w:color="auto"/>
            </w:tcBorders>
            <w:shd w:val="clear" w:color="auto" w:fill="auto"/>
            <w:noWrap/>
            <w:vAlign w:val="center"/>
          </w:tcPr>
          <w:p w:rsidR="00780DF3" w:rsidRPr="00F46D9F" w:rsidRDefault="00780DF3" w:rsidP="00780DF3">
            <w:pPr>
              <w:jc w:val="center"/>
            </w:pPr>
            <w:r w:rsidRPr="00F46D9F">
              <w:t>0,13</w:t>
            </w:r>
          </w:p>
        </w:tc>
        <w:tc>
          <w:tcPr>
            <w:tcW w:w="1106" w:type="dxa"/>
            <w:tcBorders>
              <w:top w:val="nil"/>
              <w:left w:val="nil"/>
              <w:bottom w:val="single" w:sz="4" w:space="0" w:color="auto"/>
              <w:right w:val="single" w:sz="4" w:space="0" w:color="auto"/>
            </w:tcBorders>
            <w:shd w:val="clear" w:color="auto" w:fill="auto"/>
            <w:noWrap/>
            <w:vAlign w:val="center"/>
          </w:tcPr>
          <w:p w:rsidR="00780DF3" w:rsidRPr="00F46D9F" w:rsidRDefault="00780DF3" w:rsidP="00780DF3">
            <w:pPr>
              <w:jc w:val="center"/>
            </w:pPr>
            <w:r w:rsidRPr="00F46D9F">
              <w:t>-413,57</w:t>
            </w:r>
          </w:p>
        </w:tc>
        <w:tc>
          <w:tcPr>
            <w:tcW w:w="740" w:type="dxa"/>
            <w:tcBorders>
              <w:top w:val="nil"/>
              <w:left w:val="nil"/>
              <w:bottom w:val="single" w:sz="4" w:space="0" w:color="auto"/>
              <w:right w:val="single" w:sz="4" w:space="0" w:color="auto"/>
            </w:tcBorders>
            <w:shd w:val="clear" w:color="auto" w:fill="auto"/>
            <w:noWrap/>
            <w:vAlign w:val="center"/>
          </w:tcPr>
          <w:p w:rsidR="00780DF3" w:rsidRPr="00F46D9F" w:rsidRDefault="00780DF3" w:rsidP="00780DF3">
            <w:pPr>
              <w:jc w:val="center"/>
            </w:pPr>
            <w:r w:rsidRPr="00F46D9F">
              <w:t>0,01</w:t>
            </w:r>
          </w:p>
        </w:tc>
        <w:tc>
          <w:tcPr>
            <w:tcW w:w="1214" w:type="dxa"/>
            <w:tcBorders>
              <w:top w:val="nil"/>
              <w:left w:val="nil"/>
              <w:bottom w:val="single" w:sz="4" w:space="0" w:color="auto"/>
              <w:right w:val="single" w:sz="4" w:space="0" w:color="auto"/>
            </w:tcBorders>
            <w:shd w:val="clear" w:color="auto" w:fill="auto"/>
            <w:noWrap/>
            <w:vAlign w:val="center"/>
          </w:tcPr>
          <w:p w:rsidR="00780DF3" w:rsidRPr="00F46D9F" w:rsidRDefault="00780DF3" w:rsidP="00780DF3">
            <w:pPr>
              <w:jc w:val="center"/>
            </w:pPr>
            <w:r w:rsidRPr="00F46D9F">
              <w:t>-0,09</w:t>
            </w:r>
          </w:p>
        </w:tc>
        <w:tc>
          <w:tcPr>
            <w:tcW w:w="1221" w:type="dxa"/>
            <w:tcBorders>
              <w:top w:val="nil"/>
              <w:left w:val="nil"/>
              <w:bottom w:val="single" w:sz="4" w:space="0" w:color="auto"/>
              <w:right w:val="single" w:sz="4" w:space="0" w:color="auto"/>
            </w:tcBorders>
            <w:shd w:val="clear" w:color="auto" w:fill="auto"/>
            <w:noWrap/>
            <w:vAlign w:val="center"/>
          </w:tcPr>
          <w:p w:rsidR="00780DF3" w:rsidRPr="00F46D9F" w:rsidRDefault="00780DF3" w:rsidP="00780DF3">
            <w:pPr>
              <w:jc w:val="center"/>
            </w:pPr>
            <w:r w:rsidRPr="00F46D9F">
              <w:t>-87,17</w:t>
            </w:r>
          </w:p>
        </w:tc>
      </w:tr>
    </w:tbl>
    <w:p w:rsidR="00780DF3" w:rsidRPr="001E10BF" w:rsidRDefault="00780DF3" w:rsidP="00780DF3">
      <w:pPr>
        <w:spacing w:line="360" w:lineRule="auto"/>
        <w:ind w:firstLine="540"/>
        <w:jc w:val="both"/>
        <w:rPr>
          <w:sz w:val="28"/>
          <w:szCs w:val="28"/>
          <w:highlight w:val="yellow"/>
        </w:rPr>
      </w:pPr>
    </w:p>
    <w:p w:rsidR="00780DF3" w:rsidRPr="00760C1F" w:rsidRDefault="00780DF3" w:rsidP="00780DF3">
      <w:pPr>
        <w:spacing w:line="360" w:lineRule="auto"/>
        <w:ind w:firstLine="708"/>
        <w:jc w:val="both"/>
        <w:rPr>
          <w:sz w:val="28"/>
          <w:szCs w:val="28"/>
        </w:rPr>
      </w:pPr>
      <w:r>
        <w:rPr>
          <w:sz w:val="28"/>
          <w:szCs w:val="28"/>
        </w:rPr>
        <w:t xml:space="preserve">Из таблицы </w:t>
      </w:r>
      <w:r w:rsidR="005F0366">
        <w:rPr>
          <w:sz w:val="28"/>
          <w:szCs w:val="28"/>
        </w:rPr>
        <w:t>5</w:t>
      </w:r>
      <w:r w:rsidRPr="00760C1F">
        <w:rPr>
          <w:sz w:val="28"/>
          <w:szCs w:val="28"/>
        </w:rPr>
        <w:t xml:space="preserve"> видно, </w:t>
      </w:r>
      <w:r w:rsidR="005F0366">
        <w:rPr>
          <w:sz w:val="28"/>
          <w:szCs w:val="28"/>
        </w:rPr>
        <w:t>коэффициент капитализации в 2010</w:t>
      </w:r>
      <w:r w:rsidRPr="00760C1F">
        <w:rPr>
          <w:sz w:val="28"/>
          <w:szCs w:val="28"/>
        </w:rPr>
        <w:t xml:space="preserve"> г. снизился  на 24 % и составил 0,15.</w:t>
      </w:r>
    </w:p>
    <w:p w:rsidR="00780DF3" w:rsidRPr="00760C1F" w:rsidRDefault="00780DF3" w:rsidP="00780DF3">
      <w:pPr>
        <w:spacing w:line="360" w:lineRule="auto"/>
        <w:ind w:firstLine="708"/>
        <w:jc w:val="both"/>
        <w:rPr>
          <w:sz w:val="28"/>
          <w:szCs w:val="28"/>
        </w:rPr>
      </w:pPr>
      <w:r w:rsidRPr="00760C1F">
        <w:rPr>
          <w:sz w:val="28"/>
          <w:szCs w:val="28"/>
        </w:rPr>
        <w:t>Коэффициент обеспеченности собственными источникам</w:t>
      </w:r>
      <w:r w:rsidR="005F0366">
        <w:rPr>
          <w:sz w:val="28"/>
          <w:szCs w:val="28"/>
        </w:rPr>
        <w:t>и финансирования снизился в 2010</w:t>
      </w:r>
      <w:r w:rsidRPr="00760C1F">
        <w:rPr>
          <w:sz w:val="28"/>
          <w:szCs w:val="28"/>
        </w:rPr>
        <w:t xml:space="preserve"> г. и составил 0,08. </w:t>
      </w:r>
    </w:p>
    <w:p w:rsidR="00780DF3" w:rsidRPr="00760C1F" w:rsidRDefault="00780DF3" w:rsidP="00780DF3">
      <w:pPr>
        <w:spacing w:line="360" w:lineRule="auto"/>
        <w:ind w:firstLine="708"/>
        <w:jc w:val="both"/>
        <w:rPr>
          <w:sz w:val="28"/>
          <w:szCs w:val="28"/>
        </w:rPr>
      </w:pPr>
      <w:r w:rsidRPr="00760C1F">
        <w:rPr>
          <w:sz w:val="28"/>
          <w:szCs w:val="28"/>
        </w:rPr>
        <w:t>Коэффициент обеспеченности запасов и затрат собственн</w:t>
      </w:r>
      <w:r w:rsidR="005F0366">
        <w:rPr>
          <w:sz w:val="28"/>
          <w:szCs w:val="28"/>
        </w:rPr>
        <w:t>ыми источниками снизился  в 2010</w:t>
      </w:r>
      <w:r w:rsidRPr="00760C1F">
        <w:rPr>
          <w:sz w:val="28"/>
          <w:szCs w:val="28"/>
        </w:rPr>
        <w:t xml:space="preserve"> г. составил 0,12. </w:t>
      </w:r>
    </w:p>
    <w:p w:rsidR="00780DF3" w:rsidRDefault="00780DF3" w:rsidP="00780DF3">
      <w:pPr>
        <w:spacing w:line="360" w:lineRule="auto"/>
        <w:ind w:firstLine="708"/>
        <w:jc w:val="both"/>
        <w:rPr>
          <w:sz w:val="28"/>
          <w:szCs w:val="28"/>
        </w:rPr>
      </w:pPr>
      <w:r w:rsidRPr="00760C1F">
        <w:rPr>
          <w:sz w:val="28"/>
          <w:szCs w:val="28"/>
        </w:rPr>
        <w:t>Коэффициент финансовой не</w:t>
      </w:r>
      <w:r w:rsidR="005F0366">
        <w:rPr>
          <w:sz w:val="28"/>
          <w:szCs w:val="28"/>
        </w:rPr>
        <w:t>зависимости увеличивался  в 2010</w:t>
      </w:r>
      <w:r w:rsidRPr="00760C1F">
        <w:rPr>
          <w:sz w:val="28"/>
          <w:szCs w:val="28"/>
        </w:rPr>
        <w:t xml:space="preserve"> г. и составил 0,87.</w:t>
      </w:r>
    </w:p>
    <w:p w:rsidR="00780DF3" w:rsidRPr="00ED71DB" w:rsidRDefault="00780DF3" w:rsidP="00780DF3">
      <w:pPr>
        <w:spacing w:line="360" w:lineRule="auto"/>
        <w:ind w:firstLine="720"/>
        <w:jc w:val="both"/>
        <w:rPr>
          <w:sz w:val="28"/>
          <w:szCs w:val="28"/>
        </w:rPr>
      </w:pPr>
      <w:r w:rsidRPr="00ED71DB">
        <w:rPr>
          <w:sz w:val="28"/>
          <w:szCs w:val="28"/>
        </w:rPr>
        <w:t xml:space="preserve">Расчеты показателей рентабельности по данным бухгалтерской отчетности приведены в таблице </w:t>
      </w:r>
      <w:r w:rsidR="005F0366">
        <w:rPr>
          <w:sz w:val="28"/>
          <w:szCs w:val="28"/>
        </w:rPr>
        <w:t>6</w:t>
      </w:r>
      <w:r w:rsidRPr="00ED71DB">
        <w:rPr>
          <w:sz w:val="28"/>
          <w:szCs w:val="28"/>
        </w:rPr>
        <w:t>.</w:t>
      </w:r>
    </w:p>
    <w:p w:rsidR="00780DF3" w:rsidRPr="00ED71DB" w:rsidRDefault="00780DF3" w:rsidP="00780DF3">
      <w:pPr>
        <w:ind w:firstLine="708"/>
        <w:rPr>
          <w:sz w:val="28"/>
          <w:szCs w:val="28"/>
        </w:rPr>
      </w:pPr>
      <w:r w:rsidRPr="00ED71DB">
        <w:rPr>
          <w:sz w:val="28"/>
          <w:szCs w:val="28"/>
        </w:rPr>
        <w:t xml:space="preserve">Таблица </w:t>
      </w:r>
      <w:r w:rsidR="005F0366">
        <w:rPr>
          <w:sz w:val="28"/>
          <w:szCs w:val="28"/>
        </w:rPr>
        <w:t>6</w:t>
      </w:r>
      <w:r w:rsidRPr="00ED71DB">
        <w:rPr>
          <w:sz w:val="28"/>
          <w:szCs w:val="28"/>
        </w:rPr>
        <w:t xml:space="preserve"> - Показатели рентабельности</w:t>
      </w:r>
    </w:p>
    <w:p w:rsidR="00780DF3" w:rsidRPr="00ED71DB" w:rsidRDefault="00780DF3" w:rsidP="00780DF3"/>
    <w:tbl>
      <w:tblPr>
        <w:tblW w:w="9211" w:type="dxa"/>
        <w:tblInd w:w="103" w:type="dxa"/>
        <w:tblLook w:val="0000" w:firstRow="0" w:lastRow="0" w:firstColumn="0" w:lastColumn="0" w:noHBand="0" w:noVBand="0"/>
      </w:tblPr>
      <w:tblGrid>
        <w:gridCol w:w="1960"/>
        <w:gridCol w:w="907"/>
        <w:gridCol w:w="977"/>
        <w:gridCol w:w="991"/>
        <w:gridCol w:w="1211"/>
        <w:gridCol w:w="939"/>
        <w:gridCol w:w="1015"/>
        <w:gridCol w:w="1211"/>
      </w:tblGrid>
      <w:tr w:rsidR="00780DF3">
        <w:trPr>
          <w:trHeight w:val="255"/>
        </w:trPr>
        <w:tc>
          <w:tcPr>
            <w:tcW w:w="21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80DF3" w:rsidRPr="00E455CB" w:rsidRDefault="00780DF3" w:rsidP="00E455CB">
            <w:pPr>
              <w:jc w:val="center"/>
              <w:rPr>
                <w:bCs/>
              </w:rPr>
            </w:pPr>
            <w:r w:rsidRPr="00E455CB">
              <w:rPr>
                <w:bCs/>
              </w:rPr>
              <w:t>Показатель</w:t>
            </w:r>
          </w:p>
        </w:tc>
        <w:tc>
          <w:tcPr>
            <w:tcW w:w="907" w:type="dxa"/>
            <w:vMerge w:val="restart"/>
            <w:tcBorders>
              <w:top w:val="single" w:sz="4" w:space="0" w:color="auto"/>
              <w:left w:val="nil"/>
              <w:right w:val="single" w:sz="4" w:space="0" w:color="auto"/>
            </w:tcBorders>
            <w:shd w:val="clear" w:color="auto" w:fill="auto"/>
            <w:noWrap/>
            <w:vAlign w:val="center"/>
          </w:tcPr>
          <w:p w:rsidR="00780DF3" w:rsidRPr="00E455CB" w:rsidRDefault="00780DF3" w:rsidP="00E455CB">
            <w:pPr>
              <w:jc w:val="center"/>
              <w:rPr>
                <w:bCs/>
              </w:rPr>
            </w:pPr>
            <w:smartTag w:uri="urn:schemas-microsoft-com:office:smarttags" w:element="metricconverter">
              <w:smartTagPr>
                <w:attr w:name="ProductID" w:val="2008 г"/>
              </w:smartTagPr>
              <w:r w:rsidRPr="00E455CB">
                <w:rPr>
                  <w:bCs/>
                </w:rPr>
                <w:t>2008 г</w:t>
              </w:r>
            </w:smartTag>
            <w:r w:rsidRPr="00E455CB">
              <w:rPr>
                <w:bCs/>
              </w:rPr>
              <w:t>.</w:t>
            </w:r>
          </w:p>
        </w:tc>
        <w:tc>
          <w:tcPr>
            <w:tcW w:w="3074" w:type="dxa"/>
            <w:gridSpan w:val="3"/>
            <w:tcBorders>
              <w:top w:val="single" w:sz="4" w:space="0" w:color="auto"/>
              <w:left w:val="nil"/>
              <w:bottom w:val="single" w:sz="4" w:space="0" w:color="auto"/>
              <w:right w:val="single" w:sz="4" w:space="0" w:color="auto"/>
            </w:tcBorders>
            <w:shd w:val="clear" w:color="auto" w:fill="auto"/>
            <w:noWrap/>
            <w:vAlign w:val="center"/>
          </w:tcPr>
          <w:p w:rsidR="00780DF3" w:rsidRPr="00E455CB" w:rsidRDefault="00780DF3" w:rsidP="00E455CB">
            <w:pPr>
              <w:jc w:val="center"/>
              <w:rPr>
                <w:bCs/>
              </w:rPr>
            </w:pPr>
            <w:r w:rsidRPr="00E455CB">
              <w:rPr>
                <w:bCs/>
              </w:rPr>
              <w:t>2009</w:t>
            </w:r>
          </w:p>
        </w:tc>
        <w:tc>
          <w:tcPr>
            <w:tcW w:w="3060" w:type="dxa"/>
            <w:gridSpan w:val="3"/>
            <w:tcBorders>
              <w:top w:val="single" w:sz="4" w:space="0" w:color="auto"/>
              <w:left w:val="nil"/>
              <w:bottom w:val="single" w:sz="4" w:space="0" w:color="auto"/>
              <w:right w:val="single" w:sz="4" w:space="0" w:color="auto"/>
            </w:tcBorders>
            <w:shd w:val="clear" w:color="auto" w:fill="auto"/>
            <w:noWrap/>
            <w:vAlign w:val="center"/>
          </w:tcPr>
          <w:p w:rsidR="00780DF3" w:rsidRPr="00E455CB" w:rsidRDefault="00780DF3" w:rsidP="00E455CB">
            <w:pPr>
              <w:jc w:val="center"/>
              <w:rPr>
                <w:bCs/>
              </w:rPr>
            </w:pPr>
            <w:r w:rsidRPr="00E455CB">
              <w:rPr>
                <w:bCs/>
              </w:rPr>
              <w:t>2010</w:t>
            </w:r>
          </w:p>
        </w:tc>
      </w:tr>
      <w:tr w:rsidR="00780DF3">
        <w:trPr>
          <w:cantSplit/>
          <w:trHeight w:val="1318"/>
        </w:trPr>
        <w:tc>
          <w:tcPr>
            <w:tcW w:w="21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80DF3" w:rsidRPr="00E455CB" w:rsidRDefault="00780DF3" w:rsidP="00E455CB">
            <w:pPr>
              <w:jc w:val="center"/>
              <w:rPr>
                <w:bCs/>
              </w:rPr>
            </w:pPr>
          </w:p>
        </w:tc>
        <w:tc>
          <w:tcPr>
            <w:tcW w:w="907" w:type="dxa"/>
            <w:vMerge/>
            <w:tcBorders>
              <w:left w:val="nil"/>
              <w:bottom w:val="single" w:sz="4" w:space="0" w:color="auto"/>
              <w:right w:val="single" w:sz="4" w:space="0" w:color="auto"/>
            </w:tcBorders>
            <w:shd w:val="clear" w:color="auto" w:fill="auto"/>
            <w:vAlign w:val="center"/>
          </w:tcPr>
          <w:p w:rsidR="00780DF3" w:rsidRPr="00E455CB" w:rsidRDefault="00780DF3" w:rsidP="00E455CB">
            <w:pPr>
              <w:jc w:val="center"/>
              <w:rPr>
                <w:bCs/>
              </w:rPr>
            </w:pPr>
          </w:p>
        </w:tc>
        <w:tc>
          <w:tcPr>
            <w:tcW w:w="977" w:type="dxa"/>
            <w:tcBorders>
              <w:top w:val="nil"/>
              <w:left w:val="nil"/>
              <w:bottom w:val="single" w:sz="4" w:space="0" w:color="auto"/>
              <w:right w:val="single" w:sz="4" w:space="0" w:color="auto"/>
            </w:tcBorders>
            <w:shd w:val="clear" w:color="auto" w:fill="auto"/>
            <w:vAlign w:val="center"/>
          </w:tcPr>
          <w:p w:rsidR="00780DF3" w:rsidRPr="00E455CB" w:rsidRDefault="00780DF3" w:rsidP="00E455CB">
            <w:pPr>
              <w:jc w:val="center"/>
              <w:rPr>
                <w:bCs/>
              </w:rPr>
            </w:pPr>
            <w:smartTag w:uri="urn:schemas-microsoft-com:office:smarttags" w:element="metricconverter">
              <w:smartTagPr>
                <w:attr w:name="ProductID" w:val="2009 г"/>
              </w:smartTagPr>
              <w:r w:rsidRPr="00E455CB">
                <w:rPr>
                  <w:bCs/>
                </w:rPr>
                <w:t>2009 г</w:t>
              </w:r>
            </w:smartTag>
            <w:r w:rsidRPr="00E455CB">
              <w:rPr>
                <w:bCs/>
              </w:rPr>
              <w:t>.</w:t>
            </w:r>
          </w:p>
        </w:tc>
        <w:tc>
          <w:tcPr>
            <w:tcW w:w="991" w:type="dxa"/>
            <w:tcBorders>
              <w:top w:val="nil"/>
              <w:left w:val="nil"/>
              <w:bottom w:val="single" w:sz="4" w:space="0" w:color="auto"/>
              <w:right w:val="single" w:sz="4" w:space="0" w:color="auto"/>
            </w:tcBorders>
            <w:shd w:val="clear" w:color="auto" w:fill="auto"/>
            <w:textDirection w:val="btLr"/>
            <w:vAlign w:val="center"/>
          </w:tcPr>
          <w:p w:rsidR="00780DF3" w:rsidRPr="00E455CB" w:rsidRDefault="00780DF3" w:rsidP="00E455CB">
            <w:pPr>
              <w:ind w:left="113" w:right="113"/>
              <w:jc w:val="center"/>
              <w:rPr>
                <w:bCs/>
              </w:rPr>
            </w:pPr>
            <w:r w:rsidRPr="00E455CB">
              <w:rPr>
                <w:bCs/>
              </w:rPr>
              <w:t>абсолютное, тыс.руб.</w:t>
            </w:r>
          </w:p>
        </w:tc>
        <w:tc>
          <w:tcPr>
            <w:tcW w:w="1106" w:type="dxa"/>
            <w:tcBorders>
              <w:top w:val="nil"/>
              <w:left w:val="nil"/>
              <w:bottom w:val="single" w:sz="4" w:space="0" w:color="auto"/>
              <w:right w:val="single" w:sz="4" w:space="0" w:color="auto"/>
            </w:tcBorders>
            <w:shd w:val="clear" w:color="auto" w:fill="auto"/>
            <w:vAlign w:val="center"/>
          </w:tcPr>
          <w:p w:rsidR="00780DF3" w:rsidRPr="00E455CB" w:rsidRDefault="00780DF3" w:rsidP="00E455CB">
            <w:pPr>
              <w:jc w:val="center"/>
              <w:rPr>
                <w:bCs/>
              </w:rPr>
            </w:pPr>
            <w:r w:rsidRPr="00E455CB">
              <w:rPr>
                <w:bCs/>
              </w:rPr>
              <w:t>темп прироста, %</w:t>
            </w:r>
          </w:p>
        </w:tc>
        <w:tc>
          <w:tcPr>
            <w:tcW w:w="939" w:type="dxa"/>
            <w:tcBorders>
              <w:top w:val="nil"/>
              <w:left w:val="nil"/>
              <w:bottom w:val="single" w:sz="4" w:space="0" w:color="auto"/>
              <w:right w:val="single" w:sz="4" w:space="0" w:color="auto"/>
            </w:tcBorders>
            <w:shd w:val="clear" w:color="auto" w:fill="auto"/>
            <w:vAlign w:val="center"/>
          </w:tcPr>
          <w:p w:rsidR="00780DF3" w:rsidRPr="00E455CB" w:rsidRDefault="00780DF3" w:rsidP="00E455CB">
            <w:pPr>
              <w:jc w:val="center"/>
              <w:rPr>
                <w:bCs/>
              </w:rPr>
            </w:pPr>
            <w:smartTag w:uri="urn:schemas-microsoft-com:office:smarttags" w:element="metricconverter">
              <w:smartTagPr>
                <w:attr w:name="ProductID" w:val="2010 г"/>
              </w:smartTagPr>
              <w:r w:rsidRPr="00E455CB">
                <w:rPr>
                  <w:bCs/>
                </w:rPr>
                <w:t>2010 г</w:t>
              </w:r>
            </w:smartTag>
            <w:r w:rsidRPr="00E455CB">
              <w:rPr>
                <w:bCs/>
              </w:rPr>
              <w:t>.</w:t>
            </w:r>
          </w:p>
        </w:tc>
        <w:tc>
          <w:tcPr>
            <w:tcW w:w="1015" w:type="dxa"/>
            <w:tcBorders>
              <w:top w:val="nil"/>
              <w:left w:val="nil"/>
              <w:bottom w:val="single" w:sz="4" w:space="0" w:color="auto"/>
              <w:right w:val="single" w:sz="4" w:space="0" w:color="auto"/>
            </w:tcBorders>
            <w:shd w:val="clear" w:color="auto" w:fill="auto"/>
            <w:textDirection w:val="btLr"/>
            <w:vAlign w:val="center"/>
          </w:tcPr>
          <w:p w:rsidR="00780DF3" w:rsidRPr="00E455CB" w:rsidRDefault="00780DF3" w:rsidP="00E455CB">
            <w:pPr>
              <w:ind w:left="113" w:right="113"/>
              <w:jc w:val="center"/>
              <w:rPr>
                <w:bCs/>
              </w:rPr>
            </w:pPr>
            <w:r w:rsidRPr="00E455CB">
              <w:rPr>
                <w:bCs/>
              </w:rPr>
              <w:t>абсолютное, тыс.руб.</w:t>
            </w:r>
          </w:p>
        </w:tc>
        <w:tc>
          <w:tcPr>
            <w:tcW w:w="1106" w:type="dxa"/>
            <w:tcBorders>
              <w:top w:val="nil"/>
              <w:left w:val="nil"/>
              <w:bottom w:val="single" w:sz="4" w:space="0" w:color="auto"/>
              <w:right w:val="single" w:sz="4" w:space="0" w:color="auto"/>
            </w:tcBorders>
            <w:shd w:val="clear" w:color="auto" w:fill="auto"/>
            <w:vAlign w:val="center"/>
          </w:tcPr>
          <w:p w:rsidR="00780DF3" w:rsidRPr="00E455CB" w:rsidRDefault="00780DF3" w:rsidP="00E455CB">
            <w:pPr>
              <w:jc w:val="center"/>
              <w:rPr>
                <w:bCs/>
              </w:rPr>
            </w:pPr>
            <w:r w:rsidRPr="00E455CB">
              <w:rPr>
                <w:bCs/>
              </w:rPr>
              <w:t>темп прироста, %</w:t>
            </w:r>
          </w:p>
        </w:tc>
      </w:tr>
      <w:tr w:rsidR="00780DF3">
        <w:trPr>
          <w:trHeight w:val="285"/>
        </w:trPr>
        <w:tc>
          <w:tcPr>
            <w:tcW w:w="2170" w:type="dxa"/>
            <w:tcBorders>
              <w:top w:val="nil"/>
              <w:left w:val="single" w:sz="4" w:space="0" w:color="auto"/>
              <w:bottom w:val="single" w:sz="4" w:space="0" w:color="auto"/>
              <w:right w:val="single" w:sz="4" w:space="0" w:color="auto"/>
            </w:tcBorders>
            <w:shd w:val="clear" w:color="auto" w:fill="auto"/>
          </w:tcPr>
          <w:p w:rsidR="00780DF3" w:rsidRDefault="00780DF3" w:rsidP="00780DF3">
            <w:r>
              <w:t>Рентабельность активов, R</w:t>
            </w:r>
            <w:r>
              <w:rPr>
                <w:color w:val="000000"/>
                <w:vertAlign w:val="subscript"/>
              </w:rPr>
              <w:t>a</w:t>
            </w:r>
          </w:p>
        </w:tc>
        <w:tc>
          <w:tcPr>
            <w:tcW w:w="907" w:type="dxa"/>
            <w:tcBorders>
              <w:top w:val="nil"/>
              <w:left w:val="nil"/>
              <w:bottom w:val="single" w:sz="4" w:space="0" w:color="auto"/>
              <w:right w:val="single" w:sz="4" w:space="0" w:color="auto"/>
            </w:tcBorders>
            <w:shd w:val="clear" w:color="auto" w:fill="auto"/>
            <w:noWrap/>
            <w:vAlign w:val="center"/>
          </w:tcPr>
          <w:p w:rsidR="00780DF3" w:rsidRDefault="00780DF3" w:rsidP="00780DF3">
            <w:pPr>
              <w:jc w:val="right"/>
            </w:pPr>
            <w:r>
              <w:t>3,5</w:t>
            </w:r>
          </w:p>
        </w:tc>
        <w:tc>
          <w:tcPr>
            <w:tcW w:w="977" w:type="dxa"/>
            <w:tcBorders>
              <w:top w:val="nil"/>
              <w:left w:val="nil"/>
              <w:bottom w:val="single" w:sz="4" w:space="0" w:color="auto"/>
              <w:right w:val="single" w:sz="4" w:space="0" w:color="auto"/>
            </w:tcBorders>
            <w:shd w:val="clear" w:color="auto" w:fill="auto"/>
            <w:noWrap/>
            <w:vAlign w:val="center"/>
          </w:tcPr>
          <w:p w:rsidR="00780DF3" w:rsidRDefault="00780DF3" w:rsidP="00780DF3">
            <w:pPr>
              <w:jc w:val="right"/>
            </w:pPr>
            <w:r>
              <w:t>4,6</w:t>
            </w:r>
          </w:p>
        </w:tc>
        <w:tc>
          <w:tcPr>
            <w:tcW w:w="991" w:type="dxa"/>
            <w:tcBorders>
              <w:top w:val="nil"/>
              <w:left w:val="nil"/>
              <w:bottom w:val="single" w:sz="4" w:space="0" w:color="auto"/>
              <w:right w:val="single" w:sz="4" w:space="0" w:color="auto"/>
            </w:tcBorders>
            <w:shd w:val="clear" w:color="auto" w:fill="auto"/>
            <w:noWrap/>
            <w:vAlign w:val="center"/>
          </w:tcPr>
          <w:p w:rsidR="00780DF3" w:rsidRDefault="00780DF3" w:rsidP="00780DF3">
            <w:pPr>
              <w:jc w:val="right"/>
            </w:pPr>
            <w:r>
              <w:t>1,2</w:t>
            </w:r>
          </w:p>
        </w:tc>
        <w:tc>
          <w:tcPr>
            <w:tcW w:w="1106" w:type="dxa"/>
            <w:tcBorders>
              <w:top w:val="nil"/>
              <w:left w:val="nil"/>
              <w:bottom w:val="single" w:sz="4" w:space="0" w:color="auto"/>
              <w:right w:val="single" w:sz="4" w:space="0" w:color="auto"/>
            </w:tcBorders>
            <w:shd w:val="clear" w:color="auto" w:fill="auto"/>
            <w:noWrap/>
            <w:vAlign w:val="center"/>
          </w:tcPr>
          <w:p w:rsidR="00780DF3" w:rsidRDefault="00780DF3" w:rsidP="00780DF3">
            <w:pPr>
              <w:jc w:val="right"/>
            </w:pPr>
            <w:r>
              <w:t>33,0</w:t>
            </w:r>
          </w:p>
        </w:tc>
        <w:tc>
          <w:tcPr>
            <w:tcW w:w="939" w:type="dxa"/>
            <w:tcBorders>
              <w:top w:val="nil"/>
              <w:left w:val="nil"/>
              <w:bottom w:val="single" w:sz="4" w:space="0" w:color="auto"/>
              <w:right w:val="single" w:sz="4" w:space="0" w:color="auto"/>
            </w:tcBorders>
            <w:shd w:val="clear" w:color="auto" w:fill="auto"/>
            <w:noWrap/>
            <w:vAlign w:val="center"/>
          </w:tcPr>
          <w:p w:rsidR="00780DF3" w:rsidRDefault="00780DF3" w:rsidP="00780DF3">
            <w:pPr>
              <w:jc w:val="right"/>
            </w:pPr>
            <w:r>
              <w:t>11,8</w:t>
            </w:r>
          </w:p>
        </w:tc>
        <w:tc>
          <w:tcPr>
            <w:tcW w:w="1015" w:type="dxa"/>
            <w:tcBorders>
              <w:top w:val="nil"/>
              <w:left w:val="nil"/>
              <w:bottom w:val="single" w:sz="4" w:space="0" w:color="auto"/>
              <w:right w:val="single" w:sz="4" w:space="0" w:color="auto"/>
            </w:tcBorders>
            <w:shd w:val="clear" w:color="auto" w:fill="auto"/>
            <w:noWrap/>
            <w:vAlign w:val="center"/>
          </w:tcPr>
          <w:p w:rsidR="00780DF3" w:rsidRDefault="00780DF3" w:rsidP="00780DF3">
            <w:pPr>
              <w:jc w:val="right"/>
            </w:pPr>
            <w:r>
              <w:t>7,1</w:t>
            </w:r>
          </w:p>
        </w:tc>
        <w:tc>
          <w:tcPr>
            <w:tcW w:w="1106" w:type="dxa"/>
            <w:tcBorders>
              <w:top w:val="nil"/>
              <w:left w:val="nil"/>
              <w:bottom w:val="single" w:sz="4" w:space="0" w:color="auto"/>
              <w:right w:val="single" w:sz="4" w:space="0" w:color="auto"/>
            </w:tcBorders>
            <w:shd w:val="clear" w:color="auto" w:fill="auto"/>
            <w:noWrap/>
            <w:vAlign w:val="center"/>
          </w:tcPr>
          <w:p w:rsidR="00780DF3" w:rsidRDefault="00780DF3" w:rsidP="00780DF3">
            <w:pPr>
              <w:jc w:val="right"/>
            </w:pPr>
            <w:r>
              <w:t>153,4</w:t>
            </w:r>
          </w:p>
        </w:tc>
      </w:tr>
      <w:tr w:rsidR="00780DF3">
        <w:trPr>
          <w:trHeight w:val="285"/>
        </w:trPr>
        <w:tc>
          <w:tcPr>
            <w:tcW w:w="2170" w:type="dxa"/>
            <w:tcBorders>
              <w:top w:val="nil"/>
              <w:left w:val="single" w:sz="4" w:space="0" w:color="auto"/>
              <w:bottom w:val="single" w:sz="4" w:space="0" w:color="auto"/>
              <w:right w:val="single" w:sz="4" w:space="0" w:color="auto"/>
            </w:tcBorders>
            <w:shd w:val="clear" w:color="auto" w:fill="auto"/>
          </w:tcPr>
          <w:p w:rsidR="00780DF3" w:rsidRDefault="00780DF3" w:rsidP="00780DF3">
            <w:r>
              <w:t>Рентабельность оборотных активов, R</w:t>
            </w:r>
            <w:r>
              <w:rPr>
                <w:color w:val="000000"/>
                <w:vertAlign w:val="subscript"/>
              </w:rPr>
              <w:t>оa</w:t>
            </w:r>
          </w:p>
        </w:tc>
        <w:tc>
          <w:tcPr>
            <w:tcW w:w="907" w:type="dxa"/>
            <w:tcBorders>
              <w:top w:val="nil"/>
              <w:left w:val="nil"/>
              <w:bottom w:val="single" w:sz="4" w:space="0" w:color="auto"/>
              <w:right w:val="single" w:sz="4" w:space="0" w:color="auto"/>
            </w:tcBorders>
            <w:shd w:val="clear" w:color="auto" w:fill="auto"/>
            <w:noWrap/>
            <w:vAlign w:val="center"/>
          </w:tcPr>
          <w:p w:rsidR="00780DF3" w:rsidRDefault="00780DF3" w:rsidP="00780DF3">
            <w:pPr>
              <w:jc w:val="right"/>
            </w:pPr>
            <w:r>
              <w:t>19,9</w:t>
            </w:r>
          </w:p>
        </w:tc>
        <w:tc>
          <w:tcPr>
            <w:tcW w:w="977" w:type="dxa"/>
            <w:tcBorders>
              <w:top w:val="nil"/>
              <w:left w:val="nil"/>
              <w:bottom w:val="single" w:sz="4" w:space="0" w:color="auto"/>
              <w:right w:val="single" w:sz="4" w:space="0" w:color="auto"/>
            </w:tcBorders>
            <w:shd w:val="clear" w:color="auto" w:fill="auto"/>
            <w:noWrap/>
            <w:vAlign w:val="center"/>
          </w:tcPr>
          <w:p w:rsidR="00780DF3" w:rsidRDefault="00780DF3" w:rsidP="00780DF3">
            <w:pPr>
              <w:jc w:val="right"/>
            </w:pPr>
            <w:r>
              <w:t>18,8</w:t>
            </w:r>
          </w:p>
        </w:tc>
        <w:tc>
          <w:tcPr>
            <w:tcW w:w="991" w:type="dxa"/>
            <w:tcBorders>
              <w:top w:val="nil"/>
              <w:left w:val="nil"/>
              <w:bottom w:val="single" w:sz="4" w:space="0" w:color="auto"/>
              <w:right w:val="single" w:sz="4" w:space="0" w:color="auto"/>
            </w:tcBorders>
            <w:shd w:val="clear" w:color="auto" w:fill="auto"/>
            <w:noWrap/>
            <w:vAlign w:val="center"/>
          </w:tcPr>
          <w:p w:rsidR="00780DF3" w:rsidRDefault="00780DF3" w:rsidP="00780DF3">
            <w:pPr>
              <w:jc w:val="right"/>
            </w:pPr>
            <w:r>
              <w:t>-1,1</w:t>
            </w:r>
          </w:p>
        </w:tc>
        <w:tc>
          <w:tcPr>
            <w:tcW w:w="1106" w:type="dxa"/>
            <w:tcBorders>
              <w:top w:val="nil"/>
              <w:left w:val="nil"/>
              <w:bottom w:val="single" w:sz="4" w:space="0" w:color="auto"/>
              <w:right w:val="single" w:sz="4" w:space="0" w:color="auto"/>
            </w:tcBorders>
            <w:shd w:val="clear" w:color="auto" w:fill="auto"/>
            <w:noWrap/>
            <w:vAlign w:val="center"/>
          </w:tcPr>
          <w:p w:rsidR="00780DF3" w:rsidRDefault="00780DF3" w:rsidP="00780DF3">
            <w:pPr>
              <w:jc w:val="right"/>
            </w:pPr>
            <w:r>
              <w:t>-5,6</w:t>
            </w:r>
          </w:p>
        </w:tc>
        <w:tc>
          <w:tcPr>
            <w:tcW w:w="939" w:type="dxa"/>
            <w:tcBorders>
              <w:top w:val="nil"/>
              <w:left w:val="nil"/>
              <w:bottom w:val="single" w:sz="4" w:space="0" w:color="auto"/>
              <w:right w:val="single" w:sz="4" w:space="0" w:color="auto"/>
            </w:tcBorders>
            <w:shd w:val="clear" w:color="auto" w:fill="auto"/>
            <w:noWrap/>
            <w:vAlign w:val="center"/>
          </w:tcPr>
          <w:p w:rsidR="00780DF3" w:rsidRDefault="00780DF3" w:rsidP="00780DF3">
            <w:pPr>
              <w:jc w:val="right"/>
            </w:pPr>
            <w:r>
              <w:t>83,4</w:t>
            </w:r>
          </w:p>
        </w:tc>
        <w:tc>
          <w:tcPr>
            <w:tcW w:w="1015" w:type="dxa"/>
            <w:tcBorders>
              <w:top w:val="nil"/>
              <w:left w:val="nil"/>
              <w:bottom w:val="single" w:sz="4" w:space="0" w:color="auto"/>
              <w:right w:val="single" w:sz="4" w:space="0" w:color="auto"/>
            </w:tcBorders>
            <w:shd w:val="clear" w:color="auto" w:fill="auto"/>
            <w:noWrap/>
            <w:vAlign w:val="center"/>
          </w:tcPr>
          <w:p w:rsidR="00780DF3" w:rsidRDefault="00780DF3" w:rsidP="00780DF3">
            <w:pPr>
              <w:jc w:val="right"/>
            </w:pPr>
            <w:r>
              <w:t>64,6</w:t>
            </w:r>
          </w:p>
        </w:tc>
        <w:tc>
          <w:tcPr>
            <w:tcW w:w="1106" w:type="dxa"/>
            <w:tcBorders>
              <w:top w:val="nil"/>
              <w:left w:val="nil"/>
              <w:bottom w:val="single" w:sz="4" w:space="0" w:color="auto"/>
              <w:right w:val="single" w:sz="4" w:space="0" w:color="auto"/>
            </w:tcBorders>
            <w:shd w:val="clear" w:color="auto" w:fill="auto"/>
            <w:noWrap/>
            <w:vAlign w:val="center"/>
          </w:tcPr>
          <w:p w:rsidR="00780DF3" w:rsidRDefault="00780DF3" w:rsidP="00780DF3">
            <w:pPr>
              <w:jc w:val="right"/>
            </w:pPr>
            <w:r>
              <w:t>343,8</w:t>
            </w:r>
          </w:p>
        </w:tc>
      </w:tr>
      <w:tr w:rsidR="00780DF3">
        <w:trPr>
          <w:trHeight w:val="285"/>
        </w:trPr>
        <w:tc>
          <w:tcPr>
            <w:tcW w:w="2170" w:type="dxa"/>
            <w:tcBorders>
              <w:top w:val="nil"/>
              <w:left w:val="single" w:sz="4" w:space="0" w:color="auto"/>
              <w:bottom w:val="single" w:sz="4" w:space="0" w:color="auto"/>
              <w:right w:val="single" w:sz="4" w:space="0" w:color="auto"/>
            </w:tcBorders>
            <w:shd w:val="clear" w:color="auto" w:fill="auto"/>
          </w:tcPr>
          <w:p w:rsidR="00780DF3" w:rsidRDefault="00780DF3" w:rsidP="00780DF3">
            <w:r>
              <w:t>Рентабельность собственного капитала, R</w:t>
            </w:r>
            <w:r>
              <w:rPr>
                <w:color w:val="000000"/>
                <w:vertAlign w:val="subscript"/>
              </w:rPr>
              <w:t>ск</w:t>
            </w:r>
          </w:p>
        </w:tc>
        <w:tc>
          <w:tcPr>
            <w:tcW w:w="907" w:type="dxa"/>
            <w:tcBorders>
              <w:top w:val="nil"/>
              <w:left w:val="nil"/>
              <w:bottom w:val="single" w:sz="4" w:space="0" w:color="auto"/>
              <w:right w:val="single" w:sz="4" w:space="0" w:color="auto"/>
            </w:tcBorders>
            <w:shd w:val="clear" w:color="auto" w:fill="auto"/>
            <w:noWrap/>
            <w:vAlign w:val="center"/>
          </w:tcPr>
          <w:p w:rsidR="00780DF3" w:rsidRDefault="00780DF3" w:rsidP="00780DF3">
            <w:pPr>
              <w:jc w:val="right"/>
            </w:pPr>
            <w:r>
              <w:t>4,4</w:t>
            </w:r>
          </w:p>
        </w:tc>
        <w:tc>
          <w:tcPr>
            <w:tcW w:w="977" w:type="dxa"/>
            <w:tcBorders>
              <w:top w:val="nil"/>
              <w:left w:val="nil"/>
              <w:bottom w:val="single" w:sz="4" w:space="0" w:color="auto"/>
              <w:right w:val="single" w:sz="4" w:space="0" w:color="auto"/>
            </w:tcBorders>
            <w:shd w:val="clear" w:color="auto" w:fill="auto"/>
            <w:noWrap/>
            <w:vAlign w:val="center"/>
          </w:tcPr>
          <w:p w:rsidR="00780DF3" w:rsidRDefault="00780DF3" w:rsidP="00780DF3">
            <w:pPr>
              <w:jc w:val="right"/>
            </w:pPr>
            <w:r>
              <w:t>5,5</w:t>
            </w:r>
          </w:p>
        </w:tc>
        <w:tc>
          <w:tcPr>
            <w:tcW w:w="991" w:type="dxa"/>
            <w:tcBorders>
              <w:top w:val="nil"/>
              <w:left w:val="nil"/>
              <w:bottom w:val="single" w:sz="4" w:space="0" w:color="auto"/>
              <w:right w:val="single" w:sz="4" w:space="0" w:color="auto"/>
            </w:tcBorders>
            <w:shd w:val="clear" w:color="auto" w:fill="auto"/>
            <w:noWrap/>
            <w:vAlign w:val="center"/>
          </w:tcPr>
          <w:p w:rsidR="00780DF3" w:rsidRDefault="00780DF3" w:rsidP="00780DF3">
            <w:pPr>
              <w:jc w:val="right"/>
            </w:pPr>
            <w:r>
              <w:t>1,2</w:t>
            </w:r>
          </w:p>
        </w:tc>
        <w:tc>
          <w:tcPr>
            <w:tcW w:w="1106" w:type="dxa"/>
            <w:tcBorders>
              <w:top w:val="nil"/>
              <w:left w:val="nil"/>
              <w:bottom w:val="single" w:sz="4" w:space="0" w:color="auto"/>
              <w:right w:val="single" w:sz="4" w:space="0" w:color="auto"/>
            </w:tcBorders>
            <w:shd w:val="clear" w:color="auto" w:fill="auto"/>
            <w:noWrap/>
            <w:vAlign w:val="center"/>
          </w:tcPr>
          <w:p w:rsidR="00780DF3" w:rsidRDefault="00780DF3" w:rsidP="00780DF3">
            <w:pPr>
              <w:jc w:val="right"/>
            </w:pPr>
            <w:r>
              <w:t>27,1</w:t>
            </w:r>
          </w:p>
        </w:tc>
        <w:tc>
          <w:tcPr>
            <w:tcW w:w="939" w:type="dxa"/>
            <w:tcBorders>
              <w:top w:val="nil"/>
              <w:left w:val="nil"/>
              <w:bottom w:val="single" w:sz="4" w:space="0" w:color="auto"/>
              <w:right w:val="single" w:sz="4" w:space="0" w:color="auto"/>
            </w:tcBorders>
            <w:shd w:val="clear" w:color="auto" w:fill="auto"/>
            <w:noWrap/>
            <w:vAlign w:val="center"/>
          </w:tcPr>
          <w:p w:rsidR="00780DF3" w:rsidRDefault="00780DF3" w:rsidP="00780DF3">
            <w:pPr>
              <w:jc w:val="right"/>
            </w:pPr>
            <w:r>
              <w:t>13,5</w:t>
            </w:r>
          </w:p>
        </w:tc>
        <w:tc>
          <w:tcPr>
            <w:tcW w:w="1015" w:type="dxa"/>
            <w:tcBorders>
              <w:top w:val="nil"/>
              <w:left w:val="nil"/>
              <w:bottom w:val="single" w:sz="4" w:space="0" w:color="auto"/>
              <w:right w:val="single" w:sz="4" w:space="0" w:color="auto"/>
            </w:tcBorders>
            <w:shd w:val="clear" w:color="auto" w:fill="auto"/>
            <w:noWrap/>
            <w:vAlign w:val="center"/>
          </w:tcPr>
          <w:p w:rsidR="00780DF3" w:rsidRDefault="00780DF3" w:rsidP="00780DF3">
            <w:pPr>
              <w:jc w:val="right"/>
            </w:pPr>
            <w:r>
              <w:t>8,0</w:t>
            </w:r>
          </w:p>
        </w:tc>
        <w:tc>
          <w:tcPr>
            <w:tcW w:w="1106" w:type="dxa"/>
            <w:tcBorders>
              <w:top w:val="nil"/>
              <w:left w:val="nil"/>
              <w:bottom w:val="single" w:sz="4" w:space="0" w:color="auto"/>
              <w:right w:val="single" w:sz="4" w:space="0" w:color="auto"/>
            </w:tcBorders>
            <w:shd w:val="clear" w:color="auto" w:fill="auto"/>
            <w:noWrap/>
            <w:vAlign w:val="center"/>
          </w:tcPr>
          <w:p w:rsidR="00780DF3" w:rsidRDefault="00780DF3" w:rsidP="00780DF3">
            <w:pPr>
              <w:jc w:val="right"/>
            </w:pPr>
            <w:r>
              <w:t>143,6</w:t>
            </w:r>
          </w:p>
        </w:tc>
      </w:tr>
      <w:tr w:rsidR="00780DF3">
        <w:trPr>
          <w:trHeight w:val="285"/>
        </w:trPr>
        <w:tc>
          <w:tcPr>
            <w:tcW w:w="2170" w:type="dxa"/>
            <w:tcBorders>
              <w:top w:val="nil"/>
              <w:left w:val="single" w:sz="4" w:space="0" w:color="auto"/>
              <w:bottom w:val="single" w:sz="4" w:space="0" w:color="auto"/>
              <w:right w:val="single" w:sz="4" w:space="0" w:color="auto"/>
            </w:tcBorders>
            <w:shd w:val="clear" w:color="auto" w:fill="auto"/>
          </w:tcPr>
          <w:p w:rsidR="00780DF3" w:rsidRDefault="00780DF3" w:rsidP="00780DF3">
            <w:r>
              <w:t>Рентабельность продукции, R</w:t>
            </w:r>
            <w:r>
              <w:rPr>
                <w:color w:val="000000"/>
                <w:vertAlign w:val="subscript"/>
              </w:rPr>
              <w:t>пр</w:t>
            </w:r>
          </w:p>
        </w:tc>
        <w:tc>
          <w:tcPr>
            <w:tcW w:w="907" w:type="dxa"/>
            <w:tcBorders>
              <w:top w:val="nil"/>
              <w:left w:val="nil"/>
              <w:bottom w:val="single" w:sz="4" w:space="0" w:color="auto"/>
              <w:right w:val="single" w:sz="4" w:space="0" w:color="auto"/>
            </w:tcBorders>
            <w:shd w:val="clear" w:color="auto" w:fill="auto"/>
            <w:noWrap/>
            <w:vAlign w:val="center"/>
          </w:tcPr>
          <w:p w:rsidR="00780DF3" w:rsidRDefault="00780DF3" w:rsidP="00780DF3">
            <w:pPr>
              <w:jc w:val="right"/>
            </w:pPr>
            <w:r>
              <w:t>1,1</w:t>
            </w:r>
          </w:p>
        </w:tc>
        <w:tc>
          <w:tcPr>
            <w:tcW w:w="977" w:type="dxa"/>
            <w:tcBorders>
              <w:top w:val="nil"/>
              <w:left w:val="nil"/>
              <w:bottom w:val="single" w:sz="4" w:space="0" w:color="auto"/>
              <w:right w:val="single" w:sz="4" w:space="0" w:color="auto"/>
            </w:tcBorders>
            <w:shd w:val="clear" w:color="auto" w:fill="auto"/>
            <w:noWrap/>
            <w:vAlign w:val="center"/>
          </w:tcPr>
          <w:p w:rsidR="00780DF3" w:rsidRDefault="00780DF3" w:rsidP="00780DF3">
            <w:pPr>
              <w:jc w:val="right"/>
            </w:pPr>
            <w:r>
              <w:t>1,2</w:t>
            </w:r>
          </w:p>
        </w:tc>
        <w:tc>
          <w:tcPr>
            <w:tcW w:w="991" w:type="dxa"/>
            <w:tcBorders>
              <w:top w:val="nil"/>
              <w:left w:val="nil"/>
              <w:bottom w:val="single" w:sz="4" w:space="0" w:color="auto"/>
              <w:right w:val="single" w:sz="4" w:space="0" w:color="auto"/>
            </w:tcBorders>
            <w:shd w:val="clear" w:color="auto" w:fill="auto"/>
            <w:noWrap/>
            <w:vAlign w:val="center"/>
          </w:tcPr>
          <w:p w:rsidR="00780DF3" w:rsidRDefault="00780DF3" w:rsidP="00780DF3">
            <w:pPr>
              <w:jc w:val="right"/>
            </w:pPr>
            <w:r>
              <w:t>0,1</w:t>
            </w:r>
          </w:p>
        </w:tc>
        <w:tc>
          <w:tcPr>
            <w:tcW w:w="1106" w:type="dxa"/>
            <w:tcBorders>
              <w:top w:val="nil"/>
              <w:left w:val="nil"/>
              <w:bottom w:val="single" w:sz="4" w:space="0" w:color="auto"/>
              <w:right w:val="single" w:sz="4" w:space="0" w:color="auto"/>
            </w:tcBorders>
            <w:shd w:val="clear" w:color="auto" w:fill="auto"/>
            <w:noWrap/>
            <w:vAlign w:val="center"/>
          </w:tcPr>
          <w:p w:rsidR="00780DF3" w:rsidRDefault="00780DF3" w:rsidP="00780DF3">
            <w:pPr>
              <w:jc w:val="right"/>
            </w:pPr>
            <w:r>
              <w:t>11,6</w:t>
            </w:r>
          </w:p>
        </w:tc>
        <w:tc>
          <w:tcPr>
            <w:tcW w:w="939" w:type="dxa"/>
            <w:tcBorders>
              <w:top w:val="nil"/>
              <w:left w:val="nil"/>
              <w:bottom w:val="single" w:sz="4" w:space="0" w:color="auto"/>
              <w:right w:val="single" w:sz="4" w:space="0" w:color="auto"/>
            </w:tcBorders>
            <w:shd w:val="clear" w:color="auto" w:fill="auto"/>
            <w:noWrap/>
            <w:vAlign w:val="center"/>
          </w:tcPr>
          <w:p w:rsidR="00780DF3" w:rsidRDefault="00780DF3" w:rsidP="00780DF3">
            <w:pPr>
              <w:jc w:val="right"/>
            </w:pPr>
            <w:r>
              <w:t>3,6</w:t>
            </w:r>
          </w:p>
        </w:tc>
        <w:tc>
          <w:tcPr>
            <w:tcW w:w="1015" w:type="dxa"/>
            <w:tcBorders>
              <w:top w:val="nil"/>
              <w:left w:val="nil"/>
              <w:bottom w:val="single" w:sz="4" w:space="0" w:color="auto"/>
              <w:right w:val="single" w:sz="4" w:space="0" w:color="auto"/>
            </w:tcBorders>
            <w:shd w:val="clear" w:color="auto" w:fill="auto"/>
            <w:noWrap/>
            <w:vAlign w:val="center"/>
          </w:tcPr>
          <w:p w:rsidR="00780DF3" w:rsidRDefault="00780DF3" w:rsidP="00780DF3">
            <w:pPr>
              <w:jc w:val="right"/>
            </w:pPr>
            <w:r>
              <w:t>2,3</w:t>
            </w:r>
          </w:p>
        </w:tc>
        <w:tc>
          <w:tcPr>
            <w:tcW w:w="1106" w:type="dxa"/>
            <w:tcBorders>
              <w:top w:val="nil"/>
              <w:left w:val="nil"/>
              <w:bottom w:val="single" w:sz="4" w:space="0" w:color="auto"/>
              <w:right w:val="single" w:sz="4" w:space="0" w:color="auto"/>
            </w:tcBorders>
            <w:shd w:val="clear" w:color="auto" w:fill="auto"/>
            <w:noWrap/>
            <w:vAlign w:val="center"/>
          </w:tcPr>
          <w:p w:rsidR="00780DF3" w:rsidRDefault="00780DF3" w:rsidP="00780DF3">
            <w:pPr>
              <w:jc w:val="right"/>
            </w:pPr>
            <w:r>
              <w:t>188,4</w:t>
            </w:r>
          </w:p>
        </w:tc>
      </w:tr>
      <w:tr w:rsidR="00780DF3">
        <w:trPr>
          <w:trHeight w:val="285"/>
        </w:trPr>
        <w:tc>
          <w:tcPr>
            <w:tcW w:w="2170" w:type="dxa"/>
            <w:tcBorders>
              <w:top w:val="nil"/>
              <w:left w:val="single" w:sz="4" w:space="0" w:color="auto"/>
              <w:bottom w:val="single" w:sz="4" w:space="0" w:color="auto"/>
              <w:right w:val="single" w:sz="4" w:space="0" w:color="auto"/>
            </w:tcBorders>
            <w:shd w:val="clear" w:color="auto" w:fill="auto"/>
          </w:tcPr>
          <w:p w:rsidR="00780DF3" w:rsidRDefault="00780DF3" w:rsidP="00780DF3">
            <w:r>
              <w:t>Рентабельность продаж, R</w:t>
            </w:r>
            <w:r>
              <w:rPr>
                <w:color w:val="000000"/>
                <w:vertAlign w:val="subscript"/>
              </w:rPr>
              <w:t>в</w:t>
            </w:r>
          </w:p>
        </w:tc>
        <w:tc>
          <w:tcPr>
            <w:tcW w:w="907" w:type="dxa"/>
            <w:tcBorders>
              <w:top w:val="nil"/>
              <w:left w:val="nil"/>
              <w:bottom w:val="single" w:sz="4" w:space="0" w:color="auto"/>
              <w:right w:val="single" w:sz="4" w:space="0" w:color="auto"/>
            </w:tcBorders>
            <w:shd w:val="clear" w:color="auto" w:fill="auto"/>
            <w:noWrap/>
            <w:vAlign w:val="center"/>
          </w:tcPr>
          <w:p w:rsidR="00780DF3" w:rsidRDefault="00780DF3" w:rsidP="00780DF3">
            <w:pPr>
              <w:jc w:val="right"/>
            </w:pPr>
            <w:r>
              <w:t>1,1</w:t>
            </w:r>
          </w:p>
        </w:tc>
        <w:tc>
          <w:tcPr>
            <w:tcW w:w="977" w:type="dxa"/>
            <w:tcBorders>
              <w:top w:val="nil"/>
              <w:left w:val="nil"/>
              <w:bottom w:val="single" w:sz="4" w:space="0" w:color="auto"/>
              <w:right w:val="single" w:sz="4" w:space="0" w:color="auto"/>
            </w:tcBorders>
            <w:shd w:val="clear" w:color="auto" w:fill="auto"/>
            <w:noWrap/>
            <w:vAlign w:val="center"/>
          </w:tcPr>
          <w:p w:rsidR="00780DF3" w:rsidRDefault="00780DF3" w:rsidP="00780DF3">
            <w:pPr>
              <w:jc w:val="right"/>
            </w:pPr>
            <w:r>
              <w:t>1,2</w:t>
            </w:r>
          </w:p>
        </w:tc>
        <w:tc>
          <w:tcPr>
            <w:tcW w:w="991" w:type="dxa"/>
            <w:tcBorders>
              <w:top w:val="nil"/>
              <w:left w:val="nil"/>
              <w:bottom w:val="single" w:sz="4" w:space="0" w:color="auto"/>
              <w:right w:val="single" w:sz="4" w:space="0" w:color="auto"/>
            </w:tcBorders>
            <w:shd w:val="clear" w:color="auto" w:fill="auto"/>
            <w:noWrap/>
            <w:vAlign w:val="center"/>
          </w:tcPr>
          <w:p w:rsidR="00780DF3" w:rsidRDefault="00780DF3" w:rsidP="00780DF3">
            <w:pPr>
              <w:jc w:val="right"/>
            </w:pPr>
            <w:r>
              <w:t>0,2</w:t>
            </w:r>
          </w:p>
        </w:tc>
        <w:tc>
          <w:tcPr>
            <w:tcW w:w="1106" w:type="dxa"/>
            <w:tcBorders>
              <w:top w:val="nil"/>
              <w:left w:val="nil"/>
              <w:bottom w:val="single" w:sz="4" w:space="0" w:color="auto"/>
              <w:right w:val="single" w:sz="4" w:space="0" w:color="auto"/>
            </w:tcBorders>
            <w:shd w:val="clear" w:color="auto" w:fill="auto"/>
            <w:noWrap/>
            <w:vAlign w:val="center"/>
          </w:tcPr>
          <w:p w:rsidR="00780DF3" w:rsidRDefault="00780DF3" w:rsidP="00780DF3">
            <w:pPr>
              <w:jc w:val="right"/>
            </w:pPr>
            <w:r>
              <w:t>14,7</w:t>
            </w:r>
          </w:p>
        </w:tc>
        <w:tc>
          <w:tcPr>
            <w:tcW w:w="939" w:type="dxa"/>
            <w:tcBorders>
              <w:top w:val="nil"/>
              <w:left w:val="nil"/>
              <w:bottom w:val="single" w:sz="4" w:space="0" w:color="auto"/>
              <w:right w:val="single" w:sz="4" w:space="0" w:color="auto"/>
            </w:tcBorders>
            <w:shd w:val="clear" w:color="auto" w:fill="auto"/>
            <w:noWrap/>
            <w:vAlign w:val="center"/>
          </w:tcPr>
          <w:p w:rsidR="00780DF3" w:rsidRDefault="00780DF3" w:rsidP="00780DF3">
            <w:pPr>
              <w:jc w:val="right"/>
            </w:pPr>
            <w:r>
              <w:t>3,4</w:t>
            </w:r>
          </w:p>
        </w:tc>
        <w:tc>
          <w:tcPr>
            <w:tcW w:w="1015" w:type="dxa"/>
            <w:tcBorders>
              <w:top w:val="nil"/>
              <w:left w:val="nil"/>
              <w:bottom w:val="single" w:sz="4" w:space="0" w:color="auto"/>
              <w:right w:val="single" w:sz="4" w:space="0" w:color="auto"/>
            </w:tcBorders>
            <w:shd w:val="clear" w:color="auto" w:fill="auto"/>
            <w:noWrap/>
            <w:vAlign w:val="center"/>
          </w:tcPr>
          <w:p w:rsidR="00780DF3" w:rsidRDefault="00780DF3" w:rsidP="00780DF3">
            <w:pPr>
              <w:jc w:val="right"/>
            </w:pPr>
            <w:r>
              <w:t>2,1</w:t>
            </w:r>
          </w:p>
        </w:tc>
        <w:tc>
          <w:tcPr>
            <w:tcW w:w="1106" w:type="dxa"/>
            <w:tcBorders>
              <w:top w:val="nil"/>
              <w:left w:val="nil"/>
              <w:bottom w:val="single" w:sz="4" w:space="0" w:color="auto"/>
              <w:right w:val="single" w:sz="4" w:space="0" w:color="auto"/>
            </w:tcBorders>
            <w:shd w:val="clear" w:color="auto" w:fill="auto"/>
            <w:noWrap/>
            <w:vAlign w:val="center"/>
          </w:tcPr>
          <w:p w:rsidR="00780DF3" w:rsidRDefault="00780DF3" w:rsidP="00780DF3">
            <w:pPr>
              <w:jc w:val="right"/>
            </w:pPr>
            <w:r>
              <w:t>171,7</w:t>
            </w:r>
          </w:p>
        </w:tc>
      </w:tr>
    </w:tbl>
    <w:p w:rsidR="00780DF3" w:rsidRPr="00ED71DB" w:rsidRDefault="00780DF3" w:rsidP="00780DF3"/>
    <w:p w:rsidR="00780DF3" w:rsidRDefault="00780DF3" w:rsidP="00780DF3">
      <w:pPr>
        <w:spacing w:line="360" w:lineRule="auto"/>
        <w:ind w:firstLine="720"/>
        <w:jc w:val="both"/>
        <w:rPr>
          <w:snapToGrid w:val="0"/>
          <w:sz w:val="28"/>
          <w:szCs w:val="28"/>
        </w:rPr>
      </w:pPr>
      <w:r w:rsidRPr="00ED71DB">
        <w:rPr>
          <w:snapToGrid w:val="0"/>
          <w:sz w:val="28"/>
          <w:szCs w:val="28"/>
        </w:rPr>
        <w:t xml:space="preserve">Рентабельность продукции </w:t>
      </w:r>
      <w:r>
        <w:rPr>
          <w:snapToGrid w:val="0"/>
          <w:sz w:val="28"/>
          <w:szCs w:val="28"/>
        </w:rPr>
        <w:t>повышается</w:t>
      </w:r>
      <w:r w:rsidRPr="00ED71DB">
        <w:rPr>
          <w:snapToGrid w:val="0"/>
          <w:sz w:val="28"/>
          <w:szCs w:val="28"/>
        </w:rPr>
        <w:t>, в 200</w:t>
      </w:r>
      <w:r w:rsidR="00E455CB">
        <w:rPr>
          <w:snapToGrid w:val="0"/>
          <w:sz w:val="28"/>
          <w:szCs w:val="28"/>
        </w:rPr>
        <w:t>9</w:t>
      </w:r>
      <w:r w:rsidRPr="00ED71DB">
        <w:rPr>
          <w:snapToGrid w:val="0"/>
          <w:sz w:val="28"/>
          <w:szCs w:val="28"/>
        </w:rPr>
        <w:t xml:space="preserve"> г составила </w:t>
      </w:r>
      <w:r w:rsidR="00E455CB">
        <w:rPr>
          <w:snapToGrid w:val="0"/>
          <w:sz w:val="28"/>
          <w:szCs w:val="28"/>
        </w:rPr>
        <w:t>1,2 %, а в 2010</w:t>
      </w:r>
      <w:r>
        <w:rPr>
          <w:snapToGrid w:val="0"/>
          <w:sz w:val="28"/>
          <w:szCs w:val="28"/>
        </w:rPr>
        <w:t xml:space="preserve"> г. – 3,4</w:t>
      </w:r>
      <w:r w:rsidRPr="00ED71DB">
        <w:rPr>
          <w:snapToGrid w:val="0"/>
          <w:sz w:val="28"/>
          <w:szCs w:val="28"/>
        </w:rPr>
        <w:t xml:space="preserve"> %. </w:t>
      </w:r>
    </w:p>
    <w:p w:rsidR="00780DF3" w:rsidRDefault="00780DF3" w:rsidP="00780DF3">
      <w:pPr>
        <w:spacing w:line="360" w:lineRule="auto"/>
        <w:ind w:firstLine="720"/>
        <w:jc w:val="both"/>
        <w:rPr>
          <w:snapToGrid w:val="0"/>
          <w:sz w:val="28"/>
          <w:szCs w:val="28"/>
        </w:rPr>
      </w:pPr>
      <w:r w:rsidRPr="00ED71DB">
        <w:rPr>
          <w:snapToGrid w:val="0"/>
          <w:sz w:val="28"/>
          <w:szCs w:val="28"/>
        </w:rPr>
        <w:t xml:space="preserve">В отчетном периоде на 1 руб. продаж приходилось </w:t>
      </w:r>
      <w:r>
        <w:rPr>
          <w:snapToGrid w:val="0"/>
          <w:sz w:val="28"/>
          <w:szCs w:val="28"/>
        </w:rPr>
        <w:t>34</w:t>
      </w:r>
      <w:r w:rsidRPr="00ED71DB">
        <w:rPr>
          <w:snapToGrid w:val="0"/>
          <w:sz w:val="28"/>
          <w:szCs w:val="28"/>
        </w:rPr>
        <w:t xml:space="preserve"> копейки прибыли от продаж, а в предыдущем на 1 руб. продаж приходилось </w:t>
      </w:r>
      <w:r>
        <w:rPr>
          <w:snapToGrid w:val="0"/>
          <w:sz w:val="28"/>
          <w:szCs w:val="28"/>
        </w:rPr>
        <w:t>12  коп.</w:t>
      </w:r>
    </w:p>
    <w:p w:rsidR="00780DF3" w:rsidRPr="00ED71DB" w:rsidRDefault="00780DF3" w:rsidP="00780DF3">
      <w:pPr>
        <w:spacing w:line="360" w:lineRule="auto"/>
        <w:ind w:firstLine="720"/>
        <w:jc w:val="both"/>
        <w:rPr>
          <w:snapToGrid w:val="0"/>
          <w:sz w:val="28"/>
          <w:szCs w:val="28"/>
        </w:rPr>
      </w:pPr>
      <w:r w:rsidRPr="00ED71DB">
        <w:rPr>
          <w:snapToGrid w:val="0"/>
          <w:sz w:val="28"/>
          <w:szCs w:val="28"/>
        </w:rPr>
        <w:t xml:space="preserve">Рентабельность активов </w:t>
      </w:r>
      <w:r>
        <w:rPr>
          <w:snapToGrid w:val="0"/>
          <w:sz w:val="28"/>
          <w:szCs w:val="28"/>
        </w:rPr>
        <w:t>возрастает. В 200</w:t>
      </w:r>
      <w:r w:rsidR="00E455CB">
        <w:rPr>
          <w:snapToGrid w:val="0"/>
          <w:sz w:val="28"/>
          <w:szCs w:val="28"/>
        </w:rPr>
        <w:t xml:space="preserve">9 </w:t>
      </w:r>
      <w:r w:rsidRPr="00ED71DB">
        <w:rPr>
          <w:snapToGrid w:val="0"/>
          <w:sz w:val="28"/>
          <w:szCs w:val="28"/>
        </w:rPr>
        <w:t xml:space="preserve">г. </w:t>
      </w:r>
      <w:r>
        <w:rPr>
          <w:snapToGrid w:val="0"/>
          <w:sz w:val="28"/>
          <w:szCs w:val="28"/>
        </w:rPr>
        <w:t xml:space="preserve">– 4,6 %, </w:t>
      </w:r>
      <w:r w:rsidRPr="00ED71DB">
        <w:rPr>
          <w:snapToGrid w:val="0"/>
          <w:sz w:val="28"/>
          <w:szCs w:val="28"/>
        </w:rPr>
        <w:t xml:space="preserve"> </w:t>
      </w:r>
      <w:r w:rsidR="00E455CB">
        <w:rPr>
          <w:snapToGrid w:val="0"/>
          <w:sz w:val="28"/>
          <w:szCs w:val="28"/>
        </w:rPr>
        <w:t>в 2010</w:t>
      </w:r>
      <w:r>
        <w:rPr>
          <w:snapToGrid w:val="0"/>
          <w:sz w:val="28"/>
          <w:szCs w:val="28"/>
        </w:rPr>
        <w:t xml:space="preserve"> – 11,8 %.</w:t>
      </w:r>
    </w:p>
    <w:p w:rsidR="00780DF3" w:rsidRPr="00ED71DB" w:rsidRDefault="00780DF3" w:rsidP="00780DF3">
      <w:pPr>
        <w:spacing w:line="360" w:lineRule="auto"/>
        <w:ind w:firstLine="720"/>
        <w:jc w:val="both"/>
        <w:rPr>
          <w:snapToGrid w:val="0"/>
          <w:sz w:val="28"/>
          <w:szCs w:val="28"/>
        </w:rPr>
      </w:pPr>
      <w:r w:rsidRPr="00ED71DB">
        <w:rPr>
          <w:snapToGrid w:val="0"/>
          <w:sz w:val="28"/>
          <w:szCs w:val="28"/>
        </w:rPr>
        <w:t xml:space="preserve">Рентабельность оборотных активов </w:t>
      </w:r>
      <w:r w:rsidR="00E455CB">
        <w:rPr>
          <w:snapToGrid w:val="0"/>
          <w:sz w:val="28"/>
          <w:szCs w:val="28"/>
        </w:rPr>
        <w:t>также возросла и на конец 2010</w:t>
      </w:r>
      <w:r>
        <w:rPr>
          <w:snapToGrid w:val="0"/>
          <w:sz w:val="28"/>
          <w:szCs w:val="28"/>
        </w:rPr>
        <w:t xml:space="preserve"> г. равна 83,4.</w:t>
      </w:r>
    </w:p>
    <w:p w:rsidR="00780DF3" w:rsidRPr="00ED71DB" w:rsidRDefault="00780DF3" w:rsidP="00780DF3">
      <w:pPr>
        <w:spacing w:line="360" w:lineRule="auto"/>
        <w:ind w:firstLine="720"/>
        <w:jc w:val="both"/>
        <w:rPr>
          <w:snapToGrid w:val="0"/>
          <w:sz w:val="28"/>
          <w:szCs w:val="28"/>
        </w:rPr>
      </w:pPr>
      <w:r w:rsidRPr="00ED71DB">
        <w:rPr>
          <w:snapToGrid w:val="0"/>
          <w:sz w:val="28"/>
          <w:szCs w:val="28"/>
        </w:rPr>
        <w:t xml:space="preserve">Важной характеристикой использования собственных средств предприятия считается рентабельность собственного капитала. Она показывает, сколько единиц прибыли от обычных видов деятельности приходится на единицу собственного капитала организации. На предприятии показатель рентабельности собственного капитала резко </w:t>
      </w:r>
      <w:r>
        <w:rPr>
          <w:snapToGrid w:val="0"/>
          <w:sz w:val="28"/>
          <w:szCs w:val="28"/>
        </w:rPr>
        <w:t>увеличивается</w:t>
      </w:r>
      <w:r w:rsidRPr="00ED71DB">
        <w:rPr>
          <w:snapToGrid w:val="0"/>
          <w:sz w:val="28"/>
          <w:szCs w:val="28"/>
        </w:rPr>
        <w:t>, если в 200</w:t>
      </w:r>
      <w:r w:rsidR="00E455CB">
        <w:rPr>
          <w:snapToGrid w:val="0"/>
          <w:sz w:val="28"/>
          <w:szCs w:val="28"/>
        </w:rPr>
        <w:t>9</w:t>
      </w:r>
      <w:r w:rsidRPr="00ED71DB">
        <w:rPr>
          <w:snapToGrid w:val="0"/>
          <w:sz w:val="28"/>
          <w:szCs w:val="28"/>
        </w:rPr>
        <w:t xml:space="preserve"> г. она была равна </w:t>
      </w:r>
      <w:r w:rsidR="00E455CB">
        <w:rPr>
          <w:snapToGrid w:val="0"/>
          <w:sz w:val="28"/>
          <w:szCs w:val="28"/>
        </w:rPr>
        <w:t>5,5%, то в 2010</w:t>
      </w:r>
      <w:r w:rsidRPr="00ED71DB">
        <w:rPr>
          <w:snapToGrid w:val="0"/>
          <w:sz w:val="28"/>
          <w:szCs w:val="28"/>
        </w:rPr>
        <w:t xml:space="preserve"> г. – </w:t>
      </w:r>
      <w:r>
        <w:rPr>
          <w:snapToGrid w:val="0"/>
          <w:sz w:val="28"/>
          <w:szCs w:val="28"/>
        </w:rPr>
        <w:t>13,5</w:t>
      </w:r>
      <w:r w:rsidRPr="00ED71DB">
        <w:rPr>
          <w:snapToGrid w:val="0"/>
          <w:sz w:val="28"/>
          <w:szCs w:val="28"/>
        </w:rPr>
        <w:t xml:space="preserve"> %, можно сказать, что </w:t>
      </w:r>
      <w:r>
        <w:rPr>
          <w:snapToGrid w:val="0"/>
          <w:sz w:val="28"/>
          <w:szCs w:val="28"/>
        </w:rPr>
        <w:t>улучшается</w:t>
      </w:r>
      <w:r w:rsidRPr="00ED71DB">
        <w:rPr>
          <w:snapToGrid w:val="0"/>
          <w:sz w:val="28"/>
          <w:szCs w:val="28"/>
        </w:rPr>
        <w:t xml:space="preserve"> использование собственного капитала, возрастает ликвидность предприятия, а также статус собственников предприятия. </w:t>
      </w:r>
    </w:p>
    <w:p w:rsidR="00780DF3" w:rsidRDefault="00780DF3" w:rsidP="00780DF3">
      <w:pPr>
        <w:spacing w:line="360" w:lineRule="auto"/>
        <w:ind w:firstLine="720"/>
        <w:jc w:val="both"/>
        <w:rPr>
          <w:sz w:val="28"/>
          <w:szCs w:val="28"/>
        </w:rPr>
      </w:pPr>
      <w:r w:rsidRPr="00ED71DB">
        <w:rPr>
          <w:sz w:val="28"/>
          <w:szCs w:val="28"/>
        </w:rPr>
        <w:t xml:space="preserve">Обобщая все вышесказанное, </w:t>
      </w:r>
      <w:r>
        <w:rPr>
          <w:sz w:val="28"/>
          <w:szCs w:val="28"/>
        </w:rPr>
        <w:t>можно сделать вывод, что предприятие</w:t>
      </w:r>
      <w:r w:rsidRPr="00ED71DB">
        <w:rPr>
          <w:sz w:val="28"/>
          <w:szCs w:val="28"/>
        </w:rPr>
        <w:t xml:space="preserve"> рентабельно в течение </w:t>
      </w:r>
      <w:r>
        <w:rPr>
          <w:sz w:val="28"/>
          <w:szCs w:val="28"/>
        </w:rPr>
        <w:t>всего анализируемого периода.</w:t>
      </w:r>
      <w:r w:rsidRPr="00ED71DB">
        <w:rPr>
          <w:sz w:val="28"/>
          <w:szCs w:val="28"/>
        </w:rPr>
        <w:t xml:space="preserve"> </w:t>
      </w:r>
    </w:p>
    <w:p w:rsidR="00780DF3" w:rsidRPr="00ED71DB" w:rsidRDefault="00780DF3" w:rsidP="00780DF3">
      <w:pPr>
        <w:spacing w:line="360" w:lineRule="auto"/>
        <w:ind w:firstLine="720"/>
        <w:jc w:val="both"/>
        <w:rPr>
          <w:sz w:val="28"/>
          <w:szCs w:val="28"/>
        </w:rPr>
      </w:pPr>
      <w:r w:rsidRPr="00ED71DB">
        <w:rPr>
          <w:sz w:val="28"/>
          <w:szCs w:val="28"/>
        </w:rPr>
        <w:t>Максимального уровня рентабельности коммерческой деятельности и капитала исследу</w:t>
      </w:r>
      <w:r w:rsidR="009075F8">
        <w:rPr>
          <w:sz w:val="28"/>
          <w:szCs w:val="28"/>
        </w:rPr>
        <w:t>емое предприятие достигло в 2010</w:t>
      </w:r>
      <w:r w:rsidRPr="00ED71DB">
        <w:rPr>
          <w:sz w:val="28"/>
          <w:szCs w:val="28"/>
        </w:rPr>
        <w:t xml:space="preserve"> г. </w:t>
      </w:r>
    </w:p>
    <w:p w:rsidR="00780DF3" w:rsidRDefault="00780DF3" w:rsidP="00780DF3">
      <w:pPr>
        <w:spacing w:line="360" w:lineRule="auto"/>
        <w:ind w:firstLine="708"/>
        <w:jc w:val="both"/>
        <w:rPr>
          <w:snapToGrid w:val="0"/>
          <w:sz w:val="28"/>
          <w:szCs w:val="28"/>
        </w:rPr>
      </w:pPr>
      <w:r w:rsidRPr="00ED71DB">
        <w:rPr>
          <w:snapToGrid w:val="0"/>
          <w:sz w:val="28"/>
          <w:szCs w:val="28"/>
        </w:rPr>
        <w:t>Можно сделать выв</w:t>
      </w:r>
      <w:r>
        <w:rPr>
          <w:snapToGrid w:val="0"/>
          <w:sz w:val="28"/>
          <w:szCs w:val="28"/>
        </w:rPr>
        <w:t>од, что у предприятия в целом устойчивое</w:t>
      </w:r>
      <w:r w:rsidRPr="00ED71DB">
        <w:rPr>
          <w:snapToGrid w:val="0"/>
          <w:sz w:val="28"/>
          <w:szCs w:val="28"/>
        </w:rPr>
        <w:t xml:space="preserve"> финансовое состояние, </w:t>
      </w:r>
      <w:r>
        <w:rPr>
          <w:snapToGrid w:val="0"/>
          <w:sz w:val="28"/>
          <w:szCs w:val="28"/>
        </w:rPr>
        <w:t>однако</w:t>
      </w:r>
      <w:r w:rsidRPr="00ED71DB">
        <w:rPr>
          <w:snapToGrid w:val="0"/>
          <w:sz w:val="28"/>
          <w:szCs w:val="28"/>
        </w:rPr>
        <w:t xml:space="preserve"> необходимо использовать мероприятия для эффективного управления дебиторской и кредитор</w:t>
      </w:r>
      <w:r>
        <w:rPr>
          <w:snapToGrid w:val="0"/>
          <w:sz w:val="28"/>
          <w:szCs w:val="28"/>
        </w:rPr>
        <w:t>ской задолженностью предприятия, повышения платежеспособности и ликвидности.</w:t>
      </w:r>
    </w:p>
    <w:p w:rsidR="00780DF3" w:rsidRDefault="00780DF3" w:rsidP="00D40279">
      <w:pPr>
        <w:spacing w:line="360" w:lineRule="auto"/>
        <w:ind w:firstLine="709"/>
        <w:jc w:val="both"/>
        <w:rPr>
          <w:sz w:val="28"/>
          <w:szCs w:val="28"/>
        </w:rPr>
      </w:pPr>
    </w:p>
    <w:p w:rsidR="00780DF3" w:rsidRPr="00CB63BB" w:rsidRDefault="00A61A68" w:rsidP="00D40279">
      <w:pPr>
        <w:spacing w:line="360" w:lineRule="auto"/>
        <w:ind w:firstLine="709"/>
        <w:jc w:val="both"/>
        <w:outlineLvl w:val="1"/>
        <w:rPr>
          <w:sz w:val="28"/>
          <w:szCs w:val="28"/>
        </w:rPr>
      </w:pPr>
      <w:bookmarkStart w:id="57" w:name="_Toc284189452"/>
      <w:bookmarkStart w:id="58" w:name="_Toc297146351"/>
      <w:r>
        <w:rPr>
          <w:sz w:val="28"/>
          <w:szCs w:val="28"/>
        </w:rPr>
        <w:t>2.3</w:t>
      </w:r>
      <w:r w:rsidR="00780DF3" w:rsidRPr="00CB63BB">
        <w:rPr>
          <w:sz w:val="28"/>
          <w:szCs w:val="28"/>
        </w:rPr>
        <w:t xml:space="preserve"> Анализ и оценка организации учета </w:t>
      </w:r>
      <w:bookmarkEnd w:id="57"/>
      <w:r w:rsidR="00942134">
        <w:rPr>
          <w:sz w:val="28"/>
          <w:szCs w:val="28"/>
        </w:rPr>
        <w:t xml:space="preserve">кассы и кассовых операций в </w:t>
      </w:r>
      <w:r w:rsidR="00942134" w:rsidRPr="00CB63BB">
        <w:rPr>
          <w:sz w:val="28"/>
          <w:szCs w:val="28"/>
        </w:rPr>
        <w:t>ОАО «КПАТ»</w:t>
      </w:r>
      <w:bookmarkEnd w:id="58"/>
    </w:p>
    <w:p w:rsidR="00780DF3" w:rsidRPr="00457750" w:rsidRDefault="00780DF3" w:rsidP="00780DF3">
      <w:pPr>
        <w:spacing w:line="360" w:lineRule="auto"/>
        <w:ind w:firstLine="709"/>
        <w:jc w:val="both"/>
        <w:rPr>
          <w:sz w:val="28"/>
          <w:szCs w:val="28"/>
        </w:rPr>
      </w:pPr>
    </w:p>
    <w:p w:rsidR="00780DF3" w:rsidRPr="00457750" w:rsidRDefault="00780DF3" w:rsidP="00780DF3">
      <w:pPr>
        <w:spacing w:line="360" w:lineRule="auto"/>
        <w:ind w:firstLine="709"/>
        <w:jc w:val="both"/>
        <w:rPr>
          <w:sz w:val="28"/>
          <w:szCs w:val="28"/>
        </w:rPr>
      </w:pPr>
      <w:r w:rsidRPr="00457750">
        <w:rPr>
          <w:sz w:val="28"/>
          <w:szCs w:val="28"/>
        </w:rPr>
        <w:t>В соответствии с Законодательством РФ на ОАО «КПАТ» для целей бухгалтерского и налогового учета разработана Учетная политика</w:t>
      </w:r>
      <w:r>
        <w:rPr>
          <w:sz w:val="28"/>
          <w:szCs w:val="28"/>
        </w:rPr>
        <w:t xml:space="preserve"> </w:t>
      </w:r>
      <w:r w:rsidRPr="00863363">
        <w:rPr>
          <w:sz w:val="28"/>
          <w:szCs w:val="28"/>
        </w:rPr>
        <w:t>[11]</w:t>
      </w:r>
      <w:r w:rsidRPr="00457750">
        <w:rPr>
          <w:sz w:val="28"/>
          <w:szCs w:val="28"/>
        </w:rPr>
        <w:t>. Учетная политика на 2010 год утверждена</w:t>
      </w:r>
      <w:r>
        <w:rPr>
          <w:sz w:val="28"/>
          <w:szCs w:val="28"/>
        </w:rPr>
        <w:t xml:space="preserve"> Приказом № 254-сб от 31.12.2009</w:t>
      </w:r>
      <w:r w:rsidRPr="00457750">
        <w:rPr>
          <w:sz w:val="28"/>
          <w:szCs w:val="28"/>
        </w:rPr>
        <w:t xml:space="preserve"> и п</w:t>
      </w:r>
      <w:r w:rsidR="009C6293">
        <w:rPr>
          <w:sz w:val="28"/>
          <w:szCs w:val="28"/>
        </w:rPr>
        <w:t>рименяется с 1 января 2010 года</w:t>
      </w:r>
      <w:r w:rsidRPr="00457750">
        <w:rPr>
          <w:sz w:val="28"/>
          <w:szCs w:val="28"/>
        </w:rPr>
        <w:t xml:space="preserve">. Методологические основы  формирования и раскрытия учетной политики организации установлены следующими нормативными документами: </w:t>
      </w:r>
    </w:p>
    <w:p w:rsidR="00780DF3" w:rsidRPr="00457750" w:rsidRDefault="00780DF3" w:rsidP="00780DF3">
      <w:pPr>
        <w:numPr>
          <w:ilvl w:val="0"/>
          <w:numId w:val="2"/>
        </w:numPr>
        <w:tabs>
          <w:tab w:val="clear" w:pos="720"/>
          <w:tab w:val="left" w:pos="0"/>
          <w:tab w:val="num" w:pos="900"/>
        </w:tabs>
        <w:spacing w:line="360" w:lineRule="auto"/>
        <w:ind w:left="0" w:firstLine="709"/>
        <w:jc w:val="both"/>
        <w:rPr>
          <w:sz w:val="28"/>
          <w:szCs w:val="28"/>
        </w:rPr>
      </w:pPr>
      <w:r w:rsidRPr="00457750">
        <w:rPr>
          <w:sz w:val="28"/>
          <w:szCs w:val="28"/>
        </w:rPr>
        <w:t>Федеральный закон «О бухгалтерском учете» №129 ФЗ от 21.11.96г.;</w:t>
      </w:r>
    </w:p>
    <w:p w:rsidR="00780DF3" w:rsidRPr="00457750" w:rsidRDefault="00780DF3" w:rsidP="00780DF3">
      <w:pPr>
        <w:numPr>
          <w:ilvl w:val="0"/>
          <w:numId w:val="2"/>
        </w:numPr>
        <w:tabs>
          <w:tab w:val="clear" w:pos="720"/>
          <w:tab w:val="num" w:pos="0"/>
          <w:tab w:val="left" w:pos="900"/>
        </w:tabs>
        <w:spacing w:line="360" w:lineRule="auto"/>
        <w:ind w:left="0" w:firstLine="709"/>
        <w:jc w:val="both"/>
        <w:rPr>
          <w:sz w:val="28"/>
          <w:szCs w:val="28"/>
        </w:rPr>
      </w:pPr>
      <w:r w:rsidRPr="00457750">
        <w:rPr>
          <w:sz w:val="28"/>
          <w:szCs w:val="28"/>
        </w:rPr>
        <w:t xml:space="preserve">Приказ Минфина РФ от 29.07.1998 </w:t>
      </w:r>
      <w:r>
        <w:rPr>
          <w:sz w:val="28"/>
          <w:szCs w:val="28"/>
        </w:rPr>
        <w:t>№</w:t>
      </w:r>
      <w:r w:rsidRPr="00457750">
        <w:rPr>
          <w:sz w:val="28"/>
          <w:szCs w:val="28"/>
        </w:rPr>
        <w:t xml:space="preserve"> 34н  «Об утверждении положения по ведению бухгалтерского учета и бухгалтерской отчетности в РФ»;</w:t>
      </w:r>
    </w:p>
    <w:p w:rsidR="00780DF3" w:rsidRPr="00457750" w:rsidRDefault="00780DF3" w:rsidP="00780DF3">
      <w:pPr>
        <w:numPr>
          <w:ilvl w:val="0"/>
          <w:numId w:val="2"/>
        </w:numPr>
        <w:tabs>
          <w:tab w:val="clear" w:pos="720"/>
          <w:tab w:val="num" w:pos="0"/>
          <w:tab w:val="left" w:pos="900"/>
        </w:tabs>
        <w:spacing w:line="360" w:lineRule="auto"/>
        <w:ind w:left="0" w:firstLine="709"/>
        <w:jc w:val="both"/>
        <w:rPr>
          <w:sz w:val="28"/>
          <w:szCs w:val="28"/>
        </w:rPr>
      </w:pPr>
      <w:r w:rsidRPr="00457750">
        <w:rPr>
          <w:sz w:val="28"/>
          <w:szCs w:val="28"/>
        </w:rPr>
        <w:t xml:space="preserve">ПБУ 1/2008, утвержденным Приказом Минфина РФ от 06.10.08 г. № 106н.  </w:t>
      </w:r>
    </w:p>
    <w:p w:rsidR="00780DF3" w:rsidRPr="00457750" w:rsidRDefault="00780DF3" w:rsidP="00780DF3">
      <w:pPr>
        <w:tabs>
          <w:tab w:val="left" w:pos="1260"/>
        </w:tabs>
        <w:spacing w:line="360" w:lineRule="auto"/>
        <w:ind w:firstLine="709"/>
        <w:jc w:val="both"/>
        <w:rPr>
          <w:sz w:val="28"/>
          <w:szCs w:val="28"/>
        </w:rPr>
      </w:pPr>
      <w:r w:rsidRPr="00457750">
        <w:rPr>
          <w:sz w:val="28"/>
          <w:szCs w:val="28"/>
        </w:rPr>
        <w:t>Рассмотрим элементы учетной политики для целей бухгалтерского учета в части учета денежных средств в кассе организации:</w:t>
      </w:r>
    </w:p>
    <w:p w:rsidR="00780DF3" w:rsidRPr="00457750" w:rsidRDefault="00780DF3" w:rsidP="00780DF3">
      <w:pPr>
        <w:numPr>
          <w:ilvl w:val="0"/>
          <w:numId w:val="2"/>
        </w:numPr>
        <w:tabs>
          <w:tab w:val="clear" w:pos="720"/>
          <w:tab w:val="num" w:pos="0"/>
          <w:tab w:val="left" w:pos="900"/>
        </w:tabs>
        <w:spacing w:line="360" w:lineRule="auto"/>
        <w:ind w:left="0" w:firstLine="709"/>
        <w:jc w:val="both"/>
        <w:rPr>
          <w:sz w:val="28"/>
          <w:szCs w:val="28"/>
        </w:rPr>
      </w:pPr>
      <w:r w:rsidRPr="00457750">
        <w:rPr>
          <w:sz w:val="28"/>
          <w:szCs w:val="28"/>
        </w:rPr>
        <w:t>Для учета поступления и выдачи денежных средств из кассы организации используется счет 50 субсчет 1 «Касса организации». Прием и выдача денежных сред</w:t>
      </w:r>
      <w:r>
        <w:rPr>
          <w:sz w:val="28"/>
          <w:szCs w:val="28"/>
        </w:rPr>
        <w:t>ств осуществляется бухгалтером-</w:t>
      </w:r>
      <w:r w:rsidRPr="00457750">
        <w:rPr>
          <w:sz w:val="28"/>
          <w:szCs w:val="28"/>
        </w:rPr>
        <w:t>кассиром.</w:t>
      </w:r>
    </w:p>
    <w:p w:rsidR="00780DF3" w:rsidRPr="00457750" w:rsidRDefault="00780DF3" w:rsidP="00780DF3">
      <w:pPr>
        <w:numPr>
          <w:ilvl w:val="0"/>
          <w:numId w:val="2"/>
        </w:numPr>
        <w:tabs>
          <w:tab w:val="clear" w:pos="720"/>
          <w:tab w:val="num" w:pos="0"/>
          <w:tab w:val="left" w:pos="900"/>
        </w:tabs>
        <w:spacing w:line="360" w:lineRule="auto"/>
        <w:ind w:left="0" w:firstLine="709"/>
        <w:jc w:val="both"/>
        <w:rPr>
          <w:sz w:val="28"/>
          <w:szCs w:val="28"/>
          <w:lang w:eastAsia="en-US"/>
        </w:rPr>
      </w:pPr>
      <w:r w:rsidRPr="00457750">
        <w:rPr>
          <w:sz w:val="28"/>
          <w:szCs w:val="28"/>
        </w:rPr>
        <w:t>Для учета движения денежных документов в кассе организации применяется счет 50 субсчет 3 «Денежные документы».</w:t>
      </w:r>
      <w:r w:rsidRPr="00457750">
        <w:rPr>
          <w:sz w:val="28"/>
          <w:szCs w:val="28"/>
          <w:lang w:eastAsia="en-US"/>
        </w:rPr>
        <w:t xml:space="preserve"> Денежные документы учитываются в сумме фактических затрат на приобретение. Аналитический учет денежных документов ведется по их видам.</w:t>
      </w:r>
    </w:p>
    <w:p w:rsidR="00780DF3" w:rsidRPr="00457750" w:rsidRDefault="00780DF3" w:rsidP="00780DF3">
      <w:pPr>
        <w:tabs>
          <w:tab w:val="left" w:pos="360"/>
          <w:tab w:val="left" w:pos="1260"/>
        </w:tabs>
        <w:spacing w:line="360" w:lineRule="auto"/>
        <w:ind w:firstLine="709"/>
        <w:jc w:val="both"/>
        <w:rPr>
          <w:sz w:val="28"/>
          <w:szCs w:val="28"/>
        </w:rPr>
      </w:pPr>
      <w:r w:rsidRPr="00457750">
        <w:rPr>
          <w:sz w:val="28"/>
          <w:szCs w:val="28"/>
        </w:rPr>
        <w:t>В целях обеспечения достоверности данных бухгалтерского учета и бухгалтерской отчетности организация проводит инвентаризацию имущества и обязательств, в ходе которой проверяются и документально подтверждаются их наличие, состояние и оценка.</w:t>
      </w:r>
    </w:p>
    <w:p w:rsidR="00780DF3" w:rsidRPr="00457750" w:rsidRDefault="00780DF3" w:rsidP="00780DF3">
      <w:pPr>
        <w:tabs>
          <w:tab w:val="left" w:pos="360"/>
          <w:tab w:val="left" w:pos="1260"/>
        </w:tabs>
        <w:spacing w:line="360" w:lineRule="auto"/>
        <w:ind w:firstLine="709"/>
        <w:jc w:val="both"/>
        <w:rPr>
          <w:sz w:val="28"/>
          <w:szCs w:val="28"/>
        </w:rPr>
      </w:pPr>
      <w:r w:rsidRPr="00457750">
        <w:rPr>
          <w:sz w:val="28"/>
          <w:szCs w:val="28"/>
        </w:rPr>
        <w:t xml:space="preserve">Помимо случаев обязательного проведения инвентаризации, перечисленных в ст. 12 Закона </w:t>
      </w:r>
      <w:r>
        <w:rPr>
          <w:sz w:val="28"/>
          <w:szCs w:val="28"/>
        </w:rPr>
        <w:t>№</w:t>
      </w:r>
      <w:r w:rsidRPr="00457750">
        <w:rPr>
          <w:sz w:val="28"/>
          <w:szCs w:val="28"/>
        </w:rPr>
        <w:t xml:space="preserve"> 129-ФЗ, организация проводит выборочные инвентаризации имущества и обязательств. Порядок проведения выборочной инвентаризации:</w:t>
      </w:r>
    </w:p>
    <w:p w:rsidR="00780DF3" w:rsidRPr="00457750" w:rsidRDefault="00780DF3" w:rsidP="00780DF3">
      <w:pPr>
        <w:tabs>
          <w:tab w:val="left" w:pos="360"/>
          <w:tab w:val="left" w:pos="1260"/>
        </w:tabs>
        <w:spacing w:line="360" w:lineRule="auto"/>
        <w:ind w:firstLine="709"/>
        <w:jc w:val="both"/>
        <w:rPr>
          <w:sz w:val="28"/>
          <w:szCs w:val="28"/>
        </w:rPr>
      </w:pPr>
      <w:r w:rsidRPr="00457750">
        <w:rPr>
          <w:sz w:val="28"/>
          <w:szCs w:val="28"/>
        </w:rPr>
        <w:t xml:space="preserve">  - по денежным средства</w:t>
      </w:r>
      <w:r>
        <w:rPr>
          <w:sz w:val="28"/>
          <w:szCs w:val="28"/>
        </w:rPr>
        <w:t xml:space="preserve">м - </w:t>
      </w:r>
      <w:r w:rsidRPr="00457750">
        <w:rPr>
          <w:sz w:val="28"/>
          <w:szCs w:val="28"/>
        </w:rPr>
        <w:t xml:space="preserve">ежеквартально по состоянию на конец квартала, а так же при смене кассиров. Сроки проведения инвентаризации имущества и обязательств общества (в том числе и денежных средств) устанавливаются приказом руководителя предприятия. </w:t>
      </w:r>
    </w:p>
    <w:p w:rsidR="00780DF3" w:rsidRPr="00457750" w:rsidRDefault="00780DF3" w:rsidP="00780DF3">
      <w:pPr>
        <w:tabs>
          <w:tab w:val="left" w:pos="360"/>
          <w:tab w:val="left" w:pos="1260"/>
        </w:tabs>
        <w:spacing w:line="360" w:lineRule="auto"/>
        <w:ind w:firstLine="709"/>
        <w:jc w:val="both"/>
        <w:rPr>
          <w:sz w:val="28"/>
          <w:szCs w:val="28"/>
        </w:rPr>
      </w:pPr>
      <w:r w:rsidRPr="00457750">
        <w:rPr>
          <w:sz w:val="28"/>
          <w:szCs w:val="28"/>
        </w:rPr>
        <w:t>Инвентаризация наличия денежных средств в кассе проводится путем фактического подсчета денежных знаков и других ценностей, находящихся в кассе организации (денежные документы).</w:t>
      </w:r>
    </w:p>
    <w:p w:rsidR="00780DF3" w:rsidRPr="00457750" w:rsidRDefault="00780DF3" w:rsidP="00780DF3">
      <w:pPr>
        <w:tabs>
          <w:tab w:val="left" w:pos="360"/>
          <w:tab w:val="left" w:pos="1260"/>
        </w:tabs>
        <w:spacing w:line="360" w:lineRule="auto"/>
        <w:ind w:firstLine="709"/>
        <w:jc w:val="both"/>
        <w:rPr>
          <w:sz w:val="28"/>
          <w:szCs w:val="28"/>
        </w:rPr>
      </w:pPr>
      <w:r w:rsidRPr="00457750">
        <w:rPr>
          <w:sz w:val="28"/>
          <w:szCs w:val="28"/>
        </w:rPr>
        <w:t>В целях проведения инвентаризации денежных средств в кассе учетной политикой ОАО «КПАТ» установлена постоянной действующая комиссия в составе:</w:t>
      </w:r>
    </w:p>
    <w:p w:rsidR="00780DF3" w:rsidRPr="00457750" w:rsidRDefault="00780DF3" w:rsidP="00780DF3">
      <w:pPr>
        <w:tabs>
          <w:tab w:val="left" w:pos="360"/>
          <w:tab w:val="left" w:pos="1260"/>
        </w:tabs>
        <w:spacing w:line="360" w:lineRule="auto"/>
        <w:ind w:firstLine="709"/>
        <w:jc w:val="both"/>
        <w:rPr>
          <w:sz w:val="28"/>
          <w:szCs w:val="28"/>
        </w:rPr>
      </w:pPr>
      <w:r w:rsidRPr="00457750">
        <w:rPr>
          <w:sz w:val="28"/>
          <w:szCs w:val="28"/>
        </w:rPr>
        <w:t>Председатель комиссии – главный бухгалтер – Л.В.Котина</w:t>
      </w:r>
    </w:p>
    <w:p w:rsidR="00780DF3" w:rsidRPr="00457750" w:rsidRDefault="00780DF3" w:rsidP="00780DF3">
      <w:pPr>
        <w:tabs>
          <w:tab w:val="left" w:pos="360"/>
          <w:tab w:val="left" w:pos="1260"/>
        </w:tabs>
        <w:spacing w:line="360" w:lineRule="auto"/>
        <w:ind w:firstLine="709"/>
        <w:jc w:val="both"/>
        <w:rPr>
          <w:sz w:val="28"/>
          <w:szCs w:val="28"/>
        </w:rPr>
      </w:pPr>
      <w:r w:rsidRPr="00457750">
        <w:rPr>
          <w:sz w:val="28"/>
          <w:szCs w:val="28"/>
        </w:rPr>
        <w:t>Члены комиссии – зам.главного бухгалтера –</w:t>
      </w:r>
      <w:r>
        <w:rPr>
          <w:sz w:val="28"/>
          <w:szCs w:val="28"/>
        </w:rPr>
        <w:t xml:space="preserve"> </w:t>
      </w:r>
      <w:r w:rsidRPr="00457750">
        <w:rPr>
          <w:sz w:val="28"/>
          <w:szCs w:val="28"/>
        </w:rPr>
        <w:t xml:space="preserve">Копысова И.В., бухгалтер – Ивашкина Е.П., экономист – Криницын С.Е. </w:t>
      </w:r>
    </w:p>
    <w:p w:rsidR="00780DF3" w:rsidRPr="00457750" w:rsidRDefault="00780DF3" w:rsidP="00780DF3">
      <w:pPr>
        <w:tabs>
          <w:tab w:val="left" w:pos="360"/>
          <w:tab w:val="left" w:pos="1260"/>
        </w:tabs>
        <w:spacing w:line="360" w:lineRule="auto"/>
        <w:ind w:firstLine="709"/>
        <w:jc w:val="both"/>
        <w:rPr>
          <w:sz w:val="28"/>
          <w:szCs w:val="28"/>
        </w:rPr>
      </w:pPr>
      <w:r w:rsidRPr="00457750">
        <w:rPr>
          <w:sz w:val="28"/>
          <w:szCs w:val="28"/>
        </w:rPr>
        <w:t>Материально ответственным лицом по приему, выдаче и хранению денежных средств в кассе является бухгалтер-кассир – Вахрушева Н.Г.</w:t>
      </w:r>
    </w:p>
    <w:p w:rsidR="00780DF3" w:rsidRPr="00457750" w:rsidRDefault="00780DF3" w:rsidP="00780DF3">
      <w:pPr>
        <w:tabs>
          <w:tab w:val="left" w:pos="360"/>
          <w:tab w:val="left" w:pos="1260"/>
        </w:tabs>
        <w:spacing w:line="360" w:lineRule="auto"/>
        <w:ind w:firstLine="709"/>
        <w:jc w:val="both"/>
        <w:rPr>
          <w:sz w:val="28"/>
          <w:szCs w:val="28"/>
        </w:rPr>
      </w:pPr>
      <w:r w:rsidRPr="00457750">
        <w:rPr>
          <w:sz w:val="28"/>
          <w:szCs w:val="28"/>
        </w:rPr>
        <w:t>С кассиром организации Вахрушево</w:t>
      </w:r>
      <w:r>
        <w:rPr>
          <w:sz w:val="28"/>
          <w:szCs w:val="28"/>
        </w:rPr>
        <w:t>й</w:t>
      </w:r>
      <w:r w:rsidRPr="00457750">
        <w:rPr>
          <w:sz w:val="28"/>
          <w:szCs w:val="28"/>
        </w:rPr>
        <w:t xml:space="preserve"> Н.Г. заключен договор о полной индивидуальной материальной ответственности б/н от 27.11.1987, а так же заключено подписано Обязательство кассира (форма К-9) о принятии мат</w:t>
      </w:r>
      <w:r>
        <w:rPr>
          <w:sz w:val="28"/>
          <w:szCs w:val="28"/>
        </w:rPr>
        <w:t xml:space="preserve">ериальной </w:t>
      </w:r>
      <w:r w:rsidRPr="00457750">
        <w:rPr>
          <w:sz w:val="28"/>
          <w:szCs w:val="28"/>
        </w:rPr>
        <w:t>ответс</w:t>
      </w:r>
      <w:r>
        <w:rPr>
          <w:sz w:val="28"/>
          <w:szCs w:val="28"/>
        </w:rPr>
        <w:t>т</w:t>
      </w:r>
      <w:r w:rsidRPr="00457750">
        <w:rPr>
          <w:sz w:val="28"/>
          <w:szCs w:val="28"/>
        </w:rPr>
        <w:t>венности</w:t>
      </w:r>
    </w:p>
    <w:p w:rsidR="00780DF3" w:rsidRPr="00457750" w:rsidRDefault="00780DF3" w:rsidP="00780DF3">
      <w:pPr>
        <w:tabs>
          <w:tab w:val="left" w:pos="360"/>
          <w:tab w:val="left" w:pos="1260"/>
        </w:tabs>
        <w:spacing w:line="360" w:lineRule="auto"/>
        <w:ind w:firstLine="709"/>
        <w:jc w:val="both"/>
        <w:rPr>
          <w:sz w:val="28"/>
          <w:szCs w:val="28"/>
        </w:rPr>
      </w:pPr>
      <w:r w:rsidRPr="00457750">
        <w:rPr>
          <w:sz w:val="28"/>
          <w:szCs w:val="28"/>
        </w:rPr>
        <w:t>Согласно Учетной политике ОАО «КПАТ» Денежные средства на хозяйственные нужды организации выдаются на срок 30 календарных дней. Лица, получившие деньги под отчет, обязаны не позднее 3 рабочих дней по истечении указанного срока предъявить в бухгалтерию организации авансовый отчет об израсходованных суммах и произвести окончательный расчет по ним. Перечень лиц, имеющих право получать денежные средства под отчет, устанавливается приказом генерального директора.</w:t>
      </w:r>
    </w:p>
    <w:p w:rsidR="00780DF3" w:rsidRPr="00457750" w:rsidRDefault="00780DF3" w:rsidP="00780DF3">
      <w:pPr>
        <w:tabs>
          <w:tab w:val="left" w:pos="360"/>
          <w:tab w:val="left" w:pos="1260"/>
        </w:tabs>
        <w:spacing w:line="360" w:lineRule="auto"/>
        <w:ind w:firstLine="709"/>
        <w:jc w:val="both"/>
        <w:rPr>
          <w:sz w:val="28"/>
          <w:szCs w:val="28"/>
        </w:rPr>
      </w:pPr>
      <w:r w:rsidRPr="00457750">
        <w:rPr>
          <w:sz w:val="28"/>
          <w:szCs w:val="28"/>
        </w:rPr>
        <w:t>Лица, получившие деньги под отчет на командировочные расходы, обязаны не позднее 3 рабочих дней со дня возвращения их из командировки предъявить в бухгалтерию отчет об израсходованных суммах и произвести окончательный расчет по ним.</w:t>
      </w:r>
    </w:p>
    <w:p w:rsidR="00780DF3" w:rsidRPr="00457750" w:rsidRDefault="00780DF3" w:rsidP="00780DF3">
      <w:pPr>
        <w:spacing w:line="360" w:lineRule="auto"/>
        <w:ind w:firstLine="709"/>
        <w:jc w:val="both"/>
        <w:rPr>
          <w:sz w:val="28"/>
          <w:szCs w:val="28"/>
        </w:rPr>
      </w:pPr>
      <w:r w:rsidRPr="00457750">
        <w:rPr>
          <w:sz w:val="28"/>
          <w:szCs w:val="28"/>
        </w:rPr>
        <w:t>В ООО «КПАТ» применяется автоматизированная система бухгалтерского учета, обработка информации осуществляется с применением компьютерной техники и программы «1С: Бухгалтерия» версия 7.7</w:t>
      </w:r>
      <w:r>
        <w:rPr>
          <w:sz w:val="28"/>
          <w:szCs w:val="28"/>
        </w:rPr>
        <w:t>»</w:t>
      </w:r>
      <w:r w:rsidRPr="00457750">
        <w:rPr>
          <w:sz w:val="28"/>
          <w:szCs w:val="28"/>
        </w:rPr>
        <w:t xml:space="preserve">. </w:t>
      </w:r>
    </w:p>
    <w:p w:rsidR="00780DF3" w:rsidRPr="00457750" w:rsidRDefault="00780DF3" w:rsidP="00780DF3">
      <w:pPr>
        <w:spacing w:line="360" w:lineRule="auto"/>
        <w:ind w:firstLine="709"/>
        <w:jc w:val="both"/>
        <w:rPr>
          <w:sz w:val="28"/>
          <w:szCs w:val="28"/>
        </w:rPr>
      </w:pPr>
      <w:r w:rsidRPr="00457750">
        <w:rPr>
          <w:sz w:val="28"/>
          <w:szCs w:val="28"/>
        </w:rPr>
        <w:t xml:space="preserve">На основании установленной методологии учета, закрепленной в Учетной политике, и с учетом особенностей деятельности организации разработан Рабочий план счетов организации. </w:t>
      </w:r>
    </w:p>
    <w:p w:rsidR="00780DF3" w:rsidRPr="00457750" w:rsidRDefault="00780DF3" w:rsidP="00780DF3">
      <w:pPr>
        <w:spacing w:line="360" w:lineRule="auto"/>
        <w:ind w:firstLine="709"/>
        <w:jc w:val="both"/>
        <w:rPr>
          <w:sz w:val="28"/>
          <w:szCs w:val="28"/>
        </w:rPr>
      </w:pPr>
      <w:r w:rsidRPr="00457750">
        <w:rPr>
          <w:sz w:val="28"/>
          <w:szCs w:val="28"/>
        </w:rPr>
        <w:t>Документооборот формируется согласно утвержд</w:t>
      </w:r>
      <w:r w:rsidR="009B6518">
        <w:rPr>
          <w:sz w:val="28"/>
          <w:szCs w:val="28"/>
        </w:rPr>
        <w:t>енному графику документооборота</w:t>
      </w:r>
      <w:r w:rsidR="00474B87">
        <w:rPr>
          <w:sz w:val="28"/>
          <w:szCs w:val="28"/>
        </w:rPr>
        <w:t xml:space="preserve"> (приложение 1)</w:t>
      </w:r>
      <w:r w:rsidRPr="00D66309">
        <w:rPr>
          <w:sz w:val="28"/>
          <w:szCs w:val="28"/>
        </w:rPr>
        <w:t>.</w:t>
      </w:r>
      <w:r w:rsidRPr="00457750">
        <w:rPr>
          <w:sz w:val="28"/>
          <w:szCs w:val="28"/>
        </w:rPr>
        <w:t xml:space="preserve"> Сформирован график документооборота главным бухгалтером и утвержден директором организации. Персональная ответственность за исполнение графика документооборота возлагается на руководителей подразделений, служб и отделов. </w:t>
      </w:r>
    </w:p>
    <w:p w:rsidR="00780DF3" w:rsidRPr="00457750" w:rsidRDefault="00780DF3" w:rsidP="00780DF3">
      <w:pPr>
        <w:spacing w:line="360" w:lineRule="auto"/>
        <w:ind w:firstLine="709"/>
        <w:jc w:val="both"/>
        <w:rPr>
          <w:sz w:val="28"/>
          <w:szCs w:val="28"/>
        </w:rPr>
      </w:pPr>
      <w:r w:rsidRPr="00457750">
        <w:rPr>
          <w:sz w:val="28"/>
          <w:szCs w:val="28"/>
        </w:rPr>
        <w:t xml:space="preserve">Права и обязанности руководителей, специалистов разного уровня  закреплены в Должностных инструкциях. Ответственность за организацию бухгалтерского учета в организации, соблюдение законодательства несет директор организации. Главный бухгалтер подчиняется непосредственно финансовому директору и несет ответственность за формирование учетной политики, ведение бухгалтерского учета, своевременное представление полной и достоверной бухгалтерской отчетности. Обязанности по своевременному и точному формированию финансовых результатов деятельности предприятия возложены на главного бухгалтера. </w:t>
      </w:r>
    </w:p>
    <w:p w:rsidR="00780DF3" w:rsidRPr="00457750" w:rsidRDefault="00780DF3" w:rsidP="00780DF3">
      <w:pPr>
        <w:tabs>
          <w:tab w:val="left" w:pos="900"/>
        </w:tabs>
        <w:spacing w:line="360" w:lineRule="auto"/>
        <w:ind w:firstLine="709"/>
        <w:jc w:val="both"/>
        <w:rPr>
          <w:sz w:val="28"/>
          <w:szCs w:val="28"/>
        </w:rPr>
      </w:pPr>
      <w:r w:rsidRPr="00457750">
        <w:rPr>
          <w:sz w:val="28"/>
          <w:szCs w:val="28"/>
        </w:rPr>
        <w:t>В ОАО «КПАТ» поступление и расходование наличных денежных средств формируется по направлениям учета: поступление от покупателей, возврат подотчетных сумма, оплата поставщику, выплата заработной платы и иных выплат связанные с системой оплаты труда, выдача подотчетных сумм. Охарактеризуем каждое направление:</w:t>
      </w:r>
    </w:p>
    <w:p w:rsidR="00780DF3" w:rsidRPr="00457750" w:rsidRDefault="00780DF3" w:rsidP="00780DF3">
      <w:pPr>
        <w:tabs>
          <w:tab w:val="left" w:pos="900"/>
        </w:tabs>
        <w:spacing w:line="360" w:lineRule="auto"/>
        <w:ind w:firstLine="709"/>
        <w:jc w:val="both"/>
        <w:rPr>
          <w:sz w:val="28"/>
          <w:szCs w:val="28"/>
        </w:rPr>
      </w:pPr>
      <w:r w:rsidRPr="00457750">
        <w:rPr>
          <w:sz w:val="28"/>
          <w:szCs w:val="28"/>
        </w:rPr>
        <w:t xml:space="preserve"> - поступление от покупателей.</w:t>
      </w:r>
    </w:p>
    <w:p w:rsidR="00780DF3" w:rsidRPr="00457750" w:rsidRDefault="00780DF3" w:rsidP="00780DF3">
      <w:pPr>
        <w:tabs>
          <w:tab w:val="left" w:pos="900"/>
        </w:tabs>
        <w:spacing w:line="360" w:lineRule="auto"/>
        <w:ind w:firstLine="709"/>
        <w:jc w:val="both"/>
        <w:rPr>
          <w:sz w:val="28"/>
          <w:szCs w:val="28"/>
        </w:rPr>
      </w:pPr>
      <w:r w:rsidRPr="00457750">
        <w:rPr>
          <w:sz w:val="28"/>
          <w:szCs w:val="28"/>
        </w:rPr>
        <w:t xml:space="preserve">- выдача/возврат подотчетных сумм. </w:t>
      </w:r>
    </w:p>
    <w:p w:rsidR="00780DF3" w:rsidRPr="00457750" w:rsidRDefault="00780DF3" w:rsidP="00780DF3">
      <w:pPr>
        <w:tabs>
          <w:tab w:val="left" w:pos="900"/>
        </w:tabs>
        <w:spacing w:line="360" w:lineRule="auto"/>
        <w:ind w:firstLine="709"/>
        <w:jc w:val="both"/>
        <w:rPr>
          <w:sz w:val="28"/>
          <w:szCs w:val="28"/>
        </w:rPr>
      </w:pPr>
      <w:r>
        <w:rPr>
          <w:sz w:val="28"/>
          <w:szCs w:val="28"/>
        </w:rPr>
        <w:t>-    оплата поставщику.</w:t>
      </w:r>
    </w:p>
    <w:p w:rsidR="00780DF3" w:rsidRPr="00457750" w:rsidRDefault="00780DF3" w:rsidP="00780DF3">
      <w:pPr>
        <w:tabs>
          <w:tab w:val="left" w:pos="900"/>
        </w:tabs>
        <w:spacing w:line="360" w:lineRule="auto"/>
        <w:ind w:firstLine="709"/>
        <w:jc w:val="both"/>
        <w:rPr>
          <w:sz w:val="28"/>
          <w:szCs w:val="28"/>
        </w:rPr>
      </w:pPr>
      <w:r w:rsidRPr="00457750">
        <w:rPr>
          <w:sz w:val="28"/>
          <w:szCs w:val="28"/>
        </w:rPr>
        <w:t xml:space="preserve"> - выплата заработной платы и иных выплат связанные с системой оплаты труда. </w:t>
      </w:r>
    </w:p>
    <w:p w:rsidR="00780DF3" w:rsidRPr="00457750" w:rsidRDefault="00780DF3" w:rsidP="00780DF3">
      <w:pPr>
        <w:spacing w:line="360" w:lineRule="auto"/>
        <w:ind w:firstLine="709"/>
        <w:jc w:val="both"/>
        <w:rPr>
          <w:sz w:val="28"/>
          <w:szCs w:val="28"/>
        </w:rPr>
      </w:pPr>
      <w:r w:rsidRPr="00457750">
        <w:rPr>
          <w:sz w:val="28"/>
          <w:szCs w:val="28"/>
        </w:rPr>
        <w:t>При поступлении наличных денежных средств от покупателей бухгалтер-кассир оформляет приходный кассовый ордер, подписанный главным бухгалтером организации</w:t>
      </w:r>
      <w:r>
        <w:rPr>
          <w:sz w:val="28"/>
          <w:szCs w:val="28"/>
        </w:rPr>
        <w:t xml:space="preserve"> </w:t>
      </w:r>
      <w:r w:rsidR="00474B87">
        <w:rPr>
          <w:sz w:val="28"/>
          <w:szCs w:val="28"/>
        </w:rPr>
        <w:t>(п</w:t>
      </w:r>
      <w:r w:rsidRPr="00D66309">
        <w:rPr>
          <w:sz w:val="28"/>
          <w:szCs w:val="28"/>
        </w:rPr>
        <w:t xml:space="preserve">риложение </w:t>
      </w:r>
      <w:r w:rsidR="00474B87">
        <w:rPr>
          <w:sz w:val="28"/>
          <w:szCs w:val="28"/>
        </w:rPr>
        <w:t>2</w:t>
      </w:r>
      <w:r w:rsidRPr="00D66309">
        <w:rPr>
          <w:sz w:val="28"/>
          <w:szCs w:val="28"/>
        </w:rPr>
        <w:t>)</w:t>
      </w:r>
      <w:r w:rsidRPr="00457750">
        <w:rPr>
          <w:sz w:val="28"/>
          <w:szCs w:val="28"/>
        </w:rPr>
        <w:t>.</w:t>
      </w:r>
    </w:p>
    <w:p w:rsidR="00780DF3" w:rsidRPr="00457750" w:rsidRDefault="00780DF3" w:rsidP="00780DF3">
      <w:pPr>
        <w:spacing w:line="360" w:lineRule="auto"/>
        <w:ind w:firstLine="709"/>
        <w:jc w:val="both"/>
        <w:rPr>
          <w:sz w:val="28"/>
          <w:szCs w:val="28"/>
        </w:rPr>
      </w:pPr>
      <w:r w:rsidRPr="00457750">
        <w:rPr>
          <w:sz w:val="28"/>
          <w:szCs w:val="28"/>
        </w:rPr>
        <w:t>Покупателю, выдается квитанция к приходному кассовому ордеру за подписями главного бухгалтера, заверенная печатью организации, а так же кассовый чек.</w:t>
      </w:r>
    </w:p>
    <w:p w:rsidR="00780DF3" w:rsidRPr="00457750" w:rsidRDefault="00780DF3" w:rsidP="00780DF3">
      <w:pPr>
        <w:spacing w:line="360" w:lineRule="auto"/>
        <w:ind w:firstLine="709"/>
        <w:jc w:val="both"/>
        <w:rPr>
          <w:sz w:val="28"/>
          <w:szCs w:val="28"/>
        </w:rPr>
      </w:pPr>
      <w:r w:rsidRPr="00457750">
        <w:rPr>
          <w:sz w:val="28"/>
          <w:szCs w:val="28"/>
        </w:rPr>
        <w:t xml:space="preserve">Так, например, в 08.10.2010 бухгалтером-кассиром ОАО «КПАТ» были приняты наличные денежные средства от ИП Чебыкин Е.П. по приходному кассовому ордеру № 741 от 08.10.2010 в размере 150 000 тыс.руб. </w:t>
      </w:r>
      <w:r w:rsidRPr="00D66309">
        <w:rPr>
          <w:sz w:val="28"/>
          <w:szCs w:val="28"/>
        </w:rPr>
        <w:t>(</w:t>
      </w:r>
      <w:r w:rsidR="00474B87">
        <w:rPr>
          <w:sz w:val="28"/>
          <w:szCs w:val="28"/>
        </w:rPr>
        <w:t>п</w:t>
      </w:r>
      <w:r w:rsidRPr="00D66309">
        <w:rPr>
          <w:sz w:val="28"/>
          <w:szCs w:val="28"/>
        </w:rPr>
        <w:t xml:space="preserve">риложение </w:t>
      </w:r>
      <w:r w:rsidR="00474B87">
        <w:rPr>
          <w:sz w:val="28"/>
          <w:szCs w:val="28"/>
        </w:rPr>
        <w:t>2</w:t>
      </w:r>
      <w:r w:rsidRPr="00D66309">
        <w:rPr>
          <w:sz w:val="28"/>
          <w:szCs w:val="28"/>
        </w:rPr>
        <w:t>). В основании платежа указано: «поступление за оказание</w:t>
      </w:r>
      <w:r w:rsidRPr="00457750">
        <w:rPr>
          <w:sz w:val="28"/>
          <w:szCs w:val="28"/>
        </w:rPr>
        <w:t xml:space="preserve"> услуг по техническом обслуживанию автотранспорта на основании договора оказания услуг б/н от 30.09.2010».  В момент оприходования в кассу денежной наличности бухгалтером-кассиром пробивает кассовый чек, который прикладывается к квитанции к приходному кассовому ордеру № 741 от 08.10.2010 и передается покупателю.</w:t>
      </w:r>
    </w:p>
    <w:p w:rsidR="00780DF3" w:rsidRPr="00457750" w:rsidRDefault="00780DF3" w:rsidP="00780DF3">
      <w:pPr>
        <w:pStyle w:val="ConsNonformat"/>
        <w:widowControl/>
        <w:spacing w:line="360" w:lineRule="auto"/>
        <w:ind w:right="0" w:firstLine="709"/>
        <w:jc w:val="both"/>
        <w:rPr>
          <w:rFonts w:ascii="Times New Roman" w:hAnsi="Times New Roman" w:cs="Times New Roman"/>
          <w:sz w:val="28"/>
          <w:szCs w:val="28"/>
        </w:rPr>
      </w:pPr>
      <w:r w:rsidRPr="00457750">
        <w:rPr>
          <w:rFonts w:ascii="Times New Roman" w:hAnsi="Times New Roman" w:cs="Times New Roman"/>
          <w:sz w:val="28"/>
          <w:szCs w:val="28"/>
        </w:rPr>
        <w:t xml:space="preserve">Приходный кассовый ордер так же выписывается при поступлении денежных средств в кассу от подотчетных лиц, получения наличных по чеку банка. В последнем случае квитанция к приходному кассовому ордеру аннулируется. </w:t>
      </w:r>
    </w:p>
    <w:p w:rsidR="00780DF3" w:rsidRPr="00457750" w:rsidRDefault="00780DF3" w:rsidP="00780DF3">
      <w:pPr>
        <w:pStyle w:val="ConsNonformat"/>
        <w:widowControl/>
        <w:spacing w:line="360" w:lineRule="auto"/>
        <w:ind w:right="0" w:firstLine="709"/>
        <w:jc w:val="both"/>
        <w:rPr>
          <w:rFonts w:ascii="Times New Roman" w:hAnsi="Times New Roman" w:cs="Times New Roman"/>
          <w:sz w:val="28"/>
          <w:szCs w:val="28"/>
        </w:rPr>
      </w:pPr>
      <w:r w:rsidRPr="00457750">
        <w:rPr>
          <w:rFonts w:ascii="Times New Roman" w:hAnsi="Times New Roman" w:cs="Times New Roman"/>
          <w:sz w:val="28"/>
          <w:szCs w:val="28"/>
        </w:rPr>
        <w:t>При расходовании денежных средств в оплату товаров, работ, услуг поставщику оформляются следующие документы:</w:t>
      </w:r>
    </w:p>
    <w:p w:rsidR="00780DF3" w:rsidRPr="00457750" w:rsidRDefault="00780DF3" w:rsidP="00780DF3">
      <w:pPr>
        <w:pStyle w:val="ConsNonformat"/>
        <w:widowControl/>
        <w:spacing w:line="360" w:lineRule="auto"/>
        <w:ind w:right="0" w:firstLine="709"/>
        <w:jc w:val="both"/>
        <w:rPr>
          <w:rFonts w:ascii="Times New Roman" w:hAnsi="Times New Roman" w:cs="Times New Roman"/>
          <w:sz w:val="28"/>
          <w:szCs w:val="28"/>
        </w:rPr>
      </w:pPr>
      <w:r w:rsidRPr="00457750">
        <w:rPr>
          <w:rFonts w:ascii="Times New Roman" w:hAnsi="Times New Roman" w:cs="Times New Roman"/>
          <w:sz w:val="28"/>
          <w:szCs w:val="28"/>
        </w:rPr>
        <w:t xml:space="preserve">- </w:t>
      </w:r>
      <w:r w:rsidRPr="00D66309">
        <w:rPr>
          <w:rFonts w:ascii="Times New Roman" w:hAnsi="Times New Roman" w:cs="Times New Roman"/>
          <w:sz w:val="28"/>
          <w:szCs w:val="28"/>
        </w:rPr>
        <w:t>расходный кассовый ордер (</w:t>
      </w:r>
      <w:r w:rsidR="00474B87">
        <w:rPr>
          <w:rFonts w:ascii="Times New Roman" w:hAnsi="Times New Roman" w:cs="Times New Roman"/>
          <w:sz w:val="28"/>
          <w:szCs w:val="28"/>
        </w:rPr>
        <w:t>п</w:t>
      </w:r>
      <w:r w:rsidRPr="00D66309">
        <w:rPr>
          <w:rFonts w:ascii="Times New Roman" w:hAnsi="Times New Roman" w:cs="Times New Roman"/>
          <w:sz w:val="28"/>
          <w:szCs w:val="28"/>
        </w:rPr>
        <w:t xml:space="preserve">риложение </w:t>
      </w:r>
      <w:r w:rsidR="00474B87">
        <w:rPr>
          <w:rFonts w:ascii="Times New Roman" w:hAnsi="Times New Roman" w:cs="Times New Roman"/>
          <w:sz w:val="28"/>
          <w:szCs w:val="28"/>
        </w:rPr>
        <w:t>3</w:t>
      </w:r>
      <w:r w:rsidRPr="00D66309">
        <w:rPr>
          <w:rFonts w:ascii="Times New Roman" w:hAnsi="Times New Roman" w:cs="Times New Roman"/>
          <w:sz w:val="28"/>
          <w:szCs w:val="28"/>
        </w:rPr>
        <w:t>);</w:t>
      </w:r>
    </w:p>
    <w:p w:rsidR="00780DF3" w:rsidRPr="00457750" w:rsidRDefault="00780DF3" w:rsidP="00780DF3">
      <w:pPr>
        <w:pStyle w:val="ConsNonformat"/>
        <w:widowControl/>
        <w:spacing w:line="360" w:lineRule="auto"/>
        <w:ind w:right="0" w:firstLine="709"/>
        <w:jc w:val="both"/>
        <w:rPr>
          <w:rFonts w:ascii="Times New Roman" w:hAnsi="Times New Roman" w:cs="Times New Roman"/>
          <w:sz w:val="28"/>
          <w:szCs w:val="28"/>
        </w:rPr>
      </w:pPr>
      <w:r w:rsidRPr="00457750">
        <w:rPr>
          <w:rFonts w:ascii="Times New Roman" w:hAnsi="Times New Roman" w:cs="Times New Roman"/>
          <w:sz w:val="28"/>
          <w:szCs w:val="28"/>
        </w:rPr>
        <w:t>- доверенность на получение наличных денежных средств;</w:t>
      </w:r>
    </w:p>
    <w:p w:rsidR="00780DF3" w:rsidRPr="00457750" w:rsidRDefault="00780DF3" w:rsidP="00780DF3">
      <w:pPr>
        <w:pStyle w:val="ConsNonformat"/>
        <w:widowControl/>
        <w:spacing w:line="360" w:lineRule="auto"/>
        <w:ind w:right="0" w:firstLine="709"/>
        <w:jc w:val="both"/>
        <w:rPr>
          <w:rFonts w:ascii="Times New Roman" w:hAnsi="Times New Roman" w:cs="Times New Roman"/>
          <w:sz w:val="28"/>
          <w:szCs w:val="28"/>
        </w:rPr>
      </w:pPr>
      <w:r w:rsidRPr="00457750">
        <w:rPr>
          <w:rFonts w:ascii="Times New Roman" w:hAnsi="Times New Roman" w:cs="Times New Roman"/>
          <w:sz w:val="28"/>
          <w:szCs w:val="28"/>
        </w:rPr>
        <w:t>Расходный кассовый ордер выписывается в одном экземпляре работником бухгалтерии, подписывается руководителем организации и главным бухгалтером.</w:t>
      </w:r>
    </w:p>
    <w:p w:rsidR="00780DF3" w:rsidRPr="00457750" w:rsidRDefault="00780DF3" w:rsidP="00780DF3">
      <w:pPr>
        <w:pStyle w:val="ConsNonformat"/>
        <w:widowControl/>
        <w:spacing w:line="360" w:lineRule="auto"/>
        <w:ind w:right="0" w:firstLine="709"/>
        <w:jc w:val="both"/>
        <w:rPr>
          <w:rFonts w:ascii="Times New Roman" w:hAnsi="Times New Roman" w:cs="Times New Roman"/>
          <w:sz w:val="28"/>
          <w:szCs w:val="28"/>
        </w:rPr>
      </w:pPr>
      <w:r w:rsidRPr="00457750">
        <w:rPr>
          <w:rFonts w:ascii="Times New Roman" w:hAnsi="Times New Roman" w:cs="Times New Roman"/>
          <w:sz w:val="28"/>
          <w:szCs w:val="28"/>
        </w:rPr>
        <w:t>При выдаче денег по расходному кассовому ордеру или заменяющему его документу отдельному лицу кассир требует предъявления документа (паспорта или другого документа), удостоверяющего личность получателя, записывает наименование и номер документа, кем и когда он выдан и отбирает расписку получателя.</w:t>
      </w:r>
    </w:p>
    <w:p w:rsidR="00780DF3" w:rsidRPr="00457750" w:rsidRDefault="00780DF3" w:rsidP="00780DF3">
      <w:pPr>
        <w:pStyle w:val="ConsNonformat"/>
        <w:widowControl/>
        <w:spacing w:line="360" w:lineRule="auto"/>
        <w:ind w:right="0" w:firstLine="709"/>
        <w:jc w:val="both"/>
        <w:rPr>
          <w:rFonts w:ascii="Times New Roman" w:hAnsi="Times New Roman" w:cs="Times New Roman"/>
          <w:sz w:val="28"/>
          <w:szCs w:val="28"/>
        </w:rPr>
      </w:pPr>
      <w:r w:rsidRPr="00457750">
        <w:rPr>
          <w:rFonts w:ascii="Times New Roman" w:hAnsi="Times New Roman" w:cs="Times New Roman"/>
          <w:sz w:val="28"/>
          <w:szCs w:val="28"/>
        </w:rPr>
        <w:t>На предприятии выдача денег может производиться по удостоверению, выданному данным предприятием, при наличии на нем фотографии и личной подписи владельца.</w:t>
      </w:r>
    </w:p>
    <w:p w:rsidR="00780DF3" w:rsidRPr="00457750" w:rsidRDefault="00780DF3" w:rsidP="00780DF3">
      <w:pPr>
        <w:pStyle w:val="ConsNonformat"/>
        <w:widowControl/>
        <w:spacing w:line="360" w:lineRule="auto"/>
        <w:ind w:right="0" w:firstLine="709"/>
        <w:jc w:val="both"/>
        <w:rPr>
          <w:rFonts w:ascii="Times New Roman" w:hAnsi="Times New Roman" w:cs="Times New Roman"/>
          <w:sz w:val="28"/>
          <w:szCs w:val="28"/>
        </w:rPr>
      </w:pPr>
      <w:r w:rsidRPr="00457750">
        <w:rPr>
          <w:rFonts w:ascii="Times New Roman" w:hAnsi="Times New Roman" w:cs="Times New Roman"/>
          <w:sz w:val="28"/>
          <w:szCs w:val="28"/>
        </w:rPr>
        <w:t>Выдача денег лицам, не состоящим в списочном составе предприятия, производится по расходным кассовым ордерам, выписываемым отдельно на каждое лицо, или по отдельной ведомости на основании заключенных договоров.</w:t>
      </w:r>
    </w:p>
    <w:p w:rsidR="00780DF3" w:rsidRPr="00457750" w:rsidRDefault="00780DF3" w:rsidP="00780DF3">
      <w:pPr>
        <w:pStyle w:val="ConsNonformat"/>
        <w:widowControl/>
        <w:spacing w:line="360" w:lineRule="auto"/>
        <w:ind w:right="0" w:firstLine="709"/>
        <w:jc w:val="both"/>
        <w:rPr>
          <w:rFonts w:ascii="Times New Roman" w:hAnsi="Times New Roman" w:cs="Times New Roman"/>
          <w:sz w:val="28"/>
          <w:szCs w:val="28"/>
        </w:rPr>
      </w:pPr>
      <w:r w:rsidRPr="00457750">
        <w:rPr>
          <w:rFonts w:ascii="Times New Roman" w:hAnsi="Times New Roman" w:cs="Times New Roman"/>
          <w:sz w:val="28"/>
          <w:szCs w:val="28"/>
        </w:rPr>
        <w:t>Расходный кассовый ордер</w:t>
      </w:r>
      <w:r>
        <w:rPr>
          <w:rFonts w:ascii="Times New Roman" w:hAnsi="Times New Roman" w:cs="Times New Roman"/>
          <w:sz w:val="28"/>
          <w:szCs w:val="28"/>
        </w:rPr>
        <w:t xml:space="preserve"> </w:t>
      </w:r>
      <w:r w:rsidRPr="00457750">
        <w:rPr>
          <w:rFonts w:ascii="Times New Roman" w:hAnsi="Times New Roman" w:cs="Times New Roman"/>
          <w:sz w:val="28"/>
          <w:szCs w:val="28"/>
        </w:rPr>
        <w:t xml:space="preserve">фиксируется в журнале регистрации приходных и расходных кассовых документов (форма </w:t>
      </w:r>
      <w:r>
        <w:rPr>
          <w:rFonts w:ascii="Times New Roman" w:hAnsi="Times New Roman" w:cs="Times New Roman"/>
          <w:sz w:val="28"/>
          <w:szCs w:val="28"/>
        </w:rPr>
        <w:t>№</w:t>
      </w:r>
      <w:r w:rsidRPr="00457750">
        <w:rPr>
          <w:rFonts w:ascii="Times New Roman" w:hAnsi="Times New Roman" w:cs="Times New Roman"/>
          <w:sz w:val="28"/>
          <w:szCs w:val="28"/>
        </w:rPr>
        <w:t xml:space="preserve"> КО-3).</w:t>
      </w:r>
    </w:p>
    <w:p w:rsidR="00780DF3" w:rsidRPr="00457750" w:rsidRDefault="00780DF3" w:rsidP="00780DF3">
      <w:pPr>
        <w:pStyle w:val="ConsNonformat"/>
        <w:widowControl/>
        <w:spacing w:line="360" w:lineRule="auto"/>
        <w:ind w:right="0" w:firstLine="709"/>
        <w:jc w:val="both"/>
        <w:rPr>
          <w:rFonts w:ascii="Times New Roman" w:hAnsi="Times New Roman" w:cs="Times New Roman"/>
          <w:sz w:val="28"/>
          <w:szCs w:val="28"/>
        </w:rPr>
      </w:pPr>
      <w:r w:rsidRPr="00457750">
        <w:rPr>
          <w:rFonts w:ascii="Times New Roman" w:hAnsi="Times New Roman" w:cs="Times New Roman"/>
          <w:sz w:val="28"/>
          <w:szCs w:val="28"/>
        </w:rPr>
        <w:t>Так, например, 04.10.2010 бухгалтером-кассиром ОАО «КПАТ» была произведена выдача денежных средств поставщику ООО «Химмаркет» в размере 1 544,23 руб. При выдаче денежных средств поставщику бухгалтером кассиром был выписан расходный кассовые ордер № 756 от 04.10.2010</w:t>
      </w:r>
      <w:r>
        <w:rPr>
          <w:rFonts w:ascii="Times New Roman" w:hAnsi="Times New Roman" w:cs="Times New Roman"/>
          <w:sz w:val="28"/>
          <w:szCs w:val="28"/>
        </w:rPr>
        <w:t xml:space="preserve"> </w:t>
      </w:r>
      <w:r w:rsidRPr="00D66309">
        <w:rPr>
          <w:rFonts w:ascii="Times New Roman" w:hAnsi="Times New Roman" w:cs="Times New Roman"/>
          <w:sz w:val="28"/>
          <w:szCs w:val="28"/>
        </w:rPr>
        <w:t xml:space="preserve">(Приложение </w:t>
      </w:r>
      <w:r>
        <w:rPr>
          <w:rFonts w:ascii="Times New Roman" w:hAnsi="Times New Roman" w:cs="Times New Roman"/>
          <w:sz w:val="28"/>
          <w:szCs w:val="28"/>
        </w:rPr>
        <w:t>20</w:t>
      </w:r>
      <w:r w:rsidRPr="00D66309">
        <w:rPr>
          <w:rFonts w:ascii="Times New Roman" w:hAnsi="Times New Roman" w:cs="Times New Roman"/>
          <w:sz w:val="28"/>
          <w:szCs w:val="28"/>
        </w:rPr>
        <w:t>).</w:t>
      </w:r>
      <w:r w:rsidRPr="00457750">
        <w:rPr>
          <w:rFonts w:ascii="Times New Roman" w:hAnsi="Times New Roman" w:cs="Times New Roman"/>
          <w:sz w:val="28"/>
          <w:szCs w:val="28"/>
        </w:rPr>
        <w:t xml:space="preserve"> Получателем денежных средств явился представитель ООО «Химмаркет» - Керножицкий П.В. Представителем организации поставщика была предъявлена доверенность на получение денежных средств по типовой форме М-2. Доверенность заверена подписями руководителя и главного бухгалтера. В основании расходовании денежных средств в расходном кассовом ордере было указано – в оплату товаров по сч.ф. </w:t>
      </w:r>
      <w:r w:rsidRPr="00457750">
        <w:rPr>
          <w:rFonts w:ascii="Times New Roman" w:hAnsi="Times New Roman" w:cs="Times New Roman"/>
          <w:sz w:val="28"/>
          <w:szCs w:val="28"/>
          <w:lang w:val="en-US"/>
        </w:rPr>
        <w:t>Him</w:t>
      </w:r>
      <w:r w:rsidRPr="00457750">
        <w:rPr>
          <w:rFonts w:ascii="Times New Roman" w:hAnsi="Times New Roman" w:cs="Times New Roman"/>
          <w:sz w:val="28"/>
          <w:szCs w:val="28"/>
        </w:rPr>
        <w:t xml:space="preserve">-1045 от 29.09.2010. В поле «приложение» кассир указал реквизиты предъявленной представителем доверенности. В поле «наименование, номер, дата и место выдачи документа, удостоверяющего личность получателя» указал паспортные данные получателя денежных средств, на основании доверенности. </w:t>
      </w:r>
    </w:p>
    <w:p w:rsidR="00780DF3" w:rsidRPr="00457750" w:rsidRDefault="00780DF3" w:rsidP="00780DF3">
      <w:pPr>
        <w:pStyle w:val="ConsNonformat"/>
        <w:widowControl/>
        <w:spacing w:line="360" w:lineRule="auto"/>
        <w:ind w:right="0" w:firstLine="709"/>
        <w:jc w:val="both"/>
        <w:rPr>
          <w:rFonts w:ascii="Times New Roman" w:hAnsi="Times New Roman" w:cs="Times New Roman"/>
          <w:sz w:val="28"/>
          <w:szCs w:val="28"/>
        </w:rPr>
      </w:pPr>
      <w:r w:rsidRPr="00457750">
        <w:rPr>
          <w:rFonts w:ascii="Times New Roman" w:hAnsi="Times New Roman" w:cs="Times New Roman"/>
          <w:sz w:val="28"/>
          <w:szCs w:val="28"/>
        </w:rPr>
        <w:t xml:space="preserve">Оплата труда, выплата пособий по социальному страхованию и стипендий производится кассиром по платежным (расчетно-платежным) ведомостям. </w:t>
      </w:r>
    </w:p>
    <w:p w:rsidR="00780DF3" w:rsidRPr="00457750" w:rsidRDefault="00780DF3" w:rsidP="00780DF3">
      <w:pPr>
        <w:pStyle w:val="ConsNonformat"/>
        <w:widowControl/>
        <w:spacing w:line="360" w:lineRule="auto"/>
        <w:ind w:right="0" w:firstLine="709"/>
        <w:jc w:val="both"/>
        <w:rPr>
          <w:rFonts w:ascii="Times New Roman" w:hAnsi="Times New Roman" w:cs="Times New Roman"/>
          <w:sz w:val="28"/>
          <w:szCs w:val="28"/>
        </w:rPr>
      </w:pPr>
      <w:r w:rsidRPr="00457750">
        <w:rPr>
          <w:rFonts w:ascii="Times New Roman" w:hAnsi="Times New Roman" w:cs="Times New Roman"/>
          <w:sz w:val="28"/>
          <w:szCs w:val="28"/>
        </w:rPr>
        <w:t xml:space="preserve">Как правило, выдача денежных средств из кассы организации на основании платежной ведомости производятся разовые выплаты оплаты труда, пособий по листам нетрудоспособности, оплата отпуска, а так же лицам не состоящих в списочном составе организации (например, пенсионеры). Перечисление заработной платы и иных выплат, в рамках системы оплаты труда производится в безналичном порядке на банковские карты сотрудников организации. </w:t>
      </w:r>
    </w:p>
    <w:p w:rsidR="00780DF3" w:rsidRPr="00457750" w:rsidRDefault="00780DF3" w:rsidP="00780DF3">
      <w:pPr>
        <w:pStyle w:val="ConsNonformat"/>
        <w:widowControl/>
        <w:spacing w:line="360" w:lineRule="auto"/>
        <w:ind w:right="0" w:firstLine="709"/>
        <w:jc w:val="both"/>
        <w:rPr>
          <w:rFonts w:ascii="Times New Roman" w:hAnsi="Times New Roman" w:cs="Times New Roman"/>
          <w:sz w:val="28"/>
          <w:szCs w:val="28"/>
        </w:rPr>
      </w:pPr>
      <w:r w:rsidRPr="00457750">
        <w:rPr>
          <w:rFonts w:ascii="Times New Roman" w:hAnsi="Times New Roman" w:cs="Times New Roman"/>
          <w:sz w:val="28"/>
          <w:szCs w:val="28"/>
        </w:rPr>
        <w:t xml:space="preserve">Для выдачи денежных средств на оплату труда определен фиксированных срок – три рабочих дня. При истечении указанного срока невыплаченные денежные суммы депонируются. </w:t>
      </w:r>
    </w:p>
    <w:p w:rsidR="00780DF3" w:rsidRPr="00457750" w:rsidRDefault="00780DF3" w:rsidP="00780DF3">
      <w:pPr>
        <w:pStyle w:val="ConsNonformat"/>
        <w:widowControl/>
        <w:spacing w:line="360" w:lineRule="auto"/>
        <w:ind w:right="0" w:firstLine="709"/>
        <w:jc w:val="both"/>
        <w:rPr>
          <w:rFonts w:ascii="Times New Roman" w:hAnsi="Times New Roman" w:cs="Times New Roman"/>
          <w:sz w:val="28"/>
          <w:szCs w:val="28"/>
        </w:rPr>
      </w:pPr>
      <w:r w:rsidRPr="00457750">
        <w:rPr>
          <w:rFonts w:ascii="Times New Roman" w:hAnsi="Times New Roman" w:cs="Times New Roman"/>
          <w:sz w:val="28"/>
          <w:szCs w:val="28"/>
        </w:rPr>
        <w:t>Так, например, 15.11.2010 была произведена выплата второй части заработной платы за октябрь 2010 работникам, недавно принятым на работу, по которым не оформлены банковские карты.</w:t>
      </w:r>
    </w:p>
    <w:p w:rsidR="00780DF3" w:rsidRPr="00457750" w:rsidRDefault="00780DF3" w:rsidP="00780DF3">
      <w:pPr>
        <w:pStyle w:val="ConsNonformat"/>
        <w:widowControl/>
        <w:spacing w:line="360" w:lineRule="auto"/>
        <w:ind w:right="0" w:firstLine="709"/>
        <w:jc w:val="both"/>
        <w:rPr>
          <w:rFonts w:ascii="Times New Roman" w:hAnsi="Times New Roman" w:cs="Times New Roman"/>
          <w:sz w:val="28"/>
          <w:szCs w:val="28"/>
        </w:rPr>
      </w:pPr>
      <w:r w:rsidRPr="00457750">
        <w:rPr>
          <w:rFonts w:ascii="Times New Roman" w:hAnsi="Times New Roman" w:cs="Times New Roman"/>
          <w:sz w:val="28"/>
          <w:szCs w:val="28"/>
        </w:rPr>
        <w:t xml:space="preserve">Расчетной частью отдела бухгалтерии кассиру была предоставлена платежная ведомость со списком сотрудников и указанием суммы выплаты. Платежные ведомости составляются в одном экземпляре в расчетной части бухгалтерии. Платежная ведомость составлена на общую сумму 25 000 руб. </w:t>
      </w:r>
    </w:p>
    <w:p w:rsidR="00780DF3" w:rsidRPr="00457750" w:rsidRDefault="00780DF3" w:rsidP="00780DF3">
      <w:pPr>
        <w:pStyle w:val="ConsNonformat"/>
        <w:widowControl/>
        <w:spacing w:line="360" w:lineRule="auto"/>
        <w:ind w:right="0" w:firstLine="709"/>
        <w:jc w:val="both"/>
        <w:rPr>
          <w:rFonts w:ascii="Times New Roman" w:hAnsi="Times New Roman" w:cs="Times New Roman"/>
          <w:sz w:val="28"/>
          <w:szCs w:val="28"/>
        </w:rPr>
      </w:pPr>
      <w:r w:rsidRPr="00457750">
        <w:rPr>
          <w:rFonts w:ascii="Times New Roman" w:hAnsi="Times New Roman" w:cs="Times New Roman"/>
          <w:sz w:val="28"/>
          <w:szCs w:val="28"/>
        </w:rPr>
        <w:t xml:space="preserve">Бухгалтером кассиром была произведена выдача денежных средств из кассы в оплату труда по списку лиц, согласно платежной ведомости на сумму 21 450 руб. </w:t>
      </w:r>
    </w:p>
    <w:p w:rsidR="00780DF3" w:rsidRPr="00457750" w:rsidRDefault="00780DF3" w:rsidP="00780DF3">
      <w:pPr>
        <w:pStyle w:val="ConsNonformat"/>
        <w:widowControl/>
        <w:spacing w:line="360" w:lineRule="auto"/>
        <w:ind w:right="0" w:firstLine="709"/>
        <w:jc w:val="both"/>
        <w:rPr>
          <w:rFonts w:ascii="Times New Roman" w:hAnsi="Times New Roman" w:cs="Times New Roman"/>
          <w:sz w:val="28"/>
          <w:szCs w:val="28"/>
        </w:rPr>
      </w:pPr>
      <w:r w:rsidRPr="00457750">
        <w:rPr>
          <w:rFonts w:ascii="Times New Roman" w:hAnsi="Times New Roman" w:cs="Times New Roman"/>
          <w:sz w:val="28"/>
          <w:szCs w:val="28"/>
        </w:rPr>
        <w:t>В день выдачи денежных средств кассиров б</w:t>
      </w:r>
      <w:r>
        <w:rPr>
          <w:rFonts w:ascii="Times New Roman" w:hAnsi="Times New Roman" w:cs="Times New Roman"/>
          <w:sz w:val="28"/>
          <w:szCs w:val="28"/>
        </w:rPr>
        <w:t>ы</w:t>
      </w:r>
      <w:r w:rsidRPr="00457750">
        <w:rPr>
          <w:rFonts w:ascii="Times New Roman" w:hAnsi="Times New Roman" w:cs="Times New Roman"/>
          <w:sz w:val="28"/>
          <w:szCs w:val="28"/>
        </w:rPr>
        <w:t xml:space="preserve">л оформлен расходный кассовый ордер № 813 от 15.11.2010 на сумму фактически выплаченной заработной </w:t>
      </w:r>
      <w:r w:rsidRPr="00BE2685">
        <w:rPr>
          <w:rFonts w:ascii="Times New Roman" w:hAnsi="Times New Roman" w:cs="Times New Roman"/>
          <w:sz w:val="28"/>
          <w:szCs w:val="28"/>
        </w:rPr>
        <w:t>плат</w:t>
      </w:r>
      <w:r w:rsidR="00474B87">
        <w:rPr>
          <w:rFonts w:ascii="Times New Roman" w:hAnsi="Times New Roman" w:cs="Times New Roman"/>
          <w:sz w:val="28"/>
          <w:szCs w:val="28"/>
        </w:rPr>
        <w:t>ы (п</w:t>
      </w:r>
      <w:r w:rsidRPr="00BE2685">
        <w:rPr>
          <w:rFonts w:ascii="Times New Roman" w:hAnsi="Times New Roman" w:cs="Times New Roman"/>
          <w:sz w:val="28"/>
          <w:szCs w:val="28"/>
        </w:rPr>
        <w:t xml:space="preserve">риложение </w:t>
      </w:r>
      <w:r w:rsidR="00474B87">
        <w:rPr>
          <w:rFonts w:ascii="Times New Roman" w:hAnsi="Times New Roman" w:cs="Times New Roman"/>
          <w:sz w:val="28"/>
          <w:szCs w:val="28"/>
        </w:rPr>
        <w:t>4</w:t>
      </w:r>
      <w:r w:rsidRPr="00BE2685">
        <w:rPr>
          <w:rFonts w:ascii="Times New Roman" w:hAnsi="Times New Roman" w:cs="Times New Roman"/>
          <w:sz w:val="28"/>
          <w:szCs w:val="28"/>
        </w:rPr>
        <w:t>).</w:t>
      </w:r>
      <w:r w:rsidRPr="00457750">
        <w:rPr>
          <w:rFonts w:ascii="Times New Roman" w:hAnsi="Times New Roman" w:cs="Times New Roman"/>
          <w:sz w:val="28"/>
          <w:szCs w:val="28"/>
        </w:rPr>
        <w:t xml:space="preserve"> Реквизиты расходного кассового ордера были внесены в платежную ведомость. </w:t>
      </w:r>
    </w:p>
    <w:p w:rsidR="00780DF3" w:rsidRPr="00457750" w:rsidRDefault="00780DF3" w:rsidP="00780DF3">
      <w:pPr>
        <w:pStyle w:val="ConsNonformat"/>
        <w:widowControl/>
        <w:spacing w:line="360" w:lineRule="auto"/>
        <w:ind w:right="0" w:firstLine="709"/>
        <w:jc w:val="both"/>
        <w:rPr>
          <w:rFonts w:ascii="Times New Roman" w:hAnsi="Times New Roman" w:cs="Times New Roman"/>
          <w:sz w:val="28"/>
          <w:szCs w:val="28"/>
        </w:rPr>
      </w:pPr>
      <w:r w:rsidRPr="00457750">
        <w:rPr>
          <w:rFonts w:ascii="Times New Roman" w:hAnsi="Times New Roman" w:cs="Times New Roman"/>
          <w:sz w:val="28"/>
          <w:szCs w:val="28"/>
        </w:rPr>
        <w:t>В поле «Выдать»  указывается – работникам организации.</w:t>
      </w:r>
    </w:p>
    <w:p w:rsidR="00780DF3" w:rsidRPr="00457750" w:rsidRDefault="00780DF3" w:rsidP="00780DF3">
      <w:pPr>
        <w:pStyle w:val="ConsNonformat"/>
        <w:widowControl/>
        <w:spacing w:line="360" w:lineRule="auto"/>
        <w:ind w:right="0" w:firstLine="709"/>
        <w:jc w:val="both"/>
        <w:rPr>
          <w:rFonts w:ascii="Times New Roman" w:hAnsi="Times New Roman" w:cs="Times New Roman"/>
          <w:sz w:val="28"/>
          <w:szCs w:val="28"/>
        </w:rPr>
      </w:pPr>
      <w:r w:rsidRPr="00457750">
        <w:rPr>
          <w:rFonts w:ascii="Times New Roman" w:hAnsi="Times New Roman" w:cs="Times New Roman"/>
          <w:sz w:val="28"/>
          <w:szCs w:val="28"/>
        </w:rPr>
        <w:t>В поле «Основание» - выплата второй части заработной платы за октябрь 2010.</w:t>
      </w:r>
    </w:p>
    <w:p w:rsidR="00780DF3" w:rsidRPr="00457750" w:rsidRDefault="00780DF3" w:rsidP="00780DF3">
      <w:pPr>
        <w:pStyle w:val="ConsNonformat"/>
        <w:widowControl/>
        <w:spacing w:line="360" w:lineRule="auto"/>
        <w:ind w:right="0" w:firstLine="709"/>
        <w:jc w:val="both"/>
        <w:rPr>
          <w:rFonts w:ascii="Times New Roman" w:hAnsi="Times New Roman" w:cs="Times New Roman"/>
          <w:sz w:val="28"/>
          <w:szCs w:val="28"/>
        </w:rPr>
      </w:pPr>
      <w:r w:rsidRPr="00457750">
        <w:rPr>
          <w:rFonts w:ascii="Times New Roman" w:hAnsi="Times New Roman" w:cs="Times New Roman"/>
          <w:sz w:val="28"/>
          <w:szCs w:val="28"/>
        </w:rPr>
        <w:t xml:space="preserve">В поле «Приложение» - платежная ведомость от 15.11.2010. </w:t>
      </w:r>
    </w:p>
    <w:p w:rsidR="00780DF3" w:rsidRPr="00457750" w:rsidRDefault="00780DF3" w:rsidP="00780DF3">
      <w:pPr>
        <w:pStyle w:val="ConsNonformat"/>
        <w:widowControl/>
        <w:spacing w:line="360" w:lineRule="auto"/>
        <w:ind w:right="0" w:firstLine="709"/>
        <w:jc w:val="both"/>
        <w:rPr>
          <w:rFonts w:ascii="Times New Roman" w:hAnsi="Times New Roman" w:cs="Times New Roman"/>
          <w:sz w:val="28"/>
          <w:szCs w:val="28"/>
        </w:rPr>
      </w:pPr>
      <w:r w:rsidRPr="00457750">
        <w:rPr>
          <w:rFonts w:ascii="Times New Roman" w:hAnsi="Times New Roman" w:cs="Times New Roman"/>
          <w:sz w:val="28"/>
          <w:szCs w:val="28"/>
        </w:rPr>
        <w:t xml:space="preserve">В платежной ведомости (форма </w:t>
      </w:r>
      <w:r>
        <w:rPr>
          <w:rFonts w:ascii="Times New Roman" w:hAnsi="Times New Roman" w:cs="Times New Roman"/>
          <w:sz w:val="28"/>
          <w:szCs w:val="28"/>
        </w:rPr>
        <w:t>№</w:t>
      </w:r>
      <w:r w:rsidRPr="00457750">
        <w:rPr>
          <w:rFonts w:ascii="Times New Roman" w:hAnsi="Times New Roman" w:cs="Times New Roman"/>
          <w:sz w:val="28"/>
          <w:szCs w:val="28"/>
        </w:rPr>
        <w:t xml:space="preserve"> Т-53) по истечении срока выплаты против фамилий работников, не получивших заработную плату была сделана отметка "Депонировано</w:t>
      </w:r>
      <w:r w:rsidR="00474B87">
        <w:rPr>
          <w:rFonts w:ascii="Times New Roman" w:hAnsi="Times New Roman" w:cs="Times New Roman"/>
          <w:sz w:val="28"/>
          <w:szCs w:val="28"/>
        </w:rPr>
        <w:t>" (п</w:t>
      </w:r>
      <w:r w:rsidRPr="00BE2685">
        <w:rPr>
          <w:rFonts w:ascii="Times New Roman" w:hAnsi="Times New Roman" w:cs="Times New Roman"/>
          <w:sz w:val="28"/>
          <w:szCs w:val="28"/>
        </w:rPr>
        <w:t xml:space="preserve">риложение </w:t>
      </w:r>
      <w:r w:rsidR="00474B87">
        <w:rPr>
          <w:rFonts w:ascii="Times New Roman" w:hAnsi="Times New Roman" w:cs="Times New Roman"/>
          <w:sz w:val="28"/>
          <w:szCs w:val="28"/>
        </w:rPr>
        <w:t>5</w:t>
      </w:r>
      <w:r w:rsidRPr="00BE2685">
        <w:rPr>
          <w:rFonts w:ascii="Times New Roman" w:hAnsi="Times New Roman" w:cs="Times New Roman"/>
          <w:sz w:val="28"/>
          <w:szCs w:val="28"/>
        </w:rPr>
        <w:t>).</w:t>
      </w:r>
      <w:r w:rsidRPr="00457750">
        <w:rPr>
          <w:rFonts w:ascii="Times New Roman" w:hAnsi="Times New Roman" w:cs="Times New Roman"/>
          <w:sz w:val="28"/>
          <w:szCs w:val="28"/>
        </w:rPr>
        <w:t xml:space="preserve"> </w:t>
      </w:r>
    </w:p>
    <w:p w:rsidR="00780DF3" w:rsidRPr="00457750" w:rsidRDefault="00780DF3" w:rsidP="00780DF3">
      <w:pPr>
        <w:pStyle w:val="ConsNonformat"/>
        <w:widowControl/>
        <w:spacing w:line="360" w:lineRule="auto"/>
        <w:ind w:right="0" w:firstLine="709"/>
        <w:jc w:val="both"/>
        <w:rPr>
          <w:rFonts w:ascii="Times New Roman" w:hAnsi="Times New Roman" w:cs="Times New Roman"/>
          <w:sz w:val="28"/>
          <w:szCs w:val="28"/>
        </w:rPr>
      </w:pPr>
      <w:r w:rsidRPr="00457750">
        <w:rPr>
          <w:rFonts w:ascii="Times New Roman" w:hAnsi="Times New Roman" w:cs="Times New Roman"/>
          <w:sz w:val="28"/>
          <w:szCs w:val="28"/>
        </w:rPr>
        <w:t xml:space="preserve">18.11.2010 бухгалтером-кассиром сумма депонированной заработной платы, а так же выручка за текущий день была сдана в банк на основании расходного кассового ордера № 825 от 18.11.2010. </w:t>
      </w:r>
    </w:p>
    <w:p w:rsidR="00780DF3" w:rsidRPr="00457750" w:rsidRDefault="00780DF3" w:rsidP="00780DF3">
      <w:pPr>
        <w:spacing w:line="360" w:lineRule="auto"/>
        <w:ind w:firstLine="709"/>
        <w:jc w:val="both"/>
        <w:rPr>
          <w:sz w:val="28"/>
          <w:szCs w:val="28"/>
        </w:rPr>
      </w:pPr>
      <w:r w:rsidRPr="00457750">
        <w:rPr>
          <w:sz w:val="28"/>
          <w:szCs w:val="28"/>
        </w:rPr>
        <w:t>В ОАО «КПАТ» для отражения в учете операций движению денежных средств в кассе организации в «1С: Бухгалтерия 7.7» используется документы:</w:t>
      </w:r>
    </w:p>
    <w:p w:rsidR="00780DF3" w:rsidRPr="00457750" w:rsidRDefault="00780DF3" w:rsidP="00780DF3">
      <w:pPr>
        <w:spacing w:line="360" w:lineRule="auto"/>
        <w:ind w:firstLine="709"/>
        <w:jc w:val="both"/>
        <w:rPr>
          <w:sz w:val="28"/>
          <w:szCs w:val="28"/>
        </w:rPr>
      </w:pPr>
      <w:r w:rsidRPr="00457750">
        <w:rPr>
          <w:sz w:val="28"/>
          <w:szCs w:val="28"/>
        </w:rPr>
        <w:t xml:space="preserve">–  «Приходный кассовый ордер» из меню «Документы - касса» главного меню программы – для отражения поступления денежных средств в кассу организации. </w:t>
      </w:r>
    </w:p>
    <w:p w:rsidR="00780DF3" w:rsidRPr="00457750" w:rsidRDefault="00780DF3" w:rsidP="00780DF3">
      <w:pPr>
        <w:spacing w:line="360" w:lineRule="auto"/>
        <w:ind w:firstLine="709"/>
        <w:jc w:val="both"/>
        <w:rPr>
          <w:sz w:val="28"/>
          <w:szCs w:val="28"/>
        </w:rPr>
      </w:pPr>
      <w:r w:rsidRPr="00457750">
        <w:rPr>
          <w:sz w:val="28"/>
          <w:szCs w:val="28"/>
        </w:rPr>
        <w:t xml:space="preserve">–  «Расходный кассовый ордер» из меню «Документы - касса» главного меню программы – для отражения расходования наличных денежных средств организации. </w:t>
      </w:r>
    </w:p>
    <w:p w:rsidR="00780DF3" w:rsidRPr="00457750" w:rsidRDefault="00780DF3" w:rsidP="00780DF3">
      <w:pPr>
        <w:spacing w:line="360" w:lineRule="auto"/>
        <w:ind w:firstLine="709"/>
        <w:jc w:val="both"/>
        <w:rPr>
          <w:sz w:val="28"/>
          <w:szCs w:val="28"/>
        </w:rPr>
      </w:pPr>
      <w:r w:rsidRPr="00457750">
        <w:rPr>
          <w:sz w:val="28"/>
          <w:szCs w:val="28"/>
        </w:rPr>
        <w:t>В программе существует возможность заполнения реквизитов журнала регистрации приходных и расходных кассовых ордеров автоматические на основании проведенных кассовых документов.</w:t>
      </w:r>
      <w:r>
        <w:rPr>
          <w:sz w:val="28"/>
          <w:szCs w:val="28"/>
        </w:rPr>
        <w:t xml:space="preserve"> </w:t>
      </w:r>
      <w:r w:rsidRPr="00457750">
        <w:rPr>
          <w:sz w:val="28"/>
          <w:szCs w:val="28"/>
        </w:rPr>
        <w:t xml:space="preserve">Запись так же автоматически формируются в кассовой книге организации. </w:t>
      </w:r>
    </w:p>
    <w:p w:rsidR="00780DF3" w:rsidRPr="00457750" w:rsidRDefault="00780DF3" w:rsidP="00780DF3">
      <w:pPr>
        <w:pStyle w:val="ConsPlusNonformat"/>
        <w:spacing w:line="360" w:lineRule="auto"/>
        <w:ind w:firstLine="709"/>
        <w:jc w:val="both"/>
        <w:rPr>
          <w:rFonts w:ascii="Times New Roman" w:hAnsi="Times New Roman" w:cs="Times New Roman"/>
          <w:sz w:val="28"/>
          <w:szCs w:val="28"/>
        </w:rPr>
      </w:pPr>
      <w:r w:rsidRPr="00457750">
        <w:rPr>
          <w:rFonts w:ascii="Times New Roman" w:hAnsi="Times New Roman" w:cs="Times New Roman"/>
          <w:sz w:val="28"/>
          <w:szCs w:val="28"/>
        </w:rPr>
        <w:t>Для формирования отчета кассира используется отчет «Кассовая книга» из меню «Отчеты» главного меню. Отчет кассира с приложенными кассовыми ордерами и приложениями передается главному бухгалтеру на подпись.</w:t>
      </w:r>
    </w:p>
    <w:p w:rsidR="00780DF3" w:rsidRPr="00457750" w:rsidRDefault="00780DF3" w:rsidP="00780DF3">
      <w:pPr>
        <w:spacing w:line="360" w:lineRule="auto"/>
        <w:ind w:firstLine="709"/>
        <w:jc w:val="both"/>
        <w:rPr>
          <w:sz w:val="28"/>
          <w:szCs w:val="28"/>
        </w:rPr>
      </w:pPr>
      <w:r w:rsidRPr="00457750">
        <w:rPr>
          <w:sz w:val="28"/>
          <w:szCs w:val="28"/>
        </w:rPr>
        <w:t xml:space="preserve">В целях сохранности, формирующиеся в бухгалтерском учете регистры учета, должны быть распечатаны на бумажных носителях. Регистры учета после составления и распечатки заверяются лицами их составившими. </w:t>
      </w:r>
    </w:p>
    <w:p w:rsidR="00780DF3" w:rsidRPr="00457750" w:rsidRDefault="00780DF3" w:rsidP="00780DF3">
      <w:pPr>
        <w:spacing w:line="360" w:lineRule="auto"/>
        <w:ind w:firstLine="709"/>
        <w:jc w:val="both"/>
        <w:rPr>
          <w:sz w:val="28"/>
          <w:szCs w:val="28"/>
        </w:rPr>
      </w:pPr>
      <w:r w:rsidRPr="00457750">
        <w:rPr>
          <w:sz w:val="28"/>
          <w:szCs w:val="28"/>
        </w:rPr>
        <w:t>Для учета движения денежных средств в бухгалтерском учете используется счет 50 «Касса организации». Счет активный, расчетный. Врабочем плане счетов предусмотрены специальные субсчета счета 50 «Касса»:</w:t>
      </w:r>
    </w:p>
    <w:p w:rsidR="00780DF3" w:rsidRPr="00457750" w:rsidRDefault="00780DF3" w:rsidP="00780DF3">
      <w:pPr>
        <w:spacing w:line="360" w:lineRule="auto"/>
        <w:ind w:firstLine="709"/>
        <w:jc w:val="both"/>
        <w:rPr>
          <w:sz w:val="28"/>
          <w:szCs w:val="28"/>
        </w:rPr>
      </w:pPr>
      <w:r w:rsidRPr="00457750">
        <w:rPr>
          <w:sz w:val="28"/>
          <w:szCs w:val="28"/>
        </w:rPr>
        <w:t>50/1 – Касса организации, в руб.;</w:t>
      </w:r>
    </w:p>
    <w:p w:rsidR="00780DF3" w:rsidRPr="00457750" w:rsidRDefault="00780DF3" w:rsidP="00780DF3">
      <w:pPr>
        <w:spacing w:line="360" w:lineRule="auto"/>
        <w:ind w:firstLine="709"/>
        <w:jc w:val="both"/>
        <w:rPr>
          <w:sz w:val="28"/>
          <w:szCs w:val="28"/>
        </w:rPr>
      </w:pPr>
      <w:r w:rsidRPr="00457750">
        <w:rPr>
          <w:sz w:val="28"/>
          <w:szCs w:val="28"/>
        </w:rPr>
        <w:t>50/2 – Касса организации, в вал.;</w:t>
      </w:r>
    </w:p>
    <w:p w:rsidR="00780DF3" w:rsidRPr="00457750" w:rsidRDefault="00780DF3" w:rsidP="00780DF3">
      <w:pPr>
        <w:spacing w:line="360" w:lineRule="auto"/>
        <w:ind w:firstLine="709"/>
        <w:jc w:val="both"/>
        <w:rPr>
          <w:sz w:val="28"/>
          <w:szCs w:val="28"/>
        </w:rPr>
      </w:pPr>
      <w:r w:rsidRPr="00457750">
        <w:rPr>
          <w:sz w:val="28"/>
          <w:szCs w:val="28"/>
        </w:rPr>
        <w:t>50/3 – Денежные документы;</w:t>
      </w:r>
    </w:p>
    <w:p w:rsidR="00780DF3" w:rsidRDefault="00780DF3" w:rsidP="00780DF3">
      <w:pPr>
        <w:tabs>
          <w:tab w:val="left" w:pos="0"/>
        </w:tabs>
        <w:spacing w:line="360" w:lineRule="auto"/>
        <w:ind w:firstLine="709"/>
        <w:jc w:val="both"/>
        <w:rPr>
          <w:sz w:val="28"/>
          <w:szCs w:val="28"/>
        </w:rPr>
      </w:pPr>
      <w:r w:rsidRPr="00457750">
        <w:rPr>
          <w:sz w:val="28"/>
          <w:szCs w:val="28"/>
        </w:rPr>
        <w:t xml:space="preserve">Для организации бухгалтерского учета движения денежных средств, а так же для управленческого учета, большое значение имеет выбор аналитических счетов. </w:t>
      </w:r>
    </w:p>
    <w:p w:rsidR="00780DF3" w:rsidRPr="00457750" w:rsidRDefault="00780DF3" w:rsidP="00780DF3">
      <w:pPr>
        <w:tabs>
          <w:tab w:val="left" w:pos="0"/>
        </w:tabs>
        <w:spacing w:line="360" w:lineRule="auto"/>
        <w:ind w:firstLine="709"/>
        <w:jc w:val="both"/>
        <w:rPr>
          <w:sz w:val="28"/>
          <w:szCs w:val="28"/>
        </w:rPr>
      </w:pPr>
      <w:r w:rsidRPr="00457750">
        <w:rPr>
          <w:sz w:val="28"/>
          <w:szCs w:val="28"/>
        </w:rPr>
        <w:t>Аналитический учет движения денежных средств  ведется  в разрезе направлении деятельности.</w:t>
      </w:r>
    </w:p>
    <w:p w:rsidR="00780DF3" w:rsidRPr="00457750" w:rsidRDefault="00780DF3" w:rsidP="00780DF3">
      <w:pPr>
        <w:numPr>
          <w:ilvl w:val="0"/>
          <w:numId w:val="2"/>
        </w:numPr>
        <w:tabs>
          <w:tab w:val="clear" w:pos="720"/>
          <w:tab w:val="num" w:pos="0"/>
          <w:tab w:val="left" w:pos="900"/>
        </w:tabs>
        <w:spacing w:line="360" w:lineRule="auto"/>
        <w:ind w:left="0" w:firstLine="709"/>
        <w:jc w:val="both"/>
        <w:rPr>
          <w:sz w:val="28"/>
          <w:szCs w:val="28"/>
        </w:rPr>
      </w:pPr>
      <w:r w:rsidRPr="00457750">
        <w:rPr>
          <w:sz w:val="28"/>
          <w:szCs w:val="28"/>
        </w:rPr>
        <w:t xml:space="preserve">Каждой статье движения денежных средств  присваивается код. </w:t>
      </w:r>
    </w:p>
    <w:p w:rsidR="00780DF3" w:rsidRDefault="00780DF3" w:rsidP="00780DF3">
      <w:pPr>
        <w:spacing w:line="360" w:lineRule="auto"/>
        <w:ind w:firstLine="709"/>
        <w:jc w:val="both"/>
        <w:rPr>
          <w:sz w:val="28"/>
          <w:szCs w:val="28"/>
        </w:rPr>
      </w:pPr>
      <w:r w:rsidRPr="00457750">
        <w:rPr>
          <w:sz w:val="28"/>
          <w:szCs w:val="28"/>
        </w:rPr>
        <w:t xml:space="preserve">Справочник «Движение денежных средств» содержит информацию о видах движения денежных средств в разрезе деятельности организации (текущая, инвестиционная, финансовая). </w:t>
      </w:r>
    </w:p>
    <w:p w:rsidR="00780DF3" w:rsidRPr="00457750" w:rsidRDefault="00780DF3" w:rsidP="00780DF3">
      <w:pPr>
        <w:spacing w:line="360" w:lineRule="auto"/>
        <w:ind w:firstLine="709"/>
        <w:jc w:val="both"/>
        <w:rPr>
          <w:sz w:val="28"/>
          <w:szCs w:val="28"/>
        </w:rPr>
      </w:pPr>
      <w:r>
        <w:rPr>
          <w:sz w:val="28"/>
          <w:szCs w:val="28"/>
        </w:rPr>
        <w:t xml:space="preserve">Таблица </w:t>
      </w:r>
      <w:r w:rsidR="00474B87">
        <w:rPr>
          <w:sz w:val="28"/>
          <w:szCs w:val="28"/>
        </w:rPr>
        <w:t>7</w:t>
      </w:r>
      <w:r>
        <w:rPr>
          <w:sz w:val="28"/>
          <w:szCs w:val="28"/>
        </w:rPr>
        <w:t xml:space="preserve"> – Пример справочника Движение денежных средств</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2835"/>
        <w:gridCol w:w="2835"/>
        <w:gridCol w:w="2835"/>
      </w:tblGrid>
      <w:tr w:rsidR="00780DF3" w:rsidRPr="00457750">
        <w:tc>
          <w:tcPr>
            <w:tcW w:w="1384" w:type="dxa"/>
          </w:tcPr>
          <w:p w:rsidR="00780DF3" w:rsidRPr="00457750" w:rsidRDefault="00780DF3" w:rsidP="00780DF3">
            <w:pPr>
              <w:spacing w:line="360" w:lineRule="auto"/>
              <w:jc w:val="both"/>
              <w:rPr>
                <w:sz w:val="22"/>
                <w:szCs w:val="22"/>
              </w:rPr>
            </w:pPr>
            <w:r w:rsidRPr="00457750">
              <w:rPr>
                <w:sz w:val="22"/>
                <w:szCs w:val="22"/>
              </w:rPr>
              <w:t>Код ДДС</w:t>
            </w:r>
          </w:p>
        </w:tc>
        <w:tc>
          <w:tcPr>
            <w:tcW w:w="2835" w:type="dxa"/>
          </w:tcPr>
          <w:p w:rsidR="00780DF3" w:rsidRPr="00457750" w:rsidRDefault="00780DF3" w:rsidP="00780DF3">
            <w:pPr>
              <w:spacing w:line="360" w:lineRule="auto"/>
              <w:jc w:val="both"/>
              <w:rPr>
                <w:sz w:val="22"/>
                <w:szCs w:val="22"/>
              </w:rPr>
            </w:pPr>
            <w:r w:rsidRPr="00457750">
              <w:rPr>
                <w:sz w:val="22"/>
                <w:szCs w:val="22"/>
              </w:rPr>
              <w:t>Наименование</w:t>
            </w:r>
          </w:p>
        </w:tc>
        <w:tc>
          <w:tcPr>
            <w:tcW w:w="2835" w:type="dxa"/>
          </w:tcPr>
          <w:p w:rsidR="00780DF3" w:rsidRPr="00457750" w:rsidRDefault="00780DF3" w:rsidP="00780DF3">
            <w:pPr>
              <w:spacing w:line="360" w:lineRule="auto"/>
              <w:jc w:val="both"/>
              <w:rPr>
                <w:sz w:val="22"/>
                <w:szCs w:val="22"/>
              </w:rPr>
            </w:pPr>
            <w:r w:rsidRPr="00457750">
              <w:rPr>
                <w:sz w:val="22"/>
                <w:szCs w:val="22"/>
              </w:rPr>
              <w:t>Вид движения</w:t>
            </w:r>
          </w:p>
        </w:tc>
        <w:tc>
          <w:tcPr>
            <w:tcW w:w="2835" w:type="dxa"/>
          </w:tcPr>
          <w:p w:rsidR="00780DF3" w:rsidRPr="00457750" w:rsidRDefault="00780DF3" w:rsidP="00780DF3">
            <w:pPr>
              <w:spacing w:line="360" w:lineRule="auto"/>
              <w:jc w:val="both"/>
              <w:rPr>
                <w:sz w:val="22"/>
                <w:szCs w:val="22"/>
              </w:rPr>
            </w:pPr>
            <w:r w:rsidRPr="00457750">
              <w:rPr>
                <w:sz w:val="22"/>
                <w:szCs w:val="22"/>
              </w:rPr>
              <w:t>Разрез деятельности</w:t>
            </w:r>
          </w:p>
        </w:tc>
      </w:tr>
      <w:tr w:rsidR="00780DF3" w:rsidRPr="00457750">
        <w:tc>
          <w:tcPr>
            <w:tcW w:w="1384" w:type="dxa"/>
          </w:tcPr>
          <w:p w:rsidR="00780DF3" w:rsidRPr="00457750" w:rsidRDefault="00780DF3" w:rsidP="00780DF3">
            <w:pPr>
              <w:spacing w:line="360" w:lineRule="auto"/>
              <w:jc w:val="both"/>
              <w:rPr>
                <w:sz w:val="22"/>
                <w:szCs w:val="22"/>
              </w:rPr>
            </w:pPr>
            <w:r w:rsidRPr="00457750">
              <w:rPr>
                <w:sz w:val="22"/>
                <w:szCs w:val="22"/>
              </w:rPr>
              <w:t>00014</w:t>
            </w:r>
          </w:p>
        </w:tc>
        <w:tc>
          <w:tcPr>
            <w:tcW w:w="2835" w:type="dxa"/>
          </w:tcPr>
          <w:p w:rsidR="00780DF3" w:rsidRPr="00457750" w:rsidRDefault="00780DF3" w:rsidP="00780DF3">
            <w:pPr>
              <w:spacing w:line="360" w:lineRule="auto"/>
              <w:jc w:val="both"/>
              <w:rPr>
                <w:sz w:val="22"/>
                <w:szCs w:val="22"/>
              </w:rPr>
            </w:pPr>
            <w:r w:rsidRPr="00457750">
              <w:rPr>
                <w:sz w:val="22"/>
                <w:szCs w:val="22"/>
              </w:rPr>
              <w:t>Возврат подотчетных сумм</w:t>
            </w:r>
          </w:p>
        </w:tc>
        <w:tc>
          <w:tcPr>
            <w:tcW w:w="2835" w:type="dxa"/>
          </w:tcPr>
          <w:p w:rsidR="00780DF3" w:rsidRPr="00457750" w:rsidRDefault="00780DF3" w:rsidP="00780DF3">
            <w:pPr>
              <w:spacing w:line="360" w:lineRule="auto"/>
              <w:jc w:val="both"/>
              <w:rPr>
                <w:sz w:val="22"/>
                <w:szCs w:val="22"/>
              </w:rPr>
            </w:pPr>
            <w:r w:rsidRPr="00457750">
              <w:rPr>
                <w:sz w:val="22"/>
                <w:szCs w:val="22"/>
              </w:rPr>
              <w:t>Прочие поступления</w:t>
            </w:r>
          </w:p>
        </w:tc>
        <w:tc>
          <w:tcPr>
            <w:tcW w:w="2835" w:type="dxa"/>
          </w:tcPr>
          <w:p w:rsidR="00780DF3" w:rsidRPr="00457750" w:rsidRDefault="00780DF3" w:rsidP="00780DF3">
            <w:pPr>
              <w:spacing w:line="360" w:lineRule="auto"/>
              <w:jc w:val="both"/>
              <w:rPr>
                <w:sz w:val="22"/>
                <w:szCs w:val="22"/>
              </w:rPr>
            </w:pPr>
            <w:r w:rsidRPr="00457750">
              <w:rPr>
                <w:sz w:val="22"/>
                <w:szCs w:val="22"/>
              </w:rPr>
              <w:t>Текущая деятельность</w:t>
            </w:r>
          </w:p>
        </w:tc>
      </w:tr>
      <w:tr w:rsidR="00780DF3" w:rsidRPr="00457750">
        <w:tc>
          <w:tcPr>
            <w:tcW w:w="1384" w:type="dxa"/>
          </w:tcPr>
          <w:p w:rsidR="00780DF3" w:rsidRPr="00457750" w:rsidRDefault="00780DF3" w:rsidP="00780DF3">
            <w:pPr>
              <w:spacing w:line="360" w:lineRule="auto"/>
              <w:jc w:val="both"/>
              <w:rPr>
                <w:sz w:val="22"/>
                <w:szCs w:val="22"/>
              </w:rPr>
            </w:pPr>
            <w:r w:rsidRPr="00457750">
              <w:rPr>
                <w:sz w:val="22"/>
                <w:szCs w:val="22"/>
              </w:rPr>
              <w:t>00002</w:t>
            </w:r>
          </w:p>
        </w:tc>
        <w:tc>
          <w:tcPr>
            <w:tcW w:w="2835" w:type="dxa"/>
          </w:tcPr>
          <w:p w:rsidR="00780DF3" w:rsidRPr="00457750" w:rsidRDefault="00780DF3" w:rsidP="00780DF3">
            <w:pPr>
              <w:spacing w:line="360" w:lineRule="auto"/>
              <w:jc w:val="both"/>
              <w:rPr>
                <w:sz w:val="22"/>
                <w:szCs w:val="22"/>
              </w:rPr>
            </w:pPr>
            <w:r w:rsidRPr="00457750">
              <w:rPr>
                <w:sz w:val="22"/>
                <w:szCs w:val="22"/>
              </w:rPr>
              <w:t>Поступление от покупателей</w:t>
            </w:r>
          </w:p>
        </w:tc>
        <w:tc>
          <w:tcPr>
            <w:tcW w:w="2835" w:type="dxa"/>
          </w:tcPr>
          <w:p w:rsidR="00780DF3" w:rsidRPr="00457750" w:rsidRDefault="00780DF3" w:rsidP="00780DF3">
            <w:pPr>
              <w:spacing w:line="360" w:lineRule="auto"/>
              <w:jc w:val="both"/>
              <w:rPr>
                <w:sz w:val="22"/>
                <w:szCs w:val="22"/>
              </w:rPr>
            </w:pPr>
            <w:r w:rsidRPr="00457750">
              <w:rPr>
                <w:sz w:val="22"/>
                <w:szCs w:val="22"/>
              </w:rPr>
              <w:t>Выручка по обычным видам деятельности</w:t>
            </w:r>
          </w:p>
        </w:tc>
        <w:tc>
          <w:tcPr>
            <w:tcW w:w="2835" w:type="dxa"/>
          </w:tcPr>
          <w:p w:rsidR="00780DF3" w:rsidRPr="00457750" w:rsidRDefault="00780DF3" w:rsidP="00780DF3">
            <w:pPr>
              <w:spacing w:line="360" w:lineRule="auto"/>
              <w:jc w:val="both"/>
              <w:rPr>
                <w:sz w:val="22"/>
                <w:szCs w:val="22"/>
              </w:rPr>
            </w:pPr>
            <w:r w:rsidRPr="00457750">
              <w:rPr>
                <w:sz w:val="22"/>
                <w:szCs w:val="22"/>
              </w:rPr>
              <w:t>Текущая деятельность</w:t>
            </w:r>
          </w:p>
        </w:tc>
      </w:tr>
      <w:tr w:rsidR="00780DF3" w:rsidRPr="00457750">
        <w:tc>
          <w:tcPr>
            <w:tcW w:w="1384" w:type="dxa"/>
          </w:tcPr>
          <w:p w:rsidR="00780DF3" w:rsidRPr="00457750" w:rsidRDefault="00780DF3" w:rsidP="00780DF3">
            <w:pPr>
              <w:spacing w:line="360" w:lineRule="auto"/>
              <w:jc w:val="both"/>
              <w:rPr>
                <w:sz w:val="22"/>
                <w:szCs w:val="22"/>
              </w:rPr>
            </w:pPr>
            <w:r w:rsidRPr="00457750">
              <w:rPr>
                <w:sz w:val="22"/>
                <w:szCs w:val="22"/>
              </w:rPr>
              <w:t>00003</w:t>
            </w:r>
          </w:p>
        </w:tc>
        <w:tc>
          <w:tcPr>
            <w:tcW w:w="2835" w:type="dxa"/>
          </w:tcPr>
          <w:p w:rsidR="00780DF3" w:rsidRPr="00457750" w:rsidRDefault="00780DF3" w:rsidP="00780DF3">
            <w:pPr>
              <w:spacing w:line="360" w:lineRule="auto"/>
              <w:jc w:val="both"/>
              <w:rPr>
                <w:sz w:val="22"/>
                <w:szCs w:val="22"/>
              </w:rPr>
            </w:pPr>
            <w:r w:rsidRPr="00457750">
              <w:rPr>
                <w:sz w:val="22"/>
                <w:szCs w:val="22"/>
              </w:rPr>
              <w:t>Выплата зарплаты</w:t>
            </w:r>
          </w:p>
        </w:tc>
        <w:tc>
          <w:tcPr>
            <w:tcW w:w="2835" w:type="dxa"/>
          </w:tcPr>
          <w:p w:rsidR="00780DF3" w:rsidRPr="00457750" w:rsidRDefault="00780DF3" w:rsidP="00780DF3">
            <w:pPr>
              <w:spacing w:line="360" w:lineRule="auto"/>
              <w:jc w:val="both"/>
              <w:rPr>
                <w:sz w:val="22"/>
                <w:szCs w:val="22"/>
              </w:rPr>
            </w:pPr>
            <w:r w:rsidRPr="00457750">
              <w:rPr>
                <w:sz w:val="22"/>
                <w:szCs w:val="22"/>
              </w:rPr>
              <w:t>Оплата труда</w:t>
            </w:r>
          </w:p>
        </w:tc>
        <w:tc>
          <w:tcPr>
            <w:tcW w:w="2835" w:type="dxa"/>
          </w:tcPr>
          <w:p w:rsidR="00780DF3" w:rsidRPr="00457750" w:rsidRDefault="00780DF3" w:rsidP="00780DF3">
            <w:pPr>
              <w:spacing w:line="360" w:lineRule="auto"/>
              <w:jc w:val="both"/>
              <w:rPr>
                <w:sz w:val="22"/>
                <w:szCs w:val="22"/>
              </w:rPr>
            </w:pPr>
            <w:r w:rsidRPr="00457750">
              <w:rPr>
                <w:sz w:val="22"/>
                <w:szCs w:val="22"/>
              </w:rPr>
              <w:t>Текущая деятельность</w:t>
            </w:r>
          </w:p>
        </w:tc>
      </w:tr>
      <w:tr w:rsidR="00780DF3" w:rsidRPr="00457750">
        <w:tc>
          <w:tcPr>
            <w:tcW w:w="1384" w:type="dxa"/>
          </w:tcPr>
          <w:p w:rsidR="00780DF3" w:rsidRPr="00457750" w:rsidRDefault="00780DF3" w:rsidP="00780DF3">
            <w:pPr>
              <w:spacing w:line="360" w:lineRule="auto"/>
              <w:jc w:val="both"/>
              <w:rPr>
                <w:sz w:val="22"/>
                <w:szCs w:val="22"/>
              </w:rPr>
            </w:pPr>
            <w:r w:rsidRPr="00457750">
              <w:rPr>
                <w:sz w:val="22"/>
                <w:szCs w:val="22"/>
              </w:rPr>
              <w:t>00001</w:t>
            </w:r>
          </w:p>
        </w:tc>
        <w:tc>
          <w:tcPr>
            <w:tcW w:w="2835" w:type="dxa"/>
          </w:tcPr>
          <w:p w:rsidR="00780DF3" w:rsidRPr="00457750" w:rsidRDefault="00780DF3" w:rsidP="00780DF3">
            <w:pPr>
              <w:spacing w:line="360" w:lineRule="auto"/>
              <w:jc w:val="both"/>
              <w:rPr>
                <w:sz w:val="22"/>
                <w:szCs w:val="22"/>
              </w:rPr>
            </w:pPr>
            <w:r w:rsidRPr="00457750">
              <w:rPr>
                <w:sz w:val="22"/>
                <w:szCs w:val="22"/>
              </w:rPr>
              <w:t>Оплата поставщику</w:t>
            </w:r>
          </w:p>
        </w:tc>
        <w:tc>
          <w:tcPr>
            <w:tcW w:w="2835" w:type="dxa"/>
          </w:tcPr>
          <w:p w:rsidR="00780DF3" w:rsidRPr="00457750" w:rsidRDefault="00780DF3" w:rsidP="00780DF3">
            <w:pPr>
              <w:spacing w:line="360" w:lineRule="auto"/>
              <w:jc w:val="both"/>
              <w:rPr>
                <w:sz w:val="22"/>
                <w:szCs w:val="22"/>
              </w:rPr>
            </w:pPr>
            <w:r w:rsidRPr="00457750">
              <w:rPr>
                <w:sz w:val="22"/>
                <w:szCs w:val="22"/>
              </w:rPr>
              <w:t>Приобретение товаров, продукции, работ и услуг</w:t>
            </w:r>
          </w:p>
        </w:tc>
        <w:tc>
          <w:tcPr>
            <w:tcW w:w="2835" w:type="dxa"/>
          </w:tcPr>
          <w:p w:rsidR="00780DF3" w:rsidRPr="00457750" w:rsidRDefault="00780DF3" w:rsidP="00780DF3">
            <w:pPr>
              <w:spacing w:line="360" w:lineRule="auto"/>
              <w:jc w:val="both"/>
              <w:rPr>
                <w:sz w:val="22"/>
                <w:szCs w:val="22"/>
              </w:rPr>
            </w:pPr>
            <w:r w:rsidRPr="00457750">
              <w:rPr>
                <w:sz w:val="22"/>
                <w:szCs w:val="22"/>
              </w:rPr>
              <w:t>Текущая деятельность</w:t>
            </w:r>
          </w:p>
        </w:tc>
      </w:tr>
    </w:tbl>
    <w:p w:rsidR="00780DF3" w:rsidRDefault="00780DF3" w:rsidP="00780DF3">
      <w:pPr>
        <w:spacing w:line="360" w:lineRule="auto"/>
        <w:ind w:firstLine="709"/>
        <w:jc w:val="both"/>
        <w:rPr>
          <w:sz w:val="28"/>
          <w:szCs w:val="28"/>
        </w:rPr>
      </w:pPr>
      <w:r w:rsidRPr="00457750">
        <w:rPr>
          <w:sz w:val="28"/>
          <w:szCs w:val="28"/>
        </w:rPr>
        <w:t>Поступление наличных денежных средств в кассу от различных направлений деятельности отражаются по дебету счета 50/1 «Касса».</w:t>
      </w:r>
    </w:p>
    <w:p w:rsidR="00780DF3" w:rsidRPr="00457750" w:rsidRDefault="00780DF3" w:rsidP="00780DF3">
      <w:pPr>
        <w:ind w:firstLine="709"/>
        <w:jc w:val="both"/>
        <w:rPr>
          <w:sz w:val="28"/>
          <w:szCs w:val="28"/>
        </w:rPr>
      </w:pPr>
      <w:r w:rsidRPr="00457750">
        <w:rPr>
          <w:sz w:val="28"/>
          <w:szCs w:val="28"/>
        </w:rPr>
        <w:t>Таблица</w:t>
      </w:r>
      <w:r>
        <w:rPr>
          <w:sz w:val="28"/>
          <w:szCs w:val="28"/>
        </w:rPr>
        <w:t xml:space="preserve"> </w:t>
      </w:r>
      <w:r w:rsidR="00474B87">
        <w:rPr>
          <w:sz w:val="28"/>
          <w:szCs w:val="28"/>
        </w:rPr>
        <w:t>8</w:t>
      </w:r>
      <w:r>
        <w:rPr>
          <w:sz w:val="28"/>
          <w:szCs w:val="28"/>
        </w:rPr>
        <w:t xml:space="preserve"> - </w:t>
      </w:r>
      <w:r w:rsidRPr="00457750">
        <w:rPr>
          <w:sz w:val="28"/>
          <w:szCs w:val="28"/>
        </w:rPr>
        <w:t xml:space="preserve"> Бухгалтерские записи по учету поступления денежных средств в кассу, за  октябрь </w:t>
      </w:r>
      <w:smartTag w:uri="urn:schemas-microsoft-com:office:smarttags" w:element="metricconverter">
        <w:smartTagPr>
          <w:attr w:name="ProductID" w:val="2010 г"/>
        </w:smartTagPr>
        <w:r w:rsidRPr="00457750">
          <w:rPr>
            <w:sz w:val="28"/>
            <w:szCs w:val="28"/>
          </w:rPr>
          <w:t>2010 г</w:t>
        </w:r>
      </w:smartTag>
      <w:r w:rsidRPr="00457750">
        <w:rPr>
          <w:sz w:val="28"/>
          <w:szCs w:val="28"/>
        </w:rPr>
        <w:t xml:space="preserve">.  </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85"/>
        <w:gridCol w:w="2728"/>
        <w:gridCol w:w="887"/>
        <w:gridCol w:w="959"/>
        <w:gridCol w:w="1265"/>
      </w:tblGrid>
      <w:tr w:rsidR="00780DF3" w:rsidRPr="00457750">
        <w:trPr>
          <w:trHeight w:val="259"/>
          <w:jc w:val="center"/>
        </w:trPr>
        <w:tc>
          <w:tcPr>
            <w:tcW w:w="3585" w:type="dxa"/>
            <w:vAlign w:val="center"/>
          </w:tcPr>
          <w:p w:rsidR="00780DF3" w:rsidRPr="00457750" w:rsidRDefault="00780DF3" w:rsidP="00780DF3">
            <w:pPr>
              <w:tabs>
                <w:tab w:val="left" w:pos="1800"/>
              </w:tabs>
              <w:autoSpaceDE w:val="0"/>
              <w:autoSpaceDN w:val="0"/>
              <w:adjustRightInd w:val="0"/>
              <w:ind w:left="-108" w:firstLine="108"/>
              <w:jc w:val="center"/>
            </w:pPr>
            <w:r w:rsidRPr="00457750">
              <w:rPr>
                <w:sz w:val="22"/>
                <w:szCs w:val="22"/>
              </w:rPr>
              <w:t>Содержание хозяйственных операций</w:t>
            </w:r>
          </w:p>
        </w:tc>
        <w:tc>
          <w:tcPr>
            <w:tcW w:w="2728" w:type="dxa"/>
            <w:vAlign w:val="center"/>
          </w:tcPr>
          <w:p w:rsidR="00780DF3" w:rsidRPr="00457750" w:rsidRDefault="00780DF3" w:rsidP="00780DF3">
            <w:pPr>
              <w:tabs>
                <w:tab w:val="left" w:pos="1800"/>
              </w:tabs>
              <w:autoSpaceDE w:val="0"/>
              <w:autoSpaceDN w:val="0"/>
              <w:adjustRightInd w:val="0"/>
              <w:jc w:val="center"/>
            </w:pPr>
            <w:r w:rsidRPr="00457750">
              <w:rPr>
                <w:sz w:val="22"/>
                <w:szCs w:val="22"/>
              </w:rPr>
              <w:t>Наименование документа</w:t>
            </w:r>
          </w:p>
        </w:tc>
        <w:tc>
          <w:tcPr>
            <w:tcW w:w="887" w:type="dxa"/>
            <w:vAlign w:val="center"/>
          </w:tcPr>
          <w:p w:rsidR="00780DF3" w:rsidRPr="00457750" w:rsidRDefault="00780DF3" w:rsidP="00780DF3">
            <w:pPr>
              <w:tabs>
                <w:tab w:val="left" w:pos="1800"/>
              </w:tabs>
              <w:autoSpaceDE w:val="0"/>
              <w:autoSpaceDN w:val="0"/>
              <w:adjustRightInd w:val="0"/>
              <w:jc w:val="center"/>
            </w:pPr>
            <w:r w:rsidRPr="00457750">
              <w:rPr>
                <w:sz w:val="22"/>
                <w:szCs w:val="22"/>
              </w:rPr>
              <w:t>Дебет    счета</w:t>
            </w:r>
          </w:p>
        </w:tc>
        <w:tc>
          <w:tcPr>
            <w:tcW w:w="959" w:type="dxa"/>
            <w:vAlign w:val="center"/>
          </w:tcPr>
          <w:p w:rsidR="00780DF3" w:rsidRPr="00457750" w:rsidRDefault="00780DF3" w:rsidP="00780DF3">
            <w:pPr>
              <w:tabs>
                <w:tab w:val="left" w:pos="1800"/>
              </w:tabs>
              <w:autoSpaceDE w:val="0"/>
              <w:autoSpaceDN w:val="0"/>
              <w:adjustRightInd w:val="0"/>
              <w:jc w:val="center"/>
            </w:pPr>
            <w:r w:rsidRPr="00457750">
              <w:rPr>
                <w:sz w:val="22"/>
                <w:szCs w:val="22"/>
              </w:rPr>
              <w:t>Кредит счета</w:t>
            </w:r>
          </w:p>
        </w:tc>
        <w:tc>
          <w:tcPr>
            <w:tcW w:w="1265" w:type="dxa"/>
            <w:vAlign w:val="center"/>
          </w:tcPr>
          <w:p w:rsidR="00780DF3" w:rsidRPr="00457750" w:rsidRDefault="00780DF3" w:rsidP="00780DF3">
            <w:pPr>
              <w:tabs>
                <w:tab w:val="left" w:pos="1800"/>
              </w:tabs>
              <w:autoSpaceDE w:val="0"/>
              <w:autoSpaceDN w:val="0"/>
              <w:adjustRightInd w:val="0"/>
              <w:jc w:val="center"/>
            </w:pPr>
            <w:r w:rsidRPr="00457750">
              <w:rPr>
                <w:sz w:val="22"/>
                <w:szCs w:val="22"/>
              </w:rPr>
              <w:t>Сумма, руб.</w:t>
            </w:r>
          </w:p>
        </w:tc>
      </w:tr>
      <w:tr w:rsidR="00780DF3" w:rsidRPr="00457750">
        <w:trPr>
          <w:trHeight w:val="259"/>
          <w:jc w:val="center"/>
        </w:trPr>
        <w:tc>
          <w:tcPr>
            <w:tcW w:w="3585" w:type="dxa"/>
            <w:vAlign w:val="center"/>
          </w:tcPr>
          <w:p w:rsidR="00780DF3" w:rsidRPr="00457750" w:rsidRDefault="00780DF3" w:rsidP="00780DF3">
            <w:pPr>
              <w:tabs>
                <w:tab w:val="left" w:pos="1800"/>
              </w:tabs>
              <w:autoSpaceDE w:val="0"/>
              <w:autoSpaceDN w:val="0"/>
              <w:adjustRightInd w:val="0"/>
              <w:ind w:left="-108" w:firstLine="108"/>
              <w:jc w:val="center"/>
            </w:pPr>
            <w:r w:rsidRPr="00457750">
              <w:rPr>
                <w:sz w:val="22"/>
                <w:szCs w:val="22"/>
              </w:rPr>
              <w:t>1</w:t>
            </w:r>
          </w:p>
        </w:tc>
        <w:tc>
          <w:tcPr>
            <w:tcW w:w="2728" w:type="dxa"/>
            <w:vAlign w:val="center"/>
          </w:tcPr>
          <w:p w:rsidR="00780DF3" w:rsidRPr="00457750" w:rsidRDefault="00780DF3" w:rsidP="00780DF3">
            <w:pPr>
              <w:tabs>
                <w:tab w:val="left" w:pos="1800"/>
              </w:tabs>
              <w:autoSpaceDE w:val="0"/>
              <w:autoSpaceDN w:val="0"/>
              <w:adjustRightInd w:val="0"/>
              <w:jc w:val="center"/>
            </w:pPr>
            <w:r w:rsidRPr="00457750">
              <w:rPr>
                <w:sz w:val="22"/>
                <w:szCs w:val="22"/>
              </w:rPr>
              <w:t>2</w:t>
            </w:r>
          </w:p>
        </w:tc>
        <w:tc>
          <w:tcPr>
            <w:tcW w:w="887" w:type="dxa"/>
            <w:vAlign w:val="center"/>
          </w:tcPr>
          <w:p w:rsidR="00780DF3" w:rsidRPr="00457750" w:rsidRDefault="00780DF3" w:rsidP="00780DF3">
            <w:pPr>
              <w:tabs>
                <w:tab w:val="left" w:pos="1800"/>
              </w:tabs>
              <w:autoSpaceDE w:val="0"/>
              <w:autoSpaceDN w:val="0"/>
              <w:adjustRightInd w:val="0"/>
              <w:jc w:val="center"/>
            </w:pPr>
            <w:r w:rsidRPr="00457750">
              <w:rPr>
                <w:sz w:val="22"/>
                <w:szCs w:val="22"/>
              </w:rPr>
              <w:t>3</w:t>
            </w:r>
          </w:p>
        </w:tc>
        <w:tc>
          <w:tcPr>
            <w:tcW w:w="959" w:type="dxa"/>
            <w:vAlign w:val="center"/>
          </w:tcPr>
          <w:p w:rsidR="00780DF3" w:rsidRPr="00457750" w:rsidRDefault="00780DF3" w:rsidP="00780DF3">
            <w:pPr>
              <w:tabs>
                <w:tab w:val="left" w:pos="1800"/>
              </w:tabs>
              <w:autoSpaceDE w:val="0"/>
              <w:autoSpaceDN w:val="0"/>
              <w:adjustRightInd w:val="0"/>
              <w:jc w:val="center"/>
            </w:pPr>
            <w:r w:rsidRPr="00457750">
              <w:rPr>
                <w:sz w:val="22"/>
                <w:szCs w:val="22"/>
              </w:rPr>
              <w:t>4</w:t>
            </w:r>
          </w:p>
        </w:tc>
        <w:tc>
          <w:tcPr>
            <w:tcW w:w="1265" w:type="dxa"/>
            <w:vAlign w:val="center"/>
          </w:tcPr>
          <w:p w:rsidR="00780DF3" w:rsidRPr="00457750" w:rsidRDefault="00780DF3" w:rsidP="00780DF3">
            <w:pPr>
              <w:tabs>
                <w:tab w:val="left" w:pos="1800"/>
              </w:tabs>
              <w:autoSpaceDE w:val="0"/>
              <w:autoSpaceDN w:val="0"/>
              <w:adjustRightInd w:val="0"/>
              <w:jc w:val="center"/>
            </w:pPr>
            <w:r w:rsidRPr="00457750">
              <w:rPr>
                <w:sz w:val="22"/>
                <w:szCs w:val="22"/>
              </w:rPr>
              <w:t>5</w:t>
            </w:r>
          </w:p>
        </w:tc>
      </w:tr>
      <w:tr w:rsidR="00780DF3" w:rsidRPr="00457750">
        <w:trPr>
          <w:trHeight w:val="259"/>
          <w:jc w:val="center"/>
        </w:trPr>
        <w:tc>
          <w:tcPr>
            <w:tcW w:w="3585" w:type="dxa"/>
            <w:vAlign w:val="center"/>
          </w:tcPr>
          <w:p w:rsidR="00780DF3" w:rsidRPr="00457750" w:rsidRDefault="00780DF3" w:rsidP="00780DF3">
            <w:pPr>
              <w:tabs>
                <w:tab w:val="left" w:pos="1800"/>
              </w:tabs>
              <w:autoSpaceDE w:val="0"/>
              <w:autoSpaceDN w:val="0"/>
              <w:adjustRightInd w:val="0"/>
              <w:ind w:right="-180" w:firstLine="72"/>
            </w:pPr>
            <w:r w:rsidRPr="00457750">
              <w:rPr>
                <w:sz w:val="22"/>
                <w:szCs w:val="22"/>
              </w:rPr>
              <w:t>Отражено поступление от покупателей выручки за оказанные услуги в кассу организации</w:t>
            </w:r>
          </w:p>
        </w:tc>
        <w:tc>
          <w:tcPr>
            <w:tcW w:w="2728" w:type="dxa"/>
            <w:vAlign w:val="center"/>
          </w:tcPr>
          <w:p w:rsidR="00780DF3" w:rsidRPr="00457750" w:rsidRDefault="00780DF3" w:rsidP="00780DF3">
            <w:pPr>
              <w:tabs>
                <w:tab w:val="left" w:pos="1800"/>
              </w:tabs>
              <w:autoSpaceDE w:val="0"/>
              <w:autoSpaceDN w:val="0"/>
              <w:adjustRightInd w:val="0"/>
            </w:pPr>
            <w:r w:rsidRPr="00457750">
              <w:rPr>
                <w:sz w:val="22"/>
                <w:szCs w:val="22"/>
              </w:rPr>
              <w:t xml:space="preserve">Приходный кассовый ордер </w:t>
            </w:r>
            <w:r>
              <w:rPr>
                <w:sz w:val="22"/>
                <w:szCs w:val="22"/>
              </w:rPr>
              <w:t>№741 от 08.10.2010 (Приложение 19</w:t>
            </w:r>
            <w:r w:rsidRPr="00457750">
              <w:rPr>
                <w:sz w:val="22"/>
                <w:szCs w:val="22"/>
              </w:rPr>
              <w:t>)</w:t>
            </w:r>
          </w:p>
        </w:tc>
        <w:tc>
          <w:tcPr>
            <w:tcW w:w="887" w:type="dxa"/>
            <w:vAlign w:val="center"/>
          </w:tcPr>
          <w:p w:rsidR="00780DF3" w:rsidRPr="00457750" w:rsidRDefault="00780DF3" w:rsidP="00780DF3">
            <w:pPr>
              <w:tabs>
                <w:tab w:val="left" w:pos="1800"/>
              </w:tabs>
              <w:autoSpaceDE w:val="0"/>
              <w:autoSpaceDN w:val="0"/>
              <w:adjustRightInd w:val="0"/>
              <w:jc w:val="center"/>
            </w:pPr>
            <w:r w:rsidRPr="00457750">
              <w:rPr>
                <w:sz w:val="22"/>
                <w:szCs w:val="22"/>
              </w:rPr>
              <w:t>50.1</w:t>
            </w:r>
          </w:p>
        </w:tc>
        <w:tc>
          <w:tcPr>
            <w:tcW w:w="959" w:type="dxa"/>
            <w:vAlign w:val="center"/>
          </w:tcPr>
          <w:p w:rsidR="00780DF3" w:rsidRPr="00457750" w:rsidRDefault="00780DF3" w:rsidP="00780DF3">
            <w:pPr>
              <w:tabs>
                <w:tab w:val="left" w:pos="1800"/>
              </w:tabs>
              <w:autoSpaceDE w:val="0"/>
              <w:autoSpaceDN w:val="0"/>
              <w:adjustRightInd w:val="0"/>
              <w:jc w:val="center"/>
            </w:pPr>
            <w:r w:rsidRPr="00457750">
              <w:rPr>
                <w:sz w:val="22"/>
                <w:szCs w:val="22"/>
              </w:rPr>
              <w:t>62.1</w:t>
            </w:r>
          </w:p>
        </w:tc>
        <w:tc>
          <w:tcPr>
            <w:tcW w:w="1265" w:type="dxa"/>
            <w:vAlign w:val="center"/>
          </w:tcPr>
          <w:p w:rsidR="00780DF3" w:rsidRPr="00457750" w:rsidRDefault="00780DF3" w:rsidP="00780DF3">
            <w:pPr>
              <w:tabs>
                <w:tab w:val="left" w:pos="1800"/>
              </w:tabs>
              <w:autoSpaceDE w:val="0"/>
              <w:autoSpaceDN w:val="0"/>
              <w:adjustRightInd w:val="0"/>
              <w:jc w:val="center"/>
            </w:pPr>
            <w:r w:rsidRPr="00457750">
              <w:rPr>
                <w:sz w:val="22"/>
                <w:szCs w:val="22"/>
              </w:rPr>
              <w:t>150 000,00</w:t>
            </w:r>
          </w:p>
        </w:tc>
      </w:tr>
      <w:tr w:rsidR="00780DF3" w:rsidRPr="00457750">
        <w:trPr>
          <w:trHeight w:val="259"/>
          <w:jc w:val="center"/>
        </w:trPr>
        <w:tc>
          <w:tcPr>
            <w:tcW w:w="3585" w:type="dxa"/>
            <w:vAlign w:val="center"/>
          </w:tcPr>
          <w:p w:rsidR="00780DF3" w:rsidRPr="00457750" w:rsidRDefault="00780DF3" w:rsidP="00780DF3">
            <w:pPr>
              <w:tabs>
                <w:tab w:val="left" w:pos="1800"/>
              </w:tabs>
              <w:autoSpaceDE w:val="0"/>
              <w:autoSpaceDN w:val="0"/>
              <w:adjustRightInd w:val="0"/>
              <w:ind w:firstLine="72"/>
            </w:pPr>
            <w:r w:rsidRPr="00457750">
              <w:rPr>
                <w:sz w:val="22"/>
                <w:szCs w:val="22"/>
              </w:rPr>
              <w:t>Отражен возврат от подотчетных лиц излишне выплаченных сумм</w:t>
            </w:r>
          </w:p>
        </w:tc>
        <w:tc>
          <w:tcPr>
            <w:tcW w:w="2728" w:type="dxa"/>
            <w:vAlign w:val="center"/>
          </w:tcPr>
          <w:p w:rsidR="00780DF3" w:rsidRPr="00457750" w:rsidRDefault="00780DF3" w:rsidP="00780DF3">
            <w:pPr>
              <w:tabs>
                <w:tab w:val="left" w:pos="1800"/>
              </w:tabs>
              <w:autoSpaceDE w:val="0"/>
              <w:autoSpaceDN w:val="0"/>
              <w:adjustRightInd w:val="0"/>
            </w:pPr>
            <w:r w:rsidRPr="00457750">
              <w:rPr>
                <w:sz w:val="22"/>
                <w:szCs w:val="22"/>
              </w:rPr>
              <w:t>Приходный кассовый ордер № 742 от 08.10.2010</w:t>
            </w:r>
          </w:p>
          <w:p w:rsidR="00780DF3" w:rsidRPr="00457750" w:rsidRDefault="00780DF3" w:rsidP="00780DF3">
            <w:pPr>
              <w:tabs>
                <w:tab w:val="left" w:pos="1800"/>
              </w:tabs>
              <w:autoSpaceDE w:val="0"/>
              <w:autoSpaceDN w:val="0"/>
              <w:adjustRightInd w:val="0"/>
            </w:pPr>
            <w:r w:rsidRPr="00457750">
              <w:rPr>
                <w:sz w:val="22"/>
                <w:szCs w:val="22"/>
              </w:rPr>
              <w:t xml:space="preserve">(Приложение </w:t>
            </w:r>
            <w:r>
              <w:rPr>
                <w:sz w:val="22"/>
                <w:szCs w:val="22"/>
              </w:rPr>
              <w:t>23)</w:t>
            </w:r>
          </w:p>
        </w:tc>
        <w:tc>
          <w:tcPr>
            <w:tcW w:w="887" w:type="dxa"/>
            <w:vAlign w:val="center"/>
          </w:tcPr>
          <w:p w:rsidR="00780DF3" w:rsidRPr="00457750" w:rsidRDefault="00780DF3" w:rsidP="00780DF3">
            <w:pPr>
              <w:tabs>
                <w:tab w:val="left" w:pos="1800"/>
              </w:tabs>
              <w:autoSpaceDE w:val="0"/>
              <w:autoSpaceDN w:val="0"/>
              <w:adjustRightInd w:val="0"/>
              <w:jc w:val="center"/>
            </w:pPr>
            <w:r w:rsidRPr="00457750">
              <w:rPr>
                <w:sz w:val="22"/>
                <w:szCs w:val="22"/>
              </w:rPr>
              <w:t>50.1</w:t>
            </w:r>
          </w:p>
        </w:tc>
        <w:tc>
          <w:tcPr>
            <w:tcW w:w="959" w:type="dxa"/>
            <w:vAlign w:val="center"/>
          </w:tcPr>
          <w:p w:rsidR="00780DF3" w:rsidRPr="00457750" w:rsidRDefault="00780DF3" w:rsidP="00780DF3">
            <w:pPr>
              <w:tabs>
                <w:tab w:val="left" w:pos="1800"/>
              </w:tabs>
              <w:autoSpaceDE w:val="0"/>
              <w:autoSpaceDN w:val="0"/>
              <w:adjustRightInd w:val="0"/>
              <w:jc w:val="center"/>
            </w:pPr>
            <w:r w:rsidRPr="00457750">
              <w:rPr>
                <w:sz w:val="22"/>
                <w:szCs w:val="22"/>
              </w:rPr>
              <w:t>71.1</w:t>
            </w:r>
          </w:p>
        </w:tc>
        <w:tc>
          <w:tcPr>
            <w:tcW w:w="1265" w:type="dxa"/>
            <w:vAlign w:val="center"/>
          </w:tcPr>
          <w:p w:rsidR="00780DF3" w:rsidRPr="00457750" w:rsidRDefault="00780DF3" w:rsidP="00780DF3">
            <w:pPr>
              <w:tabs>
                <w:tab w:val="left" w:pos="1800"/>
              </w:tabs>
              <w:autoSpaceDE w:val="0"/>
              <w:autoSpaceDN w:val="0"/>
              <w:adjustRightInd w:val="0"/>
              <w:jc w:val="center"/>
            </w:pPr>
            <w:r w:rsidRPr="00457750">
              <w:rPr>
                <w:sz w:val="22"/>
                <w:szCs w:val="22"/>
              </w:rPr>
              <w:t>50,00</w:t>
            </w:r>
          </w:p>
        </w:tc>
      </w:tr>
      <w:tr w:rsidR="00780DF3" w:rsidRPr="00457750">
        <w:trPr>
          <w:trHeight w:val="259"/>
          <w:jc w:val="center"/>
        </w:trPr>
        <w:tc>
          <w:tcPr>
            <w:tcW w:w="3585" w:type="dxa"/>
            <w:vAlign w:val="center"/>
          </w:tcPr>
          <w:p w:rsidR="00780DF3" w:rsidRPr="00457750" w:rsidRDefault="00780DF3" w:rsidP="00780DF3">
            <w:pPr>
              <w:tabs>
                <w:tab w:val="left" w:pos="1800"/>
              </w:tabs>
              <w:autoSpaceDE w:val="0"/>
              <w:autoSpaceDN w:val="0"/>
              <w:adjustRightInd w:val="0"/>
              <w:ind w:firstLine="72"/>
            </w:pPr>
            <w:r w:rsidRPr="00457750">
              <w:rPr>
                <w:sz w:val="22"/>
                <w:szCs w:val="22"/>
              </w:rPr>
              <w:t>Отражено получение наличных денежных средств в кассу организации из банка для выплаты заработной платы за сентябрь 2010 года</w:t>
            </w:r>
          </w:p>
        </w:tc>
        <w:tc>
          <w:tcPr>
            <w:tcW w:w="2728" w:type="dxa"/>
            <w:vAlign w:val="center"/>
          </w:tcPr>
          <w:p w:rsidR="00780DF3" w:rsidRPr="00457750" w:rsidRDefault="00780DF3" w:rsidP="00780DF3">
            <w:pPr>
              <w:tabs>
                <w:tab w:val="left" w:pos="1800"/>
              </w:tabs>
              <w:autoSpaceDE w:val="0"/>
              <w:autoSpaceDN w:val="0"/>
              <w:adjustRightInd w:val="0"/>
            </w:pPr>
            <w:r w:rsidRPr="00457750">
              <w:rPr>
                <w:sz w:val="22"/>
                <w:szCs w:val="22"/>
              </w:rPr>
              <w:t xml:space="preserve">Приходный кассовый ордер № 749 от 15.10.2010 </w:t>
            </w:r>
          </w:p>
        </w:tc>
        <w:tc>
          <w:tcPr>
            <w:tcW w:w="887" w:type="dxa"/>
            <w:vAlign w:val="center"/>
          </w:tcPr>
          <w:p w:rsidR="00780DF3" w:rsidRPr="00457750" w:rsidRDefault="00780DF3" w:rsidP="00780DF3">
            <w:pPr>
              <w:tabs>
                <w:tab w:val="left" w:pos="1800"/>
              </w:tabs>
              <w:autoSpaceDE w:val="0"/>
              <w:autoSpaceDN w:val="0"/>
              <w:adjustRightInd w:val="0"/>
              <w:jc w:val="center"/>
            </w:pPr>
            <w:r w:rsidRPr="00457750">
              <w:rPr>
                <w:sz w:val="22"/>
                <w:szCs w:val="22"/>
              </w:rPr>
              <w:t>50.1</w:t>
            </w:r>
          </w:p>
        </w:tc>
        <w:tc>
          <w:tcPr>
            <w:tcW w:w="959" w:type="dxa"/>
            <w:vAlign w:val="center"/>
          </w:tcPr>
          <w:p w:rsidR="00780DF3" w:rsidRPr="00457750" w:rsidRDefault="00780DF3" w:rsidP="00780DF3">
            <w:pPr>
              <w:tabs>
                <w:tab w:val="left" w:pos="1800"/>
              </w:tabs>
              <w:autoSpaceDE w:val="0"/>
              <w:autoSpaceDN w:val="0"/>
              <w:adjustRightInd w:val="0"/>
              <w:jc w:val="center"/>
            </w:pPr>
            <w:r w:rsidRPr="00457750">
              <w:rPr>
                <w:sz w:val="22"/>
                <w:szCs w:val="22"/>
              </w:rPr>
              <w:t>51</w:t>
            </w:r>
          </w:p>
        </w:tc>
        <w:tc>
          <w:tcPr>
            <w:tcW w:w="1265" w:type="dxa"/>
            <w:vAlign w:val="center"/>
          </w:tcPr>
          <w:p w:rsidR="00780DF3" w:rsidRPr="00457750" w:rsidRDefault="00780DF3" w:rsidP="00780DF3">
            <w:pPr>
              <w:tabs>
                <w:tab w:val="left" w:pos="1800"/>
              </w:tabs>
              <w:autoSpaceDE w:val="0"/>
              <w:autoSpaceDN w:val="0"/>
              <w:adjustRightInd w:val="0"/>
              <w:jc w:val="center"/>
            </w:pPr>
            <w:r w:rsidRPr="00457750">
              <w:rPr>
                <w:sz w:val="22"/>
                <w:szCs w:val="22"/>
              </w:rPr>
              <w:t>13 000,00</w:t>
            </w:r>
          </w:p>
        </w:tc>
      </w:tr>
      <w:tr w:rsidR="00780DF3" w:rsidRPr="00457750">
        <w:trPr>
          <w:trHeight w:val="259"/>
          <w:jc w:val="center"/>
        </w:trPr>
        <w:tc>
          <w:tcPr>
            <w:tcW w:w="3585" w:type="dxa"/>
            <w:vAlign w:val="center"/>
          </w:tcPr>
          <w:p w:rsidR="00780DF3" w:rsidRPr="00457750" w:rsidRDefault="00780DF3" w:rsidP="00780DF3">
            <w:pPr>
              <w:tabs>
                <w:tab w:val="left" w:pos="1800"/>
              </w:tabs>
              <w:autoSpaceDE w:val="0"/>
              <w:autoSpaceDN w:val="0"/>
              <w:adjustRightInd w:val="0"/>
              <w:ind w:firstLine="72"/>
            </w:pPr>
            <w:r w:rsidRPr="00457750">
              <w:rPr>
                <w:sz w:val="22"/>
                <w:szCs w:val="22"/>
              </w:rPr>
              <w:t>Отражено внесение Шишкиной Г.В. в кассу организации НДФЛ, исчисленного при выплате материальной помощи</w:t>
            </w:r>
          </w:p>
        </w:tc>
        <w:tc>
          <w:tcPr>
            <w:tcW w:w="2728" w:type="dxa"/>
            <w:vAlign w:val="center"/>
          </w:tcPr>
          <w:p w:rsidR="00780DF3" w:rsidRPr="00457750" w:rsidRDefault="00780DF3" w:rsidP="00780DF3">
            <w:pPr>
              <w:tabs>
                <w:tab w:val="left" w:pos="1800"/>
              </w:tabs>
              <w:autoSpaceDE w:val="0"/>
              <w:autoSpaceDN w:val="0"/>
              <w:adjustRightInd w:val="0"/>
            </w:pPr>
            <w:r w:rsidRPr="00457750">
              <w:rPr>
                <w:sz w:val="22"/>
                <w:szCs w:val="22"/>
              </w:rPr>
              <w:t>Приходный кассовый ордер № 754 от 21.10.2010</w:t>
            </w:r>
          </w:p>
        </w:tc>
        <w:tc>
          <w:tcPr>
            <w:tcW w:w="887" w:type="dxa"/>
            <w:vAlign w:val="center"/>
          </w:tcPr>
          <w:p w:rsidR="00780DF3" w:rsidRPr="00457750" w:rsidRDefault="00780DF3" w:rsidP="00780DF3">
            <w:pPr>
              <w:tabs>
                <w:tab w:val="left" w:pos="1800"/>
              </w:tabs>
              <w:autoSpaceDE w:val="0"/>
              <w:autoSpaceDN w:val="0"/>
              <w:adjustRightInd w:val="0"/>
              <w:jc w:val="center"/>
            </w:pPr>
            <w:r w:rsidRPr="00457750">
              <w:rPr>
                <w:sz w:val="22"/>
                <w:szCs w:val="22"/>
              </w:rPr>
              <w:t>50.1</w:t>
            </w:r>
          </w:p>
        </w:tc>
        <w:tc>
          <w:tcPr>
            <w:tcW w:w="959" w:type="dxa"/>
            <w:vAlign w:val="center"/>
          </w:tcPr>
          <w:p w:rsidR="00780DF3" w:rsidRPr="00457750" w:rsidRDefault="00780DF3" w:rsidP="00780DF3">
            <w:pPr>
              <w:tabs>
                <w:tab w:val="left" w:pos="1800"/>
              </w:tabs>
              <w:autoSpaceDE w:val="0"/>
              <w:autoSpaceDN w:val="0"/>
              <w:adjustRightInd w:val="0"/>
              <w:jc w:val="center"/>
            </w:pPr>
            <w:r w:rsidRPr="00457750">
              <w:rPr>
                <w:sz w:val="22"/>
                <w:szCs w:val="22"/>
              </w:rPr>
              <w:t>68.1</w:t>
            </w:r>
          </w:p>
        </w:tc>
        <w:tc>
          <w:tcPr>
            <w:tcW w:w="1265" w:type="dxa"/>
            <w:vAlign w:val="center"/>
          </w:tcPr>
          <w:p w:rsidR="00780DF3" w:rsidRPr="00457750" w:rsidRDefault="00780DF3" w:rsidP="00780DF3">
            <w:pPr>
              <w:tabs>
                <w:tab w:val="left" w:pos="1800"/>
              </w:tabs>
              <w:autoSpaceDE w:val="0"/>
              <w:autoSpaceDN w:val="0"/>
              <w:adjustRightInd w:val="0"/>
              <w:jc w:val="center"/>
            </w:pPr>
            <w:r w:rsidRPr="00457750">
              <w:rPr>
                <w:sz w:val="22"/>
                <w:szCs w:val="22"/>
              </w:rPr>
              <w:t>260,00</w:t>
            </w:r>
          </w:p>
        </w:tc>
      </w:tr>
    </w:tbl>
    <w:p w:rsidR="00780DF3" w:rsidRDefault="00780DF3" w:rsidP="00780DF3">
      <w:pPr>
        <w:spacing w:line="360" w:lineRule="auto"/>
        <w:ind w:firstLine="709"/>
        <w:jc w:val="both"/>
        <w:rPr>
          <w:sz w:val="28"/>
          <w:szCs w:val="28"/>
        </w:rPr>
      </w:pPr>
    </w:p>
    <w:p w:rsidR="00780DF3" w:rsidRPr="00FA233C" w:rsidRDefault="00780DF3" w:rsidP="00780DF3">
      <w:pPr>
        <w:spacing w:line="360" w:lineRule="auto"/>
        <w:ind w:firstLine="709"/>
        <w:jc w:val="both"/>
        <w:rPr>
          <w:sz w:val="28"/>
          <w:szCs w:val="28"/>
        </w:rPr>
      </w:pPr>
      <w:r w:rsidRPr="00457750">
        <w:rPr>
          <w:sz w:val="28"/>
          <w:szCs w:val="28"/>
        </w:rPr>
        <w:t>Порядок отражения операций по расходу наличных денежных сре</w:t>
      </w:r>
      <w:r>
        <w:rPr>
          <w:sz w:val="28"/>
          <w:szCs w:val="28"/>
        </w:rPr>
        <w:t xml:space="preserve">дств из кассы отражен в таблице </w:t>
      </w:r>
      <w:r w:rsidR="00474B87">
        <w:rPr>
          <w:sz w:val="28"/>
          <w:szCs w:val="28"/>
        </w:rPr>
        <w:t>9</w:t>
      </w:r>
      <w:r>
        <w:rPr>
          <w:sz w:val="28"/>
          <w:szCs w:val="28"/>
        </w:rPr>
        <w:t>.</w:t>
      </w:r>
    </w:p>
    <w:p w:rsidR="00780DF3" w:rsidRPr="00457750" w:rsidRDefault="00780DF3" w:rsidP="00780DF3">
      <w:pPr>
        <w:spacing w:line="360" w:lineRule="auto"/>
        <w:ind w:firstLine="709"/>
        <w:jc w:val="both"/>
        <w:rPr>
          <w:sz w:val="28"/>
          <w:szCs w:val="28"/>
        </w:rPr>
      </w:pPr>
      <w:r w:rsidRPr="00457750">
        <w:rPr>
          <w:sz w:val="28"/>
          <w:szCs w:val="28"/>
        </w:rPr>
        <w:t>Данные аналитического и синтетического учета обеспечивают получение необходимых данных для составления бухгалтерской отчетности. Массив информации о хозяйственных операциях является хранилищем бухгалтерских проводок, из которого программа «1С: Бухгалтерия» позволяет формировать разнообразные отчеты. Для этого необходимо зайти в меню «Отчеты» главного меню программы.</w:t>
      </w:r>
    </w:p>
    <w:p w:rsidR="00780DF3" w:rsidRPr="00457750" w:rsidRDefault="00780DF3" w:rsidP="00780DF3">
      <w:pPr>
        <w:spacing w:line="360" w:lineRule="auto"/>
        <w:ind w:firstLine="709"/>
        <w:jc w:val="both"/>
        <w:rPr>
          <w:sz w:val="28"/>
          <w:szCs w:val="28"/>
        </w:rPr>
      </w:pPr>
      <w:r w:rsidRPr="00457750">
        <w:rPr>
          <w:sz w:val="28"/>
          <w:szCs w:val="28"/>
        </w:rPr>
        <w:t>Таблица</w:t>
      </w:r>
      <w:r>
        <w:rPr>
          <w:sz w:val="28"/>
          <w:szCs w:val="28"/>
        </w:rPr>
        <w:t xml:space="preserve"> </w:t>
      </w:r>
      <w:r w:rsidR="00474B87">
        <w:rPr>
          <w:sz w:val="28"/>
          <w:szCs w:val="28"/>
        </w:rPr>
        <w:t>9</w:t>
      </w:r>
      <w:r>
        <w:rPr>
          <w:sz w:val="28"/>
          <w:szCs w:val="28"/>
        </w:rPr>
        <w:t xml:space="preserve"> </w:t>
      </w:r>
      <w:r w:rsidRPr="00457750">
        <w:rPr>
          <w:sz w:val="28"/>
          <w:szCs w:val="28"/>
        </w:rPr>
        <w:t xml:space="preserve">– Бухгалтерские записи по расходованию денежных средств из кассы организации, за октябрь </w:t>
      </w:r>
      <w:smartTag w:uri="urn:schemas-microsoft-com:office:smarttags" w:element="metricconverter">
        <w:smartTagPr>
          <w:attr w:name="ProductID" w:val="2010 г"/>
        </w:smartTagPr>
        <w:r w:rsidRPr="00457750">
          <w:rPr>
            <w:sz w:val="28"/>
            <w:szCs w:val="28"/>
          </w:rPr>
          <w:t>2010 г</w:t>
        </w:r>
      </w:smartTag>
      <w:r w:rsidRPr="00457750">
        <w:rPr>
          <w:sz w:val="28"/>
          <w:szCs w:val="28"/>
        </w:rPr>
        <w:t xml:space="preserve">.  </w:t>
      </w: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9"/>
        <w:gridCol w:w="3104"/>
        <w:gridCol w:w="954"/>
        <w:gridCol w:w="957"/>
        <w:gridCol w:w="1371"/>
      </w:tblGrid>
      <w:tr w:rsidR="00780DF3" w:rsidRPr="00457750">
        <w:trPr>
          <w:trHeight w:val="259"/>
          <w:jc w:val="center"/>
        </w:trPr>
        <w:tc>
          <w:tcPr>
            <w:tcW w:w="3199" w:type="dxa"/>
            <w:vAlign w:val="center"/>
          </w:tcPr>
          <w:p w:rsidR="00780DF3" w:rsidRPr="00457750" w:rsidRDefault="00780DF3" w:rsidP="00780DF3">
            <w:pPr>
              <w:tabs>
                <w:tab w:val="left" w:pos="1800"/>
              </w:tabs>
              <w:autoSpaceDE w:val="0"/>
              <w:autoSpaceDN w:val="0"/>
              <w:adjustRightInd w:val="0"/>
              <w:ind w:left="-108" w:firstLine="108"/>
              <w:jc w:val="center"/>
            </w:pPr>
            <w:r w:rsidRPr="00457750">
              <w:rPr>
                <w:sz w:val="22"/>
                <w:szCs w:val="22"/>
              </w:rPr>
              <w:t>Содержание хозяйственных операций</w:t>
            </w:r>
          </w:p>
        </w:tc>
        <w:tc>
          <w:tcPr>
            <w:tcW w:w="3104" w:type="dxa"/>
            <w:vAlign w:val="center"/>
          </w:tcPr>
          <w:p w:rsidR="00780DF3" w:rsidRPr="00457750" w:rsidRDefault="00780DF3" w:rsidP="00780DF3">
            <w:pPr>
              <w:tabs>
                <w:tab w:val="left" w:pos="1800"/>
              </w:tabs>
              <w:autoSpaceDE w:val="0"/>
              <w:autoSpaceDN w:val="0"/>
              <w:adjustRightInd w:val="0"/>
              <w:jc w:val="center"/>
            </w:pPr>
            <w:r w:rsidRPr="00457750">
              <w:rPr>
                <w:sz w:val="22"/>
                <w:szCs w:val="22"/>
              </w:rPr>
              <w:t>Наименование документа</w:t>
            </w:r>
          </w:p>
        </w:tc>
        <w:tc>
          <w:tcPr>
            <w:tcW w:w="954" w:type="dxa"/>
            <w:vAlign w:val="center"/>
          </w:tcPr>
          <w:p w:rsidR="00780DF3" w:rsidRPr="00457750" w:rsidRDefault="00780DF3" w:rsidP="00780DF3">
            <w:pPr>
              <w:tabs>
                <w:tab w:val="left" w:pos="1800"/>
              </w:tabs>
              <w:autoSpaceDE w:val="0"/>
              <w:autoSpaceDN w:val="0"/>
              <w:adjustRightInd w:val="0"/>
              <w:jc w:val="center"/>
            </w:pPr>
            <w:r w:rsidRPr="00457750">
              <w:rPr>
                <w:sz w:val="22"/>
                <w:szCs w:val="22"/>
              </w:rPr>
              <w:t>Дебет    счета</w:t>
            </w:r>
          </w:p>
        </w:tc>
        <w:tc>
          <w:tcPr>
            <w:tcW w:w="957" w:type="dxa"/>
            <w:vAlign w:val="center"/>
          </w:tcPr>
          <w:p w:rsidR="00780DF3" w:rsidRPr="00457750" w:rsidRDefault="00780DF3" w:rsidP="00780DF3">
            <w:pPr>
              <w:tabs>
                <w:tab w:val="left" w:pos="1800"/>
              </w:tabs>
              <w:autoSpaceDE w:val="0"/>
              <w:autoSpaceDN w:val="0"/>
              <w:adjustRightInd w:val="0"/>
              <w:jc w:val="center"/>
            </w:pPr>
            <w:r w:rsidRPr="00457750">
              <w:rPr>
                <w:sz w:val="22"/>
                <w:szCs w:val="22"/>
              </w:rPr>
              <w:t>Кредит счета</w:t>
            </w:r>
          </w:p>
        </w:tc>
        <w:tc>
          <w:tcPr>
            <w:tcW w:w="1371" w:type="dxa"/>
            <w:vAlign w:val="center"/>
          </w:tcPr>
          <w:p w:rsidR="00780DF3" w:rsidRPr="00457750" w:rsidRDefault="00780DF3" w:rsidP="00780DF3">
            <w:pPr>
              <w:tabs>
                <w:tab w:val="left" w:pos="1800"/>
              </w:tabs>
              <w:autoSpaceDE w:val="0"/>
              <w:autoSpaceDN w:val="0"/>
              <w:adjustRightInd w:val="0"/>
              <w:jc w:val="center"/>
            </w:pPr>
            <w:r w:rsidRPr="00457750">
              <w:rPr>
                <w:sz w:val="22"/>
                <w:szCs w:val="22"/>
              </w:rPr>
              <w:t>Сумма, руб.</w:t>
            </w:r>
          </w:p>
        </w:tc>
      </w:tr>
      <w:tr w:rsidR="00780DF3" w:rsidRPr="00457750">
        <w:trPr>
          <w:trHeight w:val="259"/>
          <w:jc w:val="center"/>
        </w:trPr>
        <w:tc>
          <w:tcPr>
            <w:tcW w:w="3199" w:type="dxa"/>
            <w:vAlign w:val="center"/>
          </w:tcPr>
          <w:p w:rsidR="00780DF3" w:rsidRPr="00457750" w:rsidRDefault="00780DF3" w:rsidP="00780DF3">
            <w:pPr>
              <w:tabs>
                <w:tab w:val="left" w:pos="1800"/>
              </w:tabs>
              <w:autoSpaceDE w:val="0"/>
              <w:autoSpaceDN w:val="0"/>
              <w:adjustRightInd w:val="0"/>
              <w:ind w:firstLine="72"/>
            </w:pPr>
            <w:r w:rsidRPr="00457750">
              <w:rPr>
                <w:sz w:val="22"/>
                <w:szCs w:val="22"/>
              </w:rPr>
              <w:t>Отражена оплата поставщику ООО «Химмаркет» за ранее поставленные материалы</w:t>
            </w:r>
          </w:p>
        </w:tc>
        <w:tc>
          <w:tcPr>
            <w:tcW w:w="3104" w:type="dxa"/>
            <w:vAlign w:val="center"/>
          </w:tcPr>
          <w:p w:rsidR="00780DF3" w:rsidRPr="00457750" w:rsidRDefault="00780DF3" w:rsidP="00780DF3">
            <w:pPr>
              <w:jc w:val="center"/>
            </w:pPr>
            <w:r w:rsidRPr="00457750">
              <w:rPr>
                <w:sz w:val="22"/>
                <w:szCs w:val="22"/>
              </w:rPr>
              <w:t>Расходный кассовый ордер № 756 от 04.10.2010;</w:t>
            </w:r>
          </w:p>
          <w:p w:rsidR="00780DF3" w:rsidRPr="00457750" w:rsidRDefault="00780DF3" w:rsidP="00780DF3">
            <w:pPr>
              <w:jc w:val="center"/>
            </w:pPr>
            <w:r w:rsidRPr="00457750">
              <w:rPr>
                <w:sz w:val="22"/>
                <w:szCs w:val="22"/>
              </w:rPr>
              <w:t>Доверенность на Керножицкого П.В. № 1045</w:t>
            </w:r>
            <w:r w:rsidRPr="00457750">
              <w:rPr>
                <w:sz w:val="22"/>
                <w:szCs w:val="22"/>
                <w:lang w:val="en-US"/>
              </w:rPr>
              <w:t>him</w:t>
            </w:r>
            <w:r w:rsidRPr="00457750">
              <w:rPr>
                <w:sz w:val="22"/>
                <w:szCs w:val="22"/>
              </w:rPr>
              <w:t xml:space="preserve"> от 01.10.2010</w:t>
            </w:r>
          </w:p>
          <w:p w:rsidR="00780DF3" w:rsidRPr="00457750" w:rsidRDefault="003E5BAB" w:rsidP="00780DF3">
            <w:pPr>
              <w:jc w:val="center"/>
            </w:pPr>
            <w:r>
              <w:rPr>
                <w:sz w:val="22"/>
                <w:szCs w:val="22"/>
              </w:rPr>
              <w:t>(Приложение 3</w:t>
            </w:r>
            <w:r w:rsidR="00780DF3" w:rsidRPr="00457750">
              <w:rPr>
                <w:sz w:val="22"/>
                <w:szCs w:val="22"/>
              </w:rPr>
              <w:t>)</w:t>
            </w:r>
          </w:p>
        </w:tc>
        <w:tc>
          <w:tcPr>
            <w:tcW w:w="954" w:type="dxa"/>
            <w:vAlign w:val="center"/>
          </w:tcPr>
          <w:p w:rsidR="00780DF3" w:rsidRPr="00457750" w:rsidRDefault="00780DF3" w:rsidP="00780DF3">
            <w:pPr>
              <w:jc w:val="center"/>
            </w:pPr>
            <w:r w:rsidRPr="00457750">
              <w:t>60.1</w:t>
            </w:r>
          </w:p>
          <w:p w:rsidR="00780DF3" w:rsidRPr="00457750" w:rsidRDefault="00780DF3" w:rsidP="00780DF3">
            <w:pPr>
              <w:tabs>
                <w:tab w:val="left" w:pos="1800"/>
              </w:tabs>
              <w:autoSpaceDE w:val="0"/>
              <w:autoSpaceDN w:val="0"/>
              <w:adjustRightInd w:val="0"/>
              <w:jc w:val="center"/>
            </w:pPr>
          </w:p>
        </w:tc>
        <w:tc>
          <w:tcPr>
            <w:tcW w:w="957" w:type="dxa"/>
            <w:vAlign w:val="center"/>
          </w:tcPr>
          <w:p w:rsidR="00780DF3" w:rsidRPr="00457750" w:rsidRDefault="00780DF3" w:rsidP="00780DF3">
            <w:pPr>
              <w:ind w:right="-121"/>
              <w:jc w:val="center"/>
            </w:pPr>
            <w:r w:rsidRPr="00457750">
              <w:t>50.1</w:t>
            </w:r>
          </w:p>
          <w:p w:rsidR="00780DF3" w:rsidRPr="00457750" w:rsidRDefault="00780DF3" w:rsidP="00780DF3">
            <w:pPr>
              <w:tabs>
                <w:tab w:val="left" w:pos="1800"/>
              </w:tabs>
              <w:autoSpaceDE w:val="0"/>
              <w:autoSpaceDN w:val="0"/>
              <w:adjustRightInd w:val="0"/>
              <w:ind w:right="-121"/>
              <w:jc w:val="center"/>
            </w:pPr>
          </w:p>
        </w:tc>
        <w:tc>
          <w:tcPr>
            <w:tcW w:w="1371" w:type="dxa"/>
            <w:vAlign w:val="center"/>
          </w:tcPr>
          <w:p w:rsidR="00780DF3" w:rsidRPr="00457750" w:rsidRDefault="00780DF3" w:rsidP="00780DF3">
            <w:pPr>
              <w:jc w:val="center"/>
            </w:pPr>
            <w:r w:rsidRPr="00457750">
              <w:rPr>
                <w:sz w:val="22"/>
                <w:szCs w:val="22"/>
              </w:rPr>
              <w:t>1 544,23</w:t>
            </w:r>
          </w:p>
          <w:p w:rsidR="00780DF3" w:rsidRPr="00457750" w:rsidRDefault="00780DF3" w:rsidP="00780DF3">
            <w:pPr>
              <w:tabs>
                <w:tab w:val="left" w:pos="1800"/>
              </w:tabs>
              <w:autoSpaceDE w:val="0"/>
              <w:autoSpaceDN w:val="0"/>
              <w:adjustRightInd w:val="0"/>
              <w:jc w:val="center"/>
            </w:pPr>
          </w:p>
        </w:tc>
      </w:tr>
      <w:tr w:rsidR="00780DF3" w:rsidRPr="00457750">
        <w:trPr>
          <w:trHeight w:val="259"/>
          <w:jc w:val="center"/>
        </w:trPr>
        <w:tc>
          <w:tcPr>
            <w:tcW w:w="3199" w:type="dxa"/>
            <w:vAlign w:val="center"/>
          </w:tcPr>
          <w:p w:rsidR="00780DF3" w:rsidRPr="00457750" w:rsidRDefault="00780DF3" w:rsidP="00780DF3">
            <w:pPr>
              <w:tabs>
                <w:tab w:val="left" w:pos="1800"/>
              </w:tabs>
              <w:autoSpaceDE w:val="0"/>
              <w:autoSpaceDN w:val="0"/>
              <w:adjustRightInd w:val="0"/>
              <w:ind w:firstLine="72"/>
            </w:pPr>
            <w:r w:rsidRPr="00457750">
              <w:rPr>
                <w:sz w:val="22"/>
                <w:szCs w:val="22"/>
              </w:rPr>
              <w:t>Отражена выплата в подотчет на командировочных расходы Маркину Г.Н.</w:t>
            </w:r>
          </w:p>
        </w:tc>
        <w:tc>
          <w:tcPr>
            <w:tcW w:w="3104" w:type="dxa"/>
            <w:vAlign w:val="center"/>
          </w:tcPr>
          <w:p w:rsidR="00780DF3" w:rsidRPr="00457750" w:rsidRDefault="00780DF3" w:rsidP="00780DF3">
            <w:pPr>
              <w:jc w:val="center"/>
            </w:pPr>
            <w:r w:rsidRPr="00457750">
              <w:rPr>
                <w:sz w:val="22"/>
                <w:szCs w:val="22"/>
              </w:rPr>
              <w:t>Расходный кассовый ордер № 757 от 04.10.2010</w:t>
            </w:r>
          </w:p>
        </w:tc>
        <w:tc>
          <w:tcPr>
            <w:tcW w:w="954" w:type="dxa"/>
            <w:vAlign w:val="center"/>
          </w:tcPr>
          <w:p w:rsidR="00780DF3" w:rsidRPr="00457750" w:rsidRDefault="00780DF3" w:rsidP="00780DF3">
            <w:pPr>
              <w:jc w:val="center"/>
            </w:pPr>
            <w:r w:rsidRPr="00457750">
              <w:t>71.1</w:t>
            </w:r>
          </w:p>
          <w:p w:rsidR="00780DF3" w:rsidRPr="00457750" w:rsidRDefault="00780DF3" w:rsidP="00780DF3">
            <w:pPr>
              <w:tabs>
                <w:tab w:val="left" w:pos="1800"/>
              </w:tabs>
              <w:autoSpaceDE w:val="0"/>
              <w:autoSpaceDN w:val="0"/>
              <w:adjustRightInd w:val="0"/>
              <w:jc w:val="center"/>
            </w:pPr>
          </w:p>
        </w:tc>
        <w:tc>
          <w:tcPr>
            <w:tcW w:w="957" w:type="dxa"/>
            <w:vAlign w:val="center"/>
          </w:tcPr>
          <w:p w:rsidR="00780DF3" w:rsidRPr="00457750" w:rsidRDefault="00780DF3" w:rsidP="00780DF3">
            <w:pPr>
              <w:ind w:right="-121"/>
              <w:jc w:val="center"/>
            </w:pPr>
            <w:r w:rsidRPr="00457750">
              <w:t>50.1</w:t>
            </w:r>
          </w:p>
          <w:p w:rsidR="00780DF3" w:rsidRPr="00457750" w:rsidRDefault="00780DF3" w:rsidP="00780DF3">
            <w:pPr>
              <w:tabs>
                <w:tab w:val="left" w:pos="1800"/>
              </w:tabs>
              <w:autoSpaceDE w:val="0"/>
              <w:autoSpaceDN w:val="0"/>
              <w:adjustRightInd w:val="0"/>
              <w:ind w:right="-121"/>
              <w:jc w:val="center"/>
            </w:pPr>
          </w:p>
        </w:tc>
        <w:tc>
          <w:tcPr>
            <w:tcW w:w="1371" w:type="dxa"/>
            <w:vAlign w:val="center"/>
          </w:tcPr>
          <w:p w:rsidR="00780DF3" w:rsidRPr="00457750" w:rsidRDefault="00780DF3" w:rsidP="00780DF3">
            <w:pPr>
              <w:jc w:val="center"/>
            </w:pPr>
            <w:r w:rsidRPr="00457750">
              <w:rPr>
                <w:sz w:val="22"/>
                <w:szCs w:val="22"/>
              </w:rPr>
              <w:t>6 000,00</w:t>
            </w:r>
          </w:p>
        </w:tc>
      </w:tr>
      <w:tr w:rsidR="00780DF3" w:rsidRPr="00457750">
        <w:trPr>
          <w:trHeight w:val="259"/>
          <w:jc w:val="center"/>
        </w:trPr>
        <w:tc>
          <w:tcPr>
            <w:tcW w:w="3199" w:type="dxa"/>
            <w:vAlign w:val="center"/>
          </w:tcPr>
          <w:p w:rsidR="00780DF3" w:rsidRPr="00457750" w:rsidRDefault="00780DF3" w:rsidP="00780DF3">
            <w:pPr>
              <w:tabs>
                <w:tab w:val="left" w:pos="1800"/>
              </w:tabs>
              <w:autoSpaceDE w:val="0"/>
              <w:autoSpaceDN w:val="0"/>
              <w:adjustRightInd w:val="0"/>
              <w:ind w:firstLine="72"/>
            </w:pPr>
            <w:r w:rsidRPr="00457750">
              <w:rPr>
                <w:sz w:val="22"/>
                <w:szCs w:val="22"/>
              </w:rPr>
              <w:t>Отражена выплата заработной платы работникам организации за сентябрь 2010 года</w:t>
            </w:r>
          </w:p>
        </w:tc>
        <w:tc>
          <w:tcPr>
            <w:tcW w:w="3104" w:type="dxa"/>
            <w:vAlign w:val="center"/>
          </w:tcPr>
          <w:p w:rsidR="00780DF3" w:rsidRPr="00457750" w:rsidRDefault="00780DF3" w:rsidP="00780DF3">
            <w:pPr>
              <w:jc w:val="center"/>
            </w:pPr>
            <w:r w:rsidRPr="00457750">
              <w:rPr>
                <w:sz w:val="22"/>
                <w:szCs w:val="22"/>
              </w:rPr>
              <w:t>Расходный кассовый ордер № 773 от 15.10.2010, платежная ведомость № 9-п от 30.09.2010</w:t>
            </w:r>
          </w:p>
        </w:tc>
        <w:tc>
          <w:tcPr>
            <w:tcW w:w="954" w:type="dxa"/>
            <w:vAlign w:val="center"/>
          </w:tcPr>
          <w:p w:rsidR="00780DF3" w:rsidRPr="00457750" w:rsidRDefault="00780DF3" w:rsidP="00780DF3">
            <w:pPr>
              <w:jc w:val="center"/>
            </w:pPr>
            <w:r w:rsidRPr="00457750">
              <w:t>70.1</w:t>
            </w:r>
          </w:p>
          <w:p w:rsidR="00780DF3" w:rsidRPr="00457750" w:rsidRDefault="00780DF3" w:rsidP="00780DF3">
            <w:pPr>
              <w:tabs>
                <w:tab w:val="left" w:pos="1800"/>
              </w:tabs>
              <w:autoSpaceDE w:val="0"/>
              <w:autoSpaceDN w:val="0"/>
              <w:adjustRightInd w:val="0"/>
              <w:jc w:val="center"/>
            </w:pPr>
          </w:p>
        </w:tc>
        <w:tc>
          <w:tcPr>
            <w:tcW w:w="957" w:type="dxa"/>
            <w:vAlign w:val="center"/>
          </w:tcPr>
          <w:p w:rsidR="00780DF3" w:rsidRPr="00457750" w:rsidRDefault="00780DF3" w:rsidP="00780DF3">
            <w:pPr>
              <w:ind w:right="-121"/>
              <w:jc w:val="center"/>
            </w:pPr>
            <w:r w:rsidRPr="00457750">
              <w:t>50.1</w:t>
            </w:r>
          </w:p>
          <w:p w:rsidR="00780DF3" w:rsidRPr="00457750" w:rsidRDefault="00780DF3" w:rsidP="00780DF3">
            <w:pPr>
              <w:tabs>
                <w:tab w:val="left" w:pos="1800"/>
              </w:tabs>
              <w:autoSpaceDE w:val="0"/>
              <w:autoSpaceDN w:val="0"/>
              <w:adjustRightInd w:val="0"/>
              <w:ind w:right="-121"/>
              <w:jc w:val="center"/>
            </w:pPr>
          </w:p>
        </w:tc>
        <w:tc>
          <w:tcPr>
            <w:tcW w:w="1371" w:type="dxa"/>
            <w:vAlign w:val="center"/>
          </w:tcPr>
          <w:p w:rsidR="00780DF3" w:rsidRPr="00457750" w:rsidRDefault="00780DF3" w:rsidP="00780DF3">
            <w:pPr>
              <w:jc w:val="center"/>
            </w:pPr>
            <w:r w:rsidRPr="00457750">
              <w:rPr>
                <w:sz w:val="22"/>
                <w:szCs w:val="22"/>
              </w:rPr>
              <w:t>10 450,00</w:t>
            </w:r>
          </w:p>
        </w:tc>
      </w:tr>
      <w:tr w:rsidR="00780DF3" w:rsidRPr="00457750">
        <w:trPr>
          <w:trHeight w:val="259"/>
          <w:jc w:val="center"/>
        </w:trPr>
        <w:tc>
          <w:tcPr>
            <w:tcW w:w="3199" w:type="dxa"/>
            <w:vAlign w:val="center"/>
          </w:tcPr>
          <w:p w:rsidR="00780DF3" w:rsidRPr="00457750" w:rsidRDefault="00780DF3" w:rsidP="00780DF3">
            <w:pPr>
              <w:tabs>
                <w:tab w:val="left" w:pos="1800"/>
              </w:tabs>
              <w:autoSpaceDE w:val="0"/>
              <w:autoSpaceDN w:val="0"/>
              <w:adjustRightInd w:val="0"/>
              <w:ind w:firstLine="72"/>
            </w:pPr>
            <w:r w:rsidRPr="00457750">
              <w:rPr>
                <w:sz w:val="22"/>
                <w:szCs w:val="22"/>
              </w:rPr>
              <w:t>Отражена выплата в подотчет на почтовые расходы Власовой Н.Н.</w:t>
            </w:r>
          </w:p>
        </w:tc>
        <w:tc>
          <w:tcPr>
            <w:tcW w:w="3104" w:type="dxa"/>
            <w:vAlign w:val="center"/>
          </w:tcPr>
          <w:p w:rsidR="00780DF3" w:rsidRPr="00457750" w:rsidRDefault="00780DF3" w:rsidP="00780DF3">
            <w:pPr>
              <w:jc w:val="center"/>
            </w:pPr>
            <w:r w:rsidRPr="00457750">
              <w:rPr>
                <w:sz w:val="22"/>
                <w:szCs w:val="22"/>
              </w:rPr>
              <w:t>Расходный кассовый ордер № 775 от 15.10.2010</w:t>
            </w:r>
          </w:p>
        </w:tc>
        <w:tc>
          <w:tcPr>
            <w:tcW w:w="954" w:type="dxa"/>
            <w:vAlign w:val="center"/>
          </w:tcPr>
          <w:p w:rsidR="00780DF3" w:rsidRPr="00457750" w:rsidRDefault="00780DF3" w:rsidP="00780DF3">
            <w:pPr>
              <w:jc w:val="center"/>
            </w:pPr>
            <w:r w:rsidRPr="00457750">
              <w:t>71.1</w:t>
            </w:r>
          </w:p>
          <w:p w:rsidR="00780DF3" w:rsidRPr="00457750" w:rsidRDefault="00780DF3" w:rsidP="00780DF3">
            <w:pPr>
              <w:tabs>
                <w:tab w:val="left" w:pos="1800"/>
              </w:tabs>
              <w:autoSpaceDE w:val="0"/>
              <w:autoSpaceDN w:val="0"/>
              <w:adjustRightInd w:val="0"/>
              <w:jc w:val="center"/>
            </w:pPr>
          </w:p>
        </w:tc>
        <w:tc>
          <w:tcPr>
            <w:tcW w:w="957" w:type="dxa"/>
            <w:vAlign w:val="center"/>
          </w:tcPr>
          <w:p w:rsidR="00780DF3" w:rsidRPr="00457750" w:rsidRDefault="00780DF3" w:rsidP="00780DF3">
            <w:pPr>
              <w:ind w:right="-121"/>
              <w:jc w:val="center"/>
            </w:pPr>
            <w:r w:rsidRPr="00457750">
              <w:t>50.1</w:t>
            </w:r>
          </w:p>
          <w:p w:rsidR="00780DF3" w:rsidRPr="00457750" w:rsidRDefault="00780DF3" w:rsidP="00780DF3">
            <w:pPr>
              <w:tabs>
                <w:tab w:val="left" w:pos="1800"/>
              </w:tabs>
              <w:autoSpaceDE w:val="0"/>
              <w:autoSpaceDN w:val="0"/>
              <w:adjustRightInd w:val="0"/>
              <w:ind w:right="-121"/>
              <w:jc w:val="center"/>
            </w:pPr>
          </w:p>
        </w:tc>
        <w:tc>
          <w:tcPr>
            <w:tcW w:w="1371" w:type="dxa"/>
            <w:vAlign w:val="center"/>
          </w:tcPr>
          <w:p w:rsidR="00780DF3" w:rsidRPr="00457750" w:rsidRDefault="00780DF3" w:rsidP="00780DF3">
            <w:pPr>
              <w:jc w:val="center"/>
            </w:pPr>
            <w:r w:rsidRPr="00457750">
              <w:rPr>
                <w:sz w:val="22"/>
                <w:szCs w:val="22"/>
              </w:rPr>
              <w:t>1 000,00</w:t>
            </w:r>
          </w:p>
        </w:tc>
      </w:tr>
      <w:tr w:rsidR="00780DF3" w:rsidRPr="00457750">
        <w:trPr>
          <w:trHeight w:val="259"/>
          <w:jc w:val="center"/>
        </w:trPr>
        <w:tc>
          <w:tcPr>
            <w:tcW w:w="3199" w:type="dxa"/>
            <w:vAlign w:val="center"/>
          </w:tcPr>
          <w:p w:rsidR="00780DF3" w:rsidRPr="00457750" w:rsidRDefault="00780DF3" w:rsidP="00780DF3">
            <w:pPr>
              <w:tabs>
                <w:tab w:val="left" w:pos="1800"/>
              </w:tabs>
              <w:autoSpaceDE w:val="0"/>
              <w:autoSpaceDN w:val="0"/>
              <w:adjustRightInd w:val="0"/>
              <w:ind w:firstLine="72"/>
            </w:pPr>
            <w:r w:rsidRPr="00457750">
              <w:rPr>
                <w:sz w:val="22"/>
                <w:szCs w:val="22"/>
              </w:rPr>
              <w:t>Отражены выплата материальной помощи пенсионерке Шишкиной Г.В. на похороны мужа</w:t>
            </w:r>
          </w:p>
        </w:tc>
        <w:tc>
          <w:tcPr>
            <w:tcW w:w="3104" w:type="dxa"/>
            <w:vAlign w:val="center"/>
          </w:tcPr>
          <w:p w:rsidR="00780DF3" w:rsidRPr="00457750" w:rsidRDefault="00780DF3" w:rsidP="00780DF3">
            <w:pPr>
              <w:jc w:val="center"/>
            </w:pPr>
            <w:r w:rsidRPr="00457750">
              <w:rPr>
                <w:sz w:val="22"/>
                <w:szCs w:val="22"/>
              </w:rPr>
              <w:t>Расходный кассовый ордер № 791 от 21.10.2010</w:t>
            </w:r>
          </w:p>
        </w:tc>
        <w:tc>
          <w:tcPr>
            <w:tcW w:w="954" w:type="dxa"/>
            <w:vAlign w:val="center"/>
          </w:tcPr>
          <w:p w:rsidR="00780DF3" w:rsidRPr="00457750" w:rsidRDefault="00780DF3" w:rsidP="00780DF3">
            <w:pPr>
              <w:jc w:val="center"/>
            </w:pPr>
            <w:r w:rsidRPr="00457750">
              <w:t>91.2</w:t>
            </w:r>
          </w:p>
          <w:p w:rsidR="00780DF3" w:rsidRPr="00457750" w:rsidRDefault="00780DF3" w:rsidP="00780DF3">
            <w:pPr>
              <w:tabs>
                <w:tab w:val="left" w:pos="1800"/>
              </w:tabs>
              <w:autoSpaceDE w:val="0"/>
              <w:autoSpaceDN w:val="0"/>
              <w:adjustRightInd w:val="0"/>
              <w:jc w:val="center"/>
            </w:pPr>
          </w:p>
        </w:tc>
        <w:tc>
          <w:tcPr>
            <w:tcW w:w="957" w:type="dxa"/>
            <w:vAlign w:val="center"/>
          </w:tcPr>
          <w:p w:rsidR="00780DF3" w:rsidRPr="00457750" w:rsidRDefault="00780DF3" w:rsidP="00780DF3">
            <w:pPr>
              <w:ind w:right="-121"/>
              <w:jc w:val="center"/>
            </w:pPr>
            <w:r w:rsidRPr="00457750">
              <w:t>50.1</w:t>
            </w:r>
          </w:p>
          <w:p w:rsidR="00780DF3" w:rsidRPr="00457750" w:rsidRDefault="00780DF3" w:rsidP="00780DF3">
            <w:pPr>
              <w:tabs>
                <w:tab w:val="left" w:pos="1800"/>
              </w:tabs>
              <w:autoSpaceDE w:val="0"/>
              <w:autoSpaceDN w:val="0"/>
              <w:adjustRightInd w:val="0"/>
              <w:ind w:right="-121"/>
              <w:jc w:val="center"/>
            </w:pPr>
          </w:p>
        </w:tc>
        <w:tc>
          <w:tcPr>
            <w:tcW w:w="1371" w:type="dxa"/>
            <w:vAlign w:val="center"/>
          </w:tcPr>
          <w:p w:rsidR="00780DF3" w:rsidRPr="00457750" w:rsidRDefault="00780DF3" w:rsidP="00780DF3">
            <w:pPr>
              <w:jc w:val="center"/>
            </w:pPr>
            <w:r w:rsidRPr="00457750">
              <w:rPr>
                <w:sz w:val="22"/>
                <w:szCs w:val="22"/>
              </w:rPr>
              <w:t>2 000,00</w:t>
            </w:r>
          </w:p>
        </w:tc>
      </w:tr>
    </w:tbl>
    <w:p w:rsidR="003E5BAB" w:rsidRDefault="003E5BAB" w:rsidP="00780DF3">
      <w:pPr>
        <w:spacing w:line="360" w:lineRule="auto"/>
        <w:ind w:firstLine="709"/>
        <w:jc w:val="both"/>
        <w:rPr>
          <w:sz w:val="28"/>
          <w:szCs w:val="28"/>
        </w:rPr>
      </w:pPr>
    </w:p>
    <w:p w:rsidR="00780DF3" w:rsidRPr="00457750" w:rsidRDefault="00780DF3" w:rsidP="00780DF3">
      <w:pPr>
        <w:spacing w:line="360" w:lineRule="auto"/>
        <w:ind w:firstLine="709"/>
        <w:jc w:val="both"/>
        <w:rPr>
          <w:sz w:val="28"/>
          <w:szCs w:val="28"/>
        </w:rPr>
      </w:pPr>
      <w:r w:rsidRPr="00457750">
        <w:rPr>
          <w:sz w:val="28"/>
          <w:szCs w:val="28"/>
        </w:rPr>
        <w:t xml:space="preserve">Регистром аналитического учета движения денежных средств  является Карточка счета 50 «Касса» </w:t>
      </w:r>
      <w:r w:rsidRPr="00BE2685">
        <w:rPr>
          <w:sz w:val="28"/>
          <w:szCs w:val="28"/>
        </w:rPr>
        <w:t xml:space="preserve">(Приложение </w:t>
      </w:r>
      <w:r w:rsidR="003E5BAB">
        <w:rPr>
          <w:sz w:val="28"/>
          <w:szCs w:val="28"/>
        </w:rPr>
        <w:t>6</w:t>
      </w:r>
      <w:r w:rsidRPr="00BE2685">
        <w:rPr>
          <w:sz w:val="28"/>
          <w:szCs w:val="28"/>
        </w:rPr>
        <w:t>)</w:t>
      </w:r>
      <w:r w:rsidRPr="00457750">
        <w:rPr>
          <w:sz w:val="28"/>
          <w:szCs w:val="28"/>
        </w:rPr>
        <w:t>. Позволяет проследить количественный, суммовой учет по счету 50 «Касса» в аналитике, с указанием содержания операции.  Обороты по</w:t>
      </w:r>
      <w:r>
        <w:rPr>
          <w:sz w:val="28"/>
          <w:szCs w:val="28"/>
        </w:rPr>
        <w:t xml:space="preserve"> статье</w:t>
      </w:r>
      <w:r w:rsidRPr="00457750">
        <w:rPr>
          <w:sz w:val="28"/>
          <w:szCs w:val="28"/>
        </w:rPr>
        <w:t xml:space="preserve"> движения денежных средств отражаются Оборотно-сальдовой ведомости по счету 50 «Продажи» по субконто </w:t>
      </w:r>
      <w:r w:rsidRPr="00BE2685">
        <w:rPr>
          <w:sz w:val="28"/>
          <w:szCs w:val="28"/>
        </w:rPr>
        <w:t xml:space="preserve">(Приложение </w:t>
      </w:r>
      <w:r w:rsidR="003E5BAB">
        <w:rPr>
          <w:sz w:val="28"/>
          <w:szCs w:val="28"/>
        </w:rPr>
        <w:t>7</w:t>
      </w:r>
      <w:r w:rsidRPr="00BE2685">
        <w:rPr>
          <w:sz w:val="28"/>
          <w:szCs w:val="28"/>
        </w:rPr>
        <w:t>).</w:t>
      </w:r>
    </w:p>
    <w:p w:rsidR="00780DF3" w:rsidRPr="00457750" w:rsidRDefault="00780DF3" w:rsidP="00780DF3">
      <w:pPr>
        <w:spacing w:line="360" w:lineRule="auto"/>
        <w:ind w:firstLine="709"/>
        <w:jc w:val="both"/>
        <w:rPr>
          <w:sz w:val="28"/>
          <w:szCs w:val="28"/>
        </w:rPr>
      </w:pPr>
      <w:r w:rsidRPr="00457750">
        <w:rPr>
          <w:sz w:val="28"/>
          <w:szCs w:val="28"/>
        </w:rPr>
        <w:t>Регистром синтетического учета является «Анализ счета 50»</w:t>
      </w:r>
      <w:r>
        <w:rPr>
          <w:sz w:val="28"/>
          <w:szCs w:val="28"/>
        </w:rPr>
        <w:t xml:space="preserve"> </w:t>
      </w:r>
      <w:r w:rsidRPr="00BE2685">
        <w:rPr>
          <w:sz w:val="28"/>
          <w:szCs w:val="28"/>
        </w:rPr>
        <w:t xml:space="preserve">(Приложение </w:t>
      </w:r>
      <w:r w:rsidR="00EC4B9F">
        <w:rPr>
          <w:sz w:val="28"/>
          <w:szCs w:val="28"/>
        </w:rPr>
        <w:t>8</w:t>
      </w:r>
      <w:r w:rsidRPr="00BE2685">
        <w:rPr>
          <w:sz w:val="28"/>
          <w:szCs w:val="28"/>
        </w:rPr>
        <w:t>)</w:t>
      </w:r>
      <w:r w:rsidRPr="00457750">
        <w:rPr>
          <w:sz w:val="28"/>
          <w:szCs w:val="28"/>
        </w:rPr>
        <w:t xml:space="preserve">, который содержит итоговые суммы корреспонденций данного счета с другими счетами за указанный период. При детализации данных по проводкам Анализа счета 50 программа выводит Журнал проводок, содержащий соответствующую корреспонденцию проводок. «Кассовая книга» -  регламентированный отчет. Книга продаж формируется по записи книги регистрации приходных и расходный кассовых документов на основании приходных и расходный кассовых ордеров. </w:t>
      </w:r>
    </w:p>
    <w:p w:rsidR="00780DF3" w:rsidRPr="00F23E6B" w:rsidRDefault="00780DF3" w:rsidP="00780DF3">
      <w:pPr>
        <w:spacing w:line="360" w:lineRule="auto"/>
        <w:ind w:firstLine="709"/>
        <w:jc w:val="both"/>
        <w:rPr>
          <w:sz w:val="28"/>
          <w:szCs w:val="28"/>
        </w:rPr>
      </w:pPr>
      <w:r w:rsidRPr="00457750">
        <w:rPr>
          <w:sz w:val="28"/>
          <w:szCs w:val="28"/>
        </w:rPr>
        <w:t xml:space="preserve">На основании полученных данных за отчетный период составляется Главная книга по используемым счетам бухгалтерского учета. По данным </w:t>
      </w:r>
      <w:r w:rsidRPr="00F23E6B">
        <w:rPr>
          <w:sz w:val="28"/>
          <w:szCs w:val="28"/>
        </w:rPr>
        <w:t xml:space="preserve">Главной книги формируют Оборотно-сальдовую ведомость. На основе ведомости составляем Бухгалтерскую (финансовую) отчетность. </w:t>
      </w:r>
    </w:p>
    <w:p w:rsidR="00FA233C" w:rsidRPr="00EC4B9F" w:rsidRDefault="00EC4B9F" w:rsidP="00EC4B9F">
      <w:pPr>
        <w:spacing w:line="360" w:lineRule="auto"/>
        <w:ind w:firstLine="709"/>
        <w:jc w:val="both"/>
        <w:outlineLvl w:val="0"/>
        <w:rPr>
          <w:kern w:val="28"/>
          <w:sz w:val="28"/>
          <w:szCs w:val="28"/>
        </w:rPr>
      </w:pPr>
      <w:bookmarkStart w:id="59" w:name="_Toc484010444"/>
      <w:bookmarkStart w:id="60" w:name="_Toc284189453"/>
      <w:r>
        <w:rPr>
          <w:b/>
          <w:kern w:val="28"/>
          <w:sz w:val="28"/>
          <w:szCs w:val="28"/>
        </w:rPr>
        <w:br w:type="page"/>
      </w:r>
      <w:bookmarkStart w:id="61" w:name="_Toc297146352"/>
      <w:r w:rsidR="00FA233C" w:rsidRPr="00EC4B9F">
        <w:rPr>
          <w:kern w:val="28"/>
          <w:sz w:val="28"/>
          <w:szCs w:val="28"/>
        </w:rPr>
        <w:t>3</w:t>
      </w:r>
      <w:r w:rsidRPr="00EC4B9F">
        <w:rPr>
          <w:kern w:val="28"/>
          <w:sz w:val="28"/>
          <w:szCs w:val="28"/>
        </w:rPr>
        <w:t xml:space="preserve"> </w:t>
      </w:r>
      <w:r w:rsidR="00FA233C" w:rsidRPr="00EC4B9F">
        <w:rPr>
          <w:kern w:val="28"/>
          <w:sz w:val="28"/>
          <w:szCs w:val="28"/>
        </w:rPr>
        <w:t xml:space="preserve">Оценка эффективности системы внутреннего контроля </w:t>
      </w:r>
      <w:bookmarkEnd w:id="59"/>
      <w:r w:rsidR="00FA233C" w:rsidRPr="00EC4B9F">
        <w:rPr>
          <w:kern w:val="28"/>
          <w:sz w:val="28"/>
          <w:szCs w:val="28"/>
        </w:rPr>
        <w:t>в ОАО «КПАТ»</w:t>
      </w:r>
      <w:bookmarkEnd w:id="60"/>
      <w:bookmarkEnd w:id="61"/>
    </w:p>
    <w:p w:rsidR="00FA233C" w:rsidRPr="00F23E6B" w:rsidRDefault="00FA233C" w:rsidP="00FA233C">
      <w:pPr>
        <w:spacing w:line="360" w:lineRule="auto"/>
        <w:ind w:firstLine="709"/>
        <w:jc w:val="both"/>
        <w:rPr>
          <w:kern w:val="28"/>
          <w:sz w:val="28"/>
          <w:szCs w:val="28"/>
        </w:rPr>
      </w:pPr>
    </w:p>
    <w:p w:rsidR="00FA233C" w:rsidRPr="00457750" w:rsidRDefault="00FA233C" w:rsidP="00FA233C">
      <w:pPr>
        <w:spacing w:line="360" w:lineRule="auto"/>
        <w:ind w:firstLine="709"/>
        <w:jc w:val="both"/>
        <w:rPr>
          <w:bCs/>
          <w:sz w:val="28"/>
          <w:szCs w:val="28"/>
        </w:rPr>
      </w:pPr>
      <w:r>
        <w:rPr>
          <w:bCs/>
          <w:sz w:val="28"/>
          <w:szCs w:val="28"/>
        </w:rPr>
        <w:t xml:space="preserve">При знакомстве </w:t>
      </w:r>
      <w:r w:rsidRPr="00457750">
        <w:rPr>
          <w:bCs/>
          <w:sz w:val="28"/>
          <w:szCs w:val="28"/>
        </w:rPr>
        <w:t>с системой бухгалтерского учета</w:t>
      </w:r>
      <w:r>
        <w:rPr>
          <w:bCs/>
          <w:sz w:val="28"/>
          <w:szCs w:val="28"/>
        </w:rPr>
        <w:t xml:space="preserve"> в ОАО «КПАТ»</w:t>
      </w:r>
      <w:r w:rsidRPr="00457750">
        <w:rPr>
          <w:bCs/>
          <w:sz w:val="28"/>
          <w:szCs w:val="28"/>
        </w:rPr>
        <w:t xml:space="preserve"> </w:t>
      </w:r>
      <w:r>
        <w:rPr>
          <w:bCs/>
          <w:sz w:val="28"/>
          <w:szCs w:val="28"/>
        </w:rPr>
        <w:t>проведем</w:t>
      </w:r>
      <w:r w:rsidRPr="00457750">
        <w:rPr>
          <w:bCs/>
          <w:sz w:val="28"/>
          <w:szCs w:val="28"/>
        </w:rPr>
        <w:t xml:space="preserve"> изучение, анализ и оценку сведений о следующих сторонах хозяйственной деятельности</w:t>
      </w:r>
      <w:r w:rsidR="00E11FE6">
        <w:rPr>
          <w:bCs/>
          <w:sz w:val="28"/>
          <w:szCs w:val="28"/>
        </w:rPr>
        <w:t xml:space="preserve"> (п</w:t>
      </w:r>
      <w:r>
        <w:rPr>
          <w:bCs/>
          <w:sz w:val="28"/>
          <w:szCs w:val="28"/>
        </w:rPr>
        <w:t xml:space="preserve">риложения </w:t>
      </w:r>
      <w:r w:rsidR="00E11FE6">
        <w:rPr>
          <w:bCs/>
          <w:sz w:val="28"/>
          <w:szCs w:val="28"/>
        </w:rPr>
        <w:t>9, 10</w:t>
      </w:r>
      <w:r>
        <w:rPr>
          <w:bCs/>
          <w:sz w:val="28"/>
          <w:szCs w:val="28"/>
        </w:rPr>
        <w:t>).</w:t>
      </w:r>
      <w:r w:rsidRPr="00457750">
        <w:rPr>
          <w:bCs/>
          <w:sz w:val="28"/>
          <w:szCs w:val="28"/>
        </w:rPr>
        <w:t xml:space="preserve"> </w:t>
      </w:r>
    </w:p>
    <w:p w:rsidR="00FA233C" w:rsidRDefault="00FA233C" w:rsidP="00FA233C">
      <w:pPr>
        <w:spacing w:line="360" w:lineRule="auto"/>
        <w:ind w:firstLine="709"/>
        <w:jc w:val="both"/>
        <w:rPr>
          <w:bCs/>
          <w:sz w:val="28"/>
          <w:szCs w:val="28"/>
        </w:rPr>
      </w:pPr>
      <w:r>
        <w:rPr>
          <w:bCs/>
          <w:sz w:val="28"/>
          <w:szCs w:val="28"/>
        </w:rPr>
        <w:t>По результатам изучения эффективности системы бухгалтерского учета очевидно, что бухгалтерский учет в ОАО «КПАТ» находится на высоком уровне. Однако основным недостатком является отсутствие подразделения, отвечающего за внутренний контроль на предприятии, хотя руководство осознает все важность данной проблемы.</w:t>
      </w:r>
    </w:p>
    <w:p w:rsidR="00FA233C" w:rsidRPr="00457750" w:rsidRDefault="00FA233C" w:rsidP="00FA233C">
      <w:pPr>
        <w:spacing w:line="360" w:lineRule="auto"/>
        <w:ind w:firstLine="709"/>
        <w:jc w:val="both"/>
        <w:rPr>
          <w:bCs/>
          <w:sz w:val="28"/>
          <w:szCs w:val="28"/>
        </w:rPr>
      </w:pPr>
      <w:r w:rsidRPr="00457750">
        <w:rPr>
          <w:bCs/>
          <w:sz w:val="28"/>
          <w:szCs w:val="28"/>
        </w:rPr>
        <w:t xml:space="preserve">В задачу оценки надежности системы внутреннего контроля </w:t>
      </w:r>
      <w:r w:rsidR="00571176">
        <w:rPr>
          <w:bCs/>
          <w:sz w:val="28"/>
          <w:szCs w:val="28"/>
        </w:rPr>
        <w:t>(приложение 11</w:t>
      </w:r>
      <w:r>
        <w:rPr>
          <w:bCs/>
          <w:sz w:val="28"/>
          <w:szCs w:val="28"/>
        </w:rPr>
        <w:t xml:space="preserve">) </w:t>
      </w:r>
      <w:r w:rsidRPr="00457750">
        <w:rPr>
          <w:bCs/>
          <w:sz w:val="28"/>
          <w:szCs w:val="28"/>
        </w:rPr>
        <w:t>входит выяснение того, что предпринимается в организации для предотвращения, выявления и исправления ошибок и искажений информации. Предлагаемая методика первичной оценки надежности системы внутреннего контроля основана на тестировании. Программа тестов средств контроля представляет собой программу действий, предназначенных для подтверждения достоверности оценки системы внутреннего контроля.</w:t>
      </w:r>
    </w:p>
    <w:p w:rsidR="00FA233C" w:rsidRDefault="00FA233C" w:rsidP="00FA233C">
      <w:pPr>
        <w:spacing w:line="360" w:lineRule="auto"/>
        <w:ind w:firstLine="709"/>
        <w:jc w:val="both"/>
        <w:rPr>
          <w:bCs/>
          <w:sz w:val="28"/>
          <w:szCs w:val="28"/>
        </w:rPr>
      </w:pPr>
      <w:r w:rsidRPr="00457750">
        <w:rPr>
          <w:bCs/>
          <w:sz w:val="28"/>
          <w:szCs w:val="28"/>
        </w:rPr>
        <w:t>Общий итог подводится по всем разделам. Ориентируясь на рекомендуемые параметры оценки надежности системы внутреннего контроля (</w:t>
      </w:r>
      <w:r w:rsidR="00571176">
        <w:rPr>
          <w:bCs/>
          <w:sz w:val="28"/>
          <w:szCs w:val="28"/>
        </w:rPr>
        <w:t>п</w:t>
      </w:r>
      <w:r w:rsidRPr="00BE2685">
        <w:rPr>
          <w:bCs/>
          <w:sz w:val="28"/>
          <w:szCs w:val="28"/>
        </w:rPr>
        <w:t>риложение</w:t>
      </w:r>
      <w:r w:rsidRPr="00457750">
        <w:rPr>
          <w:bCs/>
          <w:sz w:val="28"/>
          <w:szCs w:val="28"/>
        </w:rPr>
        <w:t xml:space="preserve"> </w:t>
      </w:r>
      <w:r w:rsidR="00571176">
        <w:rPr>
          <w:bCs/>
          <w:sz w:val="28"/>
          <w:szCs w:val="28"/>
        </w:rPr>
        <w:t>12</w:t>
      </w:r>
      <w:r w:rsidRPr="00457750">
        <w:rPr>
          <w:bCs/>
          <w:sz w:val="28"/>
          <w:szCs w:val="28"/>
        </w:rPr>
        <w:t>) оценка может быть определена как "низкая", "средняя" или "высокая".</w:t>
      </w:r>
    </w:p>
    <w:p w:rsidR="00FA233C" w:rsidRDefault="00FA233C" w:rsidP="00FA233C">
      <w:pPr>
        <w:spacing w:line="360" w:lineRule="auto"/>
        <w:ind w:firstLine="709"/>
        <w:jc w:val="both"/>
        <w:rPr>
          <w:bCs/>
          <w:sz w:val="28"/>
          <w:szCs w:val="28"/>
        </w:rPr>
      </w:pPr>
      <w:r>
        <w:rPr>
          <w:bCs/>
          <w:sz w:val="28"/>
          <w:szCs w:val="28"/>
        </w:rPr>
        <w:t>В ОАО «КПАТ» оценка надежности контрольной среды определена как высокая.</w:t>
      </w:r>
    </w:p>
    <w:p w:rsidR="00FA233C" w:rsidRDefault="00FA233C" w:rsidP="00FA233C">
      <w:pPr>
        <w:spacing w:line="360" w:lineRule="auto"/>
        <w:ind w:firstLine="709"/>
        <w:jc w:val="both"/>
        <w:rPr>
          <w:bCs/>
          <w:sz w:val="28"/>
          <w:szCs w:val="28"/>
        </w:rPr>
      </w:pPr>
      <w:r>
        <w:rPr>
          <w:bCs/>
          <w:sz w:val="28"/>
          <w:szCs w:val="28"/>
        </w:rPr>
        <w:t>Далее следует оценка неотъемлемого риска, которая также имеет вид тестирования (</w:t>
      </w:r>
      <w:r w:rsidR="00571176">
        <w:rPr>
          <w:bCs/>
          <w:sz w:val="28"/>
          <w:szCs w:val="28"/>
        </w:rPr>
        <w:t>п</w:t>
      </w:r>
      <w:r>
        <w:rPr>
          <w:bCs/>
          <w:sz w:val="28"/>
          <w:szCs w:val="28"/>
        </w:rPr>
        <w:t xml:space="preserve">риложение </w:t>
      </w:r>
      <w:r w:rsidR="00571176">
        <w:rPr>
          <w:bCs/>
          <w:sz w:val="28"/>
          <w:szCs w:val="28"/>
        </w:rPr>
        <w:t>13</w:t>
      </w:r>
      <w:r>
        <w:rPr>
          <w:bCs/>
          <w:sz w:val="28"/>
          <w:szCs w:val="28"/>
        </w:rPr>
        <w:t>).</w:t>
      </w:r>
    </w:p>
    <w:p w:rsidR="00FA233C" w:rsidRDefault="00FA233C" w:rsidP="00FA233C">
      <w:pPr>
        <w:spacing w:line="360" w:lineRule="auto"/>
        <w:ind w:firstLine="709"/>
        <w:jc w:val="both"/>
        <w:rPr>
          <w:bCs/>
          <w:sz w:val="28"/>
          <w:szCs w:val="28"/>
        </w:rPr>
      </w:pPr>
      <w:r>
        <w:rPr>
          <w:bCs/>
          <w:sz w:val="28"/>
          <w:szCs w:val="28"/>
        </w:rPr>
        <w:t>На изучаемом предприятии уровень неотъемлемого риска является средним.</w:t>
      </w:r>
    </w:p>
    <w:p w:rsidR="00FA233C" w:rsidRPr="00457750" w:rsidRDefault="00FA233C" w:rsidP="00FA233C">
      <w:pPr>
        <w:spacing w:line="360" w:lineRule="auto"/>
        <w:ind w:firstLine="709"/>
        <w:jc w:val="both"/>
        <w:rPr>
          <w:bCs/>
          <w:sz w:val="28"/>
          <w:szCs w:val="28"/>
        </w:rPr>
      </w:pPr>
      <w:r w:rsidRPr="00F23E6B">
        <w:rPr>
          <w:bCs/>
          <w:sz w:val="28"/>
          <w:szCs w:val="28"/>
        </w:rPr>
        <w:t>В ОАО «КПАТ» бухгалтерский учет на предприятии ведется согласно</w:t>
      </w:r>
      <w:r w:rsidRPr="00457750">
        <w:rPr>
          <w:bCs/>
          <w:sz w:val="28"/>
          <w:szCs w:val="28"/>
        </w:rPr>
        <w:t xml:space="preserve"> Положению о бухгалтерском учете и отчетности в РФ, Порядком ведения кассовых операций в РФ, утв. Письмом ЦБ РФ от 04.10.1993 № 18и другим нормативно-инструктивным документам с учетом последующих дополнений и изменений в них.</w:t>
      </w:r>
    </w:p>
    <w:p w:rsidR="00FA233C" w:rsidRPr="00457750" w:rsidRDefault="00FA233C" w:rsidP="00FA233C">
      <w:pPr>
        <w:spacing w:line="360" w:lineRule="auto"/>
        <w:ind w:firstLine="709"/>
        <w:jc w:val="both"/>
        <w:rPr>
          <w:bCs/>
          <w:sz w:val="28"/>
          <w:szCs w:val="28"/>
        </w:rPr>
      </w:pPr>
      <w:r w:rsidRPr="00457750">
        <w:rPr>
          <w:bCs/>
          <w:sz w:val="28"/>
          <w:szCs w:val="28"/>
        </w:rPr>
        <w:t>Бухгалтерский учет в ОАО «КПАТ» осуществляется бухгалтерией, возглавляемой главным бухгалтером. Главный бухгалтер обеспечивает контроль и отражение на счетах всех хозяйственных операций, предоставление оперативной и результативной информации в установленные сроки.</w:t>
      </w:r>
    </w:p>
    <w:p w:rsidR="00FA233C" w:rsidRPr="00457750" w:rsidRDefault="00FA233C" w:rsidP="00FA233C">
      <w:pPr>
        <w:spacing w:line="360" w:lineRule="auto"/>
        <w:ind w:firstLine="709"/>
        <w:jc w:val="both"/>
        <w:rPr>
          <w:bCs/>
          <w:sz w:val="28"/>
          <w:szCs w:val="28"/>
        </w:rPr>
      </w:pPr>
      <w:r w:rsidRPr="00457750">
        <w:rPr>
          <w:bCs/>
          <w:sz w:val="28"/>
          <w:szCs w:val="28"/>
        </w:rPr>
        <w:t>Бухгалтер-кассир устанавливает  контроль над полнотой оприходования наличности в кассу, порядка выдачи денежных средств из кассы организации, контроль над документальным оформлением операций, связанных с движением денежных средств в кассе, контроль над правильностью проведения инвентаризации наличных денежных средств и документов в кассе и отражение ее результатов в бухгалтерском учете.</w:t>
      </w:r>
    </w:p>
    <w:p w:rsidR="00FA233C" w:rsidRPr="00457750" w:rsidRDefault="00FA233C" w:rsidP="00FA233C">
      <w:pPr>
        <w:spacing w:line="360" w:lineRule="auto"/>
        <w:ind w:firstLine="709"/>
        <w:jc w:val="both"/>
        <w:rPr>
          <w:bCs/>
          <w:sz w:val="28"/>
          <w:szCs w:val="28"/>
        </w:rPr>
      </w:pPr>
      <w:r w:rsidRPr="00457750">
        <w:rPr>
          <w:bCs/>
          <w:sz w:val="28"/>
          <w:szCs w:val="28"/>
        </w:rPr>
        <w:t>Централизованная бухгалтерия состоит из двух о</w:t>
      </w:r>
      <w:r>
        <w:rPr>
          <w:bCs/>
          <w:sz w:val="28"/>
          <w:szCs w:val="28"/>
        </w:rPr>
        <w:t>тделов – финансово-расчетный, ка</w:t>
      </w:r>
      <w:r w:rsidRPr="00457750">
        <w:rPr>
          <w:bCs/>
          <w:sz w:val="28"/>
          <w:szCs w:val="28"/>
        </w:rPr>
        <w:t>ссетосъемный</w:t>
      </w:r>
      <w:r>
        <w:rPr>
          <w:bCs/>
          <w:sz w:val="28"/>
          <w:szCs w:val="28"/>
        </w:rPr>
        <w:t xml:space="preserve"> </w:t>
      </w:r>
      <w:r w:rsidRPr="00457750">
        <w:rPr>
          <w:bCs/>
          <w:sz w:val="28"/>
          <w:szCs w:val="28"/>
        </w:rPr>
        <w:t>отдел.</w:t>
      </w:r>
    </w:p>
    <w:p w:rsidR="00FA233C" w:rsidRPr="00457750" w:rsidRDefault="00FA233C" w:rsidP="00FA233C">
      <w:pPr>
        <w:spacing w:line="360" w:lineRule="auto"/>
        <w:ind w:firstLine="709"/>
        <w:jc w:val="both"/>
        <w:rPr>
          <w:bCs/>
          <w:sz w:val="28"/>
          <w:szCs w:val="28"/>
        </w:rPr>
      </w:pPr>
      <w:r w:rsidRPr="00457750">
        <w:rPr>
          <w:bCs/>
          <w:sz w:val="28"/>
          <w:szCs w:val="28"/>
        </w:rPr>
        <w:t>Следует отметить, что система бухгалтерского учета в ОАО «КПАТ» может считаться эффективной.</w:t>
      </w:r>
    </w:p>
    <w:p w:rsidR="00A540AF" w:rsidRDefault="00FA233C" w:rsidP="00FA233C">
      <w:pPr>
        <w:spacing w:line="360" w:lineRule="auto"/>
        <w:ind w:firstLine="709"/>
        <w:jc w:val="both"/>
        <w:rPr>
          <w:bCs/>
          <w:sz w:val="28"/>
          <w:szCs w:val="28"/>
        </w:rPr>
      </w:pPr>
      <w:r>
        <w:rPr>
          <w:bCs/>
          <w:sz w:val="28"/>
          <w:szCs w:val="28"/>
        </w:rPr>
        <w:t>П</w:t>
      </w:r>
      <w:r w:rsidRPr="00457750">
        <w:rPr>
          <w:bCs/>
          <w:sz w:val="28"/>
          <w:szCs w:val="28"/>
        </w:rPr>
        <w:t>о итогам оценки надежность системы внутреннего контр</w:t>
      </w:r>
      <w:r w:rsidR="00571176">
        <w:rPr>
          <w:bCs/>
          <w:sz w:val="28"/>
          <w:szCs w:val="28"/>
        </w:rPr>
        <w:t>оля оценена как "высокая".</w:t>
      </w:r>
    </w:p>
    <w:p w:rsidR="009128C6" w:rsidRDefault="00A540AF" w:rsidP="00571176">
      <w:pPr>
        <w:jc w:val="center"/>
        <w:outlineLvl w:val="0"/>
        <w:rPr>
          <w:rStyle w:val="selc1"/>
          <w:bCs/>
          <w:color w:val="auto"/>
          <w:sz w:val="28"/>
          <w:szCs w:val="28"/>
        </w:rPr>
      </w:pPr>
      <w:r>
        <w:rPr>
          <w:bCs/>
          <w:sz w:val="28"/>
          <w:szCs w:val="28"/>
        </w:rPr>
        <w:br w:type="page"/>
      </w:r>
      <w:bookmarkStart w:id="62" w:name="_Toc297146353"/>
      <w:r w:rsidR="00FA233C">
        <w:rPr>
          <w:rStyle w:val="selc1"/>
          <w:bCs/>
          <w:color w:val="auto"/>
          <w:sz w:val="28"/>
          <w:szCs w:val="28"/>
        </w:rPr>
        <w:t>Заключение</w:t>
      </w:r>
      <w:bookmarkEnd w:id="62"/>
    </w:p>
    <w:p w:rsidR="00FA233C" w:rsidRDefault="00FA233C" w:rsidP="00595AE2">
      <w:pPr>
        <w:jc w:val="center"/>
        <w:rPr>
          <w:rStyle w:val="selc1"/>
          <w:bCs/>
          <w:color w:val="auto"/>
          <w:sz w:val="28"/>
          <w:szCs w:val="28"/>
        </w:rPr>
      </w:pPr>
    </w:p>
    <w:p w:rsidR="00902515" w:rsidRDefault="00902515" w:rsidP="00FA233C">
      <w:pPr>
        <w:tabs>
          <w:tab w:val="left" w:pos="900"/>
        </w:tabs>
        <w:spacing w:line="360" w:lineRule="auto"/>
        <w:ind w:firstLine="720"/>
        <w:jc w:val="both"/>
        <w:rPr>
          <w:sz w:val="28"/>
          <w:szCs w:val="28"/>
        </w:rPr>
      </w:pPr>
    </w:p>
    <w:p w:rsidR="00FA233C" w:rsidRDefault="00FA233C" w:rsidP="00FA233C">
      <w:pPr>
        <w:tabs>
          <w:tab w:val="left" w:pos="900"/>
        </w:tabs>
        <w:spacing w:line="360" w:lineRule="auto"/>
        <w:ind w:firstLine="720"/>
        <w:jc w:val="both"/>
        <w:rPr>
          <w:sz w:val="28"/>
          <w:szCs w:val="28"/>
        </w:rPr>
      </w:pPr>
      <w:r>
        <w:rPr>
          <w:sz w:val="28"/>
          <w:szCs w:val="28"/>
        </w:rPr>
        <w:t xml:space="preserve">В ОАО «КПАТ» разработаны внутренние распорядительные документы (учетная политика, рабочий план счетов как часть учетной политики, график документооборота, приказы о назначении кассира, главного бухгалтера, директора, приказы о праве подписи в первичных документах, о порядке замещения должностных лиц на время отпуска). В организации заключен договор о полном материальной ответственности с кассиром. Оформляются первичные документы по учету кассовых операций. В ОАО «КПАТ» лимит остатка наличных денежных средств в кассе утвержден банком. </w:t>
      </w:r>
    </w:p>
    <w:p w:rsidR="00FA233C" w:rsidRDefault="00FA233C" w:rsidP="00FA233C">
      <w:pPr>
        <w:tabs>
          <w:tab w:val="left" w:pos="900"/>
        </w:tabs>
        <w:spacing w:line="360" w:lineRule="auto"/>
        <w:ind w:firstLine="720"/>
        <w:jc w:val="both"/>
        <w:rPr>
          <w:sz w:val="28"/>
          <w:szCs w:val="28"/>
        </w:rPr>
      </w:pPr>
      <w:r>
        <w:rPr>
          <w:sz w:val="28"/>
          <w:szCs w:val="28"/>
        </w:rPr>
        <w:t>В связи с тем, что бухгалтерский учет в ОАО «КПАТ» ведется автоматизированным способом, регистры синтетического и аналитического учета по счету 50 «Касса» ежемесячно распечатываются, подшиваются и хранятся (карточка счета, анализ счета, оборотная ведомость по счету).</w:t>
      </w:r>
    </w:p>
    <w:p w:rsidR="00FA233C" w:rsidRDefault="00FA233C" w:rsidP="00FA233C">
      <w:pPr>
        <w:tabs>
          <w:tab w:val="left" w:pos="900"/>
        </w:tabs>
        <w:spacing w:line="360" w:lineRule="auto"/>
        <w:ind w:firstLine="720"/>
        <w:jc w:val="both"/>
        <w:rPr>
          <w:sz w:val="28"/>
          <w:szCs w:val="28"/>
        </w:rPr>
      </w:pPr>
      <w:r>
        <w:rPr>
          <w:sz w:val="28"/>
          <w:szCs w:val="28"/>
        </w:rPr>
        <w:t>Так как предприятие является открытым акционерным обществом, оно обязано публиковать годовой бухгалтерский отчет.</w:t>
      </w:r>
    </w:p>
    <w:p w:rsidR="00A540AF" w:rsidRDefault="00A540AF" w:rsidP="00A540AF">
      <w:pPr>
        <w:spacing w:line="360" w:lineRule="auto"/>
        <w:ind w:firstLine="709"/>
        <w:jc w:val="both"/>
        <w:rPr>
          <w:sz w:val="28"/>
          <w:szCs w:val="28"/>
        </w:rPr>
      </w:pPr>
      <w:r>
        <w:rPr>
          <w:sz w:val="28"/>
          <w:szCs w:val="28"/>
        </w:rPr>
        <w:t xml:space="preserve">Бухгалтерский учет ОАО «КПАТ» ведется автоматизированным способом в программе 1С: Предприятие 7.7. На предприятии разработана учетная политика, график документооборота. Кассовые операции осуществляются на основании нормативных документов по данному разделу учета. </w:t>
      </w:r>
    </w:p>
    <w:p w:rsidR="00A540AF" w:rsidRDefault="00A540AF" w:rsidP="00A540AF">
      <w:pPr>
        <w:spacing w:line="360" w:lineRule="auto"/>
        <w:ind w:firstLine="709"/>
        <w:jc w:val="both"/>
        <w:rPr>
          <w:sz w:val="28"/>
          <w:szCs w:val="28"/>
        </w:rPr>
      </w:pPr>
      <w:r>
        <w:rPr>
          <w:sz w:val="28"/>
          <w:szCs w:val="28"/>
        </w:rPr>
        <w:t xml:space="preserve">При оценке системы учета и внутреннего контроля ОАО «КПАТ» выявлено, что она находится на высоком уровне. Неотъемлемый риск ОАО «КПАТ» можно охарактеризовать как низкий. </w:t>
      </w:r>
    </w:p>
    <w:p w:rsidR="00A540AF" w:rsidRPr="00902515" w:rsidRDefault="00A540AF" w:rsidP="00A540AF">
      <w:pPr>
        <w:spacing w:line="360" w:lineRule="auto"/>
        <w:ind w:firstLine="709"/>
        <w:jc w:val="center"/>
        <w:outlineLvl w:val="0"/>
        <w:rPr>
          <w:sz w:val="28"/>
          <w:szCs w:val="28"/>
        </w:rPr>
      </w:pPr>
      <w:r>
        <w:rPr>
          <w:sz w:val="28"/>
          <w:szCs w:val="28"/>
        </w:rPr>
        <w:br w:type="page"/>
      </w:r>
      <w:bookmarkStart w:id="63" w:name="_Toc297146354"/>
      <w:r w:rsidRPr="00902515">
        <w:rPr>
          <w:sz w:val="28"/>
          <w:szCs w:val="28"/>
        </w:rPr>
        <w:t>С</w:t>
      </w:r>
      <w:r w:rsidR="00902515" w:rsidRPr="00902515">
        <w:rPr>
          <w:sz w:val="28"/>
          <w:szCs w:val="28"/>
        </w:rPr>
        <w:t>писок литературы</w:t>
      </w:r>
      <w:bookmarkEnd w:id="63"/>
    </w:p>
    <w:p w:rsidR="00A540AF" w:rsidRPr="00457750" w:rsidRDefault="00A540AF" w:rsidP="00A540AF">
      <w:pPr>
        <w:spacing w:line="360" w:lineRule="auto"/>
        <w:ind w:firstLine="709"/>
        <w:jc w:val="both"/>
        <w:rPr>
          <w:sz w:val="28"/>
          <w:szCs w:val="28"/>
        </w:rPr>
      </w:pPr>
    </w:p>
    <w:p w:rsidR="00A540AF" w:rsidRPr="00F24747" w:rsidRDefault="00A540AF" w:rsidP="00142E51">
      <w:pPr>
        <w:pStyle w:val="Heading"/>
        <w:numPr>
          <w:ilvl w:val="0"/>
          <w:numId w:val="5"/>
        </w:numPr>
        <w:spacing w:line="360" w:lineRule="auto"/>
        <w:ind w:left="0" w:firstLine="720"/>
        <w:jc w:val="both"/>
        <w:rPr>
          <w:rFonts w:ascii="Times New Roman" w:hAnsi="Times New Roman"/>
          <w:b w:val="0"/>
          <w:sz w:val="28"/>
          <w:szCs w:val="28"/>
        </w:rPr>
      </w:pPr>
      <w:r w:rsidRPr="00F24747">
        <w:rPr>
          <w:rFonts w:ascii="Times New Roman" w:hAnsi="Times New Roman"/>
          <w:b w:val="0"/>
          <w:sz w:val="28"/>
          <w:szCs w:val="28"/>
        </w:rPr>
        <w:t>Конституция Российской Федерации.</w:t>
      </w:r>
    </w:p>
    <w:p w:rsidR="00A540AF" w:rsidRPr="00F24747" w:rsidRDefault="00A540AF" w:rsidP="00142E51">
      <w:pPr>
        <w:pStyle w:val="Heading"/>
        <w:numPr>
          <w:ilvl w:val="0"/>
          <w:numId w:val="5"/>
        </w:numPr>
        <w:spacing w:line="360" w:lineRule="auto"/>
        <w:ind w:left="0" w:firstLine="720"/>
        <w:jc w:val="both"/>
        <w:rPr>
          <w:rFonts w:ascii="Times New Roman" w:hAnsi="Times New Roman"/>
          <w:b w:val="0"/>
          <w:sz w:val="28"/>
          <w:szCs w:val="28"/>
        </w:rPr>
      </w:pPr>
      <w:r w:rsidRPr="00F24747">
        <w:rPr>
          <w:rFonts w:ascii="Times New Roman" w:hAnsi="Times New Roman"/>
          <w:b w:val="0"/>
          <w:sz w:val="28"/>
          <w:szCs w:val="28"/>
        </w:rPr>
        <w:t>Гражданский кодекс Российской Федерации (часть первая) от 30.11.1994 г. № 51-ФЗ.</w:t>
      </w:r>
    </w:p>
    <w:p w:rsidR="00A540AF" w:rsidRPr="00F24747" w:rsidRDefault="00A540AF" w:rsidP="00142E51">
      <w:pPr>
        <w:pStyle w:val="Heading"/>
        <w:numPr>
          <w:ilvl w:val="0"/>
          <w:numId w:val="5"/>
        </w:numPr>
        <w:spacing w:line="360" w:lineRule="auto"/>
        <w:ind w:left="0" w:firstLine="720"/>
        <w:jc w:val="both"/>
        <w:rPr>
          <w:rFonts w:ascii="Times New Roman" w:hAnsi="Times New Roman"/>
          <w:b w:val="0"/>
          <w:sz w:val="28"/>
          <w:szCs w:val="28"/>
        </w:rPr>
      </w:pPr>
      <w:r w:rsidRPr="00F24747">
        <w:rPr>
          <w:rFonts w:ascii="Times New Roman" w:hAnsi="Times New Roman"/>
          <w:b w:val="0"/>
          <w:sz w:val="28"/>
          <w:szCs w:val="28"/>
        </w:rPr>
        <w:t>Гражданский кодекс Российской Федерации (часть вторая) от 26.01.1996 г. № 14-ФЗ.</w:t>
      </w:r>
    </w:p>
    <w:p w:rsidR="00A540AF" w:rsidRPr="00F24747" w:rsidRDefault="00A540AF" w:rsidP="00142E51">
      <w:pPr>
        <w:numPr>
          <w:ilvl w:val="0"/>
          <w:numId w:val="5"/>
        </w:numPr>
        <w:spacing w:line="360" w:lineRule="auto"/>
        <w:ind w:left="0" w:firstLine="720"/>
        <w:jc w:val="both"/>
        <w:rPr>
          <w:sz w:val="28"/>
          <w:szCs w:val="28"/>
        </w:rPr>
      </w:pPr>
      <w:r w:rsidRPr="006C2385">
        <w:rPr>
          <w:sz w:val="28"/>
          <w:szCs w:val="28"/>
        </w:rPr>
        <w:t>Кодекс РФ об административных правонарушениях (КоАП РФ) от 30.12.2001 N 195-ФЗ</w:t>
      </w:r>
      <w:r w:rsidRPr="00F24747">
        <w:rPr>
          <w:sz w:val="28"/>
          <w:szCs w:val="28"/>
        </w:rPr>
        <w:t>.</w:t>
      </w:r>
    </w:p>
    <w:p w:rsidR="00A540AF" w:rsidRPr="00360B8A" w:rsidRDefault="00A540AF" w:rsidP="00142E51">
      <w:pPr>
        <w:pStyle w:val="a7"/>
        <w:numPr>
          <w:ilvl w:val="0"/>
          <w:numId w:val="5"/>
        </w:numPr>
        <w:spacing w:after="0" w:line="360" w:lineRule="auto"/>
        <w:ind w:left="0" w:firstLine="720"/>
        <w:rPr>
          <w:sz w:val="28"/>
          <w:szCs w:val="28"/>
        </w:rPr>
      </w:pPr>
      <w:r w:rsidRPr="00360B8A">
        <w:rPr>
          <w:sz w:val="28"/>
          <w:szCs w:val="28"/>
        </w:rPr>
        <w:t>Федеральный закон от 21.11.1996 № 129-ФЗ (ред. от 30.06.2003) «О бухгалтерском учете»;</w:t>
      </w:r>
    </w:p>
    <w:p w:rsidR="00A540AF" w:rsidRPr="00457750" w:rsidRDefault="00A540AF" w:rsidP="00142E51">
      <w:pPr>
        <w:pStyle w:val="1"/>
        <w:numPr>
          <w:ilvl w:val="0"/>
          <w:numId w:val="5"/>
        </w:numPr>
        <w:autoSpaceDE w:val="0"/>
        <w:autoSpaceDN w:val="0"/>
        <w:adjustRightInd w:val="0"/>
        <w:spacing w:after="0" w:line="360" w:lineRule="auto"/>
        <w:ind w:left="0" w:firstLine="720"/>
        <w:jc w:val="both"/>
        <w:rPr>
          <w:rFonts w:ascii="Times New Roman" w:hAnsi="Times New Roman"/>
          <w:sz w:val="28"/>
          <w:szCs w:val="28"/>
        </w:rPr>
      </w:pPr>
      <w:r w:rsidRPr="00457750">
        <w:rPr>
          <w:rFonts w:ascii="Times New Roman" w:hAnsi="Times New Roman"/>
          <w:sz w:val="28"/>
          <w:szCs w:val="28"/>
        </w:rPr>
        <w:t xml:space="preserve">Федеральный закон от 22.05.2003 </w:t>
      </w:r>
      <w:r>
        <w:rPr>
          <w:rFonts w:ascii="Times New Roman" w:hAnsi="Times New Roman"/>
          <w:sz w:val="28"/>
          <w:szCs w:val="28"/>
        </w:rPr>
        <w:t>№</w:t>
      </w:r>
      <w:r w:rsidRPr="00457750">
        <w:rPr>
          <w:rFonts w:ascii="Times New Roman" w:hAnsi="Times New Roman"/>
          <w:sz w:val="28"/>
          <w:szCs w:val="28"/>
        </w:rPr>
        <w:t xml:space="preserve"> 54-ФЗ</w:t>
      </w:r>
      <w:r>
        <w:rPr>
          <w:rFonts w:ascii="Times New Roman" w:hAnsi="Times New Roman"/>
          <w:sz w:val="28"/>
          <w:szCs w:val="28"/>
        </w:rPr>
        <w:t xml:space="preserve"> </w:t>
      </w:r>
      <w:r w:rsidRPr="00457750">
        <w:rPr>
          <w:rFonts w:ascii="Times New Roman" w:hAnsi="Times New Roman"/>
          <w:sz w:val="28"/>
          <w:szCs w:val="28"/>
        </w:rPr>
        <w:t>"О применении контрольно-кассовой техники при осуществлении наличных денежных расчетов и (или) расчетов с использованием платежных карт"</w:t>
      </w:r>
    </w:p>
    <w:p w:rsidR="00A540AF" w:rsidRPr="00457750" w:rsidRDefault="00A540AF" w:rsidP="00142E51">
      <w:pPr>
        <w:pStyle w:val="1"/>
        <w:numPr>
          <w:ilvl w:val="0"/>
          <w:numId w:val="5"/>
        </w:numPr>
        <w:spacing w:after="0" w:line="360" w:lineRule="auto"/>
        <w:ind w:left="0" w:firstLine="720"/>
        <w:jc w:val="both"/>
        <w:rPr>
          <w:rFonts w:ascii="Times New Roman" w:hAnsi="Times New Roman"/>
          <w:sz w:val="28"/>
          <w:szCs w:val="28"/>
          <w:lang w:eastAsia="ru-RU"/>
        </w:rPr>
      </w:pPr>
      <w:r w:rsidRPr="00457750">
        <w:rPr>
          <w:rFonts w:ascii="Times New Roman" w:hAnsi="Times New Roman"/>
          <w:sz w:val="28"/>
          <w:szCs w:val="28"/>
          <w:lang w:eastAsia="ru-RU"/>
        </w:rPr>
        <w:t xml:space="preserve">Федеральный закон от 30.12.2008 </w:t>
      </w:r>
      <w:r>
        <w:rPr>
          <w:rFonts w:ascii="Times New Roman" w:hAnsi="Times New Roman"/>
          <w:sz w:val="28"/>
          <w:szCs w:val="28"/>
          <w:lang w:eastAsia="ru-RU"/>
        </w:rPr>
        <w:t>№</w:t>
      </w:r>
      <w:r w:rsidRPr="00457750">
        <w:rPr>
          <w:rFonts w:ascii="Times New Roman" w:hAnsi="Times New Roman"/>
          <w:sz w:val="28"/>
          <w:szCs w:val="28"/>
          <w:lang w:eastAsia="ru-RU"/>
        </w:rPr>
        <w:t xml:space="preserve"> 307-ФЗ</w:t>
      </w:r>
      <w:r>
        <w:rPr>
          <w:rFonts w:ascii="Times New Roman" w:hAnsi="Times New Roman"/>
          <w:sz w:val="28"/>
          <w:szCs w:val="28"/>
          <w:lang w:eastAsia="ru-RU"/>
        </w:rPr>
        <w:t xml:space="preserve"> </w:t>
      </w:r>
      <w:r w:rsidRPr="00457750">
        <w:rPr>
          <w:rFonts w:ascii="Times New Roman" w:hAnsi="Times New Roman"/>
          <w:sz w:val="28"/>
          <w:szCs w:val="28"/>
          <w:lang w:eastAsia="ru-RU"/>
        </w:rPr>
        <w:t>"Об аудиторской деятельности"</w:t>
      </w:r>
    </w:p>
    <w:p w:rsidR="00A540AF" w:rsidRPr="00F24747" w:rsidRDefault="00A540AF" w:rsidP="00142E51">
      <w:pPr>
        <w:pStyle w:val="Heading"/>
        <w:numPr>
          <w:ilvl w:val="0"/>
          <w:numId w:val="5"/>
        </w:numPr>
        <w:spacing w:line="360" w:lineRule="auto"/>
        <w:ind w:left="0" w:firstLine="720"/>
        <w:jc w:val="both"/>
        <w:rPr>
          <w:rFonts w:ascii="Times New Roman" w:hAnsi="Times New Roman"/>
          <w:b w:val="0"/>
          <w:sz w:val="28"/>
          <w:szCs w:val="28"/>
        </w:rPr>
      </w:pPr>
      <w:r w:rsidRPr="00F24747">
        <w:rPr>
          <w:rFonts w:ascii="Times New Roman" w:hAnsi="Times New Roman"/>
          <w:b w:val="0"/>
          <w:sz w:val="28"/>
          <w:szCs w:val="28"/>
        </w:rPr>
        <w:t>Постановление Правительства Российской Федерации от 23 сентября 2002 года № 696 «Об утверждении Федеральных правил (стандартов) аудиторской деятельности».</w:t>
      </w:r>
    </w:p>
    <w:p w:rsidR="00A540AF" w:rsidRPr="00BA018D" w:rsidRDefault="00A540AF" w:rsidP="00142E51">
      <w:pPr>
        <w:pStyle w:val="a7"/>
        <w:numPr>
          <w:ilvl w:val="0"/>
          <w:numId w:val="5"/>
        </w:numPr>
        <w:spacing w:after="0" w:line="360" w:lineRule="auto"/>
        <w:ind w:left="0" w:firstLine="720"/>
        <w:rPr>
          <w:sz w:val="28"/>
          <w:szCs w:val="28"/>
        </w:rPr>
      </w:pPr>
      <w:r w:rsidRPr="00BA018D">
        <w:rPr>
          <w:sz w:val="28"/>
          <w:szCs w:val="28"/>
        </w:rPr>
        <w:t>Приказ Минфина РФ от 13.06.1995 № 49 «Об утверждении методических указаний по инвентаризации имущества и финансовых обязательств»;</w:t>
      </w:r>
    </w:p>
    <w:p w:rsidR="00A540AF" w:rsidRPr="00BA018D" w:rsidRDefault="00A540AF" w:rsidP="00142E51">
      <w:pPr>
        <w:pStyle w:val="a7"/>
        <w:numPr>
          <w:ilvl w:val="0"/>
          <w:numId w:val="5"/>
        </w:numPr>
        <w:spacing w:after="0" w:line="360" w:lineRule="auto"/>
        <w:ind w:left="0" w:firstLine="720"/>
        <w:rPr>
          <w:sz w:val="28"/>
          <w:szCs w:val="28"/>
        </w:rPr>
      </w:pPr>
      <w:r w:rsidRPr="00BA018D">
        <w:rPr>
          <w:sz w:val="28"/>
          <w:szCs w:val="28"/>
        </w:rPr>
        <w:t>Приказ Минфина РФ от 29.07.1998 № 34н (ред. от 24.03.2000) «Об утверждении положения по ведению бухгалтерского учета и бухгалтерской отчетности в Российской Федерации»;</w:t>
      </w:r>
    </w:p>
    <w:p w:rsidR="00A540AF" w:rsidRPr="00F96F0D" w:rsidRDefault="00A540AF" w:rsidP="00142E51">
      <w:pPr>
        <w:pStyle w:val="a7"/>
        <w:numPr>
          <w:ilvl w:val="0"/>
          <w:numId w:val="5"/>
        </w:numPr>
        <w:spacing w:after="0" w:line="360" w:lineRule="auto"/>
        <w:ind w:left="0" w:firstLine="720"/>
        <w:rPr>
          <w:sz w:val="28"/>
          <w:szCs w:val="28"/>
        </w:rPr>
      </w:pPr>
      <w:r w:rsidRPr="00BA018D">
        <w:rPr>
          <w:sz w:val="28"/>
          <w:szCs w:val="28"/>
        </w:rPr>
        <w:t xml:space="preserve">Приказ Минфина РФ от </w:t>
      </w:r>
      <w:r w:rsidRPr="00F96F0D">
        <w:rPr>
          <w:sz w:val="28"/>
          <w:szCs w:val="28"/>
        </w:rPr>
        <w:t>06</w:t>
      </w:r>
      <w:r w:rsidRPr="00BA018D">
        <w:rPr>
          <w:sz w:val="28"/>
          <w:szCs w:val="28"/>
        </w:rPr>
        <w:t>.</w:t>
      </w:r>
      <w:r w:rsidRPr="00F96F0D">
        <w:rPr>
          <w:sz w:val="28"/>
          <w:szCs w:val="28"/>
        </w:rPr>
        <w:t>10</w:t>
      </w:r>
      <w:r w:rsidRPr="00BA018D">
        <w:rPr>
          <w:sz w:val="28"/>
          <w:szCs w:val="28"/>
        </w:rPr>
        <w:t>.</w:t>
      </w:r>
      <w:r w:rsidRPr="00F96F0D">
        <w:rPr>
          <w:sz w:val="28"/>
          <w:szCs w:val="28"/>
        </w:rPr>
        <w:t>200</w:t>
      </w:r>
      <w:r>
        <w:rPr>
          <w:sz w:val="28"/>
          <w:szCs w:val="28"/>
        </w:rPr>
        <w:t xml:space="preserve">8 № </w:t>
      </w:r>
      <w:r w:rsidRPr="00F96F0D">
        <w:rPr>
          <w:sz w:val="28"/>
          <w:szCs w:val="28"/>
        </w:rPr>
        <w:t>106</w:t>
      </w:r>
      <w:r w:rsidRPr="00BA018D">
        <w:rPr>
          <w:sz w:val="28"/>
          <w:szCs w:val="28"/>
        </w:rPr>
        <w:t>н «Об утверждении положения по бухгалтерскому учету «Учетная политика организации» ПБУ 1/</w:t>
      </w:r>
      <w:r w:rsidRPr="00F96F0D">
        <w:rPr>
          <w:sz w:val="28"/>
          <w:szCs w:val="28"/>
        </w:rPr>
        <w:t>08</w:t>
      </w:r>
      <w:r w:rsidRPr="00BA018D">
        <w:rPr>
          <w:sz w:val="28"/>
          <w:szCs w:val="28"/>
        </w:rPr>
        <w:t>»;</w:t>
      </w:r>
    </w:p>
    <w:p w:rsidR="00A540AF" w:rsidRPr="00BA018D" w:rsidRDefault="00A540AF" w:rsidP="00142E51">
      <w:pPr>
        <w:pStyle w:val="a7"/>
        <w:numPr>
          <w:ilvl w:val="0"/>
          <w:numId w:val="5"/>
        </w:numPr>
        <w:spacing w:after="0" w:line="360" w:lineRule="auto"/>
        <w:ind w:left="0" w:firstLine="720"/>
        <w:rPr>
          <w:sz w:val="28"/>
          <w:szCs w:val="28"/>
        </w:rPr>
      </w:pPr>
      <w:r w:rsidRPr="00BA018D">
        <w:rPr>
          <w:sz w:val="28"/>
          <w:szCs w:val="28"/>
        </w:rPr>
        <w:t>Приказ Минфина РФ от 06.07.1999 № 43н «Об  утверждении  положения по бухгалтерскому учету «Бухгалтерская отчетность организации» (ПБУ 4/99)»;</w:t>
      </w:r>
    </w:p>
    <w:p w:rsidR="00A540AF" w:rsidRPr="00BA018D" w:rsidRDefault="00A540AF" w:rsidP="00142E51">
      <w:pPr>
        <w:pStyle w:val="a7"/>
        <w:numPr>
          <w:ilvl w:val="0"/>
          <w:numId w:val="5"/>
        </w:numPr>
        <w:spacing w:after="0" w:line="360" w:lineRule="auto"/>
        <w:ind w:left="0" w:firstLine="720"/>
        <w:rPr>
          <w:sz w:val="28"/>
          <w:szCs w:val="28"/>
        </w:rPr>
      </w:pPr>
      <w:r w:rsidRPr="00BA018D">
        <w:rPr>
          <w:sz w:val="28"/>
          <w:szCs w:val="28"/>
        </w:rPr>
        <w:t>Приказ Минфина РФ от 31.10.2000 № 94н (ред. от 07.05.2003) «Об утверждении плана счетов бухгалтерского учета финансово-хозяйственной  деятельности организаций и инструкции по его применению»;</w:t>
      </w:r>
    </w:p>
    <w:p w:rsidR="00A540AF" w:rsidRPr="00BA018D" w:rsidRDefault="00A540AF" w:rsidP="00142E51">
      <w:pPr>
        <w:pStyle w:val="a7"/>
        <w:numPr>
          <w:ilvl w:val="0"/>
          <w:numId w:val="5"/>
        </w:numPr>
        <w:spacing w:after="0" w:line="360" w:lineRule="auto"/>
        <w:ind w:left="0" w:firstLine="720"/>
        <w:rPr>
          <w:sz w:val="28"/>
          <w:szCs w:val="28"/>
        </w:rPr>
      </w:pPr>
      <w:r w:rsidRPr="00BA018D">
        <w:rPr>
          <w:sz w:val="28"/>
          <w:szCs w:val="28"/>
        </w:rPr>
        <w:t>Приказа Минфина РФ от 22.07.2003 № 67н «О формах бухгалтерской отчетности организаций»;</w:t>
      </w:r>
    </w:p>
    <w:p w:rsidR="00A540AF" w:rsidRPr="00BA018D" w:rsidRDefault="00A540AF" w:rsidP="00142E51">
      <w:pPr>
        <w:pStyle w:val="a7"/>
        <w:numPr>
          <w:ilvl w:val="0"/>
          <w:numId w:val="5"/>
        </w:numPr>
        <w:spacing w:after="0" w:line="360" w:lineRule="auto"/>
        <w:ind w:left="0" w:firstLine="720"/>
        <w:rPr>
          <w:sz w:val="28"/>
          <w:szCs w:val="28"/>
        </w:rPr>
      </w:pPr>
      <w:r w:rsidRPr="00BA018D">
        <w:rPr>
          <w:sz w:val="28"/>
          <w:szCs w:val="28"/>
        </w:rPr>
        <w:t>Инструкция Минфина СССР от 14.01.1967 № 17 «О порядке выдачи доверенностей на получение товарно-материальных ценностей и отпуска их по доверенности»;</w:t>
      </w:r>
    </w:p>
    <w:p w:rsidR="00A540AF" w:rsidRPr="00B40710" w:rsidRDefault="00A540AF" w:rsidP="00142E51">
      <w:pPr>
        <w:pStyle w:val="a7"/>
        <w:numPr>
          <w:ilvl w:val="0"/>
          <w:numId w:val="5"/>
        </w:numPr>
        <w:spacing w:after="0" w:line="360" w:lineRule="auto"/>
        <w:ind w:left="0" w:firstLine="720"/>
        <w:rPr>
          <w:sz w:val="28"/>
          <w:szCs w:val="28"/>
        </w:rPr>
      </w:pPr>
      <w:r w:rsidRPr="00BA018D">
        <w:rPr>
          <w:sz w:val="28"/>
          <w:szCs w:val="28"/>
        </w:rPr>
        <w:t xml:space="preserve">Постановление Госкомстата РФ от 18.08.1998 № 88 (ред. от 03.05.2000) «Об утверждении унифицированных форм первичной учетной  </w:t>
      </w:r>
      <w:r w:rsidRPr="002069E8">
        <w:rPr>
          <w:sz w:val="28"/>
          <w:szCs w:val="28"/>
        </w:rPr>
        <w:t xml:space="preserve">документации по учету кассовых операций,  по учету результатов </w:t>
      </w:r>
      <w:r w:rsidRPr="00B94295">
        <w:rPr>
          <w:sz w:val="28"/>
          <w:szCs w:val="28"/>
        </w:rPr>
        <w:t>инвентаризации»;</w:t>
      </w:r>
      <w:r w:rsidRPr="00B40710">
        <w:rPr>
          <w:b/>
          <w:bCs/>
          <w:sz w:val="28"/>
          <w:szCs w:val="28"/>
        </w:rPr>
        <w:t xml:space="preserve"> </w:t>
      </w:r>
    </w:p>
    <w:p w:rsidR="00A540AF" w:rsidRPr="00B40710" w:rsidRDefault="00A540AF" w:rsidP="00142E51">
      <w:pPr>
        <w:pStyle w:val="a7"/>
        <w:numPr>
          <w:ilvl w:val="0"/>
          <w:numId w:val="5"/>
        </w:numPr>
        <w:spacing w:after="0" w:line="360" w:lineRule="auto"/>
        <w:ind w:left="0" w:firstLine="720"/>
        <w:rPr>
          <w:sz w:val="28"/>
          <w:szCs w:val="28"/>
        </w:rPr>
      </w:pPr>
      <w:r w:rsidRPr="00B40710">
        <w:rPr>
          <w:bCs/>
          <w:sz w:val="28"/>
          <w:szCs w:val="28"/>
        </w:rPr>
        <w:t>Постановлением Госкомстата Российской Федерации от 5 января 2004 года №1 «Об утверждении унифицированных форм первичной учетной документации по учету труда и его оплате»</w:t>
      </w:r>
      <w:r>
        <w:rPr>
          <w:bCs/>
          <w:sz w:val="28"/>
          <w:szCs w:val="28"/>
        </w:rPr>
        <w:t>.</w:t>
      </w:r>
    </w:p>
    <w:p w:rsidR="00A540AF" w:rsidRPr="00B94295" w:rsidRDefault="00A540AF" w:rsidP="00142E51">
      <w:pPr>
        <w:pStyle w:val="a7"/>
        <w:numPr>
          <w:ilvl w:val="0"/>
          <w:numId w:val="5"/>
        </w:numPr>
        <w:spacing w:after="0" w:line="360" w:lineRule="auto"/>
        <w:ind w:left="0" w:firstLine="720"/>
        <w:rPr>
          <w:bCs/>
          <w:sz w:val="28"/>
          <w:szCs w:val="28"/>
        </w:rPr>
      </w:pPr>
      <w:r w:rsidRPr="00B94295">
        <w:rPr>
          <w:sz w:val="28"/>
          <w:szCs w:val="28"/>
        </w:rPr>
        <w:t xml:space="preserve">Порядок ведения кассовых операций в Российской Федерации», утвержден Решением Совета Директоров ЦБ Российской Федерации от 22 сентября 1993 года №40 (Письмо ЦБ Российской Федерации от 4 октября 1993 года №18 «Об утверждении «Порядка ведения кассовых операций в Российской Федерации»). </w:t>
      </w:r>
    </w:p>
    <w:p w:rsidR="00A540AF" w:rsidRPr="00B94295" w:rsidRDefault="00A540AF" w:rsidP="00142E51">
      <w:pPr>
        <w:pStyle w:val="a7"/>
        <w:numPr>
          <w:ilvl w:val="0"/>
          <w:numId w:val="5"/>
        </w:numPr>
        <w:spacing w:after="0" w:line="360" w:lineRule="auto"/>
        <w:ind w:left="0" w:firstLine="720"/>
        <w:rPr>
          <w:bCs/>
          <w:sz w:val="28"/>
          <w:szCs w:val="28"/>
        </w:rPr>
      </w:pPr>
      <w:r w:rsidRPr="00B94295">
        <w:rPr>
          <w:sz w:val="28"/>
          <w:szCs w:val="28"/>
        </w:rPr>
        <w:t>Письмо ЦБ РФ от 17 февраля 1994 года №14-4/35 «О разъяснениях по применению «Порядка ведения кассовых операций в Российской Федерации».</w:t>
      </w:r>
    </w:p>
    <w:p w:rsidR="00A540AF" w:rsidRPr="00B94295" w:rsidRDefault="00A540AF" w:rsidP="00142E51">
      <w:pPr>
        <w:pStyle w:val="a7"/>
        <w:numPr>
          <w:ilvl w:val="0"/>
          <w:numId w:val="5"/>
        </w:numPr>
        <w:spacing w:after="0" w:line="360" w:lineRule="auto"/>
        <w:ind w:left="0" w:firstLine="720"/>
        <w:rPr>
          <w:bCs/>
          <w:sz w:val="28"/>
          <w:szCs w:val="28"/>
        </w:rPr>
      </w:pPr>
      <w:r w:rsidRPr="00B94295">
        <w:rPr>
          <w:bCs/>
          <w:sz w:val="28"/>
          <w:szCs w:val="28"/>
        </w:rPr>
        <w:t>Письмо ЦБ РФ от 16 марта 1995 года №14-4/95 «О разъяснениях по отдельным вопросам «Порядка ведения кассовых операций в Российской Федерации» и условий работы с денежной наличностью».</w:t>
      </w:r>
    </w:p>
    <w:p w:rsidR="00A540AF" w:rsidRPr="00B94295" w:rsidRDefault="00A540AF" w:rsidP="00142E51">
      <w:pPr>
        <w:pStyle w:val="a7"/>
        <w:numPr>
          <w:ilvl w:val="0"/>
          <w:numId w:val="5"/>
        </w:numPr>
        <w:spacing w:after="0" w:line="360" w:lineRule="auto"/>
        <w:ind w:left="0" w:firstLine="720"/>
        <w:rPr>
          <w:bCs/>
          <w:sz w:val="28"/>
          <w:szCs w:val="28"/>
        </w:rPr>
      </w:pPr>
      <w:r w:rsidRPr="00B94295">
        <w:rPr>
          <w:sz w:val="28"/>
          <w:szCs w:val="28"/>
        </w:rPr>
        <w:t>Положение о правилах организации наличного денежного обращения на территории Российской Федерации» от 5 января 1998 года №14-П (утверждено Советом директоров Банка России 19 декабря 1997 года, протокол №47).</w:t>
      </w:r>
      <w:r w:rsidRPr="00B94295">
        <w:rPr>
          <w:bCs/>
          <w:sz w:val="28"/>
          <w:szCs w:val="28"/>
        </w:rPr>
        <w:t xml:space="preserve"> </w:t>
      </w:r>
    </w:p>
    <w:p w:rsidR="00A540AF" w:rsidRPr="00B94295" w:rsidRDefault="00A540AF" w:rsidP="00142E51">
      <w:pPr>
        <w:pStyle w:val="a7"/>
        <w:numPr>
          <w:ilvl w:val="0"/>
          <w:numId w:val="5"/>
        </w:numPr>
        <w:spacing w:after="0" w:line="360" w:lineRule="auto"/>
        <w:ind w:left="0" w:firstLine="720"/>
        <w:rPr>
          <w:sz w:val="28"/>
          <w:szCs w:val="28"/>
        </w:rPr>
      </w:pPr>
      <w:r w:rsidRPr="00B94295">
        <w:rPr>
          <w:sz w:val="28"/>
          <w:szCs w:val="28"/>
        </w:rPr>
        <w:t>Указание Центрального Банка РФ от 20.06.07 №1843-У «Об установлении предельного размера расчетов наличными деньгами в Российской Федерации между юридическими лицами по одной сделке».</w:t>
      </w:r>
    </w:p>
    <w:p w:rsidR="00F23C2C" w:rsidRDefault="00A540AF" w:rsidP="00F23C2C">
      <w:pPr>
        <w:numPr>
          <w:ilvl w:val="0"/>
          <w:numId w:val="5"/>
        </w:numPr>
        <w:spacing w:line="360" w:lineRule="auto"/>
        <w:ind w:left="0" w:firstLine="720"/>
        <w:jc w:val="both"/>
        <w:rPr>
          <w:sz w:val="28"/>
          <w:szCs w:val="28"/>
        </w:rPr>
      </w:pPr>
      <w:r w:rsidRPr="00F24747">
        <w:rPr>
          <w:sz w:val="28"/>
          <w:szCs w:val="28"/>
        </w:rPr>
        <w:t>Гaлкинa E</w:t>
      </w:r>
      <w:r>
        <w:rPr>
          <w:sz w:val="28"/>
          <w:szCs w:val="28"/>
        </w:rPr>
        <w:t>. В. Бухгaлтepcкий учeт и aудит</w:t>
      </w:r>
      <w:r w:rsidRPr="00F24747">
        <w:rPr>
          <w:sz w:val="28"/>
          <w:szCs w:val="28"/>
        </w:rPr>
        <w:t xml:space="preserve">: учeб. пocoбиe для cтуд. вузoв, oбуч. пo cпeц. 080301 "Кoммepция (тopгoвoe дeлo)", 080111 "Мapкeтинг" и 032401 "Peклaмa"/ E. В. Гaлкинa. -Мocквa: КнoPуc, 2009 .-592 c.; 21 cм. -Библиoгp.: c. 515-519. </w:t>
      </w:r>
    </w:p>
    <w:p w:rsidR="00F23C2C" w:rsidRDefault="00F23C2C" w:rsidP="00F23C2C">
      <w:pPr>
        <w:numPr>
          <w:ilvl w:val="0"/>
          <w:numId w:val="5"/>
        </w:numPr>
        <w:spacing w:line="360" w:lineRule="auto"/>
        <w:ind w:left="0" w:firstLine="720"/>
        <w:jc w:val="both"/>
        <w:rPr>
          <w:sz w:val="28"/>
          <w:szCs w:val="28"/>
        </w:rPr>
      </w:pPr>
      <w:r w:rsidRPr="00877629">
        <w:rPr>
          <w:sz w:val="28"/>
          <w:szCs w:val="28"/>
        </w:rPr>
        <w:t>Основы бухгалтерского учета: учебное пособие / Вещунова, Н.Л., Неелова, Н.В. – 6-е изд. – М.: Проспект, 2008 .- 102 с.: табл.</w:t>
      </w:r>
    </w:p>
    <w:p w:rsidR="00F23C2C" w:rsidRDefault="00F23C2C" w:rsidP="00F23C2C">
      <w:pPr>
        <w:numPr>
          <w:ilvl w:val="0"/>
          <w:numId w:val="5"/>
        </w:numPr>
        <w:spacing w:line="360" w:lineRule="auto"/>
        <w:ind w:left="0" w:firstLine="720"/>
        <w:jc w:val="both"/>
        <w:rPr>
          <w:sz w:val="28"/>
          <w:szCs w:val="28"/>
        </w:rPr>
      </w:pPr>
      <w:r w:rsidRPr="00877629">
        <w:rPr>
          <w:sz w:val="28"/>
          <w:szCs w:val="28"/>
        </w:rPr>
        <w:t>Остапенко Ю.М. Экономика труда: Учеб. пособие. — 2-е изд., — М.: И НФРА-М, 2007. — 272 с— (Высшее образование).</w:t>
      </w:r>
    </w:p>
    <w:p w:rsidR="00F23C2C" w:rsidRPr="00877629" w:rsidRDefault="00F23C2C" w:rsidP="00F23C2C">
      <w:pPr>
        <w:numPr>
          <w:ilvl w:val="0"/>
          <w:numId w:val="5"/>
        </w:numPr>
        <w:spacing w:line="360" w:lineRule="auto"/>
        <w:ind w:left="0" w:firstLine="720"/>
        <w:jc w:val="both"/>
        <w:rPr>
          <w:sz w:val="28"/>
          <w:szCs w:val="28"/>
        </w:rPr>
      </w:pPr>
      <w:r w:rsidRPr="00877629">
        <w:rPr>
          <w:sz w:val="28"/>
          <w:szCs w:val="28"/>
        </w:rPr>
        <w:t>Пошерстник Н. В. Бухгалтерский учет: Учебно-практическое пособие. — СПб.: Нигер, 2009. —-416 с: ил. [Серия «Мастера бухгалтерскою учета»)\</w:t>
      </w:r>
    </w:p>
    <w:p w:rsidR="00A540AF" w:rsidRPr="000C6EF6" w:rsidRDefault="00A540AF" w:rsidP="00142E51">
      <w:pPr>
        <w:numPr>
          <w:ilvl w:val="0"/>
          <w:numId w:val="5"/>
        </w:numPr>
        <w:shd w:val="clear" w:color="auto" w:fill="FFFFFF"/>
        <w:overflowPunct w:val="0"/>
        <w:autoSpaceDE w:val="0"/>
        <w:autoSpaceDN w:val="0"/>
        <w:adjustRightInd w:val="0"/>
        <w:spacing w:line="360" w:lineRule="auto"/>
        <w:ind w:left="0" w:firstLine="720"/>
        <w:jc w:val="both"/>
        <w:rPr>
          <w:color w:val="000000"/>
          <w:spacing w:val="1"/>
          <w:sz w:val="28"/>
          <w:szCs w:val="28"/>
        </w:rPr>
      </w:pPr>
      <w:r>
        <w:rPr>
          <w:color w:val="000000"/>
          <w:spacing w:val="1"/>
          <w:sz w:val="28"/>
          <w:szCs w:val="28"/>
        </w:rPr>
        <w:t xml:space="preserve">Савицкая Г.В. </w:t>
      </w:r>
      <w:r w:rsidRPr="00BE18A9">
        <w:rPr>
          <w:color w:val="000000"/>
          <w:spacing w:val="1"/>
          <w:sz w:val="28"/>
          <w:szCs w:val="28"/>
        </w:rPr>
        <w:t>Методика комплексного анализа хозяйственной деятельности</w:t>
      </w:r>
      <w:r>
        <w:rPr>
          <w:color w:val="000000"/>
          <w:spacing w:val="1"/>
          <w:sz w:val="28"/>
          <w:szCs w:val="28"/>
        </w:rPr>
        <w:t xml:space="preserve">: </w:t>
      </w:r>
      <w:r w:rsidRPr="00BE18A9">
        <w:rPr>
          <w:color w:val="000000"/>
          <w:spacing w:val="1"/>
          <w:sz w:val="28"/>
          <w:szCs w:val="28"/>
        </w:rPr>
        <w:t xml:space="preserve"> Учебное пособие</w:t>
      </w:r>
      <w:r>
        <w:rPr>
          <w:color w:val="000000"/>
          <w:spacing w:val="1"/>
          <w:sz w:val="28"/>
          <w:szCs w:val="28"/>
        </w:rPr>
        <w:t xml:space="preserve"> – ИНФРА-М, </w:t>
      </w:r>
      <w:smartTag w:uri="urn:schemas-microsoft-com:office:smarttags" w:element="metricconverter">
        <w:smartTagPr>
          <w:attr w:name="ProductID" w:val="2010 г"/>
        </w:smartTagPr>
        <w:r>
          <w:rPr>
            <w:color w:val="000000"/>
            <w:spacing w:val="1"/>
            <w:sz w:val="28"/>
            <w:szCs w:val="28"/>
          </w:rPr>
          <w:t>2010 г</w:t>
        </w:r>
      </w:smartTag>
      <w:r>
        <w:rPr>
          <w:color w:val="000000"/>
          <w:spacing w:val="1"/>
          <w:sz w:val="28"/>
          <w:szCs w:val="28"/>
        </w:rPr>
        <w:t>.</w:t>
      </w:r>
    </w:p>
    <w:p w:rsidR="00A540AF" w:rsidRPr="00F24747" w:rsidRDefault="00A540AF" w:rsidP="00142E51">
      <w:pPr>
        <w:numPr>
          <w:ilvl w:val="0"/>
          <w:numId w:val="5"/>
        </w:numPr>
        <w:shd w:val="clear" w:color="auto" w:fill="FFFFFF"/>
        <w:overflowPunct w:val="0"/>
        <w:autoSpaceDE w:val="0"/>
        <w:autoSpaceDN w:val="0"/>
        <w:adjustRightInd w:val="0"/>
        <w:spacing w:line="360" w:lineRule="auto"/>
        <w:ind w:left="0" w:firstLine="720"/>
        <w:jc w:val="both"/>
        <w:rPr>
          <w:color w:val="000000"/>
          <w:spacing w:val="1"/>
          <w:sz w:val="28"/>
          <w:szCs w:val="28"/>
        </w:rPr>
      </w:pPr>
      <w:r w:rsidRPr="00D8332E">
        <w:rPr>
          <w:color w:val="000000"/>
          <w:spacing w:val="1"/>
          <w:sz w:val="28"/>
          <w:szCs w:val="28"/>
        </w:rPr>
        <w:t xml:space="preserve">Шеремет А.Д., Суйц В.П., Аудит: Учебное пособие, /М.: ИНФРА, </w:t>
      </w:r>
      <w:smartTag w:uri="urn:schemas-microsoft-com:office:smarttags" w:element="metricconverter">
        <w:smartTagPr>
          <w:attr w:name="ProductID" w:val="2008 г"/>
        </w:smartTagPr>
        <w:r w:rsidRPr="00D8332E">
          <w:rPr>
            <w:color w:val="000000"/>
            <w:spacing w:val="1"/>
            <w:sz w:val="28"/>
            <w:szCs w:val="28"/>
          </w:rPr>
          <w:t>2008 г</w:t>
        </w:r>
      </w:smartTag>
      <w:r w:rsidRPr="00D8332E">
        <w:rPr>
          <w:color w:val="000000"/>
          <w:spacing w:val="1"/>
          <w:sz w:val="28"/>
          <w:szCs w:val="28"/>
        </w:rPr>
        <w:t>.</w:t>
      </w:r>
      <w:r>
        <w:rPr>
          <w:color w:val="000000"/>
          <w:spacing w:val="1"/>
          <w:sz w:val="28"/>
          <w:szCs w:val="28"/>
        </w:rPr>
        <w:t xml:space="preserve"> – 360 с.</w:t>
      </w:r>
    </w:p>
    <w:p w:rsidR="00A540AF" w:rsidRPr="00457750" w:rsidRDefault="00A540AF" w:rsidP="00142E51">
      <w:pPr>
        <w:pStyle w:val="a8"/>
        <w:numPr>
          <w:ilvl w:val="0"/>
          <w:numId w:val="5"/>
        </w:numPr>
        <w:spacing w:line="360" w:lineRule="auto"/>
        <w:ind w:left="0" w:firstLine="720"/>
      </w:pPr>
      <w:r w:rsidRPr="00457750">
        <w:t>Шеремет А.Д., Сайфулин Р.С. Методика финансового анализа</w:t>
      </w:r>
      <w:r>
        <w:t xml:space="preserve"> деятельности коммерческих организаций</w:t>
      </w:r>
      <w:r w:rsidRPr="00457750">
        <w:t>. – М.: ИНФРА – М, 20</w:t>
      </w:r>
      <w:r>
        <w:t>10</w:t>
      </w:r>
      <w:r w:rsidRPr="00457750">
        <w:t>. – 208с.</w:t>
      </w:r>
    </w:p>
    <w:p w:rsidR="00A540AF" w:rsidRPr="00D8332E" w:rsidRDefault="00A540AF" w:rsidP="00142E51">
      <w:pPr>
        <w:pStyle w:val="1"/>
        <w:spacing w:after="0" w:line="360" w:lineRule="auto"/>
        <w:ind w:left="0" w:firstLine="720"/>
        <w:jc w:val="both"/>
        <w:rPr>
          <w:rFonts w:ascii="Times New Roman" w:hAnsi="Times New Roman"/>
          <w:sz w:val="28"/>
          <w:szCs w:val="28"/>
          <w:lang w:eastAsia="ru-RU"/>
        </w:rPr>
      </w:pPr>
    </w:p>
    <w:p w:rsidR="00A540AF" w:rsidRPr="00D8332E" w:rsidRDefault="00A540AF" w:rsidP="00142E51">
      <w:pPr>
        <w:pStyle w:val="1"/>
        <w:spacing w:after="0" w:line="360" w:lineRule="auto"/>
        <w:ind w:left="0" w:firstLine="720"/>
        <w:jc w:val="both"/>
        <w:rPr>
          <w:rFonts w:ascii="Times New Roman" w:hAnsi="Times New Roman"/>
          <w:sz w:val="28"/>
          <w:szCs w:val="28"/>
          <w:lang w:eastAsia="ru-RU"/>
        </w:rPr>
      </w:pPr>
    </w:p>
    <w:p w:rsidR="00A540AF" w:rsidRPr="00D8332E" w:rsidRDefault="00A540AF" w:rsidP="00A540AF">
      <w:pPr>
        <w:pStyle w:val="1"/>
        <w:spacing w:after="0" w:line="360" w:lineRule="auto"/>
        <w:jc w:val="both"/>
        <w:rPr>
          <w:rFonts w:ascii="Times New Roman" w:hAnsi="Times New Roman"/>
          <w:sz w:val="28"/>
          <w:szCs w:val="28"/>
          <w:lang w:eastAsia="ru-RU"/>
        </w:rPr>
      </w:pPr>
    </w:p>
    <w:p w:rsidR="00A540AF" w:rsidRDefault="00A540AF" w:rsidP="00A540AF">
      <w:pPr>
        <w:spacing w:line="360" w:lineRule="auto"/>
        <w:ind w:firstLine="709"/>
        <w:jc w:val="both"/>
        <w:rPr>
          <w:sz w:val="28"/>
          <w:szCs w:val="28"/>
        </w:rPr>
      </w:pPr>
    </w:p>
    <w:p w:rsidR="00A540AF" w:rsidRDefault="00A540AF" w:rsidP="00FA233C">
      <w:pPr>
        <w:tabs>
          <w:tab w:val="left" w:pos="900"/>
        </w:tabs>
        <w:spacing w:line="360" w:lineRule="auto"/>
        <w:ind w:firstLine="720"/>
        <w:jc w:val="both"/>
        <w:rPr>
          <w:sz w:val="28"/>
          <w:szCs w:val="28"/>
        </w:rPr>
      </w:pPr>
    </w:p>
    <w:p w:rsidR="00FA233C" w:rsidRDefault="00FA233C" w:rsidP="00595AE2">
      <w:pPr>
        <w:jc w:val="center"/>
        <w:rPr>
          <w:rStyle w:val="selc1"/>
          <w:bCs/>
          <w:color w:val="auto"/>
          <w:sz w:val="28"/>
          <w:szCs w:val="28"/>
        </w:rPr>
      </w:pPr>
    </w:p>
    <w:p w:rsidR="004B343B" w:rsidRDefault="004B343B" w:rsidP="00595AE2">
      <w:pPr>
        <w:jc w:val="center"/>
        <w:rPr>
          <w:rStyle w:val="selc1"/>
          <w:bCs/>
          <w:color w:val="auto"/>
          <w:sz w:val="28"/>
          <w:szCs w:val="28"/>
        </w:rPr>
      </w:pPr>
    </w:p>
    <w:p w:rsidR="004B343B" w:rsidRPr="00595AE2" w:rsidRDefault="004B343B" w:rsidP="00595AE2">
      <w:pPr>
        <w:jc w:val="center"/>
        <w:rPr>
          <w:sz w:val="28"/>
          <w:szCs w:val="28"/>
        </w:rPr>
      </w:pPr>
      <w:bookmarkStart w:id="64" w:name="_GoBack"/>
      <w:bookmarkEnd w:id="64"/>
    </w:p>
    <w:sectPr w:rsidR="004B343B" w:rsidRPr="00595AE2" w:rsidSect="00F816C1">
      <w:footerReference w:type="even"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443" w:rsidRDefault="0040020C">
      <w:r>
        <w:separator/>
      </w:r>
    </w:p>
  </w:endnote>
  <w:endnote w:type="continuationSeparator" w:id="0">
    <w:p w:rsidR="00142443" w:rsidRDefault="00400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7E5" w:rsidRDefault="003B07E5" w:rsidP="009128C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3B07E5" w:rsidRDefault="003B07E5" w:rsidP="00F816C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7E5" w:rsidRDefault="003B07E5" w:rsidP="009128C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6</w:t>
    </w:r>
    <w:r>
      <w:rPr>
        <w:rStyle w:val="a4"/>
      </w:rPr>
      <w:fldChar w:fldCharType="end"/>
    </w:r>
  </w:p>
  <w:p w:rsidR="003B07E5" w:rsidRDefault="003B07E5" w:rsidP="00F816C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443" w:rsidRDefault="0040020C">
      <w:r>
        <w:separator/>
      </w:r>
    </w:p>
  </w:footnote>
  <w:footnote w:type="continuationSeparator" w:id="0">
    <w:p w:rsidR="00142443" w:rsidRDefault="004002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201968"/>
    <w:multiLevelType w:val="hybridMultilevel"/>
    <w:tmpl w:val="27C04CA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A0B4DEF"/>
    <w:multiLevelType w:val="hybridMultilevel"/>
    <w:tmpl w:val="2C46E8BC"/>
    <w:lvl w:ilvl="0" w:tplc="6922C058">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28CC5094"/>
    <w:multiLevelType w:val="hybridMultilevel"/>
    <w:tmpl w:val="00C4A462"/>
    <w:lvl w:ilvl="0" w:tplc="B10A4C58">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31582AF8"/>
    <w:multiLevelType w:val="hybridMultilevel"/>
    <w:tmpl w:val="34AC0C66"/>
    <w:lvl w:ilvl="0" w:tplc="B10A4C58">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326C105A"/>
    <w:multiLevelType w:val="hybridMultilevel"/>
    <w:tmpl w:val="18BADC2C"/>
    <w:lvl w:ilvl="0" w:tplc="C37601D2">
      <w:start w:val="1"/>
      <w:numFmt w:val="decimal"/>
      <w:lvlText w:val="%1)"/>
      <w:lvlJc w:val="left"/>
      <w:pPr>
        <w:tabs>
          <w:tab w:val="num" w:pos="1680"/>
        </w:tabs>
        <w:ind w:left="1680" w:hanging="114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3F16E48"/>
    <w:multiLevelType w:val="hybridMultilevel"/>
    <w:tmpl w:val="D45ED512"/>
    <w:lvl w:ilvl="0" w:tplc="1F1CE2EA">
      <w:start w:val="11"/>
      <w:numFmt w:val="decimal"/>
      <w:lvlText w:val="%1."/>
      <w:lvlJc w:val="left"/>
      <w:pPr>
        <w:ind w:left="735" w:hanging="375"/>
      </w:pPr>
      <w:rPr>
        <w:color w:val="auto"/>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E767EA8"/>
    <w:multiLevelType w:val="hybridMultilevel"/>
    <w:tmpl w:val="E4E241BA"/>
    <w:lvl w:ilvl="0" w:tplc="43C2B582">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65FE03D0"/>
    <w:multiLevelType w:val="hybridMultilevel"/>
    <w:tmpl w:val="DE7259C2"/>
    <w:lvl w:ilvl="0" w:tplc="47DE695E">
      <w:start w:val="65535"/>
      <w:numFmt w:val="bullet"/>
      <w:lvlText w:val="—"/>
      <w:legacy w:legacy="1" w:legacySpace="0" w:legacyIndent="206"/>
      <w:lvlJc w:val="left"/>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1"/>
  </w:num>
  <w:num w:numId="3">
    <w:abstractNumId w:val="7"/>
  </w:num>
  <w:num w:numId="4">
    <w:abstractNumId w:val="6"/>
  </w:num>
  <w:num w:numId="5">
    <w:abstractNumId w:val="0"/>
  </w:num>
  <w:num w:numId="6">
    <w:abstractNumId w:val="3"/>
  </w:num>
  <w:num w:numId="7">
    <w:abstractNumId w:val="2"/>
  </w:num>
  <w:num w:numId="8">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5AE2"/>
    <w:rsid w:val="0005399E"/>
    <w:rsid w:val="000623C2"/>
    <w:rsid w:val="0008503B"/>
    <w:rsid w:val="000A41E1"/>
    <w:rsid w:val="000A7BC0"/>
    <w:rsid w:val="000E2481"/>
    <w:rsid w:val="00142443"/>
    <w:rsid w:val="00142E51"/>
    <w:rsid w:val="00146A77"/>
    <w:rsid w:val="00182339"/>
    <w:rsid w:val="001940D1"/>
    <w:rsid w:val="002028C7"/>
    <w:rsid w:val="00205DDD"/>
    <w:rsid w:val="00220D2B"/>
    <w:rsid w:val="00221889"/>
    <w:rsid w:val="00256000"/>
    <w:rsid w:val="00264039"/>
    <w:rsid w:val="002A6E33"/>
    <w:rsid w:val="002B6F6B"/>
    <w:rsid w:val="003B07E5"/>
    <w:rsid w:val="003E5BAB"/>
    <w:rsid w:val="0040020C"/>
    <w:rsid w:val="004056CD"/>
    <w:rsid w:val="004213A2"/>
    <w:rsid w:val="0046683A"/>
    <w:rsid w:val="00474B87"/>
    <w:rsid w:val="004B343B"/>
    <w:rsid w:val="00560FF6"/>
    <w:rsid w:val="00571176"/>
    <w:rsid w:val="00595AE2"/>
    <w:rsid w:val="005F0366"/>
    <w:rsid w:val="00643C46"/>
    <w:rsid w:val="006A5C9A"/>
    <w:rsid w:val="006D5D2A"/>
    <w:rsid w:val="007409F2"/>
    <w:rsid w:val="00760ED1"/>
    <w:rsid w:val="007723E7"/>
    <w:rsid w:val="00780DF3"/>
    <w:rsid w:val="0079337C"/>
    <w:rsid w:val="007C4E30"/>
    <w:rsid w:val="00882D36"/>
    <w:rsid w:val="0089150B"/>
    <w:rsid w:val="00902515"/>
    <w:rsid w:val="009075F8"/>
    <w:rsid w:val="009128C6"/>
    <w:rsid w:val="00932BFF"/>
    <w:rsid w:val="0093712F"/>
    <w:rsid w:val="00942134"/>
    <w:rsid w:val="0097749E"/>
    <w:rsid w:val="009B4075"/>
    <w:rsid w:val="009B6518"/>
    <w:rsid w:val="009C6293"/>
    <w:rsid w:val="00A540AF"/>
    <w:rsid w:val="00A61A68"/>
    <w:rsid w:val="00AB6264"/>
    <w:rsid w:val="00AC6E42"/>
    <w:rsid w:val="00B2574D"/>
    <w:rsid w:val="00BA0F17"/>
    <w:rsid w:val="00C401F8"/>
    <w:rsid w:val="00C85ECC"/>
    <w:rsid w:val="00C956EF"/>
    <w:rsid w:val="00C97106"/>
    <w:rsid w:val="00CB63BB"/>
    <w:rsid w:val="00D40279"/>
    <w:rsid w:val="00D911AF"/>
    <w:rsid w:val="00DB0402"/>
    <w:rsid w:val="00DE518F"/>
    <w:rsid w:val="00E03F0C"/>
    <w:rsid w:val="00E11FE6"/>
    <w:rsid w:val="00E36646"/>
    <w:rsid w:val="00E4341E"/>
    <w:rsid w:val="00E455CB"/>
    <w:rsid w:val="00E827B3"/>
    <w:rsid w:val="00E90A20"/>
    <w:rsid w:val="00EC4B9F"/>
    <w:rsid w:val="00ED19DD"/>
    <w:rsid w:val="00ED788E"/>
    <w:rsid w:val="00F229B9"/>
    <w:rsid w:val="00F23C2C"/>
    <w:rsid w:val="00F61E39"/>
    <w:rsid w:val="00F816C1"/>
    <w:rsid w:val="00FA233C"/>
    <w:rsid w:val="00FC4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36A3CA76-49D3-447E-B240-D918B6924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elc1">
    <w:name w:val="selc1"/>
    <w:basedOn w:val="a0"/>
    <w:rsid w:val="00595AE2"/>
    <w:rPr>
      <w:color w:val="3C7191"/>
    </w:rPr>
  </w:style>
  <w:style w:type="paragraph" w:styleId="a3">
    <w:name w:val="footer"/>
    <w:basedOn w:val="a"/>
    <w:rsid w:val="00F816C1"/>
    <w:pPr>
      <w:tabs>
        <w:tab w:val="center" w:pos="4677"/>
        <w:tab w:val="right" w:pos="9355"/>
      </w:tabs>
    </w:pPr>
  </w:style>
  <w:style w:type="character" w:styleId="a4">
    <w:name w:val="page number"/>
    <w:basedOn w:val="a0"/>
    <w:rsid w:val="00F816C1"/>
  </w:style>
  <w:style w:type="paragraph" w:customStyle="1" w:styleId="ConsNormal">
    <w:name w:val="ConsNormal"/>
    <w:rsid w:val="009128C6"/>
    <w:pPr>
      <w:widowControl w:val="0"/>
      <w:snapToGrid w:val="0"/>
      <w:ind w:firstLine="720"/>
    </w:pPr>
    <w:rPr>
      <w:rFonts w:ascii="Arial" w:hAnsi="Arial"/>
    </w:rPr>
  </w:style>
  <w:style w:type="paragraph" w:customStyle="1" w:styleId="ConsNonformat">
    <w:name w:val="ConsNonformat"/>
    <w:rsid w:val="00780DF3"/>
    <w:pPr>
      <w:widowControl w:val="0"/>
      <w:autoSpaceDE w:val="0"/>
      <w:autoSpaceDN w:val="0"/>
      <w:adjustRightInd w:val="0"/>
      <w:ind w:right="19772"/>
    </w:pPr>
    <w:rPr>
      <w:rFonts w:ascii="Courier New" w:eastAsia="Calibri" w:hAnsi="Courier New" w:cs="Courier New"/>
    </w:rPr>
  </w:style>
  <w:style w:type="paragraph" w:customStyle="1" w:styleId="ConsPlusNonformat">
    <w:name w:val="ConsPlusNonformat"/>
    <w:rsid w:val="00780DF3"/>
    <w:pPr>
      <w:autoSpaceDE w:val="0"/>
      <w:autoSpaceDN w:val="0"/>
      <w:adjustRightInd w:val="0"/>
    </w:pPr>
    <w:rPr>
      <w:rFonts w:ascii="Courier New" w:eastAsia="Calibri" w:hAnsi="Courier New" w:cs="Courier New"/>
    </w:rPr>
  </w:style>
  <w:style w:type="paragraph" w:customStyle="1" w:styleId="a5">
    <w:name w:val="Рефератный стиль"/>
    <w:rsid w:val="00780DF3"/>
    <w:pPr>
      <w:ind w:firstLine="567"/>
      <w:jc w:val="both"/>
    </w:pPr>
    <w:rPr>
      <w:rFonts w:eastAsia="Calibri"/>
      <w:sz w:val="28"/>
      <w:szCs w:val="28"/>
    </w:rPr>
  </w:style>
  <w:style w:type="paragraph" w:customStyle="1" w:styleId="BodyTextIndent1">
    <w:name w:val="Body Text Indent1"/>
    <w:basedOn w:val="a"/>
    <w:rsid w:val="00780DF3"/>
    <w:pPr>
      <w:ind w:firstLine="851"/>
    </w:pPr>
    <w:rPr>
      <w:rFonts w:eastAsia="Calibri"/>
      <w:sz w:val="28"/>
      <w:szCs w:val="28"/>
    </w:rPr>
  </w:style>
  <w:style w:type="paragraph" w:customStyle="1" w:styleId="a6">
    <w:name w:val="Абзац списка"/>
    <w:basedOn w:val="a"/>
    <w:qFormat/>
    <w:rsid w:val="00A540AF"/>
    <w:pPr>
      <w:spacing w:after="200" w:line="276" w:lineRule="auto"/>
      <w:ind w:left="720"/>
      <w:contextualSpacing/>
    </w:pPr>
    <w:rPr>
      <w:rFonts w:ascii="Calibri" w:eastAsia="Calibri" w:hAnsi="Calibri"/>
      <w:sz w:val="22"/>
      <w:szCs w:val="22"/>
      <w:lang w:eastAsia="en-US"/>
    </w:rPr>
  </w:style>
  <w:style w:type="paragraph" w:customStyle="1" w:styleId="a7">
    <w:name w:val="отчет"/>
    <w:basedOn w:val="a"/>
    <w:rsid w:val="00A540AF"/>
    <w:pPr>
      <w:spacing w:after="120" w:line="288" w:lineRule="auto"/>
      <w:ind w:firstLine="720"/>
      <w:jc w:val="both"/>
    </w:pPr>
    <w:rPr>
      <w:sz w:val="22"/>
      <w:szCs w:val="20"/>
    </w:rPr>
  </w:style>
  <w:style w:type="paragraph" w:customStyle="1" w:styleId="1">
    <w:name w:val="Абзац списку1"/>
    <w:basedOn w:val="a"/>
    <w:rsid w:val="00A540AF"/>
    <w:pPr>
      <w:spacing w:after="200" w:line="276" w:lineRule="auto"/>
      <w:ind w:left="720"/>
      <w:contextualSpacing/>
    </w:pPr>
    <w:rPr>
      <w:rFonts w:ascii="Calibri" w:hAnsi="Calibri"/>
      <w:sz w:val="22"/>
      <w:szCs w:val="22"/>
      <w:lang w:eastAsia="en-US"/>
    </w:rPr>
  </w:style>
  <w:style w:type="paragraph" w:customStyle="1" w:styleId="a8">
    <w:name w:val="Диплом текст"/>
    <w:basedOn w:val="a"/>
    <w:link w:val="a9"/>
    <w:autoRedefine/>
    <w:rsid w:val="00A540AF"/>
    <w:pPr>
      <w:autoSpaceDE w:val="0"/>
      <w:autoSpaceDN w:val="0"/>
      <w:adjustRightInd w:val="0"/>
      <w:ind w:firstLine="709"/>
      <w:jc w:val="both"/>
    </w:pPr>
    <w:rPr>
      <w:rFonts w:eastAsia="Calibri"/>
      <w:sz w:val="28"/>
    </w:rPr>
  </w:style>
  <w:style w:type="character" w:customStyle="1" w:styleId="a9">
    <w:name w:val="Диплом текст Знак"/>
    <w:basedOn w:val="a0"/>
    <w:link w:val="a8"/>
    <w:rsid w:val="00A540AF"/>
    <w:rPr>
      <w:rFonts w:eastAsia="Calibri"/>
      <w:sz w:val="28"/>
      <w:szCs w:val="24"/>
      <w:lang w:val="ru-RU" w:eastAsia="ru-RU" w:bidi="ar-SA"/>
    </w:rPr>
  </w:style>
  <w:style w:type="paragraph" w:customStyle="1" w:styleId="Heading">
    <w:name w:val="Heading"/>
    <w:rsid w:val="00A540AF"/>
    <w:pPr>
      <w:widowControl w:val="0"/>
    </w:pPr>
    <w:rPr>
      <w:rFonts w:ascii="Arial" w:hAnsi="Arial"/>
      <w:b/>
      <w:snapToGrid w:val="0"/>
      <w:sz w:val="22"/>
    </w:rPr>
  </w:style>
  <w:style w:type="paragraph" w:customStyle="1" w:styleId="aa">
    <w:name w:val="Знак Знак Знак Знак Знак Знак"/>
    <w:basedOn w:val="a"/>
    <w:rsid w:val="00F23C2C"/>
    <w:pPr>
      <w:spacing w:after="160" w:line="240" w:lineRule="exact"/>
    </w:pPr>
    <w:rPr>
      <w:rFonts w:ascii="Verdana" w:hAnsi="Verdana" w:cs="Verdana"/>
      <w:sz w:val="20"/>
      <w:szCs w:val="20"/>
      <w:lang w:val="en-US" w:eastAsia="en-US"/>
    </w:rPr>
  </w:style>
  <w:style w:type="paragraph" w:styleId="10">
    <w:name w:val="toc 1"/>
    <w:basedOn w:val="a"/>
    <w:next w:val="a"/>
    <w:autoRedefine/>
    <w:semiHidden/>
    <w:rsid w:val="00C401F8"/>
    <w:pPr>
      <w:tabs>
        <w:tab w:val="left" w:pos="720"/>
        <w:tab w:val="right" w:leader="dot" w:pos="9345"/>
      </w:tabs>
      <w:spacing w:line="360" w:lineRule="auto"/>
      <w:jc w:val="both"/>
    </w:pPr>
  </w:style>
  <w:style w:type="paragraph" w:styleId="2">
    <w:name w:val="toc 2"/>
    <w:basedOn w:val="a"/>
    <w:next w:val="a"/>
    <w:autoRedefine/>
    <w:semiHidden/>
    <w:rsid w:val="00A61A68"/>
    <w:pPr>
      <w:ind w:left="240"/>
    </w:pPr>
  </w:style>
  <w:style w:type="character" w:styleId="ab">
    <w:name w:val="Hyperlink"/>
    <w:basedOn w:val="a0"/>
    <w:rsid w:val="00A61A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7275</Words>
  <Characters>41469</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Учет кассы и кассовых операций</vt:lpstr>
    </vt:vector>
  </TitlesOfParts>
  <Company/>
  <LinksUpToDate>false</LinksUpToDate>
  <CharactersWithSpaces>48647</CharactersWithSpaces>
  <SharedDoc>false</SharedDoc>
  <HLinks>
    <vt:vector size="72" baseType="variant">
      <vt:variant>
        <vt:i4>1835058</vt:i4>
      </vt:variant>
      <vt:variant>
        <vt:i4>68</vt:i4>
      </vt:variant>
      <vt:variant>
        <vt:i4>0</vt:i4>
      </vt:variant>
      <vt:variant>
        <vt:i4>5</vt:i4>
      </vt:variant>
      <vt:variant>
        <vt:lpwstr/>
      </vt:variant>
      <vt:variant>
        <vt:lpwstr>_Toc297146354</vt:lpwstr>
      </vt:variant>
      <vt:variant>
        <vt:i4>1835058</vt:i4>
      </vt:variant>
      <vt:variant>
        <vt:i4>62</vt:i4>
      </vt:variant>
      <vt:variant>
        <vt:i4>0</vt:i4>
      </vt:variant>
      <vt:variant>
        <vt:i4>5</vt:i4>
      </vt:variant>
      <vt:variant>
        <vt:lpwstr/>
      </vt:variant>
      <vt:variant>
        <vt:lpwstr>_Toc297146353</vt:lpwstr>
      </vt:variant>
      <vt:variant>
        <vt:i4>1835058</vt:i4>
      </vt:variant>
      <vt:variant>
        <vt:i4>56</vt:i4>
      </vt:variant>
      <vt:variant>
        <vt:i4>0</vt:i4>
      </vt:variant>
      <vt:variant>
        <vt:i4>5</vt:i4>
      </vt:variant>
      <vt:variant>
        <vt:lpwstr/>
      </vt:variant>
      <vt:variant>
        <vt:lpwstr>_Toc297146352</vt:lpwstr>
      </vt:variant>
      <vt:variant>
        <vt:i4>1835058</vt:i4>
      </vt:variant>
      <vt:variant>
        <vt:i4>50</vt:i4>
      </vt:variant>
      <vt:variant>
        <vt:i4>0</vt:i4>
      </vt:variant>
      <vt:variant>
        <vt:i4>5</vt:i4>
      </vt:variant>
      <vt:variant>
        <vt:lpwstr/>
      </vt:variant>
      <vt:variant>
        <vt:lpwstr>_Toc297146351</vt:lpwstr>
      </vt:variant>
      <vt:variant>
        <vt:i4>1835058</vt:i4>
      </vt:variant>
      <vt:variant>
        <vt:i4>44</vt:i4>
      </vt:variant>
      <vt:variant>
        <vt:i4>0</vt:i4>
      </vt:variant>
      <vt:variant>
        <vt:i4>5</vt:i4>
      </vt:variant>
      <vt:variant>
        <vt:lpwstr/>
      </vt:variant>
      <vt:variant>
        <vt:lpwstr>_Toc297146350</vt:lpwstr>
      </vt:variant>
      <vt:variant>
        <vt:i4>1900594</vt:i4>
      </vt:variant>
      <vt:variant>
        <vt:i4>38</vt:i4>
      </vt:variant>
      <vt:variant>
        <vt:i4>0</vt:i4>
      </vt:variant>
      <vt:variant>
        <vt:i4>5</vt:i4>
      </vt:variant>
      <vt:variant>
        <vt:lpwstr/>
      </vt:variant>
      <vt:variant>
        <vt:lpwstr>_Toc297146349</vt:lpwstr>
      </vt:variant>
      <vt:variant>
        <vt:i4>1900594</vt:i4>
      </vt:variant>
      <vt:variant>
        <vt:i4>32</vt:i4>
      </vt:variant>
      <vt:variant>
        <vt:i4>0</vt:i4>
      </vt:variant>
      <vt:variant>
        <vt:i4>5</vt:i4>
      </vt:variant>
      <vt:variant>
        <vt:lpwstr/>
      </vt:variant>
      <vt:variant>
        <vt:lpwstr>_Toc297146348</vt:lpwstr>
      </vt:variant>
      <vt:variant>
        <vt:i4>1900594</vt:i4>
      </vt:variant>
      <vt:variant>
        <vt:i4>26</vt:i4>
      </vt:variant>
      <vt:variant>
        <vt:i4>0</vt:i4>
      </vt:variant>
      <vt:variant>
        <vt:i4>5</vt:i4>
      </vt:variant>
      <vt:variant>
        <vt:lpwstr/>
      </vt:variant>
      <vt:variant>
        <vt:lpwstr>_Toc297146341</vt:lpwstr>
      </vt:variant>
      <vt:variant>
        <vt:i4>1769522</vt:i4>
      </vt:variant>
      <vt:variant>
        <vt:i4>20</vt:i4>
      </vt:variant>
      <vt:variant>
        <vt:i4>0</vt:i4>
      </vt:variant>
      <vt:variant>
        <vt:i4>5</vt:i4>
      </vt:variant>
      <vt:variant>
        <vt:lpwstr/>
      </vt:variant>
      <vt:variant>
        <vt:lpwstr>_Toc297146323</vt:lpwstr>
      </vt:variant>
      <vt:variant>
        <vt:i4>1769522</vt:i4>
      </vt:variant>
      <vt:variant>
        <vt:i4>14</vt:i4>
      </vt:variant>
      <vt:variant>
        <vt:i4>0</vt:i4>
      </vt:variant>
      <vt:variant>
        <vt:i4>5</vt:i4>
      </vt:variant>
      <vt:variant>
        <vt:lpwstr/>
      </vt:variant>
      <vt:variant>
        <vt:lpwstr>_Toc297146322</vt:lpwstr>
      </vt:variant>
      <vt:variant>
        <vt:i4>1769522</vt:i4>
      </vt:variant>
      <vt:variant>
        <vt:i4>8</vt:i4>
      </vt:variant>
      <vt:variant>
        <vt:i4>0</vt:i4>
      </vt:variant>
      <vt:variant>
        <vt:i4>5</vt:i4>
      </vt:variant>
      <vt:variant>
        <vt:lpwstr/>
      </vt:variant>
      <vt:variant>
        <vt:lpwstr>_Toc297146321</vt:lpwstr>
      </vt:variant>
      <vt:variant>
        <vt:i4>1769522</vt:i4>
      </vt:variant>
      <vt:variant>
        <vt:i4>2</vt:i4>
      </vt:variant>
      <vt:variant>
        <vt:i4>0</vt:i4>
      </vt:variant>
      <vt:variant>
        <vt:i4>5</vt:i4>
      </vt:variant>
      <vt:variant>
        <vt:lpwstr/>
      </vt:variant>
      <vt:variant>
        <vt:lpwstr>_Toc297146320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Учет кассы и кассовых операций</dc:title>
  <dc:subject/>
  <dc:creator>Anastasy</dc:creator>
  <cp:keywords/>
  <dc:description/>
  <cp:lastModifiedBy>Irina</cp:lastModifiedBy>
  <cp:revision>2</cp:revision>
  <dcterms:created xsi:type="dcterms:W3CDTF">2014-09-14T15:51:00Z</dcterms:created>
  <dcterms:modified xsi:type="dcterms:W3CDTF">2014-09-14T15:51:00Z</dcterms:modified>
</cp:coreProperties>
</file>