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КАФЕДРА МЕНЕДЖМЕНТА</w:t>
      </w: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DA3144" w:rsidRPr="00E43DE7" w:rsidRDefault="00DA3144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DA3144" w:rsidRPr="00E43DE7" w:rsidRDefault="00DA3144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РЕФЕРАТ</w:t>
      </w: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НА ТЕМУ:</w:t>
      </w:r>
    </w:p>
    <w:p w:rsidR="00975535" w:rsidRPr="00E43DE7" w:rsidRDefault="00975535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E43DE7" w:rsidP="00E43DE7">
      <w:pPr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"</w:t>
      </w:r>
      <w:r w:rsidR="00394F1A" w:rsidRPr="00E43DE7">
        <w:rPr>
          <w:b/>
          <w:color w:val="000000"/>
          <w:sz w:val="28"/>
          <w:szCs w:val="28"/>
        </w:rPr>
        <w:t>Учет</w:t>
      </w:r>
      <w:r w:rsidR="00AD2C7F" w:rsidRPr="00E43DE7">
        <w:rPr>
          <w:b/>
          <w:color w:val="000000"/>
          <w:sz w:val="28"/>
          <w:szCs w:val="28"/>
        </w:rPr>
        <w:t xml:space="preserve"> </w:t>
      </w:r>
      <w:r w:rsidR="00B17093" w:rsidRPr="00E43DE7">
        <w:rPr>
          <w:b/>
          <w:color w:val="000000"/>
          <w:sz w:val="28"/>
          <w:szCs w:val="28"/>
        </w:rPr>
        <w:t>некоторых видов расчетов между предприятиями</w:t>
      </w:r>
      <w:r>
        <w:rPr>
          <w:b/>
          <w:color w:val="000000"/>
          <w:sz w:val="28"/>
        </w:rPr>
        <w:t>"</w:t>
      </w: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715912" w:rsidP="00E43DE7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E43DE7" w:rsidRDefault="00E43DE7" w:rsidP="00E43DE7">
      <w:pPr>
        <w:spacing w:line="360" w:lineRule="auto"/>
        <w:jc w:val="center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Минск</w:t>
      </w:r>
      <w:r w:rsidR="00715912" w:rsidRPr="00E43DE7">
        <w:rPr>
          <w:color w:val="000000"/>
          <w:sz w:val="28"/>
          <w:szCs w:val="28"/>
        </w:rPr>
        <w:t>, 2009</w:t>
      </w:r>
    </w:p>
    <w:p w:rsidR="00B17093" w:rsidRPr="00E43DE7" w:rsidRDefault="00715912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b/>
          <w:color w:val="000000"/>
          <w:sz w:val="28"/>
          <w:szCs w:val="28"/>
        </w:rPr>
        <w:br w:type="page"/>
      </w:r>
      <w:r w:rsidR="00B17093" w:rsidRPr="00E43DE7">
        <w:rPr>
          <w:b/>
          <w:bCs/>
          <w:color w:val="000000"/>
          <w:sz w:val="28"/>
          <w:szCs w:val="28"/>
        </w:rPr>
        <w:t>Учет расчетов аккредитивами</w:t>
      </w:r>
    </w:p>
    <w:p w:rsidR="00E43DE7" w:rsidRDefault="00E43DE7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Аккредитив представляет собой соглашение между банком плательщика 1 (далее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банк-эмитент) и плательщиком (далее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приказодатель аккредитива), в силу которого банк-эмитент по поручению приказодателя предоставляет в пользу получателя средств по аккредитиву (далее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бенефициар) обязательство произвести платеж против представленных в соответствии с условиями аккредитива документов и выполнения других условий аккредитива.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Аккредитив может быть </w:t>
      </w:r>
      <w:r w:rsidRPr="00E43DE7">
        <w:rPr>
          <w:i/>
          <w:iCs/>
          <w:color w:val="000000"/>
          <w:sz w:val="28"/>
          <w:szCs w:val="28"/>
        </w:rPr>
        <w:t xml:space="preserve">отзывным </w:t>
      </w:r>
      <w:r w:rsidRPr="00E43DE7">
        <w:rPr>
          <w:color w:val="000000"/>
          <w:sz w:val="28"/>
          <w:szCs w:val="28"/>
        </w:rPr>
        <w:t xml:space="preserve">и </w:t>
      </w:r>
      <w:r w:rsidRPr="00E43DE7">
        <w:rPr>
          <w:i/>
          <w:iCs/>
          <w:color w:val="000000"/>
          <w:sz w:val="28"/>
          <w:szCs w:val="28"/>
        </w:rPr>
        <w:t xml:space="preserve">безотзывным. </w:t>
      </w:r>
      <w:r w:rsidRPr="00E43DE7">
        <w:rPr>
          <w:color w:val="000000"/>
          <w:sz w:val="28"/>
          <w:szCs w:val="28"/>
        </w:rPr>
        <w:t>При отсутствии указаний, какой аккредитив, он является безотзывным. Отзывный аккредитив может быть изменен или аннулирован в любой момент без предварительного уведомления бенефициара. Безотзывный аккредитив не может быть изменен или аннулирован без согласия банка-эмитента и бенефициара.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Открытие аккредитива производится за счет собственных средств приказодателя или за счет кредита банка, депонируемых в сумме аккредитива, в банке-эмитенте на отдельном балансовом счете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А</w:t>
      </w:r>
      <w:r w:rsidRPr="00E43DE7">
        <w:rPr>
          <w:color w:val="000000"/>
          <w:sz w:val="28"/>
          <w:szCs w:val="28"/>
        </w:rPr>
        <w:t>ккредитивы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.</w:t>
      </w:r>
      <w:r w:rsidRPr="00E43DE7">
        <w:rPr>
          <w:color w:val="000000"/>
          <w:sz w:val="28"/>
          <w:szCs w:val="28"/>
        </w:rPr>
        <w:t xml:space="preserve"> Открытие аккредитива частично за счет собственных средств приказодателя и частично за счет кредита банка не допускается.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Аккредитив предназначается для расчетов только с одним бенефициаром </w:t>
      </w:r>
      <w:r w:rsidRPr="00E43DE7">
        <w:rPr>
          <w:color w:val="000000"/>
          <w:sz w:val="28"/>
          <w:szCs w:val="28"/>
          <w:lang w:val="en-US"/>
        </w:rPr>
        <w:t>I</w:t>
      </w:r>
      <w:r w:rsidRPr="00E43DE7">
        <w:rPr>
          <w:color w:val="000000"/>
          <w:sz w:val="28"/>
          <w:szCs w:val="28"/>
        </w:rPr>
        <w:t xml:space="preserve"> и не может быть переадресован.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Для открытия аккредитива приказодатель представляет в банк-эмитент заявление в 4 экземплярах на бланке установленной формы. Заявление заверяется подписями лиц и оттиском печати приказодателя согласно заявленным в банк образцам подписей и оттиску печати. Условия заявления об открытии аккредитива должны соответствовать условиям договора, заключенного между приказодателем аккредитива и бенефициаром, и повторять только те положения договора, которые могут быть подтверждены представленными получателем средств по аккредитиву документами.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Банк-эмитент производит перечисление средств по аккредитиву (в полной сумме аккредитива или частями) против реестра счетов, поступившего от банка бенефициара с приложением товарно-транспортных и других документов, предусмотренных условиями аккредитива. Реестр счетов представляется бенефициаром в обслуживающий его банк на бланке требования, в котором вместо слов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п</w:t>
      </w:r>
      <w:r w:rsidRPr="00E43DE7">
        <w:rPr>
          <w:color w:val="000000"/>
          <w:sz w:val="28"/>
          <w:szCs w:val="28"/>
        </w:rPr>
        <w:t>латежное требование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указываются слова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р</w:t>
      </w:r>
      <w:r w:rsidRPr="00E43DE7">
        <w:rPr>
          <w:color w:val="000000"/>
          <w:sz w:val="28"/>
          <w:szCs w:val="28"/>
        </w:rPr>
        <w:t>еестр счетов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,</w:t>
      </w:r>
      <w:r w:rsidRPr="00E43DE7">
        <w:rPr>
          <w:color w:val="000000"/>
          <w:sz w:val="28"/>
          <w:szCs w:val="28"/>
        </w:rPr>
        <w:t xml:space="preserve"> с приложением товарно-транспортных и других документов, предусмотренных условиями аккредитива. По аккредитиву с рассрочкой платежа бенефициар в</w:t>
      </w:r>
      <w:r w:rsidR="00E43DE7">
        <w:rPr>
          <w:color w:val="000000"/>
          <w:sz w:val="28"/>
          <w:szCs w:val="28"/>
        </w:rPr>
        <w:t>.</w:t>
      </w:r>
      <w:r w:rsidRPr="00E43DE7">
        <w:rPr>
          <w:color w:val="000000"/>
          <w:sz w:val="28"/>
          <w:szCs w:val="28"/>
        </w:rPr>
        <w:t>реестре счетов обязан указать дату оплаты представленных документов.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В случае, когда условиями аккредитива предусмотрен акцепт документов лицом, уполномоченным приказодателем, на реестрах счетов или на товарно-транспортных документах должна быть сделана надпись следующего содержания: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17093" w:rsidRPr="00E43DE7" w:rsidRDefault="00B17093" w:rsidP="00E43DE7">
      <w:pPr>
        <w:shd w:val="clear" w:color="auto" w:fill="FFFFFF"/>
        <w:tabs>
          <w:tab w:val="left" w:leader="underscore" w:pos="5148"/>
          <w:tab w:val="left" w:leader="underscore" w:pos="6412"/>
        </w:tabs>
        <w:spacing w:line="360" w:lineRule="auto"/>
        <w:ind w:firstLine="709"/>
        <w:jc w:val="both"/>
        <w:rPr>
          <w:color w:val="000000"/>
          <w:sz w:val="28"/>
        </w:rPr>
      </w:pPr>
      <w:r w:rsidRPr="00E43DE7">
        <w:rPr>
          <w:color w:val="000000"/>
          <w:sz w:val="28"/>
        </w:rPr>
        <w:t>Акцептован за счет аккредитива от</w:t>
      </w:r>
      <w:r w:rsidRPr="00E43DE7">
        <w:rPr>
          <w:color w:val="000000"/>
          <w:sz w:val="28"/>
        </w:rPr>
        <w:tab/>
        <w:t>№</w:t>
      </w:r>
      <w:r w:rsidRPr="00E43DE7">
        <w:rPr>
          <w:color w:val="000000"/>
          <w:sz w:val="28"/>
        </w:rPr>
        <w:tab/>
      </w:r>
    </w:p>
    <w:p w:rsid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43DE7">
        <w:rPr>
          <w:color w:val="000000"/>
          <w:sz w:val="28"/>
          <w:szCs w:val="16"/>
        </w:rPr>
        <w:t>дата</w:t>
      </w:r>
    </w:p>
    <w:p w:rsidR="00B17093" w:rsidRPr="00E43DE7" w:rsidRDefault="00E43DE7" w:rsidP="00E43DE7">
      <w:pPr>
        <w:shd w:val="clear" w:color="auto" w:fill="FFFFFF"/>
        <w:tabs>
          <w:tab w:val="left" w:leader="underscore" w:pos="2902"/>
          <w:tab w:val="left" w:leader="underscore" w:pos="7582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уполномоченным</w:t>
      </w:r>
    </w:p>
    <w:p w:rsidR="00B17093" w:rsidRPr="00E43DE7" w:rsidRDefault="00B17093" w:rsidP="00E43DE7">
      <w:pPr>
        <w:shd w:val="clear" w:color="auto" w:fill="FFFFFF"/>
        <w:tabs>
          <w:tab w:val="left" w:pos="5004"/>
        </w:tabs>
        <w:spacing w:line="360" w:lineRule="auto"/>
        <w:ind w:firstLine="709"/>
        <w:jc w:val="both"/>
        <w:rPr>
          <w:color w:val="000000"/>
          <w:sz w:val="28"/>
        </w:rPr>
      </w:pPr>
      <w:r w:rsidRPr="00E43DE7">
        <w:rPr>
          <w:color w:val="000000"/>
          <w:sz w:val="28"/>
          <w:szCs w:val="16"/>
        </w:rPr>
        <w:t>(фамилия, имя, отчество)</w:t>
      </w:r>
      <w:r w:rsidRPr="00E43DE7">
        <w:rPr>
          <w:color w:val="000000"/>
          <w:sz w:val="28"/>
          <w:szCs w:val="16"/>
        </w:rPr>
        <w:tab/>
        <w:t>(наименование приказодателя)</w:t>
      </w:r>
    </w:p>
    <w:p w:rsidR="00B17093" w:rsidRPr="00E43DE7" w:rsidRDefault="00E43DE7" w:rsidP="00E43DE7">
      <w:pPr>
        <w:shd w:val="clear" w:color="auto" w:fill="FFFFFF"/>
        <w:tabs>
          <w:tab w:val="left" w:leader="underscore" w:pos="1800"/>
          <w:tab w:val="left" w:leader="underscore" w:pos="75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"__" __________ </w:t>
      </w:r>
      <w:r w:rsidRPr="00E43DE7">
        <w:rPr>
          <w:color w:val="000000"/>
          <w:sz w:val="28"/>
        </w:rPr>
        <w:t>200</w:t>
      </w:r>
      <w:r>
        <w:rPr>
          <w:color w:val="000000"/>
          <w:sz w:val="28"/>
        </w:rPr>
        <w:t>__</w:t>
      </w:r>
      <w:r w:rsidRPr="00E43DE7">
        <w:rPr>
          <w:color w:val="000000"/>
          <w:sz w:val="28"/>
        </w:rPr>
        <w:t>г</w:t>
      </w:r>
      <w:r w:rsidR="00B17093" w:rsidRPr="00E43DE7">
        <w:rPr>
          <w:color w:val="000000"/>
          <w:sz w:val="28"/>
        </w:rPr>
        <w:t>.</w:t>
      </w:r>
      <w:r w:rsidR="00B17093" w:rsidRPr="00E43DE7">
        <w:rPr>
          <w:color w:val="000000"/>
          <w:sz w:val="28"/>
        </w:rPr>
        <w:tab/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E43DE7">
        <w:rPr>
          <w:color w:val="000000"/>
          <w:sz w:val="28"/>
          <w:szCs w:val="16"/>
        </w:rPr>
        <w:t>(подпись, паспортные данные уполномоченного)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Если в условиях аккредитива не указан способ доставки товара, отгрузка товара может быть удостоверена любыми транспортными документами. В этом случае в реестре счетов указывается, каким видом транспорта произведена отгрузка товара.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Реестр счетов представляется бенефициаром в обслуживающий банк в пяти экземплярах.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На предприятии учитываются аккредитивы на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5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С</w:t>
      </w:r>
      <w:r w:rsidRPr="00E43DE7">
        <w:rPr>
          <w:i/>
          <w:iCs/>
          <w:color w:val="000000"/>
          <w:sz w:val="28"/>
          <w:szCs w:val="28"/>
        </w:rPr>
        <w:t>пециальные счета в банках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(субсчет 1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А</w:t>
      </w:r>
      <w:r w:rsidRPr="00E43DE7">
        <w:rPr>
          <w:color w:val="000000"/>
          <w:sz w:val="28"/>
          <w:szCs w:val="28"/>
        </w:rPr>
        <w:t>ккредитивы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)</w:t>
      </w:r>
      <w:r w:rsidRPr="00E43DE7">
        <w:rPr>
          <w:color w:val="000000"/>
          <w:sz w:val="28"/>
          <w:szCs w:val="28"/>
        </w:rPr>
        <w:t>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При применении полной журнально-ордерной формы учет по счету 55 (субсчет 1) ведется в журнале-ордере 3 (приложение 4.3), а при сок</w:t>
      </w:r>
      <w:r w:rsidR="00886EF2" w:rsidRPr="00E43DE7">
        <w:rPr>
          <w:color w:val="000000"/>
          <w:sz w:val="28"/>
          <w:szCs w:val="28"/>
        </w:rPr>
        <w:t xml:space="preserve">ращенной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="00886EF2" w:rsidRPr="00E43DE7">
        <w:rPr>
          <w:color w:val="000000"/>
          <w:sz w:val="28"/>
          <w:szCs w:val="28"/>
        </w:rPr>
        <w:t>в журнале-ордере 0</w:t>
      </w:r>
      <w:r w:rsidRPr="00E43DE7">
        <w:rPr>
          <w:color w:val="000000"/>
          <w:sz w:val="28"/>
          <w:szCs w:val="28"/>
        </w:rPr>
        <w:t>1.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Информация о наличии и движении денежных средств, находящихся в аккредитивах, при упрощенной форме обобщается в ведомости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>, которая ведется по данным выписок банков</w:t>
      </w:r>
      <w:r w:rsidR="00E43DE7">
        <w:rPr>
          <w:color w:val="000000"/>
          <w:sz w:val="28"/>
          <w:szCs w:val="28"/>
        </w:rPr>
        <w:t>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При открытии аккредитива по заявлению на основании выписки банка составляются проводки: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5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С</w:t>
      </w:r>
      <w:r w:rsidRPr="00E43DE7">
        <w:rPr>
          <w:i/>
          <w:iCs/>
          <w:color w:val="000000"/>
          <w:sz w:val="28"/>
          <w:szCs w:val="28"/>
        </w:rPr>
        <w:t>пециальные счета в банках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(субсчет 1),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1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асчетный счет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(52)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при выставлении аккредитива за счет собственных средств, ж/о 2 (2/1), (01);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9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К</w:t>
      </w:r>
      <w:r w:rsidRPr="00E43DE7">
        <w:rPr>
          <w:i/>
          <w:iCs/>
          <w:color w:val="000000"/>
          <w:sz w:val="28"/>
          <w:szCs w:val="28"/>
        </w:rPr>
        <w:t>раткосрочные кредиты банков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(92)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при выставлении аккредитива за счет ссуд банков, ж/о 4 (02).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При использовании аккредитива делаются следующие бухгалтерские записи на счетах: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поставщиками и подрядчиками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,</w:t>
      </w:r>
      <w:r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7</w:t>
      </w:r>
      <w:r w:rsidRPr="00E43DE7">
        <w:rPr>
          <w:color w:val="000000"/>
          <w:sz w:val="28"/>
          <w:szCs w:val="28"/>
        </w:rPr>
        <w:t xml:space="preserve">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5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С</w:t>
      </w:r>
      <w:r w:rsidRPr="00E43DE7">
        <w:rPr>
          <w:i/>
          <w:iCs/>
          <w:color w:val="000000"/>
          <w:sz w:val="28"/>
          <w:szCs w:val="28"/>
        </w:rPr>
        <w:t>пециальные счета в банках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(субсчет 1)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при оплате счетов поставщиков и подрядчиков, ж/о 3 (01).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Аккредитив закрывается по истечении срока или по заявлению поставщика об отказе от дальнейшего его использования или в иных случаях. При этом делается проводка: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1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асчетный счет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(52, 90, 92),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4</w:t>
      </w:r>
      <w:r w:rsidRPr="00E43DE7">
        <w:rPr>
          <w:color w:val="000000"/>
          <w:sz w:val="28"/>
          <w:szCs w:val="28"/>
        </w:rPr>
        <w:t xml:space="preserve"> (В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>)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5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С</w:t>
      </w:r>
      <w:r w:rsidRPr="00E43DE7">
        <w:rPr>
          <w:i/>
          <w:iCs/>
          <w:color w:val="000000"/>
          <w:sz w:val="28"/>
          <w:szCs w:val="28"/>
        </w:rPr>
        <w:t>пециальные счета в банках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(субсчет 1), ж/о 3 (01).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Аналитический учет по счету 55 (субсчет 1) ведется по каждому выставленному предприятием аккредитиву.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b/>
          <w:bCs/>
          <w:color w:val="000000"/>
          <w:sz w:val="28"/>
          <w:szCs w:val="28"/>
        </w:rPr>
        <w:t>Учет расчетов посредством векселей</w:t>
      </w:r>
    </w:p>
    <w:p w:rsidR="00E43DE7" w:rsidRDefault="00E43DE7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Вексель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это ценная бумага, удостоверяющая безусловное обязательство векселедателя уплатить по наступлении срока указанную в нем сумму векселедержателю (владельцу векселя). Вексель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не только одна из форм расчетов, но и один из видов коммерческого кредита, поскольку оплата по векселю производится не сразу, а через определенное время, в течение которого сумма находится в распоряжении векселедателя.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Различают два вида векселей:</w:t>
      </w:r>
    </w:p>
    <w:p w:rsidR="00B17093" w:rsidRPr="00E43DE7" w:rsidRDefault="00B17093" w:rsidP="00E43DE7">
      <w:pPr>
        <w:numPr>
          <w:ilvl w:val="0"/>
          <w:numId w:val="2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процентные векселя, по которым обязательство платить составляет сумму денежных средств и процентов, начисляемых на эту сумму;</w:t>
      </w:r>
    </w:p>
    <w:p w:rsidR="00B17093" w:rsidRPr="00E43DE7" w:rsidRDefault="00B17093" w:rsidP="00E43DE7">
      <w:pPr>
        <w:numPr>
          <w:ilvl w:val="0"/>
          <w:numId w:val="2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дисконтные векселя, по которым обязательство платить составляет только определенную сумму денежных средств.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Векселя бывают </w:t>
      </w:r>
      <w:r w:rsidRPr="00E43DE7">
        <w:rPr>
          <w:i/>
          <w:iCs/>
          <w:color w:val="000000"/>
          <w:sz w:val="28"/>
          <w:szCs w:val="28"/>
        </w:rPr>
        <w:t xml:space="preserve">простые </w:t>
      </w:r>
      <w:r w:rsidRPr="00E43DE7">
        <w:rPr>
          <w:color w:val="000000"/>
          <w:sz w:val="28"/>
          <w:szCs w:val="28"/>
        </w:rPr>
        <w:t xml:space="preserve">и </w:t>
      </w:r>
      <w:r w:rsidRPr="00E43DE7">
        <w:rPr>
          <w:i/>
          <w:iCs/>
          <w:color w:val="000000"/>
          <w:sz w:val="28"/>
          <w:szCs w:val="28"/>
        </w:rPr>
        <w:t xml:space="preserve">переводные. </w:t>
      </w:r>
      <w:r w:rsidRPr="00E43DE7">
        <w:rPr>
          <w:color w:val="000000"/>
          <w:sz w:val="28"/>
          <w:szCs w:val="28"/>
        </w:rPr>
        <w:t xml:space="preserve">В простом векселе участвуют две стороны: векселедатель и векселедержатель. </w:t>
      </w:r>
      <w:r w:rsidRPr="00E43DE7">
        <w:rPr>
          <w:i/>
          <w:iCs/>
          <w:color w:val="000000"/>
          <w:sz w:val="28"/>
          <w:szCs w:val="28"/>
        </w:rPr>
        <w:t xml:space="preserve">Переводной </w:t>
      </w:r>
      <w:r w:rsidRPr="00E43DE7">
        <w:rPr>
          <w:color w:val="000000"/>
          <w:sz w:val="28"/>
          <w:szCs w:val="28"/>
        </w:rPr>
        <w:t>вексель выписывается поставщиком и содержит приказ векселедателя плательщику уплатить определенную сумму предъявителю векселя или лицу, указанному в векселе, или тому, кого он укажет по истечении срока векселя. Переводной вексель должен быть акцептован плательщиком, и только в этом случае он приобретает юридическую силу.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Задолженность по расчетам с покупателями, заказчиками и другими дебиторами, обеспеченная полученными векселями, учитывается предприятием на счете 62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Р</w:t>
      </w:r>
      <w:r w:rsidRPr="00E43DE7">
        <w:rPr>
          <w:color w:val="000000"/>
          <w:sz w:val="28"/>
          <w:szCs w:val="28"/>
        </w:rPr>
        <w:t>асчеты с покупателями и заказчиками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субсчет 3</w:t>
      </w:r>
      <w:r w:rsidR="00E43DE7">
        <w:rPr>
          <w:color w:val="000000"/>
          <w:sz w:val="28"/>
          <w:szCs w:val="28"/>
        </w:rPr>
        <w:t> "</w:t>
      </w:r>
      <w:r w:rsidR="00E43DE7" w:rsidRPr="00E43DE7">
        <w:rPr>
          <w:color w:val="000000"/>
          <w:sz w:val="28"/>
          <w:szCs w:val="28"/>
        </w:rPr>
        <w:t>В</w:t>
      </w:r>
      <w:r w:rsidRPr="00E43DE7">
        <w:rPr>
          <w:color w:val="000000"/>
          <w:sz w:val="28"/>
          <w:szCs w:val="28"/>
        </w:rPr>
        <w:t>екселя полученные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.</w:t>
      </w:r>
      <w:r w:rsidRPr="00E43DE7">
        <w:rPr>
          <w:color w:val="000000"/>
          <w:sz w:val="28"/>
          <w:szCs w:val="28"/>
        </w:rPr>
        <w:t xml:space="preserve"> На полученные векселя за отгруженную продукцию (работы, услуги, товары) в учете делаются следующие записи: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2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покупателями и заказчиками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(субсчет 3),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4</w:t>
      </w:r>
      <w:r w:rsidRPr="00E43DE7">
        <w:rPr>
          <w:color w:val="000000"/>
          <w:sz w:val="28"/>
          <w:szCs w:val="28"/>
        </w:rPr>
        <w:t xml:space="preserve">6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,</w:t>
      </w:r>
      <w:r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ж/о 11 (06);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4</w:t>
      </w:r>
      <w:r w:rsidRPr="00E43DE7">
        <w:rPr>
          <w:color w:val="000000"/>
          <w:sz w:val="28"/>
          <w:szCs w:val="28"/>
        </w:rPr>
        <w:t xml:space="preserve">7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еализация и прочее выбытие основных средств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,</w:t>
      </w:r>
      <w:r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ж/о 13 (04);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4</w:t>
      </w:r>
      <w:r w:rsidRPr="00E43DE7">
        <w:rPr>
          <w:color w:val="000000"/>
          <w:sz w:val="28"/>
          <w:szCs w:val="28"/>
        </w:rPr>
        <w:t xml:space="preserve">8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еализация прочих активов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,</w:t>
      </w:r>
      <w:r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ж/о 13 (04).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По мере погашения задолженности, обеспеченной векселями, составляются проводки: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1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асчетный счет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(52)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на сумму погашения задолженности по векселю с учетом процента,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4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2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покупателями и заказчиками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(субсчет 3)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на сумму погашения задолженности по векселю, ж/о 11 (06);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счГ 80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П</w:t>
      </w:r>
      <w:r w:rsidRPr="00E43DE7">
        <w:rPr>
          <w:i/>
          <w:iCs/>
          <w:color w:val="000000"/>
          <w:sz w:val="28"/>
          <w:szCs w:val="28"/>
        </w:rPr>
        <w:t>рибыли и убытки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на сумму процента, ж/о 15 (07).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Задолженность по расчетам с поставщиками, подрядчиками и другими кредиторами, обеспеченная выданными векселями, учитывается предприятиями на счете 60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Р</w:t>
      </w:r>
      <w:r w:rsidRPr="00E43DE7">
        <w:rPr>
          <w:color w:val="000000"/>
          <w:sz w:val="28"/>
          <w:szCs w:val="28"/>
        </w:rPr>
        <w:t>асчеты с поставщиками и подрядчиками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обособленно в аналитическом учете.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На стоимость фактически поступивших ценностей (работ, услуг), обеспеченных выданными векселями, в учете делаются записи: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1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М</w:t>
      </w:r>
      <w:r w:rsidRPr="00E43DE7">
        <w:rPr>
          <w:i/>
          <w:iCs/>
          <w:color w:val="000000"/>
          <w:sz w:val="28"/>
          <w:szCs w:val="28"/>
        </w:rPr>
        <w:t>атериалы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(12, 23 и др.)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на стоимость без учета НДС,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2</w:t>
      </w:r>
      <w:r w:rsidRPr="00E43DE7">
        <w:rPr>
          <w:color w:val="000000"/>
          <w:sz w:val="28"/>
          <w:szCs w:val="28"/>
        </w:rPr>
        <w:t xml:space="preserve"> (В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3</w:t>
      </w:r>
      <w:r w:rsidRPr="00E43DE7">
        <w:rPr>
          <w:color w:val="000000"/>
          <w:sz w:val="28"/>
          <w:szCs w:val="28"/>
        </w:rPr>
        <w:t>) 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1</w:t>
      </w:r>
      <w:r w:rsidRPr="00E43DE7">
        <w:rPr>
          <w:color w:val="000000"/>
          <w:sz w:val="28"/>
          <w:szCs w:val="28"/>
        </w:rPr>
        <w:t xml:space="preserve">8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Н</w:t>
      </w:r>
      <w:r w:rsidRPr="00E43DE7">
        <w:rPr>
          <w:i/>
          <w:iCs/>
          <w:color w:val="000000"/>
          <w:sz w:val="28"/>
          <w:szCs w:val="28"/>
        </w:rPr>
        <w:t>ДС по приобретенным ценностям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(субсчет 1)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на сумму НДС,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поставщиками и подрядчиками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на стоимость ценностей с учетом НДС, ж/о 6 (03).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При погашении задолженности, обеспеченной выданными векселями, делаются проводки: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поставщиками и подрядчиками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,</w:t>
      </w:r>
      <w:r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7</w:t>
      </w:r>
      <w:r w:rsidRPr="00E43DE7">
        <w:rPr>
          <w:color w:val="000000"/>
          <w:sz w:val="28"/>
          <w:szCs w:val="28"/>
        </w:rPr>
        <w:t xml:space="preserve">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1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асчетный счет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(52), ж/о 2, 2/1, (01).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Уплаченные проценты по выданным векселям (если они предусмотрены) в учете отражаются следующими записями: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2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О</w:t>
      </w:r>
      <w:r w:rsidRPr="00E43DE7">
        <w:rPr>
          <w:i/>
          <w:iCs/>
          <w:color w:val="000000"/>
          <w:sz w:val="28"/>
          <w:szCs w:val="28"/>
        </w:rPr>
        <w:t>сновное производство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,</w:t>
      </w:r>
      <w:r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23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В</w:t>
      </w:r>
      <w:r w:rsidRPr="00E43DE7">
        <w:rPr>
          <w:i/>
          <w:iCs/>
          <w:color w:val="000000"/>
          <w:sz w:val="28"/>
          <w:szCs w:val="28"/>
        </w:rPr>
        <w:t>спомогательные производства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и ДР-,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3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1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асчетный счет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(52, 55), ж/о 2, 2/1, 3 (01).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На начисление вексельного сбора (0,</w:t>
      </w:r>
      <w:r w:rsidR="00E43DE7" w:rsidRPr="00E43DE7">
        <w:rPr>
          <w:color w:val="000000"/>
          <w:sz w:val="28"/>
          <w:szCs w:val="28"/>
        </w:rPr>
        <w:t>1</w:t>
      </w:r>
      <w:r w:rsidR="00E43DE7">
        <w:rPr>
          <w:color w:val="000000"/>
          <w:sz w:val="28"/>
          <w:szCs w:val="28"/>
        </w:rPr>
        <w:t>%</w:t>
      </w:r>
      <w:r w:rsidRPr="00E43DE7">
        <w:rPr>
          <w:color w:val="000000"/>
          <w:sz w:val="28"/>
          <w:szCs w:val="28"/>
        </w:rPr>
        <w:t xml:space="preserve"> от суммы векселя) составляется проводка: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2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О</w:t>
      </w:r>
      <w:r w:rsidRPr="00E43DE7">
        <w:rPr>
          <w:i/>
          <w:iCs/>
          <w:color w:val="000000"/>
          <w:sz w:val="28"/>
          <w:szCs w:val="28"/>
        </w:rPr>
        <w:t>сновное производство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(23, 25, 26),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3</w:t>
      </w:r>
      <w:r w:rsidRPr="00E43DE7">
        <w:rPr>
          <w:color w:val="000000"/>
          <w:sz w:val="28"/>
          <w:szCs w:val="28"/>
        </w:rPr>
        <w:t xml:space="preserve">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8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бюджетом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,</w:t>
      </w:r>
      <w:r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ж/о 8 (03).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При полной журнально-ордерной форме учета полученные векселя отражаются в журналах-ордерах 11, 13, а выданные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в журнале-ордере 6.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В условиях применения сокращенной журнально-ордерной формы учета полученные векселя отражаются в журнале-ордере 06, а выданные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в журнале-ордере 03 и ведомости 01.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Учет полученных векселей при упрощенной форме ведется в ведомости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, а выданных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в ведомости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2</w:t>
      </w:r>
      <w:r w:rsidRPr="00E43DE7">
        <w:rPr>
          <w:color w:val="000000"/>
          <w:sz w:val="28"/>
          <w:szCs w:val="28"/>
        </w:rPr>
        <w:t>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Аналитический учет полученных и выданных векселей должен обеспечить данные о векселях с просроченными сроками оплаты и векселях, срок оплаты которых не наступил.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Банки принимают векселя на инкассо. Предприятия по договоренности с банками могут передавать им векселя на учет. </w:t>
      </w:r>
      <w:r w:rsidRPr="00E43DE7">
        <w:rPr>
          <w:i/>
          <w:iCs/>
          <w:color w:val="000000"/>
          <w:sz w:val="28"/>
          <w:szCs w:val="28"/>
        </w:rPr>
        <w:t xml:space="preserve">Под учетом векселей </w:t>
      </w:r>
      <w:r w:rsidRPr="00E43DE7">
        <w:rPr>
          <w:color w:val="000000"/>
          <w:sz w:val="28"/>
          <w:szCs w:val="28"/>
        </w:rPr>
        <w:t>следует понимать такую операцию, когда векселедержатель продает банку векселя по индоссаменту до наступления срока платежа и получает за это определенную сумму по векселю за вычетом учетного процента (дисконта). В результате банк становится лицом, которое должно получить платеж по векселю в установленный срок в общем порядке. Причем к учету принимаются как простые, так и переводные векселя, относительно которых имеется полная уверенность в их оплате.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Банки могут открывать своим клиентам ссудные счета для выдачи кредитов под вексельное обеспечение.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При передаче векселей банкам на учет на предприятии по их номинальной стоимости делается проводка: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1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асчетный счет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(52),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4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9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К</w:t>
      </w:r>
      <w:r w:rsidRPr="00E43DE7">
        <w:rPr>
          <w:i/>
          <w:iCs/>
          <w:color w:val="000000"/>
          <w:sz w:val="28"/>
          <w:szCs w:val="28"/>
        </w:rPr>
        <w:t>раткосрочные кредиты банков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(92), ж/о 4 (02).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На сумму учетного процента, уплаченного банку: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2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О</w:t>
      </w:r>
      <w:r w:rsidRPr="00E43DE7">
        <w:rPr>
          <w:i/>
          <w:iCs/>
          <w:color w:val="000000"/>
          <w:sz w:val="28"/>
          <w:szCs w:val="28"/>
        </w:rPr>
        <w:t>сновное производство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(23, 25, 26),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3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1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асчетный счет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(52), ж/о 2, 2/1, (06).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На основании извещения банка об оплате дисконтированного векселя плательщик на его номинальную стоимость составляет проводку: 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9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К</w:t>
      </w:r>
      <w:r w:rsidRPr="00E43DE7">
        <w:rPr>
          <w:i/>
          <w:iCs/>
          <w:color w:val="000000"/>
          <w:sz w:val="28"/>
          <w:szCs w:val="28"/>
        </w:rPr>
        <w:t>раткосрочные кредиты банков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(92),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2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покупателями и заказчиками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,</w:t>
      </w:r>
      <w:r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ж/о 11 (03).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При возврате векселедержателем денег, полученных от банка в результате ранее переданных на учет векселей, из-за невыполнения в установленный срок векселедателем или другим плательщиком своих обязательств по векселю производится запись: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9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К</w:t>
      </w:r>
      <w:r w:rsidRPr="00E43DE7">
        <w:rPr>
          <w:i/>
          <w:iCs/>
          <w:color w:val="000000"/>
          <w:sz w:val="28"/>
          <w:szCs w:val="28"/>
        </w:rPr>
        <w:t>раткосрочные кредиты банков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(92),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1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асчетный счет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,</w:t>
      </w:r>
      <w:r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ж/о 2 (01).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Расходы, связанные с возмещением векселедержателями расходов банков и уплатой им вознаграждений за исполнение поручений на инкассирование векселей; расходы по совершению протеста векселей и уплате комиссионного вознаграждения банкам, в случае выполнения последними протеста по поручению векселедержателя, включаются в себестоимость продукции (работ, услуг).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Аналитический учет векселей, переданных банкам на учет, ведется по отдельным банкам и векселям.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b/>
          <w:bCs/>
          <w:color w:val="000000"/>
          <w:sz w:val="28"/>
          <w:szCs w:val="28"/>
        </w:rPr>
        <w:t>Списание средств со счетов плательщиков без их согласия (бесспорный порядок списания средств)</w:t>
      </w:r>
    </w:p>
    <w:p w:rsidR="00E43DE7" w:rsidRDefault="00E43DE7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Списываются денежные средства со счетов плательщиков без их согласия в следующих случаях:</w:t>
      </w:r>
    </w:p>
    <w:p w:rsidR="00B17093" w:rsidRPr="00E43DE7" w:rsidRDefault="00B17093" w:rsidP="00E43DE7">
      <w:pPr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если законодательством установлен бесспорный порядок взыскания средств;</w:t>
      </w:r>
    </w:p>
    <w:p w:rsidR="00B17093" w:rsidRPr="00E43DE7" w:rsidRDefault="00B17093" w:rsidP="00E43DE7">
      <w:pPr>
        <w:numPr>
          <w:ilvl w:val="0"/>
          <w:numId w:val="2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на основании исполнительных документов;</w:t>
      </w:r>
    </w:p>
    <w:p w:rsidR="00B17093" w:rsidRPr="00E43DE7" w:rsidRDefault="00B17093" w:rsidP="00E43DE7">
      <w:pPr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при взыскании (в очередности, установленной действующим законодательством) средств в погашение ссуды банка и процентов по ней, если бесспорный порядок взыскания ссуды и процентов по ней предусмотрен условиями кредитного договора.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При этом к исполнительным документам относятся: исполнительные листы, выданные судом; приказы хозяйственных судов; платежные требования, акцептованные плательщиком; исполнительные надписи нотариальных органов; удостоверения, выданные комиссиями по трудовым спорам, на принудительное исполнение нанимателем решений комиссий по существу трудового спора.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Для взыскания средств со счетов плательщиков в бесспорном порядке взыскатель представляет в обслуживающий его банк инкассовое распоряжение, составленное на бланке платежного требования. В заголовке бланка вместо слов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П</w:t>
      </w:r>
      <w:r w:rsidRPr="00E43DE7">
        <w:rPr>
          <w:color w:val="000000"/>
          <w:sz w:val="28"/>
          <w:szCs w:val="28"/>
        </w:rPr>
        <w:t>латежное требование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указываются слова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И</w:t>
      </w:r>
      <w:r w:rsidRPr="00E43DE7">
        <w:rPr>
          <w:color w:val="000000"/>
          <w:sz w:val="28"/>
          <w:szCs w:val="28"/>
        </w:rPr>
        <w:t>нкассовое распоряжение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.</w:t>
      </w:r>
      <w:r w:rsidRPr="00E43DE7">
        <w:rPr>
          <w:color w:val="000000"/>
          <w:sz w:val="28"/>
          <w:szCs w:val="28"/>
        </w:rPr>
        <w:t xml:space="preserve"> В инкассовом распоряжении делается ссылка на пункт законодательного или нормативного акта, которым взыскателю предоставлено право списания средств в бесспорном порядке. Если инкассовое распоряжение составляется на основании исполнительного документа, то делается ссылка на его номер и дату выписки (исполнительный документ прилагается). В исполнительном распоряжении на взыскание средств в погашение ссуды и процентов по ней делается ссылка на номер и дату заключения кредитного договора.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Инкассовые распоряжения представляются в банк в течение 10 дней со дня их выписки. Они представляются на инкассо при отдельном реестре, составленном на бланке установленной формы, в двух экземплярах. При этом в реестре вместо слов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П</w:t>
      </w:r>
      <w:r w:rsidRPr="00E43DE7">
        <w:rPr>
          <w:color w:val="000000"/>
          <w:sz w:val="28"/>
          <w:szCs w:val="28"/>
        </w:rPr>
        <w:t>латежное требование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,</w:t>
      </w:r>
      <w:r w:rsidRPr="00E43DE7">
        <w:rPr>
          <w:color w:val="000000"/>
          <w:sz w:val="28"/>
          <w:szCs w:val="28"/>
        </w:rPr>
        <w:t xml:space="preserve">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П</w:t>
      </w:r>
      <w:r w:rsidRPr="00E43DE7">
        <w:rPr>
          <w:color w:val="000000"/>
          <w:sz w:val="28"/>
          <w:szCs w:val="28"/>
        </w:rPr>
        <w:t>оставщик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указываются соответственно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И</w:t>
      </w:r>
      <w:r w:rsidRPr="00E43DE7">
        <w:rPr>
          <w:color w:val="000000"/>
          <w:sz w:val="28"/>
          <w:szCs w:val="28"/>
        </w:rPr>
        <w:t>нкассовое распоряжение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,</w:t>
      </w:r>
      <w:r w:rsidRPr="00E43DE7">
        <w:rPr>
          <w:color w:val="000000"/>
          <w:sz w:val="28"/>
          <w:szCs w:val="28"/>
        </w:rPr>
        <w:t xml:space="preserve">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В</w:t>
      </w:r>
      <w:r w:rsidRPr="00E43DE7">
        <w:rPr>
          <w:color w:val="000000"/>
          <w:sz w:val="28"/>
          <w:szCs w:val="28"/>
        </w:rPr>
        <w:t>зыскатель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.</w:t>
      </w:r>
      <w:r w:rsidRPr="00E43DE7">
        <w:rPr>
          <w:color w:val="000000"/>
          <w:sz w:val="28"/>
          <w:szCs w:val="28"/>
        </w:rPr>
        <w:t xml:space="preserve"> На всех экземплярах реестров должна быть указана фактическая дата представления в банк.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Инкассовое распоряжение представляется в банк в 3 экземплярах (за исключением отдельных случаев).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Инкассовые распоряжения на списание средств без согласия плательщиков сдаются в банк в пределах установленного действующим законодательством срока давности.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Банк приостанавливает или прекращает взыскание в следующих случаях: по указаниям взыскателей, давших распоряжение на списание; при представлении особого определения суда; по распоряжениям следственных органов о приостановлении взыскания в связи с возбуждением уголовного дела; по предписаниям государственных налоговых органов о полном или частичном приостановлении операций с момента поступления предписания в банк.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43DE7">
        <w:rPr>
          <w:b/>
          <w:bCs/>
          <w:color w:val="000000"/>
          <w:sz w:val="28"/>
          <w:szCs w:val="28"/>
        </w:rPr>
        <w:t>Учет расчетов в порядке плановых платежей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При равномерных и постоянных поставках расчеты между поставщиками и покупателями могут осуществляться в порядке плановых платежей путем периодического перечисления средств в сроки и в размерах, заранее согласованных сторонами на основании договоров (соглашений).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Плановые платежи могут производиться ежедневно или периодически (в сроки, определенные договором). Плановые платежи при централизованном завозе (вывозе) грузов автотранспортными средствами предприятия производятся один раз в пять рабочих дней. Суммы каждого планового платежа устанавливаются сторонами на предстоящий месяц (квартал) исходя из согласованной периодичности платежей и из объема поставки (закупки) или оказания услуг. При ежедневных плановых платежах их размеры рекомендуется определять путем деления суммы поставок за месяц на число рабочих дней в этом месяце. При непрерывном цикле производства и реализации продукции суммы плановых платежей могут рассчитываться исходя из числа календарных дней в месяце.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На каждый плановый платеж банку представляется отдельное платежное поручение (требование-поручение), в котором в графе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Н</w:t>
      </w:r>
      <w:r w:rsidRPr="00E43DE7">
        <w:rPr>
          <w:color w:val="000000"/>
          <w:sz w:val="28"/>
          <w:szCs w:val="28"/>
        </w:rPr>
        <w:t>азначение платежа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указывается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П</w:t>
      </w:r>
      <w:r w:rsidRPr="00E43DE7">
        <w:rPr>
          <w:color w:val="000000"/>
          <w:sz w:val="28"/>
          <w:szCs w:val="28"/>
        </w:rPr>
        <w:t>лановый платеж по договору от 200</w:t>
      </w:r>
      <w:r w:rsidR="00E43DE7">
        <w:rPr>
          <w:color w:val="000000"/>
          <w:sz w:val="28"/>
          <w:szCs w:val="28"/>
        </w:rPr>
        <w:t xml:space="preserve">… </w:t>
      </w:r>
      <w:r w:rsidRPr="00E43DE7">
        <w:rPr>
          <w:color w:val="000000"/>
          <w:sz w:val="28"/>
          <w:szCs w:val="28"/>
        </w:rPr>
        <w:t>г.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,</w:t>
      </w:r>
      <w:r w:rsidRPr="00E43DE7">
        <w:rPr>
          <w:color w:val="000000"/>
          <w:sz w:val="28"/>
          <w:szCs w:val="28"/>
        </w:rPr>
        <w:t xml:space="preserve"> а также срок платежа.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Поручение (требование-поручение) представляется в банк в день наступления срока платежа, который определяется в договоре между плательщиком и получателем средств и банком не контролируется.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Стороны периодически, но не реже одного раза в месяц, уточняют свои расчеты на основе фактического отпуска товара (работ, услуг) за истекший период и производят перерасчеты в порядке, обусловленном в договоре. При этом образовавшаяся разница может перечисляться отдельным поручением (требованием-поручением) либо учитываться при очередном платеже. Уточнение расчетов целесообразно приурочить к последнему платежу месяца с тем, чтобы на отчетную дату взаимная задолженность была минимальной (но не более размера однодневной отгрузки).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Для учета таких расчетов предназначен счет 62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покупателями и заказчиками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(субсчет 2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Р</w:t>
      </w:r>
      <w:r w:rsidRPr="00E43DE7">
        <w:rPr>
          <w:color w:val="000000"/>
          <w:sz w:val="28"/>
          <w:szCs w:val="28"/>
        </w:rPr>
        <w:t>асчеты плановыми платежами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)</w:t>
      </w:r>
      <w:r w:rsidRPr="00E43DE7">
        <w:rPr>
          <w:color w:val="000000"/>
          <w:sz w:val="28"/>
          <w:szCs w:val="28"/>
        </w:rPr>
        <w:t>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По мере отгрузки продукции поставщик составляет проводки: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2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покупателями и заказчиками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(субсчет 2),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4</w:t>
      </w:r>
      <w:r w:rsidRPr="00E43DE7">
        <w:rPr>
          <w:color w:val="000000"/>
          <w:sz w:val="28"/>
          <w:szCs w:val="28"/>
        </w:rPr>
        <w:t xml:space="preserve">6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(45, 47, 48), ж/о 11,13, (06).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При поступлении планового платежа делается запись: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1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асчетный счет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(50, 52, 55),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4</w:t>
      </w:r>
      <w:r w:rsidRPr="00E43DE7">
        <w:rPr>
          <w:color w:val="000000"/>
          <w:sz w:val="28"/>
          <w:szCs w:val="28"/>
        </w:rPr>
        <w:t xml:space="preserve"> (В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>)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2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покупателями и заказчиками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(субсчет 2), ж/о 11 (06).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При полной журнально-ордерной форме учет расчетов плановыми платежами ведется в журнале-ордере </w:t>
      </w:r>
      <w:r w:rsidR="00E43DE7">
        <w:rPr>
          <w:color w:val="000000"/>
          <w:sz w:val="28"/>
          <w:szCs w:val="28"/>
        </w:rPr>
        <w:t>№</w:t>
      </w:r>
      <w:r w:rsidR="00E43DE7" w:rsidRPr="00E43DE7">
        <w:rPr>
          <w:color w:val="000000"/>
          <w:sz w:val="28"/>
          <w:szCs w:val="28"/>
        </w:rPr>
        <w:t>1</w:t>
      </w:r>
      <w:r w:rsidRPr="00E43DE7">
        <w:rPr>
          <w:color w:val="000000"/>
          <w:sz w:val="28"/>
          <w:szCs w:val="28"/>
        </w:rPr>
        <w:t xml:space="preserve">1 (приложение 4.14), а при неполной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в журнале-ордере </w:t>
      </w:r>
      <w:r w:rsidR="00E43DE7">
        <w:rPr>
          <w:color w:val="000000"/>
          <w:sz w:val="28"/>
          <w:szCs w:val="28"/>
        </w:rPr>
        <w:t>№</w:t>
      </w:r>
      <w:r w:rsidR="00E43DE7" w:rsidRPr="00E43DE7">
        <w:rPr>
          <w:color w:val="000000"/>
          <w:sz w:val="28"/>
          <w:szCs w:val="28"/>
        </w:rPr>
        <w:t>0</w:t>
      </w:r>
      <w:r w:rsidRPr="00E43DE7">
        <w:rPr>
          <w:color w:val="000000"/>
          <w:sz w:val="28"/>
          <w:szCs w:val="28"/>
        </w:rPr>
        <w:t>6 (приложение 5.9).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Учет расчетов в порядке плановых платежей при упрощенной форме ведется в ведомости </w:t>
      </w:r>
      <w:r w:rsidR="00E43DE7">
        <w:rPr>
          <w:color w:val="000000"/>
          <w:sz w:val="28"/>
          <w:szCs w:val="28"/>
        </w:rPr>
        <w:t>№</w:t>
      </w:r>
      <w:r w:rsidR="00E43DE7" w:rsidRPr="00E43DE7">
        <w:rPr>
          <w:color w:val="000000"/>
          <w:sz w:val="28"/>
          <w:szCs w:val="28"/>
        </w:rPr>
        <w:t>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 в разрезе покупателей и заказчиков (приложение 3.24).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Покупатель отражает расчеты плановыми платежами на счете 60 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Р</w:t>
      </w:r>
      <w:r w:rsidRPr="00E43DE7">
        <w:rPr>
          <w:color w:val="000000"/>
          <w:sz w:val="28"/>
          <w:szCs w:val="28"/>
        </w:rPr>
        <w:t>асчеты с поставщиками и подрядчиками</w:t>
      </w:r>
      <w:r w:rsidR="00E43DE7">
        <w:rPr>
          <w:color w:val="000000"/>
          <w:sz w:val="28"/>
          <w:szCs w:val="28"/>
        </w:rPr>
        <w:t>"</w:t>
      </w:r>
      <w:r w:rsidR="00E43DE7" w:rsidRPr="00E43DE7">
        <w:rPr>
          <w:color w:val="000000"/>
          <w:sz w:val="28"/>
          <w:szCs w:val="28"/>
        </w:rPr>
        <w:t>.</w:t>
      </w:r>
      <w:r w:rsidRPr="00E43DE7">
        <w:rPr>
          <w:color w:val="000000"/>
          <w:sz w:val="28"/>
          <w:szCs w:val="28"/>
        </w:rPr>
        <w:t xml:space="preserve"> На сумму, причитающуюся поставщику за соответствующие ценности, в учете делаются следующие проводки: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Д-тсч. 10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М</w:t>
      </w:r>
      <w:r w:rsidRPr="00E43DE7">
        <w:rPr>
          <w:i/>
          <w:iCs/>
          <w:color w:val="000000"/>
          <w:sz w:val="28"/>
          <w:szCs w:val="28"/>
        </w:rPr>
        <w:t>атериалы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на стоимость без учета НДС,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2</w:t>
      </w:r>
      <w:r w:rsidR="00E43DE7">
        <w:rPr>
          <w:color w:val="000000"/>
          <w:sz w:val="28"/>
          <w:szCs w:val="28"/>
        </w:rPr>
        <w:t xml:space="preserve"> </w:t>
      </w:r>
      <w:r w:rsidR="00E43DE7" w:rsidRPr="00E43DE7">
        <w:rPr>
          <w:color w:val="000000"/>
          <w:sz w:val="28"/>
          <w:szCs w:val="28"/>
        </w:rPr>
        <w:t>(07,</w:t>
      </w:r>
      <w:r w:rsidRPr="00E43DE7">
        <w:rPr>
          <w:color w:val="000000"/>
          <w:sz w:val="28"/>
          <w:szCs w:val="28"/>
        </w:rPr>
        <w:t xml:space="preserve"> 12, 15),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2</w:t>
      </w:r>
      <w:r w:rsidRPr="00E43DE7">
        <w:rPr>
          <w:color w:val="000000"/>
          <w:sz w:val="28"/>
          <w:szCs w:val="28"/>
        </w:rPr>
        <w:t xml:space="preserve"> 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1</w:t>
      </w:r>
      <w:r w:rsidRPr="00E43DE7">
        <w:rPr>
          <w:color w:val="000000"/>
          <w:sz w:val="28"/>
          <w:szCs w:val="28"/>
        </w:rPr>
        <w:t xml:space="preserve">8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Н</w:t>
      </w:r>
      <w:r w:rsidRPr="00E43DE7">
        <w:rPr>
          <w:i/>
          <w:iCs/>
          <w:color w:val="000000"/>
          <w:sz w:val="28"/>
          <w:szCs w:val="28"/>
        </w:rPr>
        <w:t>ДС по приобретенным ценностям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(субсчет 1)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на сумму НДС,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 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поставщиками и подрядчиками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на покупную стоимость с учетом НДС, ж/о 6 (03).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Плановые платежи отражаются следующими проводками: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0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асчеты с поставщиками и подрядчиками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с учетом НДС,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7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1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Р</w:t>
      </w:r>
      <w:r w:rsidRPr="00E43DE7">
        <w:rPr>
          <w:i/>
          <w:iCs/>
          <w:color w:val="000000"/>
          <w:sz w:val="28"/>
          <w:szCs w:val="28"/>
        </w:rPr>
        <w:t>асчетный счет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(50, 52, 55), ж/о 2 (1, 2/1, 3), (01).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На сумму уплаченного НДС, относящуюся к поступившим ценностям: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Д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1</w:t>
      </w:r>
      <w:r w:rsidRPr="00E43DE7">
        <w:rPr>
          <w:color w:val="000000"/>
          <w:sz w:val="28"/>
          <w:szCs w:val="28"/>
        </w:rPr>
        <w:t xml:space="preserve">8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Н</w:t>
      </w:r>
      <w:r w:rsidRPr="00E43DE7">
        <w:rPr>
          <w:i/>
          <w:iCs/>
          <w:color w:val="000000"/>
          <w:sz w:val="28"/>
          <w:szCs w:val="28"/>
        </w:rPr>
        <w:t>ДС по приобретенным ценностям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(субсчет 2), 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5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К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т</w:t>
      </w:r>
      <w:r w:rsidRPr="00E43DE7">
        <w:rPr>
          <w:color w:val="000000"/>
          <w:sz w:val="28"/>
          <w:szCs w:val="28"/>
        </w:rPr>
        <w:t xml:space="preserve"> сч.</w:t>
      </w:r>
      <w:r w:rsidR="00E43DE7">
        <w:rPr>
          <w:color w:val="000000"/>
          <w:sz w:val="28"/>
          <w:szCs w:val="28"/>
        </w:rPr>
        <w:t> </w:t>
      </w:r>
      <w:r w:rsidR="00E43DE7" w:rsidRPr="00E43DE7">
        <w:rPr>
          <w:color w:val="000000"/>
          <w:sz w:val="28"/>
          <w:szCs w:val="28"/>
        </w:rPr>
        <w:t>1</w:t>
      </w:r>
      <w:r w:rsidRPr="00E43DE7">
        <w:rPr>
          <w:color w:val="000000"/>
          <w:sz w:val="28"/>
          <w:szCs w:val="28"/>
        </w:rPr>
        <w:t xml:space="preserve">8 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>Н</w:t>
      </w:r>
      <w:r w:rsidRPr="00E43DE7">
        <w:rPr>
          <w:i/>
          <w:iCs/>
          <w:color w:val="000000"/>
          <w:sz w:val="28"/>
          <w:szCs w:val="28"/>
        </w:rPr>
        <w:t>ДС по приобретенным ценностям</w:t>
      </w:r>
      <w:r w:rsidR="00E43DE7">
        <w:rPr>
          <w:i/>
          <w:iCs/>
          <w:color w:val="000000"/>
          <w:sz w:val="28"/>
          <w:szCs w:val="28"/>
        </w:rPr>
        <w:t>"</w:t>
      </w:r>
      <w:r w:rsidR="00E43DE7" w:rsidRPr="00E43DE7">
        <w:rPr>
          <w:i/>
          <w:iCs/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(субсчет 1), ж/о 8 (03).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При полной журнально-ордерной форме аналитический учет расчетов с поставщиками в порядке плановых платежей ведется в ведомости </w:t>
      </w:r>
      <w:r w:rsidR="00E43DE7">
        <w:rPr>
          <w:color w:val="000000"/>
          <w:sz w:val="28"/>
          <w:szCs w:val="28"/>
        </w:rPr>
        <w:t>№</w:t>
      </w:r>
      <w:r w:rsidR="00E43DE7" w:rsidRPr="00E43DE7">
        <w:rPr>
          <w:color w:val="000000"/>
          <w:sz w:val="28"/>
          <w:szCs w:val="28"/>
        </w:rPr>
        <w:t>5</w:t>
      </w:r>
      <w:r w:rsidRPr="00E43DE7">
        <w:rPr>
          <w:color w:val="000000"/>
          <w:sz w:val="28"/>
          <w:szCs w:val="28"/>
        </w:rPr>
        <w:t xml:space="preserve">, месячные итоги которой переносятся в журнал-ордер </w:t>
      </w:r>
      <w:r w:rsidR="00E43DE7">
        <w:rPr>
          <w:color w:val="000000"/>
          <w:sz w:val="28"/>
          <w:szCs w:val="28"/>
        </w:rPr>
        <w:t>№</w:t>
      </w:r>
      <w:r w:rsidR="00E43DE7" w:rsidRPr="00E43DE7">
        <w:rPr>
          <w:color w:val="000000"/>
          <w:sz w:val="28"/>
          <w:szCs w:val="28"/>
        </w:rPr>
        <w:t>6</w:t>
      </w:r>
      <w:r w:rsidRPr="00E43DE7">
        <w:rPr>
          <w:color w:val="000000"/>
          <w:sz w:val="28"/>
          <w:szCs w:val="28"/>
        </w:rPr>
        <w:t xml:space="preserve">, а при неполной </w:t>
      </w:r>
      <w:r w:rsidR="00E43DE7">
        <w:rPr>
          <w:color w:val="000000"/>
          <w:sz w:val="28"/>
          <w:szCs w:val="28"/>
        </w:rPr>
        <w:t>–</w:t>
      </w:r>
      <w:r w:rsidR="00E43DE7" w:rsidRPr="00E43DE7"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 xml:space="preserve">в ведомости </w:t>
      </w:r>
      <w:r w:rsidR="00E43DE7">
        <w:rPr>
          <w:color w:val="000000"/>
          <w:sz w:val="28"/>
          <w:szCs w:val="28"/>
        </w:rPr>
        <w:t>№</w:t>
      </w:r>
      <w:r w:rsidR="00E43DE7" w:rsidRPr="00E43DE7">
        <w:rPr>
          <w:color w:val="000000"/>
          <w:sz w:val="28"/>
          <w:szCs w:val="28"/>
        </w:rPr>
        <w:t>0</w:t>
      </w:r>
      <w:r w:rsidRPr="00E43DE7">
        <w:rPr>
          <w:color w:val="000000"/>
          <w:sz w:val="28"/>
          <w:szCs w:val="28"/>
        </w:rPr>
        <w:t xml:space="preserve">1 и журнале-ордере </w:t>
      </w:r>
      <w:r w:rsidR="00E43DE7">
        <w:rPr>
          <w:color w:val="000000"/>
          <w:sz w:val="28"/>
          <w:szCs w:val="28"/>
        </w:rPr>
        <w:t>№</w:t>
      </w:r>
      <w:r w:rsidR="00E43DE7" w:rsidRPr="00E43DE7">
        <w:rPr>
          <w:color w:val="000000"/>
          <w:sz w:val="28"/>
          <w:szCs w:val="28"/>
        </w:rPr>
        <w:t>0</w:t>
      </w:r>
      <w:r w:rsidRPr="00E43DE7">
        <w:rPr>
          <w:color w:val="000000"/>
          <w:sz w:val="28"/>
          <w:szCs w:val="28"/>
        </w:rPr>
        <w:t>3.</w:t>
      </w:r>
    </w:p>
    <w:p w:rsidR="00B17093" w:rsidRPr="00E43DE7" w:rsidRDefault="00B17093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 xml:space="preserve">Учет средств в порядке плановых платежей у покупателя при упрощенной форме ведется в ведомости </w:t>
      </w:r>
      <w:r w:rsidR="00E43DE7">
        <w:rPr>
          <w:color w:val="000000"/>
          <w:sz w:val="28"/>
          <w:szCs w:val="28"/>
        </w:rPr>
        <w:t>№</w:t>
      </w:r>
      <w:r w:rsidR="00E43DE7" w:rsidRPr="00E43DE7">
        <w:rPr>
          <w:color w:val="000000"/>
          <w:sz w:val="28"/>
          <w:szCs w:val="28"/>
        </w:rPr>
        <w:t>В</w:t>
      </w:r>
      <w:r w:rsidR="00E43DE7">
        <w:rPr>
          <w:color w:val="000000"/>
          <w:sz w:val="28"/>
          <w:szCs w:val="28"/>
        </w:rPr>
        <w:t>-</w:t>
      </w:r>
      <w:r w:rsidR="00E43DE7" w:rsidRPr="00E43DE7">
        <w:rPr>
          <w:color w:val="000000"/>
          <w:sz w:val="28"/>
          <w:szCs w:val="28"/>
        </w:rPr>
        <w:t>2</w:t>
      </w:r>
      <w:r w:rsidRPr="00E43DE7">
        <w:rPr>
          <w:color w:val="000000"/>
          <w:sz w:val="28"/>
          <w:szCs w:val="28"/>
        </w:rPr>
        <w:t>.</w:t>
      </w:r>
    </w:p>
    <w:p w:rsidR="00E43DE7" w:rsidRDefault="00E43DE7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3DE7" w:rsidRDefault="00E43DE7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3DE7" w:rsidRDefault="00715912" w:rsidP="00E43DE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br w:type="page"/>
      </w:r>
      <w:r w:rsidR="00E43DE7" w:rsidRPr="00E43DE7">
        <w:rPr>
          <w:b/>
          <w:color w:val="000000"/>
          <w:sz w:val="28"/>
          <w:szCs w:val="28"/>
        </w:rPr>
        <w:t>Литература</w:t>
      </w:r>
    </w:p>
    <w:p w:rsidR="00E43DE7" w:rsidRPr="00E43DE7" w:rsidRDefault="00E43DE7" w:rsidP="00E43D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5912" w:rsidRPr="00E43DE7" w:rsidRDefault="00E43DE7" w:rsidP="00E43DE7">
      <w:pPr>
        <w:numPr>
          <w:ilvl w:val="0"/>
          <w:numId w:val="14"/>
        </w:numPr>
        <w:tabs>
          <w:tab w:val="clear" w:pos="1571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Скориков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Бухгалтерский</w:t>
      </w:r>
      <w:r w:rsidR="00A234D1" w:rsidRPr="00E43DE7">
        <w:rPr>
          <w:color w:val="000000"/>
          <w:sz w:val="28"/>
          <w:szCs w:val="28"/>
        </w:rPr>
        <w:t xml:space="preserve"> учет на производственном предприятии</w:t>
      </w:r>
      <w:r>
        <w:rPr>
          <w:color w:val="000000"/>
          <w:sz w:val="28"/>
          <w:szCs w:val="28"/>
        </w:rPr>
        <w:t>,</w:t>
      </w:r>
      <w:r w:rsidR="00B646AF" w:rsidRPr="00E43DE7">
        <w:rPr>
          <w:color w:val="000000"/>
          <w:sz w:val="28"/>
          <w:szCs w:val="28"/>
        </w:rPr>
        <w:t xml:space="preserve"> Мн.: </w:t>
      </w:r>
      <w:r w:rsidR="00A234D1" w:rsidRPr="00E43DE7">
        <w:rPr>
          <w:color w:val="000000"/>
          <w:sz w:val="28"/>
          <w:szCs w:val="28"/>
        </w:rPr>
        <w:t>Высшая школа</w:t>
      </w:r>
      <w:r>
        <w:rPr>
          <w:color w:val="000000"/>
          <w:sz w:val="28"/>
          <w:szCs w:val="28"/>
        </w:rPr>
        <w:t xml:space="preserve"> </w:t>
      </w:r>
      <w:r w:rsidRPr="00E43DE7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г.</w:t>
      </w:r>
      <w:r w:rsidR="00B646AF" w:rsidRPr="00E43DE7">
        <w:rPr>
          <w:color w:val="000000"/>
          <w:sz w:val="28"/>
          <w:szCs w:val="28"/>
        </w:rPr>
        <w:t xml:space="preserve">, </w:t>
      </w:r>
      <w:r w:rsidR="00A234D1" w:rsidRPr="00E43DE7">
        <w:rPr>
          <w:color w:val="000000"/>
          <w:sz w:val="28"/>
          <w:szCs w:val="28"/>
        </w:rPr>
        <w:t>4</w:t>
      </w:r>
      <w:r w:rsidR="00B646AF" w:rsidRPr="00E43DE7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с.</w:t>
      </w:r>
    </w:p>
    <w:p w:rsidR="00B646AF" w:rsidRPr="00E43DE7" w:rsidRDefault="00E43DE7" w:rsidP="00E43DE7">
      <w:pPr>
        <w:numPr>
          <w:ilvl w:val="0"/>
          <w:numId w:val="14"/>
        </w:numPr>
        <w:tabs>
          <w:tab w:val="clear" w:pos="1571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Сащеко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П.М.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Теория</w:t>
      </w:r>
      <w:r w:rsidR="00A234D1" w:rsidRPr="00E43DE7">
        <w:rPr>
          <w:color w:val="000000"/>
          <w:sz w:val="28"/>
          <w:szCs w:val="28"/>
        </w:rPr>
        <w:t xml:space="preserve"> бухучета</w:t>
      </w:r>
      <w:r w:rsidR="00B646AF" w:rsidRPr="00E43DE7">
        <w:rPr>
          <w:color w:val="000000"/>
          <w:sz w:val="28"/>
          <w:szCs w:val="28"/>
        </w:rPr>
        <w:t>, Мн: БГЭУ, 200</w:t>
      </w:r>
      <w:r w:rsidR="00A234D1" w:rsidRPr="00E43D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г</w:t>
      </w:r>
      <w:r w:rsidR="00A234D1" w:rsidRPr="00E43DE7">
        <w:rPr>
          <w:color w:val="000000"/>
          <w:sz w:val="28"/>
          <w:szCs w:val="28"/>
        </w:rPr>
        <w:t xml:space="preserve">., </w:t>
      </w:r>
      <w:r w:rsidRPr="00E43DE7">
        <w:rPr>
          <w:color w:val="000000"/>
          <w:sz w:val="28"/>
          <w:szCs w:val="28"/>
        </w:rPr>
        <w:t>150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с.</w:t>
      </w:r>
    </w:p>
    <w:p w:rsidR="00B646AF" w:rsidRPr="00E43DE7" w:rsidRDefault="00E43DE7" w:rsidP="00E43DE7">
      <w:pPr>
        <w:numPr>
          <w:ilvl w:val="0"/>
          <w:numId w:val="14"/>
        </w:numPr>
        <w:tabs>
          <w:tab w:val="clear" w:pos="1571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43DE7">
        <w:rPr>
          <w:color w:val="000000"/>
          <w:sz w:val="28"/>
          <w:szCs w:val="28"/>
        </w:rPr>
        <w:t>Саленко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Бухгалтерский</w:t>
      </w:r>
      <w:r w:rsidR="00A234D1" w:rsidRPr="00E43DE7">
        <w:rPr>
          <w:color w:val="000000"/>
          <w:sz w:val="28"/>
          <w:szCs w:val="28"/>
        </w:rPr>
        <w:t xml:space="preserve"> учет и статистическая отчетность</w:t>
      </w:r>
      <w:r w:rsidR="00B646AF" w:rsidRPr="00E43DE7">
        <w:rPr>
          <w:color w:val="000000"/>
          <w:sz w:val="28"/>
          <w:szCs w:val="28"/>
        </w:rPr>
        <w:t>, Мн.: Новое знание, 2007</w:t>
      </w:r>
      <w:r>
        <w:rPr>
          <w:color w:val="000000"/>
          <w:sz w:val="28"/>
          <w:szCs w:val="28"/>
        </w:rPr>
        <w:t xml:space="preserve"> </w:t>
      </w:r>
      <w:r w:rsidR="00B646AF" w:rsidRPr="00E43DE7">
        <w:rPr>
          <w:color w:val="000000"/>
          <w:sz w:val="28"/>
          <w:szCs w:val="28"/>
        </w:rPr>
        <w:t xml:space="preserve">г. </w:t>
      </w:r>
      <w:r w:rsidR="00A234D1" w:rsidRPr="00E43DE7">
        <w:rPr>
          <w:color w:val="000000"/>
          <w:sz w:val="28"/>
          <w:szCs w:val="28"/>
        </w:rPr>
        <w:t>2</w:t>
      </w:r>
      <w:r w:rsidR="00B646AF" w:rsidRPr="00E43DE7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 </w:t>
      </w:r>
      <w:r w:rsidRPr="00E43DE7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B646AF" w:rsidRPr="00E43DE7" w:rsidSect="00E43DE7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0F" w:rsidRDefault="0060350F">
      <w:r>
        <w:separator/>
      </w:r>
    </w:p>
  </w:endnote>
  <w:endnote w:type="continuationSeparator" w:id="0">
    <w:p w:rsidR="0060350F" w:rsidRDefault="0060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0F" w:rsidRDefault="0060350F">
      <w:r>
        <w:separator/>
      </w:r>
    </w:p>
  </w:footnote>
  <w:footnote w:type="continuationSeparator" w:id="0">
    <w:p w:rsidR="0060350F" w:rsidRDefault="0060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04" w:rsidRDefault="00681404" w:rsidP="00715912">
    <w:pPr>
      <w:pStyle w:val="a5"/>
      <w:framePr w:wrap="around" w:vAnchor="text" w:hAnchor="margin" w:xAlign="right" w:y="1"/>
      <w:rPr>
        <w:rStyle w:val="a7"/>
      </w:rPr>
    </w:pPr>
  </w:p>
  <w:p w:rsidR="00681404" w:rsidRDefault="00681404" w:rsidP="003B165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04" w:rsidRDefault="00941498" w:rsidP="0071591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81404" w:rsidRDefault="00681404" w:rsidP="003B16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6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1"/>
  </w:num>
  <w:num w:numId="18">
    <w:abstractNumId w:val="15"/>
  </w:num>
  <w:num w:numId="19">
    <w:abstractNumId w:val="0"/>
    <w:lvlOverride w:ilvl="0">
      <w:lvl w:ilvl="0">
        <w:numFmt w:val="bullet"/>
        <w:lvlText w:val="♦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♦"/>
        <w:legacy w:legacy="1" w:legacySpace="0" w:legacyIndent="20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♦"/>
        <w:legacy w:legacy="1" w:legacySpace="0" w:legacyIndent="20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110B9"/>
    <w:rsid w:val="00033007"/>
    <w:rsid w:val="000652EB"/>
    <w:rsid w:val="0009442A"/>
    <w:rsid w:val="000E064A"/>
    <w:rsid w:val="000F2542"/>
    <w:rsid w:val="00146ECE"/>
    <w:rsid w:val="001470C1"/>
    <w:rsid w:val="0016421B"/>
    <w:rsid w:val="00195470"/>
    <w:rsid w:val="001C328D"/>
    <w:rsid w:val="001F0379"/>
    <w:rsid w:val="001F1892"/>
    <w:rsid w:val="00254D25"/>
    <w:rsid w:val="00272AFB"/>
    <w:rsid w:val="0027764E"/>
    <w:rsid w:val="00287792"/>
    <w:rsid w:val="002B4872"/>
    <w:rsid w:val="003118D1"/>
    <w:rsid w:val="00330C37"/>
    <w:rsid w:val="00333D4F"/>
    <w:rsid w:val="00345092"/>
    <w:rsid w:val="00346FE6"/>
    <w:rsid w:val="00372FB0"/>
    <w:rsid w:val="0038586D"/>
    <w:rsid w:val="00394F1A"/>
    <w:rsid w:val="003B1656"/>
    <w:rsid w:val="003C7DA1"/>
    <w:rsid w:val="003D1A9C"/>
    <w:rsid w:val="003D7A6F"/>
    <w:rsid w:val="003F687D"/>
    <w:rsid w:val="00401B68"/>
    <w:rsid w:val="00412CEB"/>
    <w:rsid w:val="00420D8B"/>
    <w:rsid w:val="00424252"/>
    <w:rsid w:val="00456FE0"/>
    <w:rsid w:val="00476033"/>
    <w:rsid w:val="004B612B"/>
    <w:rsid w:val="004C1490"/>
    <w:rsid w:val="004C68AD"/>
    <w:rsid w:val="00532ECA"/>
    <w:rsid w:val="0054014F"/>
    <w:rsid w:val="00597F16"/>
    <w:rsid w:val="005D4FEA"/>
    <w:rsid w:val="005F7D24"/>
    <w:rsid w:val="0060206D"/>
    <w:rsid w:val="0060350F"/>
    <w:rsid w:val="00630B70"/>
    <w:rsid w:val="00681404"/>
    <w:rsid w:val="00684983"/>
    <w:rsid w:val="006D15E8"/>
    <w:rsid w:val="006D2399"/>
    <w:rsid w:val="006D6A3A"/>
    <w:rsid w:val="006E03DA"/>
    <w:rsid w:val="00715912"/>
    <w:rsid w:val="00721705"/>
    <w:rsid w:val="0075461B"/>
    <w:rsid w:val="007C0C89"/>
    <w:rsid w:val="007D6E12"/>
    <w:rsid w:val="007E0DA3"/>
    <w:rsid w:val="007E24C9"/>
    <w:rsid w:val="007F4651"/>
    <w:rsid w:val="0081588F"/>
    <w:rsid w:val="008236F2"/>
    <w:rsid w:val="00886EF2"/>
    <w:rsid w:val="00897D98"/>
    <w:rsid w:val="008B0F97"/>
    <w:rsid w:val="008D0F43"/>
    <w:rsid w:val="008D3BF6"/>
    <w:rsid w:val="008F6306"/>
    <w:rsid w:val="00902BAB"/>
    <w:rsid w:val="00932640"/>
    <w:rsid w:val="00941498"/>
    <w:rsid w:val="00955D39"/>
    <w:rsid w:val="00965B3E"/>
    <w:rsid w:val="00975535"/>
    <w:rsid w:val="0099088D"/>
    <w:rsid w:val="00994459"/>
    <w:rsid w:val="00A11C93"/>
    <w:rsid w:val="00A234D1"/>
    <w:rsid w:val="00A4108E"/>
    <w:rsid w:val="00A53D58"/>
    <w:rsid w:val="00A73D27"/>
    <w:rsid w:val="00A84D4B"/>
    <w:rsid w:val="00A968AC"/>
    <w:rsid w:val="00AD2C7F"/>
    <w:rsid w:val="00AD4F58"/>
    <w:rsid w:val="00B17093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80B2A"/>
    <w:rsid w:val="00CB67A1"/>
    <w:rsid w:val="00CD1A93"/>
    <w:rsid w:val="00D36279"/>
    <w:rsid w:val="00DA3144"/>
    <w:rsid w:val="00E007B3"/>
    <w:rsid w:val="00E14737"/>
    <w:rsid w:val="00E203E3"/>
    <w:rsid w:val="00E43DE7"/>
    <w:rsid w:val="00E66405"/>
    <w:rsid w:val="00E73FB0"/>
    <w:rsid w:val="00EA6754"/>
    <w:rsid w:val="00F06BBD"/>
    <w:rsid w:val="00F124EE"/>
    <w:rsid w:val="00F16261"/>
    <w:rsid w:val="00F2275E"/>
    <w:rsid w:val="00F23700"/>
    <w:rsid w:val="00F822A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70C1"/>
    <w:pPr>
      <w:ind w:firstLine="567"/>
      <w:jc w:val="both"/>
    </w:pPr>
    <w:rPr>
      <w:spacing w:val="20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3B1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B1656"/>
    <w:rPr>
      <w:rFonts w:cs="Times New Roman"/>
    </w:rPr>
  </w:style>
  <w:style w:type="character" w:styleId="a8">
    <w:name w:val="Hyperlink"/>
    <w:uiPriority w:val="99"/>
    <w:rsid w:val="0071591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755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1</cp:revision>
  <dcterms:created xsi:type="dcterms:W3CDTF">2014-03-04T04:06:00Z</dcterms:created>
  <dcterms:modified xsi:type="dcterms:W3CDTF">2014-03-04T04:06:00Z</dcterms:modified>
</cp:coreProperties>
</file>