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0B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План</w:t>
      </w:r>
    </w:p>
    <w:p w:rsidR="007B5FDE" w:rsidRP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Введение</w:t>
      </w:r>
    </w:p>
    <w:p w:rsidR="000940AE" w:rsidRPr="007B5FDE" w:rsidRDefault="00395A0B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 Учет основных средств</w:t>
      </w:r>
    </w:p>
    <w:p w:rsidR="00395A0B" w:rsidRPr="007B5FDE" w:rsidRDefault="00395A0B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1.1 Классификация основных средств</w:t>
      </w:r>
    </w:p>
    <w:p w:rsidR="00395A0B" w:rsidRPr="007B5FDE" w:rsidRDefault="00395A0B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 xml:space="preserve">1.2 </w:t>
      </w:r>
      <w:r w:rsidR="00A95B45" w:rsidRPr="007B5FDE">
        <w:rPr>
          <w:sz w:val="28"/>
          <w:szCs w:val="28"/>
        </w:rPr>
        <w:t>Оценка основных средств</w:t>
      </w:r>
    </w:p>
    <w:p w:rsidR="00A95B45" w:rsidRPr="007B5FDE" w:rsidRDefault="00A95B45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1.3 Документальное оформление движения основных средств</w:t>
      </w:r>
    </w:p>
    <w:p w:rsidR="00A95B45" w:rsidRPr="007B5FDE" w:rsidRDefault="00A95B45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1.4 Аналитический учет основных средств</w:t>
      </w:r>
    </w:p>
    <w:p w:rsidR="00A95B45" w:rsidRPr="007B5FDE" w:rsidRDefault="00A95B45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1.5 Поступление и выбытие основных средств</w:t>
      </w:r>
    </w:p>
    <w:p w:rsidR="00020A42" w:rsidRPr="007B5FDE" w:rsidRDefault="00020A42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1.6 Ремонт основных средств</w:t>
      </w:r>
    </w:p>
    <w:p w:rsidR="00020A42" w:rsidRPr="007B5FDE" w:rsidRDefault="00020A42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1.7 Износ основных средств</w:t>
      </w:r>
    </w:p>
    <w:p w:rsidR="00263DA5" w:rsidRPr="007B5FDE" w:rsidRDefault="00263DA5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1.8 Инвентаризация основных средств</w:t>
      </w:r>
    </w:p>
    <w:p w:rsidR="00263DA5" w:rsidRPr="007B5FDE" w:rsidRDefault="00263DA5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1.9 Переоценка основных средств</w:t>
      </w:r>
    </w:p>
    <w:p w:rsidR="00263DA5" w:rsidRPr="007B5FDE" w:rsidRDefault="00263DA5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2. Действующая система учета основных средств в организации ООО Автобаза «Турист»</w:t>
      </w:r>
    </w:p>
    <w:p w:rsidR="00263DA5" w:rsidRPr="007B5FDE" w:rsidRDefault="00263DA5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2.1 Документы для оформления движения основных средств</w:t>
      </w:r>
    </w:p>
    <w:p w:rsidR="00263DA5" w:rsidRPr="007B5FDE" w:rsidRDefault="00263DA5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2.2 Поступление и выбытие основных средств</w:t>
      </w:r>
    </w:p>
    <w:p w:rsidR="00A95B45" w:rsidRPr="007B5FDE" w:rsidRDefault="000940AE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2.3 Износ основных средств</w:t>
      </w:r>
    </w:p>
    <w:p w:rsidR="00A95B45" w:rsidRPr="007B5FDE" w:rsidRDefault="000940AE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2.4 Переоценка</w:t>
      </w:r>
    </w:p>
    <w:p w:rsidR="000940AE" w:rsidRPr="007B5FDE" w:rsidRDefault="000940AE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3. Недостатки организации учета основных средств в ООО Автобаза «Турист</w:t>
      </w:r>
      <w:r w:rsidR="007B5FDE">
        <w:rPr>
          <w:sz w:val="28"/>
          <w:szCs w:val="28"/>
        </w:rPr>
        <w:t>»</w:t>
      </w:r>
    </w:p>
    <w:p w:rsidR="00395A0B" w:rsidRPr="007B5FDE" w:rsidRDefault="000940AE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Заключение</w:t>
      </w:r>
    </w:p>
    <w:p w:rsidR="00A95B45" w:rsidRP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5B45" w:rsidRPr="007B5FDE">
        <w:rPr>
          <w:sz w:val="28"/>
          <w:szCs w:val="28"/>
        </w:rPr>
        <w:t>Классификация основных средств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В настоящее время для классификации основных средств используется Общероссийский классификатор основных фондов ОК 013-94 (ОКОФ) (утв. Постановлением Госстандарта РФ от 26.12.1994 г. № 359) (с изм. и доп. 1/98). По Типовой классификации к основным средствам относят: здания (кроме жилых), сооружения, жилища, машины и оборудование, средства транспортные, инвентарь производственный и хозяйственный, скот рабочий, продуктивный и племенной, насаждения многолетние и прочие основные фонды.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Также к основным средствам относятся затраты, производимые за счет капитальных вложений по улучшению земель, не связанные с созданием сооружений, и капитальные затраты в арендованные основные фонды.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Основные средства действуют в неизменной форме длительное время и утрачивают свою стоимость по частям.</w:t>
      </w:r>
      <w:r w:rsidR="00A95B45" w:rsidRPr="007B5FDE">
        <w:rPr>
          <w:sz w:val="28"/>
          <w:szCs w:val="28"/>
        </w:rPr>
        <w:t xml:space="preserve"> И</w:t>
      </w:r>
      <w:r w:rsidRPr="007B5FDE">
        <w:rPr>
          <w:sz w:val="28"/>
          <w:szCs w:val="28"/>
        </w:rPr>
        <w:t>меют очень широкую номенклатуру и могут быть сгруппированы по многим признакам.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По принадлежности основные средства делятся на: собственные и арендованные. Первые принадлежат предприятию и числятся на его балансе, вторые получены от других предприятий и организаций во временное пользование за плату.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По характеру участия в производственном процессе различают действующие и бездействующие основные средства, по назначению — производственные и непроизводственные. К производственным основным средствам относят такие, которые связаны с осуществлением уставной деятельности (в составе производственных основных средств выделяют их активную часть). Под непроизводственными основными средствами понимают основные средства, числящиеся на балансе и не связанные с осуществлением уставной деятельности, предназначенные для социально-бытового обслуживания членов трудового коллектива.</w:t>
      </w:r>
    </w:p>
    <w:p w:rsidR="00A95B45" w:rsidRP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5B45" w:rsidRPr="007B5FDE">
        <w:rPr>
          <w:sz w:val="28"/>
          <w:szCs w:val="28"/>
        </w:rPr>
        <w:t>Оценка основных средств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 xml:space="preserve"> К основным средствам относятся предметы, стоимостью на дату приобретения не более пятидесятикратного, установленного законом размера минимальной месячной оплаты труда, за единицу независимо от срока службы. В соответствии с Положением о бухгалтерском учете и отчетности в РФ основные средства отражаются в учете по первоначальной стоимости. Понятие первоначальной собственности отражено в Положении по бухгалтерскому учету основных средств (фондов) государственных, кооперативных (кроме колхозов) и общественных предприятий и организаций. Основные определения первоначальной стоимости: — для основных средств, возведенных (сооруженных) или приобретенных в порядке капитальных вложений, — их стоимость, слагающаяся из: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 xml:space="preserve">1) для зданий и сооружений — из затрат на строительные и монтажные работы по возведению (сооружению) объекта, затрат на проектно — изыскательские работы, а также других затрат, подлежащих включению в установленном порядке в </w:t>
      </w:r>
      <w:r w:rsidR="00A95B45" w:rsidRPr="007B5FDE">
        <w:rPr>
          <w:sz w:val="28"/>
          <w:szCs w:val="28"/>
        </w:rPr>
        <w:t>инвентарную стоимость объектов;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2) для оборудования, требующего монтажа, — из затрат по приобретению, расходов по доставке, затрат по монтажу и устройству фундаментов или опор и на проектно-изыскательские работы, а также других затрат, подлежащих включению в установленном порядке в инвентарную стоимость объектов;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3) для оборудования, не требующего монтажа, — из затрат по приобретению, включая расходы по доставке и прочие расходы, связанные с приобретением данного оборудования.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Учтенная на бухгалтерских счетах первоначальная стоимость объектов может быть изменена только в следующих случаях: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1) переоборудования объекта (расширение, достройка, оборудование, модернизация, реконструкция), произведенного, как правило, в порядке капитальных вложений;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2) переоценки основных средств по решениям правительства.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A95B45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 xml:space="preserve">Документальное оформление движения основных </w:t>
      </w:r>
      <w:r w:rsidR="00395A0B" w:rsidRPr="007B5FDE">
        <w:rPr>
          <w:sz w:val="28"/>
          <w:szCs w:val="28"/>
        </w:rPr>
        <w:t>средств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При учете основных средств их движение оформляется пр</w:t>
      </w:r>
      <w:r w:rsidR="00A95B45" w:rsidRPr="007B5FDE">
        <w:rPr>
          <w:sz w:val="28"/>
          <w:szCs w:val="28"/>
        </w:rPr>
        <w:t>и помощи стандартных документов. Формы данных документов</w:t>
      </w:r>
      <w:r w:rsidRPr="007B5FDE">
        <w:rPr>
          <w:sz w:val="28"/>
          <w:szCs w:val="28"/>
        </w:rPr>
        <w:t xml:space="preserve"> утверждены Постановлением Госкомстата РФ от 30.10.1997 г. № 71а “Об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строительстве” (с изм. и доп. от 25 января, 2 июля, 11 ноября 1999 г., 29 декабря 2000 г., 6 апреля 2001 г., 28 января 2002 г., 21 января 2003 г.).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 Форма № ОС-2 “Акт (накладная) приемки-передачи (внутреннего перемещения) основных средств”. Форма применяется при зачислении в состав основных средств отдельных объектов для учета ввода их в эксплуатацию, кроме тех случаев, когда ввод объектов в действие должен в соответствии с существующим законодательством оформляться в особом порядке; а так же для исключения из состава основных средств объектов, передаваемых другому предприятию.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Эта форма также применяется для оформления внутреннего перемещения основных средств их одного подразделения (цеха, участка, отдела) предприятия в другое и передачи основных средств со склада (из запаса) в эксплуатацию.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2. Форма № ОС-2 “Акт приемки-сдачи отремонтированных, реконструированных и модернизированных объектов”. Применяется для оформления приемки основных средств из ремонта, реконструкции и модернизации и соответственно их сдачи. После передачи утвержденного акта в бухгалтерию делается соответствующая пометка в инвентарной карточке учета основных средств.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3. Форма № ОС-3 “Акт на списание основных средств”. Эта форма служит для оформления выбытия основных средств (кроме автотранспорта) при полной или частичной их ликвидации.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4. Форма № ОС-4 “Акт на списание автотранспортных средств”. Этим документом оформляют списание грузового или легкового автомобиля, прицепа или полуприцепа при их ликвидации.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5. Форма № ОС-6 “Инвентарная карточка учета основных средств”. Применяется для учета всех видов основных средств. Карточки ведут в бухгалтерии на каждый объект; заполняют в одном экземпляре на основании акта (накладной) (ф. № ОСИ), технической или другой документации на данный объект. По данным акта формы № ОС-2 в карточку делаются записи о законченных работах по достройке, дооборудованию, реконструкции и ремонте объекта. Основанием для отметок о выбытии основных средств являются: при передаче объекта другому предприятию или продаже — акт формы № ОС-1, при списании вследствие ветхости или износа — акт формы № ОС-3, ОС-4.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В раздел “Краткая индивидуальная характеристика объекта” записываются его основные качественные и количественные показатели, а также перечисляют его важнейшие пристройки, приспособления и принадлежности.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По данной форме ведется также групповой учет однотипных объектов основных средств, поступивших в эксплуатацию в одном календарном месяце и имеющих одно и то же производственно — хозяйственное назначение, техническую характеристику и стоимость.</w:t>
      </w:r>
    </w:p>
    <w:p w:rsidR="00A95B45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Учетную карточку ведут в бухгалтерии, делая позиционные записи об отдельных объектах основных средств. Краткую индивидуальную характеристику дают не по каждому объекту основных средств отдельно, а в целом по всей группе объектов, учитываемых в инвентарной карточке.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6. Форма № ОС-7 “Опись инвентарных карточек учета основных средств”. Эта форма применяется для регистрации инвентарных карточек, открываемых при аналитическом учете основных средств. Записи ведет по классификационным группам основных средств.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7. Форма № ОС-8 “Карточка учета движения основных средств”. Необходима для учета движения основных средств по классификационным группам; заполняется на основании данных инвентарных карточек по соответствующим группам основных средств и сверяется с данными синтетического учета.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8. Форма № ОС-9 “Инвентарный список основных средств (по месту их нахождения в эксплуатации)”. В этой форме ведется по объектный учет в местах нахождения (эксплуатации) основных средств по материально ответственным лицам.</w:t>
      </w:r>
    </w:p>
    <w:p w:rsidR="001B2B57" w:rsidRPr="007B5FDE" w:rsidRDefault="001B2B57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Аналитический учет основных средств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Аналитический учет основных средств на предприятии ведется в бухгалтерии по классификационным группам, а внутри групп по инвентарным объектам (ф. № ОС-6) и месту нахождения (эксплуатации) объектов у лиц, ответственных за их сохранность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Инвентарный объект основных средств — это законченное устройство со всеми приспособлениями и принадлежностями или отдельный конструктивно обособленный предмет (например: станок, холодильник и т. п.), выполняющий самостоятельные функции, либо комплекс конструктивно сочлененных предметов (например, поточная линия), представляющих собой единое целое и вместе выполняющих определенную работу.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Согласно “Типовой классификации” выделяют следующие виды инвентарных объектов: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1) инвентарный объект по группе зданий — каждое отдельно стоящее здание. Если здания имеют общую стену, но каждое из них представляет собой самостоятельное конструктивное целое, они считаются отдельными инвентарными объектами. Постройки, ограждения и другие надворные сооружения, обслуживающие здание, составляют вместе с ним отдельный инвентарный объект. Наружные надстройки к зданию, имеющие самостоятельное хозяйственное значение, отдельно стоящие здания котельных, а также капитальные надворные постройки являются самостоятельными инвентарными объектами;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2) инвентарный объект сооружений и передаточных устройств — отдельное сооружение (передаточное устройство) со всеми устройствами, составляющими с ним одно целое;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3) инвентарный объект силовых и рабочих машин и оборудования — отдельная машина, аппарат, агрегат, установка, прибор и т. д., включая относящиеся к ним приспособления, принадлежности, приборы, инструменты, электрооборудование, а также индивидуальное ограждение и фундамент;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4) инвентарный объект инструментов — это только те предметы, которые не входят в состав машины, станка, аппарата и т. п. и имеют самостоятельное значение;</w:t>
      </w:r>
    </w:p>
    <w:p w:rsidR="00A95B45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5) инвентарный объект вычислительной техники — счетные машины и устройства (компьютеры, мониторы, принтеры и т. п.), которые не относятся к составным частям другой машины;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6) инвентарный объект прочих машин и оборудования — единица оборудования, включая относящиеся к ней принадлежности приборы и инструменты;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7) инвентарный объект транспортных средств (локомотивы, машины, прицепы и полуприцепы и т. п.) — объект с относящимися к нему приспособлениями и принадлежностями (набор инструментов, магнитола и др.).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Для учета и контроля сохранности основных средств каждому поступившему объекту присваивают инвентарный номер, который должен быть обозначен на нем. Если объект сложный и состоит из обособленных элементов, то на каждом элементе ставится номер идентичный основному предмету.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 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Поступление и выбытие основных средств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Порядок поступления основных средств и их выбытия определяется в Положении по бухгалтерскому учету основных средств (фондов) государственных, кооперативных (кроме колхозов) и общественных предприятий и организаций соответственно в главах: II. Учет поступления основных средств (фондов); VI. Учет перемещения основных средств (фондов) внутри предприятия и их выбытия.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Законченные строительством здания и сооружения, установленное оборудование, законченные работы по достройке или оборудованию объектов, увеличивающие их первоначальную стоимость, зачисляются в основные средства с соответствующим увеличением уставного фонда в полной сумме всех фактиче</w:t>
      </w:r>
      <w:r w:rsidR="00020A42" w:rsidRPr="007B5FDE">
        <w:rPr>
          <w:sz w:val="28"/>
          <w:szCs w:val="28"/>
        </w:rPr>
        <w:t>ски произведенных затрат</w:t>
      </w:r>
      <w:r w:rsidRPr="007B5FDE">
        <w:rPr>
          <w:sz w:val="28"/>
          <w:szCs w:val="28"/>
        </w:rPr>
        <w:t>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Оборудование, не требующее монтажа, а также оборудование, требующее монтажа, но предназначенное для постоянного запаса, инструмент и инвентарь по получении их производственными предприятиями и организациями зачисляются в основные средства в сумме затрат на приобретение, включая расходы на доставку.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Безвозмездно поступившие в установленном порядке объекты основных средств, не требующие монтажа, принимаются на учет по счету Основных средств по первоначальной стоимости, указанной в документах о передаче. На их стоимость увеличивается уставный фонд, а износ в сумме, указанной в документах о передаче отражается по счету Износа основных средств.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Зачисление в состав основных средств объектов оформляется актом приемки-передачи типовой формы за исключением случаев, когда ввод объектов в действие должен в соответствие с действующим законодательством оформляться в особом порядке.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Основные средства могут выбыть с предприятия по различным причинам.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 Безвозмездная передача. В этом случае передача основных средств оформляется актом формы № ОС-2, составленным в двух экземплярах, который служит основанием для списания основных средств бухгалтерией. Стоимость основных, средств переданных другим предприятиям безвозмездно, списывается в уменьшение уставного фонда развернуто: первоначальная стоимость — на уменьшение уставного фонда, сумма износа — на его увеличение.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2. Финансовые вложения предприятия могут иметь место, когда предприятие передает основные средства как свой вклад в уставный капитал создаваемого дочернего предприятия.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 xml:space="preserve">3. Продажа неиспользуемых основных средств. 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4. Ликвидация ветхих и морально изношенных объектов. С баланса предприятия могут быть списаны здания, сооружения, машины, оборудование, транспортные средства и другое имущество, относящиеся к основным средствам по причине: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1) их негодности вследствие физического износа, аварий, стихийных бедствий, нарушения нормальных условий эксплуатации и по другим причинам;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2) морального устарения;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3) в связи со строительством, реконструкцией и техническим перевооружением предприятий, цехов и других объектов.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5. Недостачи. Необходимость списания основных средств появляется и в случае обнаружения их недостачи.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6. Стихийные бедствия. Выбытие основных средств может произойти в результате пожара, стихийных бедствий и экстремальных ситуаций.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7. Передача другим предприятиям на условиях аренды.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Ремонт основных средств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Согласно Положению по бухгалтерскому учету “Учет основных средств”, учет ремонта основных средств должен обеспечить</w:t>
      </w:r>
      <w:r w:rsidR="00020A42" w:rsidRPr="007B5FDE">
        <w:rPr>
          <w:sz w:val="28"/>
          <w:szCs w:val="28"/>
        </w:rPr>
        <w:t>ся</w:t>
      </w:r>
      <w:r w:rsidRPr="007B5FDE">
        <w:rPr>
          <w:sz w:val="28"/>
          <w:szCs w:val="28"/>
        </w:rPr>
        <w:t>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1) правильное документальное оформление всех ремонтных работ;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2) выявление объема и себестоимости выполненных ремонтных работ;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3) контроль за использованием средств, ассигнованных на ремонт, по назначению;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4) выявление отклонений фактических затрат на производство ремонтных работ от утвержденных смет.</w:t>
      </w:r>
    </w:p>
    <w:p w:rsidR="00020A42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Учет ремонтных работ ведется раздельно по видам ремонта: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а) капитальный;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б) текущий.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Средний ремонт, осуществляемый с периодичностью свыше одного года, отражается в учете как капитальный ремонт.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Учет затрат на ремонт основных средств производится в соответствии с выбранной предприятием учетной политикой, согласно которой предприятие может формировать ремонтный фонд, на который ежемесячно отчисляет требующиеся суммы для ремонта основных средств согласно самостоятельно утвержденным нормативам. Сметно-техническая документация составляется на основе актов технического осмотра объектов, подлежащих ремонту, проектов модернизации при капитальном ремонте и установленных объемов работ.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Капитальный ремонт может производиться подрядным или хозяйственным методами.</w:t>
      </w:r>
    </w:p>
    <w:p w:rsidR="001B2B57" w:rsidRPr="007B5FDE" w:rsidRDefault="001B2B57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Износ основных средств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Учет износа основных средств определен Положением по бухгалтерскому учету “Учет основных средств”.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В процессе эксплуатации основные средства утрачивают свои технические свойства и качества — изнашиваются. Предприятия обязаны ежемесячно начислять износ. Суммы износа, начисленного по собственным и долгосрочно арендуемым основным средствам, согласно установленным нормам, включают в издержки производства. При начислении износа используются Единые нормы амортизационных отчислений (см. выше). Нормы амортизации установлены в процентах к первоначальной стоимости основных средств.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Начисление износа по поступившим основным средствам начинается с первого числа месяца, следующего за месяцем их введения в эксплуатацию, а по выбывшим прекращается с первого числа месяца, следующего за месяцем их выбытия. По полностью амортизированным основным средствам начисление износа прекращается с первого числа месяца, следующего за последним месяцем в котором стоимость этих средств была полностью перенесена на стоимость продукции, работ или услуг.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Износ не начисляется только во время производства реконструкции и технического перевооружения основных средств с полной их остановкой, при их переводе в установленном порядке на консервацию. На срок действия реконструкции или технического перевооружения продлевается нормативный срок службы основных средств.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 xml:space="preserve">Начисление износа основных средств, не оконченных строительством (не оформленных актами приемки), но фактически эксплуатируемых производится в общем порядке: с первого числа месяца, следующего за месяцем ввода в эксплуатацию. Основанием для начисления износа является справка о стоимости этих объектов по данным учета капитальных вложений. 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При применении к одной и той же норме амортизационных отчислений одновременно двух поправочных коэффициентов общая норма определяется по формуле: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 xml:space="preserve">Предприятия всех организационно- правовых форм могут применять механизм ускоренного исчисления амортизации (износа) активной части основных средств при определенных условиях, причем годовая норма амортизационных отчислений увеличивается не более чем в два раза. Перечень высокотехничных отраслей и эффективных видов машин и оборудования, по которым применяется механизм ускоренной амортизации, устанавливается федеральными органами государственной власти. </w:t>
      </w:r>
    </w:p>
    <w:p w:rsidR="001B2B57" w:rsidRPr="007B5FDE" w:rsidRDefault="001B2B57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 xml:space="preserve"> Инвентаризация основных средств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Инвентаризация основных средств может, производится не реже 1 раза в 3 года в сроки, установленные предприятием или ранее при: передаче имущества в аренду, выкупе, продаже; смене материально ответственного лица; при установлении фактов хищений, злоупотреблений, порчи ценностей; при ликвидации; в некоторых других случаях.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Инвентаризацию проводит рабочая комиссия, включающая представителя бухгалтерии.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До начала инвентаризации проверяют: наличие и состояние инвентарных карточек (книг); наличие и состояние технических паспортов или др. технической документации; наличие документов на основные средства, сданные предприятием в аренду, на хранение и во временное пользование. При инвентаризации члены комиссии в присутствии материально ответственных лиц осматривают объекты в натуре и записывают их полное наименование, назначение и инвентарные номера в инвентаризационную опись.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Если при инвентаризации выявлены недостачи или неучтенные основные средства, комиссия должна требовать от соответствующих работников письменное объяснение, которое позволит установить порядок регулирования расхождений данных инвентаризации и бухгалтерского учета. Выявленные неучтенные объекты основных средств приходуют по остаточной стоимости с отражением их износа.</w:t>
      </w:r>
    </w:p>
    <w:p w:rsidR="00263DA5" w:rsidRP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5A0B" w:rsidRPr="007B5FDE">
        <w:rPr>
          <w:sz w:val="28"/>
          <w:szCs w:val="28"/>
        </w:rPr>
        <w:t>Переоценка основных средств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Переоценка основных средств производится для приведения цен на основные средства предприятия в соответствии с действующими на настоящее время. Переоценка осуществляется путем индексации стоимости основных средств и их износа на повышающие коэффициенты, дифференцированные по группам основных средств в зависимости от времени их приобретения. Такая необходимость обусловлена инфляционными процессами. Документами, согласно которым производилась очередная переоценка, является Постановление Правительства РФ от 25.11.1995 г. № 1148 “О переоценке основных фондов” (с изм. и доп. от 12 апреля, 13 августа 1996 г.).</w:t>
      </w:r>
    </w:p>
    <w:p w:rsidR="001B2B57" w:rsidRPr="007B5FDE" w:rsidRDefault="001B2B57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5A0B" w:rsidRPr="007B5FDE">
        <w:rPr>
          <w:sz w:val="28"/>
          <w:szCs w:val="28"/>
        </w:rPr>
        <w:t xml:space="preserve"> Действующая система учета основных средств на базе </w:t>
      </w:r>
      <w:r w:rsidR="00263DA5" w:rsidRPr="007B5FDE">
        <w:rPr>
          <w:sz w:val="28"/>
          <w:szCs w:val="28"/>
        </w:rPr>
        <w:t>ООО Автобаза «Турист»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 </w:t>
      </w:r>
      <w:r w:rsidR="00263DA5" w:rsidRPr="007B5FDE">
        <w:rPr>
          <w:sz w:val="28"/>
          <w:szCs w:val="28"/>
        </w:rPr>
        <w:t xml:space="preserve"> </w:t>
      </w:r>
      <w:r w:rsidRPr="007B5FDE">
        <w:rPr>
          <w:sz w:val="28"/>
          <w:szCs w:val="28"/>
        </w:rPr>
        <w:t>Документы для оформления движения основных средств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Документы для учета основных средств на предприятии практически используются не так как предусмотрено Краткими указаниями по применению и заполнению межведомственных форм первичной документации по учету основных средств. Это обусловлено слишком сложной для небольшого предприятия системой документов. Подробнее этот вопрос рассмотрен в части 2 данной главы.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Поступление и выбытие основных средств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263DA5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 xml:space="preserve">Способы поступления основных средств на </w:t>
      </w:r>
      <w:r w:rsidR="00263DA5" w:rsidRPr="007B5FDE">
        <w:rPr>
          <w:sz w:val="28"/>
          <w:szCs w:val="28"/>
        </w:rPr>
        <w:t>ООО Автобаза «Турист»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можно разделить на несколько групп. Для каждой из них приведена корреспонденция счетов с эмпирическими цифровыми данными.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 Основные средства производственного назначения получены безвозмездно от юридических или физических лиц. В этом случае корреспонденция счетов выглядит следующим образом: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Получен объект, не требующий монтажа (первоначальная стоимость 10 млн. руб., износ 2 млн. руб.).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Первоначальная стоимость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01 “Основные средства”,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83 “Добавочный капитал” — “Безвозмездно полученные ценности” 10 000 000руб.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Сумма износа: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83 “Добавочный капитал”,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02-1 “Износ собственных основных средств” — 2 000 000 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Возможен альтернативный вариант: остаточная стоимость:</w:t>
      </w:r>
    </w:p>
    <w:p w:rsidR="00395A0B" w:rsidRPr="007B5FDE" w:rsidRDefault="001B2B57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</w:t>
      </w:r>
      <w:r w:rsidR="00395A0B" w:rsidRPr="007B5FDE">
        <w:rPr>
          <w:i/>
          <w:sz w:val="28"/>
          <w:szCs w:val="28"/>
        </w:rPr>
        <w:t>ебет 01 “Основные средства”,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83 “Добавочный капитал” — 8 000 000 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Износ: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01 “Основные средства”,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02 “Амортизация основных средств” — 2 000 000 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Расходы по доставке основных средств полученных таким образом не увеличива</w:t>
      </w:r>
      <w:r w:rsidR="00263DA5" w:rsidRPr="007B5FDE">
        <w:rPr>
          <w:sz w:val="28"/>
          <w:szCs w:val="28"/>
        </w:rPr>
        <w:t>ют их первоначальную стоимость. О</w:t>
      </w:r>
      <w:r w:rsidRPr="007B5FDE">
        <w:rPr>
          <w:sz w:val="28"/>
          <w:szCs w:val="28"/>
        </w:rPr>
        <w:t>ни относятся на уменьшение сформированного, на предприятии фонда накопления с кредитованием счетов 60 “Расчеты с поставщиками и подрядчиками”, 68 “Расчеты с бюджетом”, 69 “Расчеты по социальному страхованию и обеспечению”, 70 “Расчеты с персоналом по оплате труда”, 76 “Расчеты с разными дебиторами и кредиторами”; также за счет чистой прибыли предприятия или за счет нераспределенной прибыли прошлых лет.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В первоначальную стоимость безвозмездно полученных объектов включается расходы предприятия по монтажу. Такие расходы собираются на дебете счета 08 “Вложения во внеоборотные активы” с кредита счетов 10 “Материалы”, 60 “Расчеты с поставщиками и подрядчиками”, 68 “Расчеты по налогам и сборам”, 69 “Расчеты по социальному страхованию и обеспечению”, 70 “Расчеты с персоналом по оплате труда”, 71 “Расчеты с подотчетными лицами”, 76 “Расчеты с разными дебиторами и кредиторами”. После сдачи объекта в эксплуатацию эти расходы присоединяются к первоначальной стоимости (Дебет 01 “Основные средства”, Кредит 08 “Вложения во внеоборотные активы”).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2. Предприятие может получить основные средства как вклад в уставной капитал в пределах сумм, установленных в учредительном договоре. В счет уставного капитала основные средства относятся по цене соглашения. В таком случае расходы по доставке основных средств на предприятие несет учредитель и, по условиям учредительного договора, предприятие возмещает ему расходы.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Пример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Предприятие получает основные средства в качестве вклада в уставной капитал (по документам учредителя первоначальная стоимость 30 000 000 руб., износ 10 000 000 руб.) сумма вклада определяется ценой соглашения.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Цена соглашения соответствует остаточной стоимости по документам вкладчика.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Остаточная стоимость: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01 “Основные средства”,.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75-1 “Расчеты по вкладам в уставный (складочный) капитал” — 20 000 000 руб. износ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01 “Основные средства” — 1 000 000 руб.,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02 “Амортизация основных средств” — 10 000 000 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Аналогично при превышении цены соглашения над первоначальной стоимостью.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При цене соглашения (15 000 000 руб.) ниже первоначальной стоимости.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На цену соглашения: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01 “Основные средства”,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75 “Расчеты с учредителями” — 15 000 000 руб. разница между ценой соглашения и остаточной стоимостью.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01 “Основные средства”,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87-1 “Прирост стоимости имущества при переоценке” — 5 000 000 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Износ: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01 “Основные средства”,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02 “Амортизация основных средств” — 10 000 000 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Предприятием приобретаются основные средства, не требующие монтажа. В этом случае, когда основные средства приобретены для производственных целей, они приходуются по стоимости приобретения без учета НДС, уплаченного при приобретении.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НДС при приобретении не определяется путем расчета, поэтому работники бухгалтерии следят за тем, чтобы при переводе средств продавцам, в расчетных документах (платежном требовании, платежном поручении, реестрах чеков, и т. п.) были выделены данные по оплачиваемому НДС отдельной позицией.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Расходы предприятия по доставке и установке приобретенных основных средств отражаются в учете капитальных вложений (Дебет 08 “Вложения во внеоборотные активы”, Кредит 60 “Расчеты с поставщиками и подрядчиками”, 68 “Расчеты по налогам и сборам”, 69 “Расчеты по социальному страхованию и обеспечению”, 70 “Расчеты с персоналом по оплате труда”, 71 “Расчеты с подотчетными лицами”, 76 “Расчеты с разными дебиторами и кредиторами”) а затем при сдаче объекта присоединяют к стоимости его покупки (Дебет 01 “Основные средства”, Кредит 08 “Вложения во внеоборотные активы”). Сумму уплаченных налогов в течение 6-ти месяцев списывают ежемесячно равными долями (Дебет 68 “Расчеты по налогам и сборам”, Кредит 19-1 “НДС при приобретении основных средств”).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5. Предприятие может приобрести основные средства, требующие монтажа. Расходы на приобретение такого оборудования и его доставку отражают по дебету счета 07 “Оборудование к установке” и кредиту счетов 23 “Вспомогательные производства”, 60 “Расчеты с поставщиками и подрядчиками”, 68 “Расчеты по налогам и сборам”, 69 “Расчеты по социальному страхованию и обеспечению”, 70 “Расчеты с персоналом по оплате труда”, 71 “Расчеты с подотчетными лицами”, 76 “Расчеты с разными дебиторами и кредиторами”.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После передачи оборудования в монтаж, делается запись: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08 “Вложения во внеоборотные активы”,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07 “Оборудование к установке”.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Далее все расходы по монтажу отражаются по дебету счета 08 “Вложения во внеоборотные активы” и кредиту счетов 10 “Материалы”, 23 “Вспомогательные производства”, 60 “Расчеты с поставщиками и подрядчиками”, 68 “Расчеты по налогам и сборам”, 69 “Расчеты по социальному страхованию и обеспечению”, 70 “Расчеты с персоналом по оплате труда”, 71 “Расчеты с подотчетными лицами”, 76 “Расчеты с разными дебиторами и кредиторами”.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После окончания монтажа объект принимается на учет по фактическим затратам: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01 “Основные средства”,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08 “Вложения во внеоборотные активы”.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Уплаченный при приобретении оборудования НДС в его инвентарную стоимость не включается, а берется на учет по дебету счета 19-1 “НДС при приобретении основных средств” и кредиту 60, а затем списывается аналогично предыдущему пункту.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6. Оборудование может также приобретаться у физического лица. Такие операции производились предприятием с физическим лицом, зарегистрированным как предприниматель. Предприятие выплачивало сумму за приобретенные средства по приходному кассовому ордеру.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Пример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 Приобретена офисная техника у физического лица, зарегистрированного как предприниматель и плательщик подоходного налога.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По покупной стоимости (по договору):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08-4 “Приобретение объектов основных средств”,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76-3 “Расчеты по причитающимся дивидендам и другим доходам” — 5 000 000 руб.</w:t>
      </w:r>
    </w:p>
    <w:p w:rsidR="00395A0B" w:rsidRPr="007B5FDE" w:rsidRDefault="00885146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Одн</w:t>
      </w:r>
      <w:r w:rsidR="00395A0B" w:rsidRPr="007B5FDE">
        <w:rPr>
          <w:sz w:val="28"/>
          <w:szCs w:val="28"/>
        </w:rPr>
        <w:t>овременно: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01 “Основные средства”,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08-4 “Приобретение объектов основных средств” — 5 000 000 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2. Оплачено наличными из кассы (частично):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76-3 “Расчеты по причитающимся дивидендам и другим доходам”,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50 “Касса” — 1 500 000 руб. с расчетного счета;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76-3 “Расчеты по причитающимся дивидендам и другим доходам”,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51 “Расчетные счета” — 600 000 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3. Предприятие принимает в эксплуатацию основные средства на условиях текущей аренды. По условиям текущей аренды основные средства не должны переходить в собственность арендатора по истечении аренды. Поэтому такие основные средства на балансе предприятия не учитываются, а принимаются на забалансовый счет 001 “Арендованные основные средства”. По таким объектам износ арендатором не начисляется. Сумма аренной платы без учета налогов включается в издержки производства: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20 “Основное производство”, 23 “Вспомогательные производства”, 25 “Общепроизводственные расходы”, 26 “Общехозяйственные расходы”, 29 “Обслуживающие производства и хозяйства”,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76-3 “Расчеты по причитающимся дивидендам и другим доходам”.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Арендная плата перечисляется в сроки, обусловленные договором: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76-3 “Расчеты по причитающимся дивидендам и другим доходам”,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51 “Расчетные счета”.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Пример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По условиям текущей аренды ежемесячно выплачивается арендная плата 800 000 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 Дебет 20 “Основное производство” — 800 000 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Дебет 10 “Материалы” — 160 000 руб.,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76-3 “Расчеты по причитающимся дивидендам и другим доходам” — 960 000 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sz w:val="28"/>
          <w:szCs w:val="28"/>
        </w:rPr>
        <w:t xml:space="preserve">2. </w:t>
      </w:r>
      <w:r w:rsidRPr="007B5FDE">
        <w:rPr>
          <w:i/>
          <w:sz w:val="28"/>
          <w:szCs w:val="28"/>
        </w:rPr>
        <w:t>Дебет 76-3 “Расчеты по причитающимся дивидендам и другим доходам” — 960 000 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51 “Расчетные счета” — 960 000 руб.,</w:t>
      </w:r>
    </w:p>
    <w:p w:rsidR="00395A0B" w:rsidRPr="007B5FDE" w:rsidRDefault="00885146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sz w:val="28"/>
          <w:szCs w:val="28"/>
        </w:rPr>
        <w:t>3</w:t>
      </w:r>
      <w:r w:rsidR="00395A0B" w:rsidRPr="007B5FDE">
        <w:rPr>
          <w:i/>
          <w:sz w:val="28"/>
          <w:szCs w:val="28"/>
        </w:rPr>
        <w:t>. Дебет 68 “Расчеты по налогам и сборам” — 160 000 руб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B5FDE">
        <w:rPr>
          <w:i/>
          <w:sz w:val="28"/>
          <w:szCs w:val="28"/>
        </w:rPr>
        <w:t>Кредит 10 “Материалы” — 160 000 руб.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 xml:space="preserve">Выбытие основных средств с </w:t>
      </w:r>
      <w:r w:rsidR="000940AE" w:rsidRPr="007B5FDE">
        <w:rPr>
          <w:sz w:val="28"/>
          <w:szCs w:val="28"/>
        </w:rPr>
        <w:t xml:space="preserve">ООО Автобаза «Турист» </w:t>
      </w:r>
      <w:r w:rsidRPr="007B5FDE">
        <w:rPr>
          <w:sz w:val="28"/>
          <w:szCs w:val="28"/>
        </w:rPr>
        <w:t>производится в различных формах: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1) безвозмездная передача основных средств. Такие операции проходят через кредит счета 01 “Основные средства”, расходы по демонтажу и транспортировке объекта и т. п. (кредит счетов 23 “Вспомогательные производства”, 60 “Расчеты с поставщиками и подрядчиками”, 68 “Расчеты по налогам и сборам”, 69 “Расчеты по социальному страхованию и обеспечению”, 70 “Расчеты с персоналом по оплате труда”, 71 “Расчеты с подотчетными лицами”, 76 “Расчеты с разными дебиторами и кредиторами”);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2) передача основных средств в уставной капитал создаваемого дочернего предприятия. При таких операциях учитываются три основных случая возникающих при передаче по цене соглашения: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а) цена соглашения ниже остаточной стоимости,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б) цена соглашения соответствует остаточной стоимости,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в) цена соглашения выше остаточной стоимости.</w:t>
      </w:r>
    </w:p>
    <w:p w:rsidR="00885146" w:rsidRPr="007B5FDE" w:rsidRDefault="00885146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Износ основных средств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Износ начисляется предприятием, согласно действующему законодательству, ежемесячно. Суммы начисленного износа зачисляются в издержки производства (Дебет 20 “Основное производство”, 23 “Вспомогательные производства”, 25 “Общепроизводственные расходы”, 26 “Общехозяйственные расходы”, 43 “Готовая продукция”, Кредит 02 “Амортизация основных средств”). Как было уже упомянуто в главе I, при начислении износа используются Единые нормы амортизации, где нормы амортизации установлены по группам основных средств в процентах к их первоначальной стоимости.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Реально, суммы износа рассчитывают самым распространенным способом: методом корректировки месячного размера суммы износа прошлого месяца в соответствии с изменением состава основных средств (поступлением одних и выбытием других) в прошлом месяце, а так же с истечением сроков службы основных средств. Однако эта система несколько скорректирована в соответствии с особенностями предприятия.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В составе основных средств предприятия отражают различные материально-вещественные ценности, используемые как средства труда в материальной форме в течении длительного времени при выполнении услуг, либо для управленческих нужд организации.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В учете основные средства предприятия отражаются по первоначальной стоимости, то есть по фактическим затратам их приобретения, сооружения, изготовления.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Согласно статье 257 НК РФ не предусмотрено изме</w:t>
      </w:r>
      <w:r w:rsidR="00885146" w:rsidRPr="007B5FDE">
        <w:rPr>
          <w:sz w:val="28"/>
          <w:szCs w:val="28"/>
        </w:rPr>
        <w:t xml:space="preserve">нение первоначальной стоимости </w:t>
      </w:r>
      <w:r w:rsidRPr="007B5FDE">
        <w:rPr>
          <w:sz w:val="28"/>
          <w:szCs w:val="28"/>
        </w:rPr>
        <w:t xml:space="preserve">амортизируемого имущества при переоценке. 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Основные средства в процессе использования изнашиваются, ветшают, отчего их первоначальная стоимость уменьшается. Денежное выражение потери объектам своих физических и технико-экономических качеств назыв</w:t>
      </w:r>
      <w:r w:rsidR="00885146" w:rsidRPr="007B5FDE">
        <w:rPr>
          <w:sz w:val="28"/>
          <w:szCs w:val="28"/>
        </w:rPr>
        <w:t xml:space="preserve">ается износом основных средств. </w:t>
      </w:r>
      <w:r w:rsidRPr="007B5FDE">
        <w:rPr>
          <w:sz w:val="28"/>
          <w:szCs w:val="28"/>
        </w:rPr>
        <w:t>Стоимость погашается путем начисления амортизации.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Об остаточной стоимости основных средств можно судить по первоначально исходя из суммы начисленной амортизации. Основные средства отражаются в бухгалтер</w:t>
      </w:r>
      <w:r w:rsidR="00885146" w:rsidRPr="007B5FDE">
        <w:rPr>
          <w:sz w:val="28"/>
          <w:szCs w:val="28"/>
        </w:rPr>
        <w:t xml:space="preserve">ском </w:t>
      </w:r>
      <w:r w:rsidRPr="007B5FDE">
        <w:rPr>
          <w:sz w:val="28"/>
          <w:szCs w:val="28"/>
        </w:rPr>
        <w:t>балансе по остаточной стоимости.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Поступление и движение принадлежащих предприятию на правах собственности основных средств, находящихся в запасе, эксплуатации, на консервации или сданных в аренду учитывается на активном счете 01 «Основные средства».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Прирост стоимости основных средств в результате проводимой на начало отчетного года переоценки отражается по дебету счета 01 и кредиту счета 83 «Добавочный капитал». Снижение стоимости влечет за собой обратную проводку. При этом по счету 83 в корреспонденции со счетом 02 «Амортизация основных средств» до начисляется износ в результате его переоценки.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Стоимость основных средств предприятия погашается путем начисления износа (амортизированной стоимости) и списания на издержки производства (расходов на продажу) в течении всего срока их полезного использования по нормам, утвержденным в установленном порядке.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По полностью амортизируемым основным средствам амортизация не начисляется, так же как и при проведении реконструкции, модернизации, а также в период восстановления средств продолжительностью более 12 месяцев.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 xml:space="preserve">Согласно ПБУ 6/01 «Учет основных средств» амортизация объекта основных средств начисляется одним из 4 способов. ООО Автобаза «Турист» применяет линейный способ начисления амортизации. Годовая сумма начисления амортизационных отчислений определяется исходя из первоначальной стоимости объекта основных средств и нормы амортизации, исчисленной исходя из срока полезного использования этого объекта. 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При применении линейного метода норма амортизации по каждому объекту амортизируемого имущества определяется по формуле: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К = [1/</w:t>
      </w:r>
      <w:r w:rsidRPr="007B5FDE">
        <w:rPr>
          <w:sz w:val="28"/>
          <w:szCs w:val="28"/>
          <w:lang w:val="en-US"/>
        </w:rPr>
        <w:t>n</w:t>
      </w:r>
      <w:r w:rsidRPr="007B5FDE">
        <w:rPr>
          <w:sz w:val="28"/>
          <w:szCs w:val="28"/>
        </w:rPr>
        <w:t>] * 100 %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К – норма амортизации в процентах к стоимости объекта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  <w:lang w:val="en-US"/>
        </w:rPr>
        <w:t>n</w:t>
      </w:r>
      <w:r w:rsidRPr="007B5FDE">
        <w:rPr>
          <w:sz w:val="28"/>
          <w:szCs w:val="28"/>
        </w:rPr>
        <w:t xml:space="preserve"> – срок полезного использования, выраженный в месяцах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В целях исчисления налога на прибыль (гл. 25 НК РФ) с 2002 года амортизируемое имущество распределяется по десяти амортизируемым группам в соответствии со сроком полезного использования. Амортизация начисляется ежемесячно в соответствии с нормой амортизации, определенной для данного объекта исходя из его срока полезного использования.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Амортизационные отчисления по объекту основных средств начисляются с первого числа месяца, следующего за месяцем принятия этого объекта к бухгалтерскому учету, и до полного погашения стоимости этого объекта либо списания его с учета в связи с прекращением права собственности или иного вещного права.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Амортизация основных средств отражается в бухгалтерском учете по кредиту счета 02 «Амортизация основных средств» в корреспонденции со счетами учета затрат на производство, за счет расходов будущих периодов. Списывается амортизация по дебету счета 02 в корреспонденции: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- со счетом 01 субсчет «Выбытие основных средств» - при их выбытии и по недостающим, испорченным средствам</w:t>
      </w:r>
    </w:p>
    <w:p w:rsidR="00B61374" w:rsidRPr="007B5FDE" w:rsidRDefault="00B61374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- со счетом 83 – при переоценке амортизации.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Переоценка основных средств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Переоценке основных средств на предприятии коснулась как производственных основных средств, так и основных средств</w:t>
      </w:r>
      <w:r w:rsidR="000940AE" w:rsidRPr="007B5FDE">
        <w:rPr>
          <w:sz w:val="28"/>
          <w:szCs w:val="28"/>
        </w:rPr>
        <w:t xml:space="preserve"> непроизводственного назначения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При дооценке основных средств производственной сферы она относится на увеличение добавочного капитала, а дооценка износа этих основных средств — на его уменьшение.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Дооценка основных средств непроизводственного назначения относится на увеличение фонда социальной сферы, а дооценка их износа — на уменьшение этого фонда.</w:t>
      </w:r>
    </w:p>
    <w:p w:rsidR="000940AE" w:rsidRPr="007B5FDE" w:rsidRDefault="000940AE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3</w:t>
      </w:r>
      <w:r w:rsidR="00395A0B" w:rsidRPr="007B5FDE">
        <w:rPr>
          <w:sz w:val="28"/>
          <w:szCs w:val="28"/>
        </w:rPr>
        <w:t xml:space="preserve">. Недостатки организации учета основных средств в </w:t>
      </w:r>
      <w:r w:rsidRPr="007B5FDE">
        <w:rPr>
          <w:sz w:val="28"/>
          <w:szCs w:val="28"/>
        </w:rPr>
        <w:t>ООО Автобаза «Турист»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Основным общим недостатком системы учета основных средств является недостаточный контроль за деятельностью бухгалтерии со стороны руководства предприятия. При такой системе руководитель как бы не является потребителем бухгалтерской информации в той степени, в которой ему следует им быть теоретически. Практически достаточных усилий по контролю за основными средствами руководитель предприятия не прикладывает, хотя нормативные требования соблюдаются им с наибольшей возможной точностью.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При зачислении в состав основных средств на предприятии процедура не соблюдается в должной форме: акт приемки (форма ОС-1) не оформляется, т. е. фактически сам факт постановки на учет основных средств фиксируется только при помощи бухгалтерской проводки (Дебет 01 “Основные сре6дства”, Кредит 08 “Вложения во внеоборотные активы”) и увеличением в связи с этим дебетового сальдо по счету 01 “Основные сре6дства” на сумму вновь поступившего основного средства.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На предприятии не ведутся инвентарные карточки учета основных средств. Учет объектов ведется таким образом: ведутся записи об основных средствах по порядку номеров с указанием сальдо на первое число каждого месяца в инвентарной книге. Там же указываются наименование, количество, цена, шифр и норма амортизации.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Такая система, по моему мнению, не рассчитана на дальнейшее расширение предприятия, которое связано с увеличением количества и номенклатуры используемых на нем основных средств.</w:t>
      </w:r>
    </w:p>
    <w:p w:rsidR="00395A0B" w:rsidRP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5A0B" w:rsidRPr="007B5FDE">
        <w:rPr>
          <w:sz w:val="28"/>
          <w:szCs w:val="28"/>
        </w:rPr>
        <w:t>Заключение</w:t>
      </w:r>
    </w:p>
    <w:p w:rsid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В процессе выполнения работы, можно понять, что бухгалтерский учет основных средств — очень важное направление бухгалтерского учета вообще. Получение достоверной информации об имуществе предприятия обретает первостепенную важность именно сейчас, на этапе становления и развития рыночных отношений.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В настоящее время предприятия получают возможность проявления инициативы в области постановки и ведения бухгалтерского учета, что требует от бухгалтеров некоторых творческих способностей и много знаний для оптимизации учета.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Многое затрудняет деятельность бухгалтеров: трудность перехода к современной системе и работы в условиях развивающихся рыночных отношений, недостаточность опыта работы в таких условиях, отсутствие положительных примеров, несовершенство и противоречивость подзаконных актов.</w:t>
      </w:r>
    </w:p>
    <w:p w:rsidR="00395A0B" w:rsidRPr="007B5FDE" w:rsidRDefault="00395A0B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С другой стороны, в работе рассматривается проблема учета основных средств как возможный руководитель предприятия и отмечается невнимательность, с которой реальные руководители относятся к учету бухгалтерией основных средств.</w:t>
      </w:r>
    </w:p>
    <w:p w:rsidR="001E1316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1316" w:rsidRPr="007B5FDE">
        <w:rPr>
          <w:sz w:val="28"/>
          <w:szCs w:val="28"/>
        </w:rPr>
        <w:t>Список используемой литературы:</w:t>
      </w:r>
    </w:p>
    <w:p w:rsidR="007B5FDE" w:rsidRPr="007B5FDE" w:rsidRDefault="007B5FDE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8D420D" w:rsidRPr="007B5FDE" w:rsidRDefault="008D420D" w:rsidP="007B5FD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Бухгалтерский финансовый учет, Н.А. Каморджанова, 2007г.</w:t>
      </w:r>
    </w:p>
    <w:p w:rsidR="008D420D" w:rsidRPr="007B5FDE" w:rsidRDefault="008D420D" w:rsidP="007B5FD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Бухгалтерский управленческий учет, Н.П. Кондраков, 2007г.</w:t>
      </w:r>
    </w:p>
    <w:p w:rsidR="008D420D" w:rsidRPr="007B5FDE" w:rsidRDefault="008D420D" w:rsidP="007B5FD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Управленческий учет, В.Э. Керимов, 2005г.</w:t>
      </w:r>
    </w:p>
    <w:p w:rsidR="008D420D" w:rsidRPr="007B5FDE" w:rsidRDefault="008D420D" w:rsidP="007B5FD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Бухгалтерский учет, И.А. Ламыкин, 2002г.</w:t>
      </w:r>
    </w:p>
    <w:p w:rsidR="008D420D" w:rsidRPr="007B5FDE" w:rsidRDefault="008D420D" w:rsidP="007B5FD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5FDE">
        <w:rPr>
          <w:sz w:val="28"/>
          <w:szCs w:val="28"/>
        </w:rPr>
        <w:t xml:space="preserve">Бухгалтерский учет в организациях, Е.П. Козлова, 2002 г. </w:t>
      </w:r>
    </w:p>
    <w:p w:rsidR="008D420D" w:rsidRPr="007B5FDE" w:rsidRDefault="008D420D" w:rsidP="007B5FDE">
      <w:pPr>
        <w:spacing w:line="360" w:lineRule="auto"/>
        <w:ind w:firstLine="709"/>
        <w:jc w:val="both"/>
        <w:rPr>
          <w:sz w:val="28"/>
          <w:szCs w:val="28"/>
        </w:rPr>
      </w:pPr>
    </w:p>
    <w:p w:rsidR="00395A0B" w:rsidRPr="007B5FDE" w:rsidRDefault="000940AE" w:rsidP="007B5FDE">
      <w:pPr>
        <w:spacing w:line="360" w:lineRule="auto"/>
        <w:ind w:firstLine="709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Законы использованные в работе:</w:t>
      </w:r>
    </w:p>
    <w:p w:rsidR="00395A0B" w:rsidRPr="007B5FDE" w:rsidRDefault="00395A0B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1. Федеральный закон от 21 ноября 1996 г. N 129-ФЗ "О бухгалтерском учете" (с изм. и доп. от 23 июля 1998 г., 28 марта, 31 декабря 2002 г., 10 января, 28 мая, 30 июня 2003 г.)</w:t>
      </w:r>
    </w:p>
    <w:p w:rsidR="00395A0B" w:rsidRPr="007B5FDE" w:rsidRDefault="00395A0B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2. Приказ Минфина РФ от 29 июля 1998 г. N 34н "Об утверждении Положения по ведению бухгалтерского учета и бухгалтерской отчетности в Российской Федерации" (с изм. и доп. от 30 декабря 1999 г., 24 марта 2000 г.)</w:t>
      </w:r>
    </w:p>
    <w:p w:rsidR="00395A0B" w:rsidRPr="007B5FDE" w:rsidRDefault="00395A0B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3. Приказ Минфина РФ от 30 марта 2001 г. N 26н "Об утверждении Положения по бухгалтерскому учету "Учет основных средств" ПБУ 6/01" (с изм. и доп. от 18 мая 2002 г., 12 декабря 2005 г.</w:t>
      </w:r>
    </w:p>
    <w:p w:rsidR="00395A0B" w:rsidRPr="007B5FDE" w:rsidRDefault="00395A0B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4. Приказ Минфина РФ от 13 октября 2003 г. N 91н "Об утверждении Методических указаний по бухгалтерскому учету основных средств"</w:t>
      </w:r>
    </w:p>
    <w:p w:rsidR="00395A0B" w:rsidRPr="007B5FDE" w:rsidRDefault="00395A0B" w:rsidP="007B5FDE">
      <w:pPr>
        <w:spacing w:line="360" w:lineRule="auto"/>
        <w:jc w:val="both"/>
        <w:rPr>
          <w:sz w:val="28"/>
          <w:szCs w:val="28"/>
        </w:rPr>
      </w:pPr>
      <w:r w:rsidRPr="007B5FDE">
        <w:rPr>
          <w:sz w:val="28"/>
          <w:szCs w:val="28"/>
        </w:rPr>
        <w:t>5. Банаев А. С. "Комментарий к Положению по ведению бухгалтерского учета и бухгалтерской отчетности в РФ" // Бухгалтерский учет. 2002. № 1.</w:t>
      </w:r>
    </w:p>
    <w:p w:rsidR="001E1316" w:rsidRPr="007B5FDE" w:rsidRDefault="001E1316" w:rsidP="007B5FD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E1316" w:rsidRPr="007B5FDE" w:rsidSect="007B5FD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4E" w:rsidRDefault="006E524E">
      <w:r>
        <w:separator/>
      </w:r>
    </w:p>
  </w:endnote>
  <w:endnote w:type="continuationSeparator" w:id="0">
    <w:p w:rsidR="006E524E" w:rsidRDefault="006E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16" w:rsidRDefault="001E1316" w:rsidP="008D420D">
    <w:pPr>
      <w:pStyle w:val="a3"/>
      <w:framePr w:wrap="around" w:vAnchor="text" w:hAnchor="margin" w:xAlign="right" w:y="1"/>
      <w:rPr>
        <w:rStyle w:val="a5"/>
      </w:rPr>
    </w:pPr>
  </w:p>
  <w:p w:rsidR="001E1316" w:rsidRDefault="001E1316" w:rsidP="001E13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16" w:rsidRDefault="00A86EBE" w:rsidP="008D420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E1316" w:rsidRDefault="001E1316" w:rsidP="001E13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4E" w:rsidRDefault="006E524E">
      <w:r>
        <w:separator/>
      </w:r>
    </w:p>
  </w:footnote>
  <w:footnote w:type="continuationSeparator" w:id="0">
    <w:p w:rsidR="006E524E" w:rsidRDefault="006E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615E9"/>
    <w:multiLevelType w:val="hybridMultilevel"/>
    <w:tmpl w:val="1F964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A0B"/>
    <w:rsid w:val="00020A42"/>
    <w:rsid w:val="00074C7D"/>
    <w:rsid w:val="000940AE"/>
    <w:rsid w:val="001B2B57"/>
    <w:rsid w:val="001E1316"/>
    <w:rsid w:val="00263DA5"/>
    <w:rsid w:val="00395A0B"/>
    <w:rsid w:val="006E524E"/>
    <w:rsid w:val="007B5FDE"/>
    <w:rsid w:val="00885146"/>
    <w:rsid w:val="008D420D"/>
    <w:rsid w:val="00A86EBE"/>
    <w:rsid w:val="00A95B45"/>
    <w:rsid w:val="00B61374"/>
    <w:rsid w:val="00BC46BA"/>
    <w:rsid w:val="00E8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7CB4E5-7391-43A5-99BA-E5F7D77F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13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E13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5705</Words>
  <Characters>32520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2014-03-04T04:22:00Z</dcterms:created>
  <dcterms:modified xsi:type="dcterms:W3CDTF">2014-03-04T04:22:00Z</dcterms:modified>
</cp:coreProperties>
</file>