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919D9">
        <w:tc>
          <w:tcPr>
            <w:tcW w:w="3190" w:type="dxa"/>
          </w:tcPr>
          <w:p w:rsidR="00DB593D" w:rsidRDefault="00DB593D" w:rsidP="00D919D9">
            <w:pPr>
              <w:pStyle w:val="style1"/>
              <w:jc w:val="both"/>
              <w:rPr>
                <w:b/>
                <w:sz w:val="16"/>
                <w:szCs w:val="16"/>
              </w:rPr>
            </w:pPr>
          </w:p>
          <w:p w:rsidR="00D919D9" w:rsidRPr="00D919D9" w:rsidRDefault="00D919D9" w:rsidP="00D919D9">
            <w:pPr>
              <w:pStyle w:val="style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  <w:r w:rsidRPr="00D919D9">
              <w:rPr>
                <w:b/>
                <w:sz w:val="16"/>
                <w:szCs w:val="16"/>
              </w:rPr>
              <w:t>Учет расчетов с подотчетными лицами по загранкомандировкам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регулируются нормативными документами: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— ТК РФ 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— НК РФ 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— Постановление Правительства РФ от 13 мая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919D9">
                <w:rPr>
                  <w:rFonts w:ascii="Times New Roman" w:hAnsi="Times New Roman"/>
                  <w:sz w:val="16"/>
                  <w:szCs w:val="16"/>
                  <w:lang w:eastAsia="ru-RU"/>
                </w:rPr>
                <w:t>2005 г</w:t>
              </w:r>
            </w:smartTag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. № 299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«О нормах возмещения расходов на проживание и суточных при направлении работников в командировку за пределы территории РФ»;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— Постановление Госкомстата РФ от 05.01.2004 № 1 «Указания по применению и заполнению форм первичной учетной документации по учету труда и его оплаты» и др.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случае направления в служебную командировку за границу </w:t>
            </w:r>
            <w:r w:rsidRPr="00D919D9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работодатель обязан возмещать работнику: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— расходы по проезду;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— расходы по найму жилого помещения;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— доп. расходы, связанные с проживанием вне места постоянного жительства (суточные);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— иные расходы, произведенные работником с разрешения работодателя, а также дополнительные расходы, связанные с пересечением границы: по получению загранпаспорта; по оформлению</w:t>
            </w:r>
          </w:p>
          <w:p w:rsidR="00D919D9" w:rsidRPr="00D919D9" w:rsidRDefault="00D919D9" w:rsidP="00D9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визы и уплате въездной пошлины; по обязательной медицинской</w:t>
            </w:r>
          </w:p>
          <w:p w:rsidR="00D919D9" w:rsidRPr="00D919D9" w:rsidRDefault="00D919D9" w:rsidP="00D919D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19D9">
              <w:rPr>
                <w:rFonts w:ascii="Times New Roman" w:hAnsi="Times New Roman"/>
                <w:sz w:val="16"/>
                <w:szCs w:val="16"/>
                <w:lang w:eastAsia="ru-RU"/>
              </w:rPr>
              <w:t>страховке; консульские, аэродромные сборы, сборы за право въезда и т. д.</w:t>
            </w:r>
            <w:r w:rsidRPr="00D919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либо включаются в себестоимость (Д 20), либо в стоимость приобретаемых активов: оборудования (Д 07-2), НА (Д 04), материалов (Д 10), либо товаров (Д 41) с К 71 ”Расходы с подотчетными лицами”. </w:t>
            </w:r>
            <w:r w:rsidRPr="00D919D9">
              <w:rPr>
                <w:rFonts w:ascii="Times New Roman" w:hAnsi="Times New Roman"/>
                <w:sz w:val="16"/>
                <w:szCs w:val="16"/>
              </w:rPr>
              <w:t>Для учета выданных авансов и командировочных расходов к счету 71 "Расчеты с подотчетными лицами" открываются субсчета: 1 — "Расчеты с подотчетными лицами в рублях"; 2 — "Расчеты с подотчетными лицами в иностранной валюте". Иногда могут открываться субсчета для каждого вида иностранной валюты.</w:t>
            </w:r>
          </w:p>
          <w:p w:rsidR="00D919D9" w:rsidRPr="00D919D9" w:rsidRDefault="00D919D9" w:rsidP="00D919D9">
            <w:pPr>
              <w:jc w:val="both"/>
              <w:rPr>
                <w:rFonts w:ascii="Times New Roman" w:hAnsi="Times New Roman"/>
              </w:rPr>
            </w:pPr>
            <w:r w:rsidRPr="00D919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              Предприятия имеют возможность выдавать командируемым сотрудникам сверх установленных норм только рублевые средства. Поскольку синтетический учет ведется только в рублях, то остатки иностранной валюты в кассе подлежат переоценке при изменении курса валюты. Данная операция производится на день совершения операции и на последний день каждого месяца с отнесением курсовой разницы на внереализационные доходы (расходы) или на счет доходов будущих период</w:t>
            </w:r>
          </w:p>
        </w:tc>
        <w:tc>
          <w:tcPr>
            <w:tcW w:w="3190" w:type="dxa"/>
          </w:tcPr>
          <w:p w:rsidR="00D919D9" w:rsidRPr="00D919D9" w:rsidRDefault="00D919D9" w:rsidP="00D919D9">
            <w:pPr>
              <w:pStyle w:val="a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</w:t>
            </w:r>
            <w:r w:rsidRPr="00D919D9">
              <w:rPr>
                <w:b/>
                <w:sz w:val="16"/>
                <w:szCs w:val="16"/>
              </w:rPr>
              <w:t>Порядок  документального оформления загранкомандировки</w:t>
            </w:r>
          </w:p>
          <w:p w:rsidR="00D919D9" w:rsidRPr="00D919D9" w:rsidRDefault="00D919D9" w:rsidP="00D919D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t>Оформление документов на командировку работника за границу так же, как и при командировке по России, начинается с издания приказа руководителя (</w:t>
            </w:r>
            <w:r w:rsidRPr="00B27E3B">
              <w:rPr>
                <w:rFonts w:ascii="Times New Roman" w:hAnsi="Times New Roman"/>
                <w:sz w:val="16"/>
                <w:szCs w:val="16"/>
              </w:rPr>
              <w:t>форма № Т-9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или </w:t>
            </w:r>
            <w:r w:rsidRPr="00B27E3B">
              <w:rPr>
                <w:rFonts w:ascii="Times New Roman" w:hAnsi="Times New Roman"/>
                <w:sz w:val="16"/>
                <w:szCs w:val="16"/>
              </w:rPr>
              <w:t>№ Т-9а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), затем </w:t>
            </w:r>
            <w:r w:rsidRPr="00B27E3B">
              <w:rPr>
                <w:rFonts w:ascii="Times New Roman" w:hAnsi="Times New Roman"/>
                <w:sz w:val="16"/>
                <w:szCs w:val="16"/>
              </w:rPr>
              <w:t>служебного задания на командировку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B27E3B">
              <w:rPr>
                <w:rFonts w:ascii="Times New Roman" w:hAnsi="Times New Roman"/>
                <w:sz w:val="16"/>
                <w:szCs w:val="16"/>
              </w:rPr>
              <w:t>форма № Т-10а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и авансового отчета по форме N АО-1, утвержденной Постановлением Госкомстата России от 01.08.2001 N 55. При командировке за границу не требуется оформлять </w:t>
            </w:r>
            <w:r w:rsidRPr="00B27E3B">
              <w:rPr>
                <w:rFonts w:ascii="Times New Roman" w:hAnsi="Times New Roman"/>
                <w:sz w:val="16"/>
                <w:szCs w:val="16"/>
              </w:rPr>
              <w:t>командировочное удостоверение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t>. Даты пересечения границы проставляются в загранпаспорте при прохождении границы. К авансовому отчету прикладывается ксерокопия необходимых страниц паспорта с отметками таможни.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После составления сметы на командировочные расходы предприятию необходимо получить в уполномоченном банке наличную валюту.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Командированному лицу также могут быть выданы под отчет и денежные средства в рублях. В этом случае он самостоятельно приобретает необходимую валюту.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Организация может также перечислить валютные средства для командировки на пластиковую карточку командируемого лица.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Подотчетные суммы наличной иностранной валюты, не использованные во время служебной командировки за границей, возвращаются работником в кассу организации.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течение 10 календарных дней (в некоторых источниках 3 дня, не знаю какой правильный) после возвращения из загранкомандировки работник обязан представить в бухгалтерию предприятия </w:t>
            </w:r>
            <w:r w:rsidRPr="00B27E3B"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подтверждающими произведенные расходы документами. К авансовому отчету должны быть приложены оправдательные документы - авиа- и/или железнодорожные билеты, счета иностранных отелей, ксерокопии страниц загранпаспорта с отметками о пересечении границы и т.д.</w:t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D919D9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3191" w:type="dxa"/>
          </w:tcPr>
          <w:p w:rsidR="00D919D9" w:rsidRDefault="00D919D9"/>
        </w:tc>
      </w:tr>
    </w:tbl>
    <w:p w:rsidR="00391EF8" w:rsidRDefault="00391EF8">
      <w:bookmarkStart w:id="0" w:name="_GoBack"/>
      <w:bookmarkEnd w:id="0"/>
    </w:p>
    <w:sectPr w:rsidR="0039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649F3"/>
    <w:multiLevelType w:val="hybridMultilevel"/>
    <w:tmpl w:val="16784288"/>
    <w:lvl w:ilvl="0" w:tplc="273E0272">
      <w:start w:val="2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B390A"/>
    <w:multiLevelType w:val="hybridMultilevel"/>
    <w:tmpl w:val="82D0EDCE"/>
    <w:lvl w:ilvl="0" w:tplc="02085490">
      <w:start w:val="30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9D9"/>
    <w:rsid w:val="00391EF8"/>
    <w:rsid w:val="00414818"/>
    <w:rsid w:val="00A66A1A"/>
    <w:rsid w:val="00B27E3B"/>
    <w:rsid w:val="00D919D9"/>
    <w:rsid w:val="00D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0B1A6-16C2-4B4E-B548-BE7EAA21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91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rsid w:val="00D91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D91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>Дом</Company>
  <LinksUpToDate>false</LinksUpToDate>
  <CharactersWithSpaces>3616</CharactersWithSpaces>
  <SharedDoc>false</SharedDoc>
  <HLinks>
    <vt:vector size="36" baseType="variant">
      <vt:variant>
        <vt:i4>262155</vt:i4>
      </vt:variant>
      <vt:variant>
        <vt:i4>15</vt:i4>
      </vt:variant>
      <vt:variant>
        <vt:i4>0</vt:i4>
      </vt:variant>
      <vt:variant>
        <vt:i4>5</vt:i4>
      </vt:variant>
      <vt:variant>
        <vt:lpwstr>http://blanki.ucoz.ru/news/2009-10-09-29</vt:lpwstr>
      </vt:variant>
      <vt:variant>
        <vt:lpwstr/>
      </vt:variant>
      <vt:variant>
        <vt:i4>327685</vt:i4>
      </vt:variant>
      <vt:variant>
        <vt:i4>12</vt:i4>
      </vt:variant>
      <vt:variant>
        <vt:i4>0</vt:i4>
      </vt:variant>
      <vt:variant>
        <vt:i4>5</vt:i4>
      </vt:variant>
      <vt:variant>
        <vt:lpwstr>http://blanki.ucoz.ru/news/2009-10-07-28</vt:lpwstr>
      </vt:variant>
      <vt:variant>
        <vt:lpwstr/>
      </vt:variant>
      <vt:variant>
        <vt:i4>720901</vt:i4>
      </vt:variant>
      <vt:variant>
        <vt:i4>9</vt:i4>
      </vt:variant>
      <vt:variant>
        <vt:i4>0</vt:i4>
      </vt:variant>
      <vt:variant>
        <vt:i4>5</vt:i4>
      </vt:variant>
      <vt:variant>
        <vt:lpwstr>http://blanki.ucoz.ru/news/2009-10-07-26</vt:lpwstr>
      </vt:variant>
      <vt:variant>
        <vt:lpwstr/>
      </vt:variant>
      <vt:variant>
        <vt:i4>720901</vt:i4>
      </vt:variant>
      <vt:variant>
        <vt:i4>6</vt:i4>
      </vt:variant>
      <vt:variant>
        <vt:i4>0</vt:i4>
      </vt:variant>
      <vt:variant>
        <vt:i4>5</vt:i4>
      </vt:variant>
      <vt:variant>
        <vt:lpwstr>http://blanki.ucoz.ru/news/2009-10-07-26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Алексей</dc:creator>
  <cp:keywords/>
  <dc:description/>
  <cp:lastModifiedBy>Irina</cp:lastModifiedBy>
  <cp:revision>2</cp:revision>
  <dcterms:created xsi:type="dcterms:W3CDTF">2014-08-15T09:02:00Z</dcterms:created>
  <dcterms:modified xsi:type="dcterms:W3CDTF">2014-08-15T09:02:00Z</dcterms:modified>
</cp:coreProperties>
</file>