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2F" w:rsidRPr="00FE4785" w:rsidRDefault="00CC522F" w:rsidP="00FE47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4785">
        <w:rPr>
          <w:b/>
          <w:sz w:val="28"/>
          <w:szCs w:val="28"/>
        </w:rPr>
        <w:t>Содержание</w:t>
      </w:r>
    </w:p>
    <w:p w:rsidR="00CC522F" w:rsidRPr="00FE4785" w:rsidRDefault="00CC522F" w:rsidP="00FE4785">
      <w:pPr>
        <w:pStyle w:val="11"/>
        <w:tabs>
          <w:tab w:val="right" w:leader="dot" w:pos="9628"/>
        </w:tabs>
        <w:spacing w:line="360" w:lineRule="auto"/>
        <w:ind w:firstLine="709"/>
        <w:jc w:val="both"/>
        <w:rPr>
          <w:sz w:val="28"/>
          <w:szCs w:val="28"/>
        </w:rPr>
      </w:pPr>
    </w:p>
    <w:p w:rsidR="00CC522F" w:rsidRPr="00FE4785" w:rsidRDefault="00CC522F" w:rsidP="00FE478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3005F3">
        <w:rPr>
          <w:rStyle w:val="a6"/>
          <w:noProof/>
          <w:color w:val="auto"/>
          <w:sz w:val="28"/>
          <w:szCs w:val="28"/>
        </w:rPr>
        <w:t>Виды резервов</w:t>
      </w:r>
    </w:p>
    <w:p w:rsidR="00CC522F" w:rsidRPr="00FE4785" w:rsidRDefault="00CC522F" w:rsidP="00FE478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3005F3">
        <w:rPr>
          <w:rStyle w:val="a6"/>
          <w:noProof/>
          <w:color w:val="auto"/>
          <w:sz w:val="28"/>
          <w:szCs w:val="28"/>
        </w:rPr>
        <w:t>Формирование страховых резервов</w:t>
      </w:r>
    </w:p>
    <w:p w:rsidR="00CC522F" w:rsidRPr="00FE4785" w:rsidRDefault="00CC522F" w:rsidP="00FE478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3005F3">
        <w:rPr>
          <w:rStyle w:val="a6"/>
          <w:noProof/>
          <w:color w:val="auto"/>
          <w:sz w:val="28"/>
          <w:szCs w:val="28"/>
        </w:rPr>
        <w:t>Бухгалтерский учет резервов предупредительных мероприятий</w:t>
      </w:r>
    </w:p>
    <w:p w:rsidR="00CC522F" w:rsidRPr="00FE4785" w:rsidRDefault="00CC522F" w:rsidP="00FE478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3005F3">
        <w:rPr>
          <w:rStyle w:val="a6"/>
          <w:noProof/>
          <w:color w:val="auto"/>
          <w:sz w:val="28"/>
          <w:szCs w:val="28"/>
        </w:rPr>
        <w:t>Страховые резервы страховых медицинских организаций, осуществляющих обязательное медицинское страхование</w:t>
      </w:r>
    </w:p>
    <w:p w:rsidR="00CC522F" w:rsidRPr="00FE4785" w:rsidRDefault="00CC522F" w:rsidP="00FE478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3005F3">
        <w:rPr>
          <w:rStyle w:val="a6"/>
          <w:noProof/>
          <w:color w:val="auto"/>
          <w:sz w:val="28"/>
          <w:szCs w:val="28"/>
        </w:rPr>
        <w:t>Список литературы</w:t>
      </w:r>
    </w:p>
    <w:p w:rsidR="002C3196" w:rsidRPr="00FE4785" w:rsidRDefault="00FE4785" w:rsidP="00FE478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92450294"/>
      <w:r w:rsidR="002C3196" w:rsidRPr="00FE4785">
        <w:rPr>
          <w:rFonts w:ascii="Times New Roman" w:hAnsi="Times New Roman" w:cs="Times New Roman"/>
          <w:sz w:val="28"/>
          <w:szCs w:val="28"/>
        </w:rPr>
        <w:t>Виды резервов</w:t>
      </w:r>
      <w:bookmarkEnd w:id="0"/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Статьей 26 Закона Российской Федерации от 27.11.1992 N 4015-1 "Об организации страхового дела в Российской Федерации" определено, что для обеспечения выполнения принятых страховых обязательств страховщики в порядке и на условиях, установленных законодательством Российской Федерации, образуют из полученных страховых взносов необходимые для предстоящих страховых выплат страховые резервы по личному страхованию, имущественному страхованию и страхованию ответственности. В аналогичном порядке страховщики вправе создавать резервы для финансирования мероприятий по предупреждению несчастных случаев, утраты или повреждения застрахованного имущества (резервы предупредительных мероприятий (далее - РПМ).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Согласно п.6 Правил формирования страховых резервов по страхованию иному, чем страхование жизни, утвержденных Приказом Минфина России от 11.06.2002 N 51н, вступивших в силу с 1 января 2003 г., страховые резервы включают: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- резерв незаработанной премии (далее - РНП);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- резервы убытков: резерв заявленных, но не урегулированных убытков (далее - РЗУ) и резерв произошедших, но не заявленных убытков (далее - РПНУ);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- стабилизационный резерв;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- резерв выравнивания убытков по обязательному страхованию гражданской ответственности владельцев транспортных средств;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- резерв для компенсации расходов на осуществление страховых выплат по обязательному страхованию гражданской ответственности владельцев транспортных средств в последующие годы;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- иные страховые резервы.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 xml:space="preserve">В соответствии с Письмом Минфина России от 15.04.2002 N 24-00/КП-51 "О резерве предупредительных мероприятий" страховые организации при разработке положений о порядке формирования страховых резервов не вправе включать РПМ в состав страховых резервов. Если в структуре страхового тарифа предусмотрены отчисления в РПМ, то страховщик должен производить такие отчисления, а также расходовать их в соответствии с целевыми направлениями. При определении базовой страховой премии для расчета страховых резервов размер брутто-премии уменьшается на отчисления в РПМ. Страховщики вправе использовать средства РПМ в соответствии с положениями законодательства, в </w:t>
      </w:r>
      <w:r w:rsidR="00FE4785" w:rsidRPr="00FE4785">
        <w:rPr>
          <w:rFonts w:ascii="Times New Roman" w:hAnsi="Times New Roman" w:cs="Times New Roman"/>
          <w:sz w:val="28"/>
          <w:szCs w:val="28"/>
        </w:rPr>
        <w:t>связи,</w:t>
      </w:r>
      <w:r w:rsidRPr="00FE4785">
        <w:rPr>
          <w:rFonts w:ascii="Times New Roman" w:hAnsi="Times New Roman" w:cs="Times New Roman"/>
          <w:sz w:val="28"/>
          <w:szCs w:val="28"/>
        </w:rPr>
        <w:t xml:space="preserve"> с чем представления в Минфин России (Департамент страхового надзора) для согласования положений о резерве предупредительных мероприятий не требуется</w:t>
      </w:r>
      <w:r w:rsidRPr="00FE4785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FE4785">
        <w:rPr>
          <w:rFonts w:ascii="Times New Roman" w:hAnsi="Times New Roman" w:cs="Times New Roman"/>
          <w:sz w:val="28"/>
          <w:szCs w:val="28"/>
        </w:rPr>
        <w:t>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В соответствии с п.2 Правил формирования страховых резервов по видам страхования иным, чем страхование жизни, утвержденных Приказом Росстрахнадзора от 18.03.1994 N 02-02/04, которые действовали до 1 января 2003 г., страховые резервы включали основные технические резервы (в том числе РНП, РЗУ, РПНУ). Страховщик по согласованию с Федеральной службой России по надзору за страховой деятельностью мог образовывать дополнительно технические резервы - резерв катастроф (РК) и резерв колебаний убыточности (РКУ), а также другие виды технических резервов, связанных со спецификой обязательств, принятых по договорам страхования. Величина технических резервов определялась путем оценки в денежной форме финансовых обязательств страховщика по предстоящим страховым выплатам.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Кроме того, страховые резервы включали РПМ, который не является техническим резервом. РПМ предназначен для финансирования мероприятий по предупреждению несчастных случаев, утраты или повреждения застрахованного имущества, а также для целей, предусмотренных страховщиком в Положении о резерве предупредительных мероприятий. Положение о резерве предупредительных мероприятий утверждалось Федеральной службой России по надзору за страховой деятельностью (п.4.5 Правил формирования страховых резервов по видам страхования иным, чем страхование жизни, утвержденных Приказом N 02-02/04).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Величина технических резервов определялась путем оценки в денежной форме финансовых обязательств по предстоящим страховым выплатам. РПМ формировался путем отчисления от страховой брутто-премии, поступившей по договорам страхования в отчетном периоде. Размер отчислений в РПМ исчислялся исходя из процента, предусмотренного в структуре тарифной ставки на эти цели. Конечная величина РПМ соответствовала сумме отчислений в данный резерв в отчетном периоде, увеличенной на величину РНП на начало отчетного периода и уменьшенной на сумму израсходованных средств на предупредительные мероприятия в отчетном периоде. (п.4.5 Правил формирования страховых резервов по видам страхования иным, чем страхование жизни, утвержденных Приказом N 02-02/04)</w:t>
      </w:r>
      <w:r w:rsidRPr="00FE4785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FE4785">
        <w:rPr>
          <w:rFonts w:ascii="Times New Roman" w:hAnsi="Times New Roman" w:cs="Times New Roman"/>
          <w:sz w:val="28"/>
          <w:szCs w:val="28"/>
        </w:rPr>
        <w:t>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597" w:rsidRPr="00FE4785" w:rsidRDefault="00CC522F" w:rsidP="00FE4785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" w:name="_Toc92450295"/>
      <w:r w:rsidRPr="00FE4785">
        <w:rPr>
          <w:rFonts w:ascii="Times New Roman" w:hAnsi="Times New Roman"/>
          <w:sz w:val="28"/>
        </w:rPr>
        <w:t>Формирование страховых резервов</w:t>
      </w:r>
      <w:bookmarkEnd w:id="1"/>
    </w:p>
    <w:p w:rsidR="00A51597" w:rsidRPr="00FE4785" w:rsidRDefault="00A51597" w:rsidP="00FE4785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Страховые резервы формируются на основании законодательства о страховании и в порядке, установленном федеральным органом исполнительной власти по надзору за страховой деятельностью.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Такие резервы создаются, чтобы обеспечить выполнение принятых страховых обязательств из полученных страховых взносов. Они необходимы для предстоящих страховых выплат по личному страхованию, имущественному страхованию и страхованию ответственности.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Страховщики могут инвестировать или иным образом размещать страховые резервы и другие средства. Кроме того, они вправе выдавать ссуды страхователям, заключившим договоры личного страхования, в пределах страховых сумм по этим договорам.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страховых резервов страховой медицинской организацией, осуществляющей обязательное медицинское страхование, в настоящее время определен Положением о страховых медицинских организациях, осуществляющих обязательное медицинское страхование </w:t>
      </w:r>
      <w:r w:rsidR="002C3196" w:rsidRPr="00FE4785">
        <w:rPr>
          <w:rFonts w:ascii="Times New Roman" w:hAnsi="Times New Roman" w:cs="Times New Roman"/>
          <w:sz w:val="28"/>
          <w:szCs w:val="28"/>
        </w:rPr>
        <w:t>.</w:t>
      </w:r>
      <w:r w:rsidRPr="00FE4785">
        <w:rPr>
          <w:rFonts w:ascii="Times New Roman" w:hAnsi="Times New Roman" w:cs="Times New Roman"/>
          <w:sz w:val="28"/>
          <w:szCs w:val="28"/>
        </w:rPr>
        <w:t>Оно утверждено Постановлением Правительства РФ от 11.10.1993 N 1018.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Для чего нужны эти резервы? Их назначение приводится в Типовых правилах обязательного медицинского страхования (далее - Типовые правила). Они утверждены совместным Письмом Федерального фонда обязательного медицинского страхования и Федеральной службы РФ по надзору за страховой деятельностью от 28.06.1994 N 3-1354.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Чтобы обеспечить выполнение принятых обязательств по оплате медицинских услуг застрахованным, страховая медицинская организация образует необходимый для предстоящих выплат резерв оплаты медицинских услуг и запасный резерв. Они формируются из полученных от ТФОМС средств в порядке и на условиях, установленных фондом (п.4.7 Типовых правил).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К числу страховых резервов, формируемых для предстоящих страховых выплат по обязательному медицинскому страхованию, относятся: резерв оплаты медицинских услуг и запасный резерв, отчисления в которые признаются расходами согласно пп.1 п.2 ст.294 НК РФ.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Страховые резервы формируются в соответствии с порядком, устанавливаемым федеральным органом исполнительной власти по надзору за страховой деятельностью.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Резервы для финансирования мероприятий по предупреждению несчастных случаев, утраты или повреждения застрахованного имущества (РПМ) не являются страховым резервом (ст.26 Закона РФ от 27.11.1992 N 4015-1 "Об организации страхового дела в Российской Федерации").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РПМ не имеет отношения к страховым обязательствам страховщика. Поэтому с 2002 г. отчисления в РПМ не учитываются для целей налогообложения прибыли на основании пп.1 п.2 ст.294 НК РФ (в том числе по обязательному медицинскому страхованию).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Согласно п.8 Положения о страховых медицинских организациях страховые резервы этих организаций по обязательному медицинскому страхованию формируются из полученных страховых платежей. Конкретный порядок и условия их формирования устанавливаются ТФОМС.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Пунктом 10 Положения о страховых медицинских организациях установлено, что сумма превышения доходов над расходами страховой медицинской организации направляется на пополнение резервов. Порядок и размеры устанавливают ТФОМС. Исключение составляют сэкономленные средства на ведение дела по обязательному медицинскому страхованию. Эти деньги являются доходом страховой медицинской организации.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Источником покрытия расходов по оплате медицинских услуг, превышающих средства, предназначенные на указанные цели, служат доходы от инвестирования средств резерва оплаты медицинских услуг и деньги так называемого запасного резерва</w:t>
      </w:r>
      <w:r w:rsidR="002C3196" w:rsidRPr="00FE4785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FE4785">
        <w:rPr>
          <w:rFonts w:ascii="Times New Roman" w:hAnsi="Times New Roman" w:cs="Times New Roman"/>
          <w:sz w:val="28"/>
          <w:szCs w:val="28"/>
        </w:rPr>
        <w:t>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В целях налогообложения расходы на финансирование предупредительных мероприятий не могут учитываться и в составе других обоснованных внереализационных расходов страховых организаций, определенных пп.10 п.2 ст.294 НК РФ. Дело в том, что эти расходы не связаны с выполнением страховщиком страховых обязательств. Об этом мы говорили ранее.</w:t>
      </w:r>
    </w:p>
    <w:p w:rsidR="00A51597" w:rsidRPr="00FE4785" w:rsidRDefault="00A51597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Суммы уменьшения (возврата) страховых резервов, образованных в предыдущие отчетные периоды с учетом изменения доли перестраховщиков в страховых резервах, включаются во внереализационные доходы страховой организации в соответствии с пп.5 п.4 ст.271 НК РФ на последний день отчетного (налогового) периода. При увеличении страховых резервов на последний день отчетного (налогового) периода суммы отчислений в страховые резервы (с учетом изменения доли перестраховщиков в страховых резервах) признаются внереализационными расходами страховой организации на основании пп.1 п.2 ст.294 НК РФ.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196" w:rsidRPr="00FE4785" w:rsidRDefault="002C3196" w:rsidP="00FE4785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" w:name="_Toc92450296"/>
      <w:r w:rsidRPr="00FE4785">
        <w:rPr>
          <w:rFonts w:ascii="Times New Roman" w:hAnsi="Times New Roman"/>
          <w:sz w:val="28"/>
        </w:rPr>
        <w:t>Бухгалтерский учет резервов предупредительных мероприятий</w:t>
      </w:r>
      <w:bookmarkEnd w:id="2"/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В бухгалтерском учете РПМ отражался на отдельном субсчете, а начиная с 2002 г. - на отдельном счете.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Для учета РПМ предназначен балансовый счет 93 "Резервы убытков и другие технические резервы", к которому открываются субсчета 93-5 "Резерв предупредительных мероприятий по добровольным видам страхования" и 93-6 "Резерв предупредительных мероприятий по обязательным видам страхования".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В бухгалтерском учете при отчислении средств в резерв предупредительных мероприятий производились записи: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Дебет 80 "Прибыли и убытки", Кредит 93-5 (93-6).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Начиная с 1 января 2002 г. согласно Приказу Минфина России от 04.09.2001 N 69н "Об особенностях применения страховыми организациями Плана счетов бухгалтерского учета финансово-хозяйственной деятельности организаций и Инструкции по его применению" суммы отчислений от страховых премий (взносов) на предупредительные мероприятия отражаются по кредиту счета 96 "Резерв предстоящих расходов" (субсчет "Резерв предупредительных мероприятий"). В данном документе РПМ отделен от страховых резервов, потому что счет 95 "Страховые резервы" предназначен для обобщения информации о страховых резервах.</w:t>
      </w:r>
    </w:p>
    <w:p w:rsidR="002C3196" w:rsidRPr="009E65B7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Перестраховщики РПМ не формируют, поскольку в соответствии с Письмом Росстрахнадзора от 03.07.1995 N 08/2-32р/02 "Об определении доли перестраховщиков в страховых резервах и формировании резерва предупредительных мероприятий" РПМ формируется только страховщиком.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Переоценка РПМ не производится, если договор страхования нерезидентов Российской Федерации заключается в иностранной валюте, в отличие от страховых резервов, сформированных по данному договору страхования.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Согласно пп.1.2 п.1 Правил формирования страховых резервов по видам страхования иным, чем страхование жизни, утвержденных Приказом N 02-02/04, страховые резервы образовывались страховщиком по каждому виду страхования и в той валюте, в которой проводилось страхование.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В соответствии с п.1 разд.1 ПБУ 3/2000 для организаций, являющихся юридическим лицами согласно законодательству Российской Федерации (за исключением кредитных и бюджетных организаций), особенности бухгалтерского учета и отражения в бухгалтерской отчетности активов и обязательств, стоимость которых выражена в иностранной валюте, связаны с пересчетом стоимости этих активов и обязательств в валюту Российской Федерации - в рубли.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Положительные курсовые разницы по валютным счетам, а также курсовые разницы по операциям в иностранной валюте и отрицательные курсовые разницы по валютным счетам, а также курсовые разницы по операциям в иностранной валюте рассматривались для целей налогообложения соответственно как внереализационные доходы и расходы согласно п.п.14 и 15 Положения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прибыли, утвержденного Постановлением Правительства Российской Федерации от 05.08.1992 N 552, а начиная с 1 января 2002 г. - согласно п.2 ст.250 и пп.5 п.1 ст.265 НК РФ.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РПМ не является страховым резервом согласно Закону N 4015-1, поэтому п.4 Положения об особенностях определения налогооблагаемой базы для уплаты налога на прибыль страховщиками, утвержденного Постановлением Правительства Российской Федерации от 16.05.1994 N 491 (далее - Положение N 491), учитывались отчисления в РПМ для целей налогообложения. Однако целью создания РПМ не является выполнение принятых на себя по договору страхования обязательств, величина которых эквивалентна определенной сумме в валюте. Более того, финансирование предупредительных мероприятий не связано с выполнением обязательств по конкретному договору страхования. Учитывая изложенное, переоценка РПМ страховой организацией не производится.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Согласно п.10 Положения N 491 до определения финансовых результатов на основании специальных расчетов определялась сумма отчислений в страховые резервы, а также суммы возврата страховых резервов, отчисленных в предыдущие периоды. В соответствии с п.4 разд.II Положения N 491 к расходам, включаемым в себестоимость оказываемых страховщиками страховых услуг, и иным расходам, учитываемым при расчете налогооблагаемой базы для уплаты налога на прибыль, относились отчисления в резервы для финансирования мероприятий по предупреждению несчастных случаев, утраты или повреждения застрахованного имущества.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Поскольку одни и те же расходы дважды не могут уменьшать налоговую базу налогов (так как отчисления в РПМ относятся к расходам страховщика, указанным в п.4 Положения N 491, и резерв предупредительных мероприятий являлся дополнительным резервом), то отчисления в РПМ не уменьшали налоговую базу налогов, определяемых от выручки.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До 1 января 2002 г. РПМ отличался от других резервов тем, что технические резервы уменьшали налогооблагаемую прибыль только на величину изменений, РПМ полностью вычитался из прибыли. После 1 января 2002 г. в соответствии с пп.1 п.2 ст.294 НК РФ к расходам страховых организаций, понесенным при осуществлении страховой деятельности, относятся суммы отчислений в страховые резервы (с учетом изменения доли перестраховщиков в страховых резервах), формируемые на основании законодательства о страховании в порядке, установленном федеральным органом исполнительной власти по надзору за страховой деятельностью. Поскольку РПМ не имеет отношения к страховым обязательствам страховщика, то отчисления в РПМ не учитываются для целей налогообложения прибыли начиная с 2002 г.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Согласно пп.4 п.1 ст.10 Федерального закона от 06.08.2001 N 110-ФЗ по состоянию на 1 января 2002 г. налогоплательщик, переходящий на определение доходов и расходов по методу начисления, обязан включить в состав доходов суммы, подлежащие единовременному восстановлению в связи с различиями в оценке объектов или операций, подлежащих учету в целях налогообложения в соответствии с требованиями гл.25 НК РФ. К таким объектам или операциям относятся, в частности, остатки неиспользованных средств резервов, отчисления в которые по действующему законодательству до вступления в силу гл.25 НК РФ уменьшали налоговую базу.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Указанные положения не применяются в отношении сумм резервов: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предстоящих расходов на ремонт, формируемых организациями, согласно ст.260 НК РФ;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по сомнительным долгам, если организация до 1 января 2002 г. признавала выручку в целях налогообложения "по отгрузке";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на гарантийный ремонт в части средств, относящихся к объектам, срок гарантийного ремонта которых не истек;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предстоящих расходов на оплату отпусков, не использованных по состоянию на 1 января 2002 г.;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на возможные потери по ссудам, формируемым банками, не использованным по состоянию на 1 января 2002 г.;</w:t>
      </w:r>
    </w:p>
    <w:p w:rsidR="002C3196" w:rsidRPr="009E65B7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под обесценение ценных бумаг, сформированных организациями - профессиональными участниками рынка ценных бумаг, осуществляющими дилерскую деятельность в соответствии со ст.300 НК РФ, не использованных по состоянию на 1 января 2002 г.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Таким образом, при изменении порядка налогообложения резервов перечень резервов, по которым не применяется пп.4 п.1 ст.10 Закона N 110-ФЗ, исчерпывающий. Как отмечалось, РПМ по назначению, порядку формирования, отражения в бухгалтерском учете, переоценке (при формировании страховых резервов в иностранной валюте страховые резервы подлежат переоценке, а РПМ - нет) не являлся страховым резервом как до 1 января 2002 г., так и после 1 января 2002 г. Поскольку изменился порядок признания расходов для целей налогообложения прибыли, пп.4 п.1 ст.10 Закона N 110-ФЗ применяется в отношении отчислений в РПМ.</w:t>
      </w:r>
    </w:p>
    <w:p w:rsidR="002C3196" w:rsidRPr="00FE4785" w:rsidRDefault="002C3196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Учитывая изложенное и на основании изменений и дополнений ст.10 Закона N 110-ФЗ, внесенных Федеральным законом от 29.05.2002 N 57-ФЗ, суммы РПМ, не использованные на 1 января 2002 г., включаются налогоплательщиками в доход налоговой базы налога на прибыль переходного периода как остатки неиспользованных средств резервов, отчисления в которые до вступления в силу гл.25 НК РФ уменьшали налоговую базу. Заметим, что действует льготный порядок уплаты налога на прибыль переходного периода, поскольку налог уплачивается не сразу, а в течение 5 лет</w:t>
      </w:r>
      <w:r w:rsidRPr="00FE4785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FE4785">
        <w:rPr>
          <w:rFonts w:ascii="Times New Roman" w:hAnsi="Times New Roman" w:cs="Times New Roman"/>
          <w:sz w:val="28"/>
          <w:szCs w:val="28"/>
        </w:rPr>
        <w:t>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196" w:rsidRPr="00FE4785" w:rsidRDefault="00CC522F" w:rsidP="009E65B7">
      <w:pPr>
        <w:pStyle w:val="1"/>
        <w:spacing w:before="0" w:after="0" w:line="360" w:lineRule="auto"/>
        <w:ind w:left="709"/>
        <w:jc w:val="center"/>
        <w:rPr>
          <w:rFonts w:ascii="Times New Roman" w:hAnsi="Times New Roman"/>
          <w:sz w:val="28"/>
        </w:rPr>
      </w:pPr>
      <w:bookmarkStart w:id="3" w:name="_Toc92450297"/>
      <w:r w:rsidRPr="00FE4785">
        <w:rPr>
          <w:rFonts w:ascii="Times New Roman" w:hAnsi="Times New Roman"/>
          <w:sz w:val="28"/>
        </w:rPr>
        <w:t>Страховые резервы страховых медицинских организаций, осуществляющих обязательное медицинское страхование</w:t>
      </w:r>
      <w:bookmarkEnd w:id="3"/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В соответствии с пп.3.2.1 п.3.2 Положения о бухгалтерском учете и отчетности в страховых медицинских организациях, утвержденного Приказом Росстрахнадзора от 25.07.1994 N 02-02/13, действовавшего до 1 января 2002 г. (далее - Приказ N 02-02/13), страховые платежи по обязательному медицинскому страхованию, поступившие от территориального фонда обязательного медицинского страхования в соответствии с заключенными страховой медицинской организацией договорами обязательного медицинского страхования работающих и неработающих граждан, учитывались по кредиту субсчета "Обязательное медицинское страхование" счета 38 "Страховые премии (платежи) по прямому страхованию" в корреспонденции с дебетом счетов учета денежных средств.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Оплаченные медицинские услуги, оказанные застрахованным лицам в соответствии с условиями, предусмотренными договорами на предоставление лечебно-профилактической помощи (медицинских услуг) по обязательному медицинскому страхованию, на основании предъявленных медицинскими учреждениями документов об оплате учитывались на субсчете "Обязательное медицинское страхование" счета 22 "Выплаты страхового возмещения и страховых сумм по прямому страхованию" в корреспонденции с кредитом счетов учета денежных средств (пп.3.4.1 п.3.4 Приказа N 02-02/13).</w:t>
      </w:r>
    </w:p>
    <w:p w:rsidR="00CC522F" w:rsidRPr="009E65B7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До 1 января 2002 г. к доходам страховых медицинских организаций, осуществлявших обязательное медицинское страхование, учитывавшимся при расчете налоговой базы для уплаты налога на прибыль, относились, в частности, экономия средств на ведение дела по обязательному медицинскому страхованию, доходы, полученные от инвестирования средств резервов по обязательному медицинскому страхованию, за вычетом сумм, использованных на покрытие расходов по оплате медицинских услуг и пополнение соответствующих резервов по нормативам, устанавливаемым территориальным фондом обязательного медицинского страхования, прочие доходы от осуществления страховой деятельности в соответствии с пп."е" п.1 и пп."б", "д" п.2 Положения об особенностях определения налогооблагаемой базы для уплаты налога на прибыль страховщиками, утвержденного Постановлением Правительства РФ от 16.05.1994 N 491 (далее - Положение N 491).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В соответствии с п.10 разд.III Положения N 491 финансовые результаты проведения обязательного медицинского страхования определялись в соответствии с Положением о страховых медицинских организациях, осуществляющих обязательное медицинское страхование, утвержденным Постановлением Совета Министров - Правительства РФ от 11.10.1993 N 1018 "О мерах по выполнению Закона Российской Федерации "О внесении изменений и дополнений в Закон РСФСР "О медицинском страховании граждан в РСФСР" (далее - Положение N 1018).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В соответствии с п.3 Положения N 1018 основной задачей страховых медицинских организаций, осуществляющих обязательное медицинское страхование, является проведение обязательного медицинского страхования посредством оплаты медицинской помощи, предоставляемой в соответствии с территориальной программой обязательного медицинского страхования и договорами обязательного медицинского страхования, осуществления контроля за объемом и качеством медицинских услуг.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Порядок формирования и использования страховых резервов страховой медицинской организацией регулируется Положением N 1018.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Резервы, образуемые страховой медицинской организацией, осуществляющей обязательное медицинское страхование, не подлежат изъятию в соответствующие бюджеты согласно п.8 Положения N 1018. Страховые резервы страховых медицинских организаций по обязательному медицинскому страхованию формируются из полученных страховых платежей в порядке и на условиях, устанавливаемых территориальным фондом обязательного медицинского страхования. Страховые медицинские организации используют средства, полученные от территориального фонда согласно договору о финансировании обязательного медицинского страхования, в соответствии с Методическими рекомендациями по установлению территориальными фондами обязательного медицинского страхования нормативов финансовых резервов и расходов на ведение дела для страховых медицинских организаций, осуществляющих обязательное медицинское страхование, утвержденными Приказом Федерального фонда обязательного медицинского страхования от 17.03.1999 N 20.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В соответствии с п.10 Положения N 1018 к доходам по обязательному медицинскому страхованию относятся: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- страховые платежи по обязательному медицинскому страхованию, поступившие от территориального фонда обязательного медицинского страхования;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- сумма возврата из резерва оплаты медицинских услуг и запасного резерва;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- другие доходы, связанные с проведением обязательного медицинского страхования, в том числе от инвестирования резервов.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Согласно пп.3.5.1 п.3.5 Приказа N 02-02/13 по дебету соответствующих субсчетов счета 90 "Резервы по обязательному медицинскому страхованию" в корреспонденции с кредитом счета 80 "Прибыли и убытки", субсчет "Обязательное медицинское страхование", отражалась сумма возврата страховых резервов (то есть суммы, направленные на оплату медицинских услуг), а по кредиту соответствующих субсчетов счета 90 "Резервы по обязательному медицинскому страхованию" в корреспонденции с дебетом счета 80 "Прибыли и убытки", субсчет "Обязательное медицинское страхование", - отчисления в страховые резервы (на основании специальных расчетов).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Финансовый результат по операциям обязательного медицинского страхования определялся как разность между суммой полученных страховых платежей с учетом сумм возврата из страховых резервов предыдущего отчетного года и расходами на оплату медицинских услуг с учетом отчислений в страховые резервы, суммой расходов на ведение дела и суммой превышения прочих расходов над доходами по операциям обязательного медицинского страхования (пп.38.2 п.3.8 Приказа N 02-02/13).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Пунктом 10 Положения N 1018 установлено, что по окончании отчетного периода определяются финансовые результаты проведения обязательного медицинского страхования посредством сопоставления доходов и расходов, перечень которых определен в этом же пункте вышеуказанного Положения.</w:t>
      </w:r>
    </w:p>
    <w:p w:rsidR="00CC522F" w:rsidRPr="00FE4785" w:rsidRDefault="00CC522F" w:rsidP="00FE478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Превышение доходов над расходами направляется в установленном порядке на пополнение резервов, кроме сэкономленных средств на ведение дела по обязательному медицинскому страхованию, которые являются доходом страховой медицинской организации.</w:t>
      </w:r>
      <w:r w:rsidR="001D739B" w:rsidRPr="00FE4785">
        <w:rPr>
          <w:rFonts w:ascii="Times New Roman" w:hAnsi="Times New Roman" w:cs="Times New Roman"/>
          <w:sz w:val="28"/>
          <w:szCs w:val="28"/>
        </w:rPr>
        <w:t xml:space="preserve"> </w:t>
      </w:r>
      <w:r w:rsidRPr="00FE4785">
        <w:rPr>
          <w:rFonts w:ascii="Times New Roman" w:hAnsi="Times New Roman" w:cs="Times New Roman"/>
          <w:sz w:val="28"/>
          <w:szCs w:val="28"/>
        </w:rPr>
        <w:t>Согласно ст.420 Гражданского кодекса Российской Федерации договором признается соглашение двух или нескольких лиц об установлении, изменении или прекращении гражданских прав и обязанностей</w:t>
      </w:r>
      <w:r w:rsidRPr="00FE4785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FE4785">
        <w:rPr>
          <w:rFonts w:ascii="Times New Roman" w:hAnsi="Times New Roman" w:cs="Times New Roman"/>
          <w:sz w:val="28"/>
          <w:szCs w:val="28"/>
        </w:rPr>
        <w:t>.</w:t>
      </w:r>
    </w:p>
    <w:p w:rsidR="00CC522F" w:rsidRPr="00FE4785" w:rsidRDefault="00FE4785" w:rsidP="00FE4785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" w:name="_Toc92450298"/>
      <w:r w:rsidR="00CC522F" w:rsidRPr="00FE4785">
        <w:rPr>
          <w:rFonts w:ascii="Times New Roman" w:hAnsi="Times New Roman"/>
          <w:b/>
          <w:sz w:val="28"/>
        </w:rPr>
        <w:t>Список литературы</w:t>
      </w:r>
      <w:bookmarkEnd w:id="4"/>
    </w:p>
    <w:p w:rsidR="00A51597" w:rsidRPr="00FE4785" w:rsidRDefault="00A51597" w:rsidP="00FE4785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22F" w:rsidRPr="00FE4785" w:rsidRDefault="00CC522F" w:rsidP="00FE4785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4785">
        <w:rPr>
          <w:sz w:val="28"/>
          <w:szCs w:val="28"/>
        </w:rPr>
        <w:t>Гражданский кодекс Российской Федерации.</w:t>
      </w:r>
    </w:p>
    <w:p w:rsidR="00CC522F" w:rsidRPr="00FE4785" w:rsidRDefault="00CC522F" w:rsidP="00FE4785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4785">
        <w:rPr>
          <w:sz w:val="28"/>
          <w:szCs w:val="28"/>
        </w:rPr>
        <w:t>Закон Российской Федерации от 27.11.1992 N 4015-1 "Об организации страхового дела в Российской Федерации" (в ред. с изм. от 21.06.2004).</w:t>
      </w:r>
    </w:p>
    <w:p w:rsidR="00CC522F" w:rsidRPr="00FE4785" w:rsidRDefault="00CC522F" w:rsidP="00FE4785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4785">
        <w:rPr>
          <w:sz w:val="28"/>
          <w:szCs w:val="28"/>
        </w:rPr>
        <w:t xml:space="preserve">Налоговый кодекс Российской Федерации. </w:t>
      </w:r>
    </w:p>
    <w:p w:rsidR="00CC522F" w:rsidRPr="00FE4785" w:rsidRDefault="00CC522F" w:rsidP="00FE4785">
      <w:pPr>
        <w:pStyle w:val="ConsNormal"/>
        <w:widowControl/>
        <w:numPr>
          <w:ilvl w:val="0"/>
          <w:numId w:val="1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 xml:space="preserve">План счетов </w:t>
      </w:r>
      <w:r w:rsidR="001D739B" w:rsidRPr="00FE4785">
        <w:rPr>
          <w:rFonts w:ascii="Times New Roman" w:hAnsi="Times New Roman" w:cs="Times New Roman"/>
          <w:sz w:val="28"/>
          <w:szCs w:val="28"/>
        </w:rPr>
        <w:t>бухгалтерского учета.</w:t>
      </w:r>
    </w:p>
    <w:p w:rsidR="00CC522F" w:rsidRPr="00FE4785" w:rsidRDefault="00CC522F" w:rsidP="00FE4785">
      <w:pPr>
        <w:pStyle w:val="ConsNormal"/>
        <w:widowControl/>
        <w:numPr>
          <w:ilvl w:val="0"/>
          <w:numId w:val="1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Положение по бухгалтерскому учету "Доходы организации" ПБУ 9/99, утвержденное Приказом Минфина России от 06.05.1999 N 32н.</w:t>
      </w:r>
    </w:p>
    <w:p w:rsidR="00CC522F" w:rsidRPr="00FE4785" w:rsidRDefault="00CC522F" w:rsidP="00FE4785">
      <w:pPr>
        <w:pStyle w:val="ConsNormal"/>
        <w:widowControl/>
        <w:numPr>
          <w:ilvl w:val="0"/>
          <w:numId w:val="1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785">
        <w:rPr>
          <w:rFonts w:ascii="Times New Roman" w:hAnsi="Times New Roman" w:cs="Times New Roman"/>
          <w:sz w:val="28"/>
          <w:szCs w:val="28"/>
        </w:rPr>
        <w:t>Положения по бухгалтерскому учету "Расходы организации" ПБУ 10/99, утвержденного Приказом Минфина России от 06.05.1999 N 33н.</w:t>
      </w:r>
    </w:p>
    <w:p w:rsidR="00CC522F" w:rsidRPr="00FE4785" w:rsidRDefault="00CC522F" w:rsidP="00FE478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4785">
        <w:rPr>
          <w:sz w:val="28"/>
          <w:szCs w:val="28"/>
        </w:rPr>
        <w:t>Приказ Минфина России от 11.06.2002 N 51н.</w:t>
      </w:r>
    </w:p>
    <w:p w:rsidR="00CC522F" w:rsidRPr="00FE4785" w:rsidRDefault="00CC522F" w:rsidP="00FE478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4785">
        <w:rPr>
          <w:sz w:val="28"/>
          <w:szCs w:val="28"/>
        </w:rPr>
        <w:t>Романова М.В. Налог на прибыль. Особенности формирования налоговой базы страховыми организациями/Российский налоговый курьер, №5, 2003.</w:t>
      </w:r>
    </w:p>
    <w:p w:rsidR="00CC522F" w:rsidRPr="00FE4785" w:rsidRDefault="00CC522F" w:rsidP="00FE478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4785">
        <w:rPr>
          <w:sz w:val="28"/>
          <w:szCs w:val="28"/>
        </w:rPr>
        <w:t>Романова М.В. Об особенностях формирования резервов страховыми медицинскими организациями, осуществляющими обязательное медицинское страхование/Налоговый вестник, №10, 2004.</w:t>
      </w:r>
    </w:p>
    <w:p w:rsidR="00CC522F" w:rsidRPr="00FE4785" w:rsidRDefault="00CC522F" w:rsidP="00FE478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4785">
        <w:rPr>
          <w:sz w:val="28"/>
          <w:szCs w:val="28"/>
        </w:rPr>
        <w:t>Романова М.В. Резервы, создаваемые страховыми организациями/Аудиторские ведомости, №10, 2003.</w:t>
      </w:r>
      <w:bookmarkStart w:id="5" w:name="_GoBack"/>
      <w:bookmarkEnd w:id="5"/>
    </w:p>
    <w:sectPr w:rsidR="00CC522F" w:rsidRPr="00FE4785" w:rsidSect="00FE4785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24" w:rsidRDefault="00D81524">
      <w:r>
        <w:separator/>
      </w:r>
    </w:p>
  </w:endnote>
  <w:endnote w:type="continuationSeparator" w:id="0">
    <w:p w:rsidR="00D81524" w:rsidRDefault="00D8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24" w:rsidRDefault="00D81524">
      <w:r>
        <w:separator/>
      </w:r>
    </w:p>
  </w:footnote>
  <w:footnote w:type="continuationSeparator" w:id="0">
    <w:p w:rsidR="00D81524" w:rsidRDefault="00D81524">
      <w:r>
        <w:continuationSeparator/>
      </w:r>
    </w:p>
  </w:footnote>
  <w:footnote w:id="1">
    <w:p w:rsidR="00D81524" w:rsidRDefault="002C3196">
      <w:pPr>
        <w:pStyle w:val="a3"/>
      </w:pPr>
      <w:r>
        <w:rPr>
          <w:rStyle w:val="a5"/>
        </w:rPr>
        <w:footnoteRef/>
      </w:r>
      <w:r>
        <w:t xml:space="preserve"> Романова М.В. Резервы, создаваемые страховыми организациями/Аудиторские ведомости, №10, 2003.</w:t>
      </w:r>
    </w:p>
  </w:footnote>
  <w:footnote w:id="2">
    <w:p w:rsidR="00D81524" w:rsidRDefault="002C3196" w:rsidP="002C3196">
      <w:pPr>
        <w:pStyle w:val="a3"/>
      </w:pPr>
      <w:r>
        <w:rPr>
          <w:rStyle w:val="a5"/>
        </w:rPr>
        <w:footnoteRef/>
      </w:r>
      <w:r>
        <w:t xml:space="preserve"> Романова М.В. Резервы, создаваемые страховыми организациями/Аудиторские ведомости, №10, 2003.</w:t>
      </w:r>
    </w:p>
  </w:footnote>
  <w:footnote w:id="3">
    <w:p w:rsidR="00D81524" w:rsidRDefault="002C3196">
      <w:pPr>
        <w:pStyle w:val="a3"/>
      </w:pPr>
      <w:r>
        <w:rPr>
          <w:rStyle w:val="a5"/>
        </w:rPr>
        <w:footnoteRef/>
      </w:r>
      <w:r>
        <w:t xml:space="preserve"> Романова М.В. Налог на прибыль. Особенности формирования налоговой базы страховыми организациями/Российский налоговый курьер, №5, 2003. </w:t>
      </w:r>
    </w:p>
  </w:footnote>
  <w:footnote w:id="4">
    <w:p w:rsidR="00D81524" w:rsidRDefault="002C3196" w:rsidP="002C3196">
      <w:pPr>
        <w:pStyle w:val="a3"/>
      </w:pPr>
      <w:r>
        <w:rPr>
          <w:rStyle w:val="a5"/>
        </w:rPr>
        <w:footnoteRef/>
      </w:r>
      <w:r>
        <w:t xml:space="preserve"> Романова М.В. Резервы, создаваемые страховыми организациями/Аудиторские ведомости, №10, 2003.</w:t>
      </w:r>
    </w:p>
  </w:footnote>
  <w:footnote w:id="5">
    <w:p w:rsidR="00D81524" w:rsidRDefault="00CC522F">
      <w:pPr>
        <w:pStyle w:val="a3"/>
      </w:pPr>
      <w:r>
        <w:rPr>
          <w:rStyle w:val="a5"/>
        </w:rPr>
        <w:footnoteRef/>
      </w:r>
      <w:r>
        <w:t xml:space="preserve"> Романова М.В. Об особенностях формирования резервов страховыми медицинскими организациями, осуществляющими обязательное медицинское страхование/Налоговый вестник, №10, 2004.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9B" w:rsidRDefault="001D739B" w:rsidP="001D739B">
    <w:pPr>
      <w:pStyle w:val="a7"/>
      <w:framePr w:wrap="around" w:vAnchor="text" w:hAnchor="margin" w:xAlign="right" w:y="1"/>
      <w:rPr>
        <w:rStyle w:val="a9"/>
      </w:rPr>
    </w:pPr>
  </w:p>
  <w:p w:rsidR="001D739B" w:rsidRDefault="001D739B" w:rsidP="001D739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9B" w:rsidRDefault="003005F3" w:rsidP="001D739B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1D739B" w:rsidRDefault="001D739B" w:rsidP="001D739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C4838"/>
    <w:multiLevelType w:val="hybridMultilevel"/>
    <w:tmpl w:val="957C5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89A"/>
    <w:rsid w:val="001D739B"/>
    <w:rsid w:val="002C3196"/>
    <w:rsid w:val="003005F3"/>
    <w:rsid w:val="003168F6"/>
    <w:rsid w:val="00392A2A"/>
    <w:rsid w:val="00394CCE"/>
    <w:rsid w:val="0066726F"/>
    <w:rsid w:val="00835EC4"/>
    <w:rsid w:val="009E65B7"/>
    <w:rsid w:val="00A51597"/>
    <w:rsid w:val="00BD4F7D"/>
    <w:rsid w:val="00CC522F"/>
    <w:rsid w:val="00D81524"/>
    <w:rsid w:val="00D964C4"/>
    <w:rsid w:val="00E527E7"/>
    <w:rsid w:val="00FD289A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4D556D-1A51-4A16-BD97-3C1671EC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A515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515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2C3196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2C3196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CC522F"/>
  </w:style>
  <w:style w:type="character" w:styleId="a6">
    <w:name w:val="Hyperlink"/>
    <w:uiPriority w:val="99"/>
    <w:rsid w:val="00CC522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1D739B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1D739B"/>
    <w:rPr>
      <w:rFonts w:cs="Times New Roman"/>
    </w:rPr>
  </w:style>
  <w:style w:type="paragraph" w:styleId="aa">
    <w:name w:val="footer"/>
    <w:basedOn w:val="a"/>
    <w:link w:val="ab"/>
    <w:uiPriority w:val="99"/>
    <w:rsid w:val="00392A2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NDS</Company>
  <LinksUpToDate>false</LinksUpToDate>
  <CharactersWithSpaces>24576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Ness</dc:creator>
  <cp:keywords/>
  <dc:description/>
  <cp:lastModifiedBy>Irina</cp:lastModifiedBy>
  <cp:revision>2</cp:revision>
  <dcterms:created xsi:type="dcterms:W3CDTF">2014-08-11T12:47:00Z</dcterms:created>
  <dcterms:modified xsi:type="dcterms:W3CDTF">2014-08-11T12:47:00Z</dcterms:modified>
</cp:coreProperties>
</file>