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02" w:rsidRPr="00E52730" w:rsidRDefault="00D31702" w:rsidP="00D31702">
      <w:pPr>
        <w:spacing w:before="120"/>
        <w:jc w:val="center"/>
        <w:rPr>
          <w:b/>
          <w:bCs/>
          <w:sz w:val="32"/>
          <w:szCs w:val="32"/>
        </w:rPr>
      </w:pPr>
      <w:r w:rsidRPr="00E52730">
        <w:rPr>
          <w:b/>
          <w:bCs/>
          <w:sz w:val="32"/>
          <w:szCs w:val="32"/>
        </w:rPr>
        <w:t>Учет времени отдачи по рекламе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Отдача по одной рекламе в ежедневной газете будет непродолжительной по времени (от дня до недели), а в ежегодном справочнике - продолжительной (до года и больше). В изложенных в предыдущем параграфе суждениях предполагается, что отдача по рекламе происходит равномерно в течение всего периода времени отдачи по рекламе, после чего заканчивается. Это сильно идеализирует процесс отдачи по рекламе, хотя все же позволяет учесть фактор времени.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>На самом деле процесс отдачи по рекламе во времени имеет сложный характер. Любой сложный процесс лучше всего рассматривать на примерах простейших случаев. Так же поступим и сейчас. Представим себе, что фирма один раз дала рекламу (например, в газету), заплатив за это сумму EA. Разберем несколько вариантов отдачи по рекламе.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По данной рекламе в фирму не пришло ни одного клиента. Сумма EA была затрачена впустую. Без комментариев.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Через время T после оплаты данной рекламы в фирму пришел один клиент (благодаря этой рекламе) и один раз приобрел товаров на некоторую сумму. Эта сумма (за вычетом расходов на приобретение или производство этих товаров и накладных расходов) принесла дополнительную прибыль I (без учета затрат на рекламу EA). Выгодность данного акта рекламы зависит от соотношения величин I и EA.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&lt; EA. Этот вариант практически равносилен варианту 1. Разница лишь в том, что была впустую затрачена сумма не EA, а EA-I.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= EA. Фактически это означает, что из оборота фирмы была изъята сумма EA и через время T она была возвращена. Иначе говоря, фирма дала беспроцентный кредит на время T. Этот вариант тоже нельзя признать выгодным.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&gt; EA. Фирма затратила сумму EA, а через период времени T она получила большую сумму I. Можно рассчитать рентабельность данного вложения за время T: </w:t>
      </w:r>
      <w:r w:rsidR="00D823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pt;height:32.25pt">
            <v:imagedata r:id="rId4" o:title=""/>
          </v:shape>
        </w:pict>
      </w:r>
      <w:r w:rsidRPr="000D6101">
        <w:t xml:space="preserve">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Выгодность этого варианта зависит от соотношения данной величины рентабельности и величины рентабельности альтернативных вложений. Это и было рассмотрено в 1-м параграфе.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Благодаря рекламе в фирму пришел один клиент и один раз приобрел товаров на некоторую сумму, а через период времени T после этого фирма оплатила саму рекламу. Этот вариант отличается от второго тем, что клиент приобрел товары до того, как была оплачена реклама (т. е. реклама была дана с отсрочкой платежа). Аналогично рассмотрим соотношения величин I и EA.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&lt; EA. Этот вариант равносилен взятию фирмой кредита на время T с процентами </w:t>
      </w:r>
      <w:r w:rsidR="00D82369">
        <w:pict>
          <v:shape id="_x0000_i1026" type="#_x0000_t75" alt="" style="width:54pt;height:32.25pt">
            <v:imagedata r:id="rId5" o:title=""/>
          </v:shape>
        </w:pict>
      </w:r>
      <w:r w:rsidRPr="000D6101">
        <w:t xml:space="preserve">. Хотя формально этот вариант нельзя однозначно признать невыгодным (все зависит от периода времени T и величины процентов r), вряд ли какое-либо СМИ даст возможность рекламироваться с длительной отсрочкой платежа, поэтому практически этот вариант вряд ли выгоден.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= EA. Этот вариант равносилен взятию фирмой беспроцентного кредита на период времени T. Этот вариант для фирмы выгоден, как и любой беспроцентный кредит (конечно при условии, что сумма, взятая в кредит, используется с прибылью).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I &gt; EA. Фактически это означает, что фирме дали сумму I, а через время T фирма отдала меньшую сумму EA. Этот вариант однозначно выгоден. </w: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Фирма оплатила рекламу, через период времени T пришел один клиент, приобрел товаров на некоторую сумму, что принесло фирме прибыль I. Впоследствии этот клиент с периодичностью времени T каждый раз приобретал товаров на ту же сумму. Будем считать рентабельность вложения величиной EA после каждого посещения фирмы подобным клиентом. После 1-го посещения величина рентабельности за период времени T составит </w:t>
      </w:r>
      <w:r w:rsidR="00D82369">
        <w:pict>
          <v:shape id="_x0000_i1027" type="#_x0000_t75" alt="" style="width:56.25pt;height:32.25pt">
            <v:imagedata r:id="rId6" o:title=""/>
          </v:shape>
        </w:pict>
      </w:r>
      <w:r w:rsidRPr="000D6101">
        <w:t xml:space="preserve">. После второго посещения фирма получит прибыль 2? I, а величина рентабельности за период времени 2? T составит </w:t>
      </w:r>
      <w:r w:rsidR="00D82369">
        <w:pict>
          <v:shape id="_x0000_i1028" type="#_x0000_t75" alt="" style="width:69pt;height:32.25pt">
            <v:imagedata r:id="rId7" o:title=""/>
          </v:shape>
        </w:pict>
      </w:r>
      <w:r w:rsidRPr="000D6101">
        <w:t xml:space="preserve">. Для возможности сравнения величин рентабельностей, их необходимо привести к рентабельности за один и тот же период времени. Тогда величина рентабельности после второго посещения, приведенная к периоду времени T, составит </w:t>
      </w:r>
      <w:r w:rsidR="00D82369">
        <w:pict>
          <v:shape id="_x0000_i1029" type="#_x0000_t75" alt="" style="width:69pt;height:32.25pt">
            <v:imagedata r:id="rId8" o:title=""/>
          </v:shape>
        </w:pict>
      </w:r>
      <w:r w:rsidRPr="000D6101">
        <w:t xml:space="preserve">или </w:t>
      </w:r>
      <w:r w:rsidR="00D82369">
        <w:pict>
          <v:shape id="_x0000_i1030" type="#_x0000_t75" alt="" style="width:69pt;height:32.25pt">
            <v:imagedata r:id="rId9" o:title=""/>
          </v:shape>
        </w:pict>
      </w:r>
      <w:r w:rsidRPr="000D6101">
        <w:t xml:space="preserve">. Нетрудно подсчитать, что после третьего посещения величина рентабельности, приведенная к периоду времени T, составит </w:t>
      </w:r>
      <w:r w:rsidR="00D82369">
        <w:pict>
          <v:shape id="_x0000_i1031" type="#_x0000_t75" alt="" style="width:66.75pt;height:32.25pt">
            <v:imagedata r:id="rId10" o:title=""/>
          </v:shape>
        </w:pict>
      </w:r>
      <w:r w:rsidRPr="000D6101">
        <w:t xml:space="preserve">, а после n-го посещения </w:t>
      </w:r>
      <w:r w:rsidR="00D82369">
        <w:pict>
          <v:shape id="_x0000_i1032" type="#_x0000_t75" alt="" style="width:69pt;height:32.25pt">
            <v:imagedata r:id="rId11" o:title=""/>
          </v:shape>
        </w:pict>
      </w:r>
      <w:r w:rsidRPr="000D6101">
        <w:t xml:space="preserve">. Таким образом, если по данному акту рекламы приходит один клиент, и он становится постоянным клиентом, величина рентабельности вложений в рекламу в данном случае составит </w:t>
      </w:r>
      <w:r w:rsidR="00D82369">
        <w:pict>
          <v:shape id="_x0000_i1033" type="#_x0000_t75" alt="" style="width:39pt;height:32.25pt">
            <v:imagedata r:id="rId12" o:title=""/>
          </v:shape>
        </w:pic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>Реальный процесс отдачи по рекламе имеет более сложный характер. Нарисуем приблизительно график зависимости отдачи по рекламе от времени:</w:t>
      </w:r>
    </w:p>
    <w:p w:rsidR="00D31702" w:rsidRPr="000D6101" w:rsidRDefault="00D82369" w:rsidP="00D31702">
      <w:pPr>
        <w:spacing w:before="120"/>
        <w:ind w:firstLine="567"/>
        <w:jc w:val="both"/>
      </w:pPr>
      <w:r>
        <w:pict>
          <v:shape id="_x0000_i1034" type="#_x0000_t75" alt="" style="width:330.75pt;height:172.5pt">
            <v:imagedata r:id="rId13" o:title=""/>
          </v:shape>
        </w:pict>
      </w:r>
    </w:p>
    <w:p w:rsidR="00D31702" w:rsidRPr="000D6101" w:rsidRDefault="00D31702" w:rsidP="00D31702">
      <w:pPr>
        <w:spacing w:before="120"/>
        <w:ind w:firstLine="567"/>
        <w:jc w:val="both"/>
      </w:pPr>
      <w:r w:rsidRPr="000D6101">
        <w:t xml:space="preserve">Однако этот процесс можно разбить на простейшие составляющие, аналогичные описанным выше. Величины рентабельности по каждому случаю, приведенные к одному моменту времени, можно сложить и получить величину рентабельности, соответствующую данному реальному случаю.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702"/>
    <w:rsid w:val="000D6101"/>
    <w:rsid w:val="0031418A"/>
    <w:rsid w:val="005A2562"/>
    <w:rsid w:val="0076033D"/>
    <w:rsid w:val="00D31702"/>
    <w:rsid w:val="00D82369"/>
    <w:rsid w:val="00E12572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10D9C764-85A8-468E-B10F-E6D2E59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170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3831</Characters>
  <Application>Microsoft Office Word</Application>
  <DocSecurity>0</DocSecurity>
  <Lines>31</Lines>
  <Paragraphs>8</Paragraphs>
  <ScaleCrop>false</ScaleCrop>
  <Company>Home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времени отдачи по рекламе</dc:title>
  <dc:subject/>
  <dc:creator>Alena</dc:creator>
  <cp:keywords/>
  <dc:description/>
  <cp:lastModifiedBy>admin</cp:lastModifiedBy>
  <cp:revision>2</cp:revision>
  <dcterms:created xsi:type="dcterms:W3CDTF">2014-02-17T23:28:00Z</dcterms:created>
  <dcterms:modified xsi:type="dcterms:W3CDTF">2014-02-17T23:28:00Z</dcterms:modified>
</cp:coreProperties>
</file>