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50" w:rsidRPr="00F61564" w:rsidRDefault="00877850" w:rsidP="00F615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Министерство сельского хозяйства РФ</w:t>
      </w:r>
    </w:p>
    <w:p w:rsidR="00877850" w:rsidRPr="00F61564" w:rsidRDefault="00877850" w:rsidP="00F615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Федеральное государственное образовательное учреждение</w:t>
      </w:r>
    </w:p>
    <w:p w:rsidR="00877850" w:rsidRPr="00F61564" w:rsidRDefault="00877850" w:rsidP="00F615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Высшего профессионального обучения</w:t>
      </w:r>
    </w:p>
    <w:p w:rsidR="00877850" w:rsidRPr="00F61564" w:rsidRDefault="00F61564" w:rsidP="00F615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877850" w:rsidRPr="00F61564">
        <w:rPr>
          <w:color w:val="000000"/>
          <w:sz w:val="28"/>
          <w:szCs w:val="28"/>
        </w:rPr>
        <w:t>Мичуринский государственный аграрный университет</w:t>
      </w:r>
      <w:r>
        <w:rPr>
          <w:color w:val="000000"/>
          <w:sz w:val="28"/>
          <w:szCs w:val="28"/>
        </w:rPr>
        <w:t>"</w:t>
      </w:r>
    </w:p>
    <w:p w:rsidR="00877850" w:rsidRPr="00F61564" w:rsidRDefault="00877850" w:rsidP="00F615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Кафедра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Бухгалтерский учет, анализ и аудит</w:t>
      </w:r>
      <w:r w:rsidR="00F61564">
        <w:rPr>
          <w:color w:val="000000"/>
          <w:sz w:val="28"/>
          <w:szCs w:val="28"/>
        </w:rPr>
        <w:t>"</w:t>
      </w:r>
    </w:p>
    <w:p w:rsidR="00877850" w:rsidRPr="00F61564" w:rsidRDefault="00877850" w:rsidP="00F615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77850" w:rsidRPr="00F61564" w:rsidRDefault="00877850" w:rsidP="00F615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77850" w:rsidRPr="00F61564" w:rsidRDefault="00877850" w:rsidP="00F615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77850" w:rsidRPr="00F61564" w:rsidRDefault="00877850" w:rsidP="00F615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77850" w:rsidRPr="00F61564" w:rsidRDefault="00877850" w:rsidP="00F615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77850" w:rsidRPr="00F61564" w:rsidRDefault="00877850" w:rsidP="00F615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77850" w:rsidRPr="00F61564" w:rsidRDefault="00877850" w:rsidP="00F615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77850" w:rsidRPr="00F61564" w:rsidRDefault="00877850" w:rsidP="00F61564">
      <w:pPr>
        <w:spacing w:line="360" w:lineRule="auto"/>
        <w:ind w:firstLine="709"/>
        <w:jc w:val="center"/>
        <w:rPr>
          <w:color w:val="000000"/>
          <w:sz w:val="28"/>
          <w:szCs w:val="52"/>
        </w:rPr>
      </w:pPr>
      <w:r w:rsidRPr="00F61564">
        <w:rPr>
          <w:color w:val="000000"/>
          <w:sz w:val="28"/>
          <w:szCs w:val="52"/>
        </w:rPr>
        <w:t>РЕФЕРАТ</w:t>
      </w:r>
    </w:p>
    <w:p w:rsidR="00877850" w:rsidRPr="00F61564" w:rsidRDefault="00877850" w:rsidP="00F61564">
      <w:pPr>
        <w:shd w:val="clear" w:color="auto" w:fill="FFFFFF"/>
        <w:spacing w:line="360" w:lineRule="auto"/>
        <w:ind w:firstLine="709"/>
        <w:jc w:val="center"/>
        <w:rPr>
          <w:rFonts w:eastAsia="Batang"/>
          <w:bCs/>
          <w:sz w:val="28"/>
          <w:szCs w:val="32"/>
        </w:rPr>
      </w:pPr>
      <w:r w:rsidRPr="00F61564">
        <w:rPr>
          <w:rFonts w:eastAsia="Batang"/>
          <w:bCs/>
          <w:sz w:val="28"/>
          <w:szCs w:val="32"/>
        </w:rPr>
        <w:t xml:space="preserve">По дисциплине: </w:t>
      </w:r>
      <w:r w:rsidR="00F61564">
        <w:rPr>
          <w:rFonts w:eastAsia="Batang"/>
          <w:bCs/>
          <w:sz w:val="28"/>
          <w:szCs w:val="32"/>
        </w:rPr>
        <w:t>"</w:t>
      </w:r>
      <w:r w:rsidRPr="00F61564">
        <w:rPr>
          <w:rFonts w:eastAsia="Batang"/>
          <w:bCs/>
          <w:sz w:val="28"/>
          <w:szCs w:val="32"/>
        </w:rPr>
        <w:t>Бухгалтерский управленческий учет</w:t>
      </w:r>
      <w:r w:rsidR="00F61564">
        <w:rPr>
          <w:rFonts w:eastAsia="Batang"/>
          <w:bCs/>
          <w:sz w:val="28"/>
          <w:szCs w:val="32"/>
        </w:rPr>
        <w:t>"</w:t>
      </w:r>
    </w:p>
    <w:p w:rsidR="00877850" w:rsidRPr="00F61564" w:rsidRDefault="00877850" w:rsidP="00F61564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F61564">
        <w:rPr>
          <w:rFonts w:eastAsia="Batang"/>
          <w:sz w:val="28"/>
          <w:szCs w:val="32"/>
        </w:rPr>
        <w:t xml:space="preserve">На тему: </w:t>
      </w:r>
      <w:r w:rsidR="00F61564">
        <w:rPr>
          <w:rFonts w:eastAsia="Batang"/>
          <w:sz w:val="28"/>
          <w:szCs w:val="32"/>
        </w:rPr>
        <w:t>"</w:t>
      </w:r>
      <w:r w:rsidRPr="00F61564">
        <w:rPr>
          <w:bCs/>
          <w:color w:val="000000"/>
          <w:sz w:val="28"/>
          <w:szCs w:val="32"/>
        </w:rPr>
        <w:t>Учет затрат на производство</w:t>
      </w:r>
      <w:r w:rsidR="00F61564">
        <w:rPr>
          <w:rFonts w:eastAsia="Batang"/>
          <w:sz w:val="28"/>
          <w:szCs w:val="32"/>
        </w:rPr>
        <w:t>"</w:t>
      </w:r>
    </w:p>
    <w:p w:rsidR="00877850" w:rsidRPr="00F61564" w:rsidRDefault="00877850" w:rsidP="00F61564">
      <w:pPr>
        <w:shd w:val="clear" w:color="auto" w:fill="FFFFFF"/>
        <w:spacing w:line="360" w:lineRule="auto"/>
        <w:ind w:firstLine="709"/>
        <w:jc w:val="center"/>
        <w:rPr>
          <w:rFonts w:eastAsia="Batang"/>
          <w:bCs/>
          <w:sz w:val="28"/>
          <w:szCs w:val="28"/>
        </w:rPr>
      </w:pPr>
    </w:p>
    <w:p w:rsidR="00877850" w:rsidRPr="00F61564" w:rsidRDefault="00877850" w:rsidP="00F61564">
      <w:pPr>
        <w:shd w:val="clear" w:color="auto" w:fill="FFFFFF"/>
        <w:spacing w:line="360" w:lineRule="auto"/>
        <w:ind w:firstLine="709"/>
        <w:jc w:val="center"/>
        <w:rPr>
          <w:rFonts w:eastAsia="Batang"/>
          <w:bCs/>
          <w:sz w:val="28"/>
          <w:szCs w:val="28"/>
        </w:rPr>
      </w:pPr>
    </w:p>
    <w:p w:rsidR="00877850" w:rsidRDefault="00877850" w:rsidP="00F61564">
      <w:pPr>
        <w:shd w:val="clear" w:color="auto" w:fill="FFFFFF"/>
        <w:spacing w:line="360" w:lineRule="auto"/>
        <w:ind w:firstLine="709"/>
        <w:jc w:val="center"/>
        <w:rPr>
          <w:rFonts w:eastAsia="Batang"/>
          <w:bCs/>
          <w:sz w:val="28"/>
          <w:szCs w:val="28"/>
        </w:rPr>
      </w:pPr>
    </w:p>
    <w:p w:rsidR="00F61564" w:rsidRDefault="00F61564" w:rsidP="00F61564">
      <w:pPr>
        <w:shd w:val="clear" w:color="auto" w:fill="FFFFFF"/>
        <w:spacing w:line="360" w:lineRule="auto"/>
        <w:ind w:firstLine="709"/>
        <w:jc w:val="center"/>
        <w:rPr>
          <w:rFonts w:eastAsia="Batang"/>
          <w:bCs/>
          <w:sz w:val="28"/>
          <w:szCs w:val="28"/>
        </w:rPr>
      </w:pPr>
    </w:p>
    <w:p w:rsidR="00F61564" w:rsidRDefault="00F61564" w:rsidP="00F61564">
      <w:pPr>
        <w:shd w:val="clear" w:color="auto" w:fill="FFFFFF"/>
        <w:spacing w:line="360" w:lineRule="auto"/>
        <w:ind w:firstLine="709"/>
        <w:jc w:val="center"/>
        <w:rPr>
          <w:rFonts w:eastAsia="Batang"/>
          <w:bCs/>
          <w:sz w:val="28"/>
          <w:szCs w:val="28"/>
        </w:rPr>
      </w:pPr>
    </w:p>
    <w:p w:rsidR="00F61564" w:rsidRDefault="00F61564" w:rsidP="00F61564">
      <w:pPr>
        <w:shd w:val="clear" w:color="auto" w:fill="FFFFFF"/>
        <w:spacing w:line="360" w:lineRule="auto"/>
        <w:ind w:firstLine="709"/>
        <w:jc w:val="center"/>
        <w:rPr>
          <w:rFonts w:eastAsia="Batang"/>
          <w:bCs/>
          <w:sz w:val="28"/>
          <w:szCs w:val="28"/>
        </w:rPr>
      </w:pPr>
    </w:p>
    <w:p w:rsidR="00F61564" w:rsidRDefault="00F61564" w:rsidP="00F61564">
      <w:pPr>
        <w:shd w:val="clear" w:color="auto" w:fill="FFFFFF"/>
        <w:spacing w:line="360" w:lineRule="auto"/>
        <w:ind w:firstLine="709"/>
        <w:jc w:val="center"/>
        <w:rPr>
          <w:rFonts w:eastAsia="Batang"/>
          <w:bCs/>
          <w:sz w:val="28"/>
          <w:szCs w:val="28"/>
        </w:rPr>
      </w:pPr>
    </w:p>
    <w:p w:rsidR="00F61564" w:rsidRDefault="00F61564" w:rsidP="00F61564">
      <w:pPr>
        <w:shd w:val="clear" w:color="auto" w:fill="FFFFFF"/>
        <w:spacing w:line="360" w:lineRule="auto"/>
        <w:ind w:firstLine="709"/>
        <w:jc w:val="center"/>
        <w:rPr>
          <w:rFonts w:eastAsia="Batang"/>
          <w:bCs/>
          <w:sz w:val="28"/>
          <w:szCs w:val="28"/>
        </w:rPr>
      </w:pPr>
    </w:p>
    <w:p w:rsidR="00F61564" w:rsidRDefault="00F61564" w:rsidP="00F61564">
      <w:pPr>
        <w:shd w:val="clear" w:color="auto" w:fill="FFFFFF"/>
        <w:spacing w:line="360" w:lineRule="auto"/>
        <w:ind w:firstLine="709"/>
        <w:jc w:val="center"/>
        <w:rPr>
          <w:rFonts w:eastAsia="Batang"/>
          <w:bCs/>
          <w:sz w:val="28"/>
          <w:szCs w:val="28"/>
        </w:rPr>
      </w:pPr>
    </w:p>
    <w:p w:rsidR="00F61564" w:rsidRDefault="00F61564" w:rsidP="00F61564">
      <w:pPr>
        <w:shd w:val="clear" w:color="auto" w:fill="FFFFFF"/>
        <w:spacing w:line="360" w:lineRule="auto"/>
        <w:ind w:firstLine="709"/>
        <w:jc w:val="center"/>
        <w:rPr>
          <w:rFonts w:eastAsia="Batang"/>
          <w:bCs/>
          <w:sz w:val="28"/>
          <w:szCs w:val="28"/>
        </w:rPr>
      </w:pPr>
    </w:p>
    <w:p w:rsidR="00F61564" w:rsidRDefault="00F61564" w:rsidP="00F61564">
      <w:pPr>
        <w:shd w:val="clear" w:color="auto" w:fill="FFFFFF"/>
        <w:spacing w:line="360" w:lineRule="auto"/>
        <w:ind w:firstLine="709"/>
        <w:jc w:val="center"/>
        <w:rPr>
          <w:rFonts w:eastAsia="Batang"/>
          <w:bCs/>
          <w:sz w:val="28"/>
          <w:szCs w:val="28"/>
        </w:rPr>
      </w:pPr>
    </w:p>
    <w:p w:rsidR="0099502C" w:rsidRPr="00F61564" w:rsidRDefault="0099502C" w:rsidP="00F61564">
      <w:pPr>
        <w:shd w:val="clear" w:color="auto" w:fill="FFFFFF"/>
        <w:spacing w:line="360" w:lineRule="auto"/>
        <w:ind w:firstLine="709"/>
        <w:jc w:val="center"/>
        <w:rPr>
          <w:rFonts w:eastAsia="Batang"/>
          <w:bCs/>
          <w:sz w:val="28"/>
          <w:szCs w:val="28"/>
        </w:rPr>
      </w:pPr>
    </w:p>
    <w:p w:rsidR="00877850" w:rsidRPr="00F61564" w:rsidRDefault="00877850" w:rsidP="00F61564">
      <w:pPr>
        <w:shd w:val="clear" w:color="auto" w:fill="FFFFFF"/>
        <w:spacing w:line="360" w:lineRule="auto"/>
        <w:ind w:firstLine="709"/>
        <w:jc w:val="center"/>
        <w:rPr>
          <w:rFonts w:eastAsia="Batang"/>
          <w:bCs/>
          <w:sz w:val="28"/>
          <w:szCs w:val="28"/>
        </w:rPr>
      </w:pPr>
    </w:p>
    <w:p w:rsidR="00877850" w:rsidRPr="00F61564" w:rsidRDefault="00877850" w:rsidP="00F61564">
      <w:pPr>
        <w:shd w:val="clear" w:color="auto" w:fill="FFFFFF"/>
        <w:spacing w:line="360" w:lineRule="auto"/>
        <w:ind w:firstLine="709"/>
        <w:jc w:val="center"/>
        <w:rPr>
          <w:rFonts w:eastAsia="Batang"/>
          <w:bCs/>
          <w:sz w:val="28"/>
          <w:szCs w:val="28"/>
        </w:rPr>
      </w:pPr>
    </w:p>
    <w:p w:rsidR="00877850" w:rsidRPr="00F61564" w:rsidRDefault="00877850" w:rsidP="00F61564">
      <w:pPr>
        <w:shd w:val="clear" w:color="auto" w:fill="FFFFFF"/>
        <w:spacing w:line="360" w:lineRule="auto"/>
        <w:ind w:firstLine="709"/>
        <w:jc w:val="center"/>
        <w:rPr>
          <w:rFonts w:eastAsia="Batang"/>
          <w:bCs/>
          <w:sz w:val="28"/>
          <w:szCs w:val="28"/>
        </w:rPr>
      </w:pPr>
      <w:r w:rsidRPr="00F61564">
        <w:rPr>
          <w:rFonts w:eastAsia="Batang"/>
          <w:bCs/>
          <w:sz w:val="28"/>
          <w:szCs w:val="28"/>
        </w:rPr>
        <w:t xml:space="preserve">Мичуринск – Наукоград РФ, </w:t>
      </w:r>
      <w:smartTag w:uri="urn:schemas-microsoft-com:office:smarttags" w:element="metricconverter">
        <w:smartTagPr>
          <w:attr w:name="ProductID" w:val="2009 г"/>
        </w:smartTagPr>
        <w:r w:rsidRPr="00F61564">
          <w:rPr>
            <w:rFonts w:eastAsia="Batang"/>
            <w:bCs/>
            <w:sz w:val="28"/>
            <w:szCs w:val="28"/>
          </w:rPr>
          <w:t>2009 г</w:t>
        </w:r>
      </w:smartTag>
      <w:r w:rsidRPr="00F61564">
        <w:rPr>
          <w:rFonts w:eastAsia="Batang"/>
          <w:bCs/>
          <w:sz w:val="28"/>
          <w:szCs w:val="28"/>
        </w:rPr>
        <w:t>.</w:t>
      </w:r>
    </w:p>
    <w:p w:rsidR="007650BE" w:rsidRPr="00F61564" w:rsidRDefault="00F61564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br w:type="page"/>
      </w:r>
      <w:r w:rsidR="007650BE" w:rsidRPr="00F61564">
        <w:rPr>
          <w:color w:val="000000"/>
          <w:sz w:val="28"/>
          <w:szCs w:val="28"/>
        </w:rPr>
        <w:t>Каждое предприятие, прежде чем начать свое производство, определяет, какую прибыль оно сможет получить. Прибыль предприятия в основном зависит от цены продукции и затрат на ее производство.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Цена продукции на рынке есть результат взаимодействия спроса и предложения. По законам рыночного ценообразования, в условиях свободной конкуренции, цена продукции не может быть выше или ниже по желанию производителя или покупателя — она выравнивается автоматически. Другое дело — затраты, формирующие себестоимость продукции. Они могут возрастать или снижаться в</w:t>
      </w:r>
      <w:r w:rsidR="00877850" w:rsidRPr="00F61564">
        <w:rPr>
          <w:sz w:val="28"/>
          <w:szCs w:val="28"/>
        </w:rPr>
        <w:t xml:space="preserve"> </w:t>
      </w:r>
      <w:r w:rsidRPr="00F61564">
        <w:rPr>
          <w:color w:val="000000"/>
          <w:sz w:val="28"/>
          <w:szCs w:val="28"/>
        </w:rPr>
        <w:t>зависимости от объема потребляемых трудовых и материальных ресурсов, уровня техники, организации производства и других факторов. Следовательно, производитель располагает множеством рычагов снижения затрат, которые он может привести в действие при умелом руководстве.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Основными направлениями снижения себестоимости продукции являются рост производительности труда и экономия потребляемых ресурсов. Важную роль играет также управление процессом формирования себестоимости продукции, и прежде всего строгий учет производственных затрат и оперативный контроль за экономным и рациональным использованием материальных, трудовых и финансовых ресурсов, усиление борьбы с бесхозяйственностью и расточительством.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Основными задачами учета затрат на производство являются: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- своевременное и правильное отражение фактических затрат производства по соответствующим статьям;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- предоставление информации для оперативного контроля за использованием производственных ресурсов и сравнения с существующими нормами, нормативами и сметами;</w:t>
      </w:r>
    </w:p>
    <w:p w:rsidR="007650BE" w:rsidRPr="00F61564" w:rsidRDefault="007650BE" w:rsidP="00F61564">
      <w:p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iCs/>
          <w:color w:val="000000"/>
          <w:sz w:val="28"/>
          <w:szCs w:val="28"/>
        </w:rPr>
        <w:t>-</w:t>
      </w:r>
      <w:r w:rsidRPr="00F61564">
        <w:rPr>
          <w:iCs/>
          <w:color w:val="000000"/>
          <w:sz w:val="28"/>
          <w:szCs w:val="28"/>
        </w:rPr>
        <w:tab/>
      </w:r>
      <w:r w:rsidRPr="00F61564">
        <w:rPr>
          <w:color w:val="000000"/>
          <w:sz w:val="28"/>
          <w:szCs w:val="28"/>
        </w:rPr>
        <w:t>выявление резервов снижения себестоимости продукции, предупреждение непроизводительных расходов и потерь;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- определение результатов внутрипроизводственного хозрасчета по структурным подразделениям предприятия и др.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Для осуществления этих задач на предприятиях учет затрат должен быть организован с соблюдением следующих основных принципов: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- согласованность показателей учета затрат с плановыми показателями;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- включение всех затрат по производству продукции отчетного периода в ее себестоимость;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- группировка и отражение затрат по производственным подразделениям, видам продукции, элементам и статьям расходов;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- согласованность объектов учета затрат с объектами калькуляции;</w:t>
      </w:r>
    </w:p>
    <w:p w:rsidR="00F61564" w:rsidRDefault="007650BE" w:rsidP="00F61564">
      <w:p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1564">
        <w:rPr>
          <w:iCs/>
          <w:color w:val="000000"/>
          <w:sz w:val="28"/>
          <w:szCs w:val="28"/>
        </w:rPr>
        <w:t>-</w:t>
      </w:r>
      <w:r w:rsidRPr="00F61564">
        <w:rPr>
          <w:iCs/>
          <w:color w:val="000000"/>
          <w:sz w:val="28"/>
          <w:szCs w:val="28"/>
        </w:rPr>
        <w:tab/>
      </w:r>
      <w:r w:rsidRPr="00F61564">
        <w:rPr>
          <w:color w:val="000000"/>
          <w:sz w:val="28"/>
          <w:szCs w:val="28"/>
        </w:rPr>
        <w:t>обеспечение раздельного отражения производственных затрат</w:t>
      </w:r>
    </w:p>
    <w:p w:rsidR="007650BE" w:rsidRPr="00F61564" w:rsidRDefault="007650BE" w:rsidP="00F61564">
      <w:p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по действующим нормам и отклонениям от них;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- расширение состава затрат, относимых на себестоимость продукции по прямому признаку;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- максимальное приближение методологии и организации учета затрат к международным стандартам и т.д.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61564">
        <w:rPr>
          <w:bCs/>
          <w:color w:val="000000"/>
          <w:sz w:val="28"/>
          <w:szCs w:val="28"/>
          <w:u w:val="single"/>
        </w:rPr>
        <w:t>Учет материальных затрат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Материальные затраты в составе себестоимости продукции занимают наибольший удельный вес. Они отражаются по следующим статьям:</w:t>
      </w:r>
    </w:p>
    <w:p w:rsidR="007650BE" w:rsidRPr="00F61564" w:rsidRDefault="005760AA" w:rsidP="00F61564">
      <w:p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7650BE" w:rsidRPr="00F61564">
        <w:rPr>
          <w:color w:val="000000"/>
          <w:sz w:val="28"/>
          <w:szCs w:val="28"/>
        </w:rPr>
        <w:t>сырье и основные материалы;</w:t>
      </w:r>
    </w:p>
    <w:p w:rsid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- полуфабрикаты собственного производства;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- возвратные отходы (вычитаются);</w:t>
      </w:r>
    </w:p>
    <w:p w:rsidR="007650BE" w:rsidRPr="00F61564" w:rsidRDefault="005760AA" w:rsidP="00F61564">
      <w:p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7650BE" w:rsidRPr="00F61564">
        <w:rPr>
          <w:color w:val="000000"/>
          <w:sz w:val="28"/>
          <w:szCs w:val="28"/>
        </w:rPr>
        <w:t>вспомогательные материалы;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- топливо и энергия на технологические цели.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bCs/>
          <w:color w:val="000000"/>
          <w:sz w:val="28"/>
          <w:szCs w:val="28"/>
        </w:rPr>
        <w:t xml:space="preserve">Сырье </w:t>
      </w:r>
      <w:r w:rsidRPr="00F61564">
        <w:rPr>
          <w:color w:val="000000"/>
          <w:sz w:val="28"/>
          <w:szCs w:val="28"/>
        </w:rPr>
        <w:t xml:space="preserve">и </w:t>
      </w:r>
      <w:r w:rsidRPr="00F61564">
        <w:rPr>
          <w:bCs/>
          <w:color w:val="000000"/>
          <w:sz w:val="28"/>
          <w:szCs w:val="28"/>
        </w:rPr>
        <w:t xml:space="preserve">основные материалы </w:t>
      </w:r>
      <w:r w:rsidRPr="00F61564">
        <w:rPr>
          <w:color w:val="000000"/>
          <w:sz w:val="28"/>
          <w:szCs w:val="28"/>
        </w:rPr>
        <w:t>составляют вещественную основу вырабатываемой продукции. Их отпуск с центрального склада в производство может осуществляться непосредственно или через кладовые цехов. Подача сырья и основных материалов в кладовые цеха представляет собой их внутреннее перемещение и потому не является расходом на производство. Под расходом понимается их потребление непосредственно в процессе производства.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Отпуск сырья и основных материалов в производство осуществляется в строгом соответствии с производственной программой предприятия, с соблюдением рецептур и действующих норм их расхода и оформляется лимитно-заборными картами, требованиями, накладными.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Норма расхода материалов устанавливается техническими службами на основе технологии производства, чертежей, спецификаций, рецептур на единицу изделия или полуфабриката и указывается в технологических картах.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Для снижения материалоемкости изделий большое значение имеет организация контроля за рациональным использованием сырья и материалов в производстве. Для этих целей в основном используют следующие методы:</w:t>
      </w:r>
    </w:p>
    <w:p w:rsid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- сигнальное документирование;</w:t>
      </w:r>
    </w:p>
    <w:p w:rsid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- партионный раскрой;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- инвентарный метод.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bCs/>
          <w:color w:val="000000"/>
          <w:sz w:val="28"/>
          <w:szCs w:val="28"/>
        </w:rPr>
        <w:t xml:space="preserve">Метод сигнального документирования </w:t>
      </w:r>
      <w:r w:rsidRPr="00F61564">
        <w:rPr>
          <w:color w:val="000000"/>
          <w:sz w:val="28"/>
          <w:szCs w:val="28"/>
        </w:rPr>
        <w:t>основан на документальном оформлении всех случаев отклонений расхода сырья и материалов от установленных норм и нормативов. На отпуск материалов сверх норм или их замену оформляются отдельные документы (требования, акты замены и др.), которые сигнализируют об отклонениях. Данный метод в той или иной мере используется на многих производственных предприятиях.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bCs/>
          <w:color w:val="000000"/>
          <w:sz w:val="28"/>
          <w:szCs w:val="28"/>
        </w:rPr>
        <w:t xml:space="preserve">Метод партионного раскроя </w:t>
      </w:r>
      <w:r w:rsidRPr="00F61564">
        <w:rPr>
          <w:color w:val="000000"/>
          <w:sz w:val="28"/>
          <w:szCs w:val="28"/>
        </w:rPr>
        <w:t>позволяет контролировать расход наиболее дефицитных и дорогостоящих материалов. В первичных документах (раскройных листках, картах) проставляются характеристика и количество материала, поданного для раскроя к рабочему месту, количество отходов, неиспользованного (возвращенного) материала, фактический расход, а также наименование и количество заготовленных из данной партии деталей, норма расхода на единицу, расход по нормам на все детали и отклонения от норм. При этом методе фактический расход материала рассчитывается как разность между полученным и возвращенным его количеством, а расход по нормам — умножением числа заготовок на норму. Отклонение от норм определяется сравнением фактического расхода с нормативом.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Метод партионного раскроя позволяет выявить отклонения от норм расхода партии потребленного материала по каждому рабочему месту, что дает возможность устранить недостатки или закрепить достижения в использовании материалов. Этот метод широко применяют в машиностроительной, швейной, обувной, мебельной и других отраслях промышленности.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bCs/>
          <w:color w:val="000000"/>
          <w:sz w:val="28"/>
          <w:szCs w:val="28"/>
        </w:rPr>
        <w:t xml:space="preserve">Инвентарный метод </w:t>
      </w:r>
      <w:r w:rsidRPr="00F61564">
        <w:rPr>
          <w:color w:val="000000"/>
          <w:sz w:val="28"/>
          <w:szCs w:val="28"/>
        </w:rPr>
        <w:t>заключается в том, что по истечении отчетного периода (смены, суток и т.д.) проводят инвентаризацию остатков неизрасходованных материалов по каждому рабочему месту (цеху, участку, бригаде). Фактический расход сырья и материалов на производство определяется суммированием этих остатков с материалами, поступившими к началу следующего отчетного периода, и вычитанием из этой суммы остатков на конец отчетного периода. Расход по нормам рассчитывается умножением количества изготовленных изделий или полуфабрикатов на норму расхода сырья и материалов.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При этом методе фактический расход сырья и материалов по каждой калькуляционной группе сравнивают с нормативным и выявляют отклонения от установленных норм, которые затем распределяются по соответствующим объектам учета затрат пропорционально их нормативам. По выявленным отклонениям определяют их причину и виновников.</w:t>
      </w:r>
    </w:p>
    <w:p w:rsidR="00877850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Инвентарный метод контроля за использованием сырья и материалов широко применяется в пищевой, мясной и молочной промышленности, а также в металлургии, химической промышленности и т.д.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Во многих отраслях и производствах распределение сырья и материалов по видам продукции осуществляется прямым путем, т.е. непосредственно по данным первичных документов. Однако в комплексных производствах, где из одних и тех же материалов вырабатывается несколько видов или сортов продукции, соответствующих разным объектам калькуляции, расход сырья и материалов определяется косвенным путем на основе нормативов или коэффициентов.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bCs/>
          <w:color w:val="000000"/>
          <w:sz w:val="28"/>
          <w:szCs w:val="28"/>
        </w:rPr>
        <w:t xml:space="preserve">При нормативном способе </w:t>
      </w:r>
      <w:r w:rsidRPr="00F61564">
        <w:rPr>
          <w:color w:val="000000"/>
          <w:sz w:val="28"/>
          <w:szCs w:val="28"/>
        </w:rPr>
        <w:t>фактически израсходованное сырье и материалы распределяют по видам продукции пропорционально расходу по норме.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bCs/>
          <w:color w:val="000000"/>
          <w:sz w:val="28"/>
          <w:szCs w:val="28"/>
        </w:rPr>
        <w:t xml:space="preserve">При коэффициентном способе </w:t>
      </w:r>
      <w:r w:rsidRPr="00F61564">
        <w:rPr>
          <w:color w:val="000000"/>
          <w:sz w:val="28"/>
          <w:szCs w:val="28"/>
        </w:rPr>
        <w:t xml:space="preserve">основой распределения сырья и материалов между видами продукции является </w:t>
      </w:r>
      <w:r w:rsidRPr="00F61564">
        <w:rPr>
          <w:iCs/>
          <w:color w:val="000000"/>
          <w:sz w:val="28"/>
          <w:szCs w:val="28"/>
        </w:rPr>
        <w:t xml:space="preserve">коэффициент содержания, </w:t>
      </w:r>
      <w:r w:rsidRPr="00F61564">
        <w:rPr>
          <w:color w:val="000000"/>
          <w:sz w:val="28"/>
          <w:szCs w:val="28"/>
        </w:rPr>
        <w:t>показывающий, как соотносится потребление сырья и материалов по каждому изделию. Для этого используют следующую формулу:</w:t>
      </w:r>
    </w:p>
    <w:p w:rsidR="005760AA" w:rsidRDefault="005760AA" w:rsidP="00F6156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Р</w:t>
      </w:r>
      <w:r w:rsidRPr="00F61564">
        <w:rPr>
          <w:color w:val="000000"/>
          <w:sz w:val="28"/>
          <w:szCs w:val="28"/>
          <w:lang w:val="en-US"/>
        </w:rPr>
        <w:t>i</w:t>
      </w:r>
      <w:r w:rsidRPr="00F61564">
        <w:rPr>
          <w:color w:val="000000"/>
          <w:sz w:val="28"/>
          <w:szCs w:val="28"/>
        </w:rPr>
        <w:t xml:space="preserve"> = Р х К</w:t>
      </w:r>
      <w:r w:rsidRPr="00F61564">
        <w:rPr>
          <w:color w:val="000000"/>
          <w:sz w:val="28"/>
          <w:szCs w:val="28"/>
          <w:vertAlign w:val="subscript"/>
          <w:lang w:val="en-US"/>
        </w:rPr>
        <w:t>i</w:t>
      </w:r>
    </w:p>
    <w:p w:rsidR="005760AA" w:rsidRDefault="005760AA" w:rsidP="00F6156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где Р</w:t>
      </w:r>
      <w:r w:rsidRPr="00F61564">
        <w:rPr>
          <w:color w:val="000000"/>
          <w:sz w:val="28"/>
          <w:szCs w:val="28"/>
          <w:lang w:val="en-US"/>
        </w:rPr>
        <w:t>i</w:t>
      </w:r>
      <w:r w:rsidRPr="00F61564">
        <w:rPr>
          <w:color w:val="000000"/>
          <w:sz w:val="28"/>
          <w:szCs w:val="28"/>
        </w:rPr>
        <w:t xml:space="preserve"> — фактический расход сырья и материалов на </w:t>
      </w:r>
      <w:r w:rsidRPr="00F61564">
        <w:rPr>
          <w:color w:val="000000"/>
          <w:sz w:val="28"/>
          <w:szCs w:val="28"/>
          <w:lang w:val="en-US"/>
        </w:rPr>
        <w:t>i</w:t>
      </w:r>
      <w:r w:rsidRPr="00F61564">
        <w:rPr>
          <w:color w:val="000000"/>
          <w:sz w:val="28"/>
          <w:szCs w:val="28"/>
        </w:rPr>
        <w:t>-е изделие;</w:t>
      </w:r>
    </w:p>
    <w:p w:rsid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Р —</w:t>
      </w:r>
      <w:r w:rsidR="00F61564">
        <w:rPr>
          <w:color w:val="000000"/>
          <w:sz w:val="28"/>
          <w:szCs w:val="28"/>
        </w:rPr>
        <w:t xml:space="preserve"> </w:t>
      </w:r>
      <w:r w:rsidRPr="00F61564">
        <w:rPr>
          <w:color w:val="000000"/>
          <w:sz w:val="28"/>
          <w:szCs w:val="28"/>
        </w:rPr>
        <w:t>фактический расход сырья и материалов на все видыпродукции;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К</w:t>
      </w:r>
      <w:r w:rsidRPr="00F61564">
        <w:rPr>
          <w:color w:val="000000"/>
          <w:sz w:val="28"/>
          <w:szCs w:val="28"/>
          <w:lang w:val="en-US"/>
        </w:rPr>
        <w:t>i</w:t>
      </w:r>
      <w:r w:rsidRPr="00F61564">
        <w:rPr>
          <w:color w:val="000000"/>
          <w:sz w:val="28"/>
          <w:szCs w:val="28"/>
        </w:rPr>
        <w:t xml:space="preserve"> —</w:t>
      </w:r>
      <w:r w:rsidR="00F61564">
        <w:rPr>
          <w:color w:val="000000"/>
          <w:sz w:val="28"/>
          <w:szCs w:val="28"/>
        </w:rPr>
        <w:t xml:space="preserve"> </w:t>
      </w:r>
      <w:r w:rsidRPr="00F61564">
        <w:rPr>
          <w:color w:val="000000"/>
          <w:sz w:val="28"/>
          <w:szCs w:val="28"/>
        </w:rPr>
        <w:t xml:space="preserve">коэффициент содержания по </w:t>
      </w:r>
      <w:r w:rsidRPr="00F61564">
        <w:rPr>
          <w:color w:val="000000"/>
          <w:sz w:val="28"/>
          <w:szCs w:val="28"/>
          <w:lang w:val="en-US"/>
        </w:rPr>
        <w:t>i</w:t>
      </w:r>
      <w:r w:rsidRPr="00F61564">
        <w:rPr>
          <w:color w:val="000000"/>
          <w:sz w:val="28"/>
          <w:szCs w:val="28"/>
        </w:rPr>
        <w:t>-той продукции.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Все перечисленные методы контроля позволяют выявлять отклонения от норм по сырью и материалам, устанавливать причины и виновников возникших отклонений, а также принять меры, чтобы их устранить.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bCs/>
          <w:color w:val="000000"/>
          <w:sz w:val="28"/>
          <w:szCs w:val="28"/>
        </w:rPr>
        <w:t xml:space="preserve">Вспомогательные материалы, </w:t>
      </w:r>
      <w:r w:rsidRPr="00F61564">
        <w:rPr>
          <w:color w:val="000000"/>
          <w:sz w:val="28"/>
          <w:szCs w:val="28"/>
        </w:rPr>
        <w:t>используемые для технологических целей, учитывают аналогично основным материалам. Стоимость израсходованных вспомогательных материалов списывается на себестоимость продукции либо прямым путем, либо косвенным — пропорционально расходу по нормам, весу переработанного сырья, количеству изготовленной продукции, отработанным часам и т.д.</w:t>
      </w:r>
    </w:p>
    <w:p w:rsidR="00877850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bCs/>
          <w:color w:val="000000"/>
          <w:sz w:val="28"/>
          <w:szCs w:val="28"/>
        </w:rPr>
        <w:t xml:space="preserve">Полуфабрикаты собственного производства, </w:t>
      </w:r>
      <w:r w:rsidRPr="00F61564">
        <w:rPr>
          <w:color w:val="000000"/>
          <w:sz w:val="28"/>
          <w:szCs w:val="28"/>
        </w:rPr>
        <w:t>в виде изготовленных изделий или деталей, предназначены для дальнейшей обработки или сборки на данном предприятии. Они также могут быть реализованы на сторону. Их стоимость включают в себестоимость тех изделий, в которую они вещественно входят. При этом затраты на полуфабрикаты собственного производства включают в себестоимость продукции комплексной статьей с предварительным расчленением на элементы затрат.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В процессе практически всех видов производства образуются отходы. Под </w:t>
      </w:r>
      <w:r w:rsidRPr="00F61564">
        <w:rPr>
          <w:iCs/>
          <w:color w:val="000000"/>
          <w:sz w:val="28"/>
          <w:szCs w:val="28"/>
        </w:rPr>
        <w:t xml:space="preserve">отходами </w:t>
      </w:r>
      <w:r w:rsidRPr="00F61564">
        <w:rPr>
          <w:color w:val="000000"/>
          <w:sz w:val="28"/>
          <w:szCs w:val="28"/>
        </w:rPr>
        <w:t>понимают остатки сырья, материалов, полуфабрикатов, теплоносителей и других видов материальных ресурсов, образовавшиеся в процессе производства и утратившие полностью или частично свои первоначальные потребительские свойства. Поэтому они могут быть использованы с повышенными затратами (пониженным выходом продукции) или вовсе не могут быть использованы по прямому назначению.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Отходы подразделяются на </w:t>
      </w:r>
      <w:r w:rsidRPr="00F61564">
        <w:rPr>
          <w:iCs/>
          <w:color w:val="000000"/>
          <w:sz w:val="28"/>
          <w:szCs w:val="28"/>
        </w:rPr>
        <w:t xml:space="preserve">возвратные </w:t>
      </w:r>
      <w:r w:rsidRPr="00F61564">
        <w:rPr>
          <w:color w:val="000000"/>
          <w:sz w:val="28"/>
          <w:szCs w:val="28"/>
        </w:rPr>
        <w:t xml:space="preserve">и </w:t>
      </w:r>
      <w:r w:rsidRPr="00F61564">
        <w:rPr>
          <w:iCs/>
          <w:color w:val="000000"/>
          <w:sz w:val="28"/>
          <w:szCs w:val="28"/>
        </w:rPr>
        <w:t xml:space="preserve">безвозвратные. </w:t>
      </w:r>
      <w:r w:rsidRPr="00F61564">
        <w:rPr>
          <w:color w:val="000000"/>
          <w:sz w:val="28"/>
          <w:szCs w:val="28"/>
        </w:rPr>
        <w:t>Возвратные отходы могут быть использованы на самом предприятии или реализованы на сторону (обрезки или куски металла, древесины, тканей; стружка, опилки и т.п.). Из стоимости израсходованных в производстве сырья и материалов возвратные отходы вычитаются.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Безвозвратными считаются отходы, которые невозможно или нецелесообразно использовать при существующей технике, технологии и организации производства (распыл, угары и др.). Они снижают степень использования материалов и отрицательно воздействуют на окружающую среду. В этой связи весьма важно внедрять безотходные технологии и утилизировать вторичные материальные ресурсы.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Безвозвратные отходы оценке не подлежат.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Возвратные отходы, как правило, оцениваются: по цене исходного материала — если они реализуются для применения в качестве полноценных материалов; по сниженной цене — при их использовании в основном производстве, но с меньшим выходом продукции, или во вспомогательных производствах, а также при изготовлении предметов широкого потребления; по установленным ценам на отходы за вычетом расходов на их сбор и обработку — когда отходы идут в переработку внутри предприятия или реализуются на сторону.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Количество возвратных отходов определяется на основании накладных на сдачу на склад, а в некоторых случаях расчетным путем — умножением количества изготовленной продукции или переработанных материалов на норму отхода. Возвратные отходы могут учитываться по видам продукции прямо или распределяться между изделиями пропорционально выходу по нормам.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Стоимость возвратных отходов в бухгалтерском учете отражается записью по дебету счета 10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Материалы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и кредиту счетов: 20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Основное производство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, 23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Вспомогательные производства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, в зависимости от вида производства, в котором они получены.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По статье </w:t>
      </w:r>
      <w:r w:rsidR="00F61564">
        <w:rPr>
          <w:bCs/>
          <w:color w:val="000000"/>
          <w:sz w:val="28"/>
          <w:szCs w:val="28"/>
        </w:rPr>
        <w:t>"</w:t>
      </w:r>
      <w:r w:rsidRPr="00F61564">
        <w:rPr>
          <w:bCs/>
          <w:color w:val="000000"/>
          <w:sz w:val="28"/>
          <w:szCs w:val="28"/>
        </w:rPr>
        <w:t>Топливо и энергия на технологические цели</w:t>
      </w:r>
      <w:r w:rsidR="00F61564">
        <w:rPr>
          <w:bCs/>
          <w:color w:val="000000"/>
          <w:sz w:val="28"/>
          <w:szCs w:val="28"/>
        </w:rPr>
        <w:t>"</w:t>
      </w:r>
      <w:r w:rsidRPr="00F61564">
        <w:rPr>
          <w:bCs/>
          <w:color w:val="000000"/>
          <w:sz w:val="28"/>
          <w:szCs w:val="28"/>
        </w:rPr>
        <w:t xml:space="preserve"> </w:t>
      </w:r>
      <w:r w:rsidRPr="00F61564">
        <w:rPr>
          <w:color w:val="000000"/>
          <w:sz w:val="28"/>
          <w:szCs w:val="28"/>
        </w:rPr>
        <w:t>отражаются затраты на все виды непосредственно расходуемых в производстве топлива (твердое, жидкое и газообразное) и энергии (электроэнергия, пар, сжатый воздух и др.), как полученные со стороны, так и выработанные самим предприятием. Затраты на топливо и энергию определяют исходя из норм их расхода на единицу продукции.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Расход топлива и энергии определяют на основе показателей соответствующих измерительных приборов. При этом в сумму расхода топлива включаются стоимость его по учетным ценам и соответствующая доля транспортно-заготовительных расходов. Затраты на покупную энергию состоят из расходов на ее оплату по установленным тарифам, а также трансформацию и передачу до подстанций или внешних вводов цехов. Затраты на энергию, вырабатываемую энергетическим цехом, включают в себестоимость продукции по цеховой себестоимости энергии.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Стоимость топлива и энергии на отопление, освещение и различные хозяйственные нужды относится на цеховые и общезаводские расходы, а на приведение в действие оборудования (двигательная энергия) — на расходы по его содержанию и эксплуатации.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На стоимость израсходованного на технологические цели топлива дебетуется счет 20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Основное производство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или 23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Вспомогательные производства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и кредитуется счет 10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Материалы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Если в качестве технологического топлива используется природный газ, кредитуется счет 60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Расчеты с поставщиками и подрядчиками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Необходимо иметь в виду, что для технологических целей могут использоваться различные виды топлива. Для сопоставимости данных о расходе топлива его количество по всем видам пересчитывается в условное, теплотворную способность которого приравнивают к 7000 ккал.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На стоимость энергии, потребленной на технологические цели, дебетуется счет 20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Основное производство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или 23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Вспомогательные производства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и кредитуется счет 23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Вспомогательные производства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, если используется энергия собственной выработки, либо счет 60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Расчеты с поставщиками и подрядчиками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, если покупная энергия.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Стоимость топлива и энергии, израсходованных на эксплуатацию оборудования и хозяйственные нужды цехов и заводоуправления, списывают в дебет счетов 25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Общепроизводственные расходы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, 26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Общехозяйственные расходы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61564">
        <w:rPr>
          <w:bCs/>
          <w:color w:val="000000"/>
          <w:sz w:val="28"/>
          <w:szCs w:val="28"/>
          <w:u w:val="single"/>
        </w:rPr>
        <w:t>Учет затрат на оплату труда и его социальную защиту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bCs/>
          <w:color w:val="000000"/>
          <w:sz w:val="28"/>
          <w:szCs w:val="28"/>
        </w:rPr>
        <w:t xml:space="preserve">В </w:t>
      </w:r>
      <w:r w:rsidRPr="00F61564">
        <w:rPr>
          <w:color w:val="000000"/>
          <w:sz w:val="28"/>
          <w:szCs w:val="28"/>
        </w:rPr>
        <w:t>составе калькуляционных статей затрат, формирующих себестоимость продукции, предусмотрены две статьи, связанные с оплатой труда и его социальной защитой:</w:t>
      </w:r>
    </w:p>
    <w:p w:rsid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- расходы на оплату труда производственных рабочих;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- отчисления на социальные нужды.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По статье </w:t>
      </w:r>
      <w:r w:rsidR="00F61564">
        <w:rPr>
          <w:bCs/>
          <w:color w:val="000000"/>
          <w:sz w:val="28"/>
          <w:szCs w:val="28"/>
        </w:rPr>
        <w:t>"</w:t>
      </w:r>
      <w:r w:rsidRPr="00F61564">
        <w:rPr>
          <w:bCs/>
          <w:color w:val="000000"/>
          <w:sz w:val="28"/>
          <w:szCs w:val="28"/>
        </w:rPr>
        <w:t>Расходы на оплату труда производственных рабочих</w:t>
      </w:r>
      <w:r w:rsidR="00F61564">
        <w:rPr>
          <w:bCs/>
          <w:color w:val="000000"/>
          <w:sz w:val="28"/>
          <w:szCs w:val="28"/>
        </w:rPr>
        <w:t>"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планируют и учитывают основную и дополнительную заработную плату производственных рабочих и инженерно-технических работников, непосредственно связанных с изготовлением продукции.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В состав основной заработной платы производственных рабочих включают: оплату операций и работ по сдельным нормам и расценкам, а также повременную оплату труда; доплаты по сдельно- и повременно-премиальным системам оплаты труда, районным коэффициентам и др.; доплату к основным сдельным расценкам в связи с отступлением от нормальных условий производства.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Основная заработная плата производственных рабочих-сдельщиков обычно прямо включается в себестоимость изделий, а основная заработная плата повременщиков и доплаты, прямое отнесение которых на себестоимость затруднено, распределяются на основе расчета сметных ставок этих расходов на единицу продукции, вычисленных исходя из объекта производства, перечня рабочих мест и норм обслуживания.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Дополнительная заработная плата производственных рабочих формируется из сумм, резервируемых для оплаты очередных отпусков, льготных часов кормящих матерей и подростков, оплаты по среднему заработку за время выполнения государственных и общественных обязанностей, за нахождение на военных сборах и для других видов оплаты за время отсутствия на работе.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Дополнительную зарплату производственных рабочих распределяют между видами продукции пропорционально основной заработной плате.</w:t>
      </w:r>
    </w:p>
    <w:p w:rsidR="00877850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По статье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Отчисления </w:t>
      </w:r>
      <w:r w:rsidRPr="00F61564">
        <w:rPr>
          <w:bCs/>
          <w:color w:val="000000"/>
          <w:sz w:val="28"/>
          <w:szCs w:val="28"/>
        </w:rPr>
        <w:t xml:space="preserve">на </w:t>
      </w:r>
      <w:r w:rsidRPr="00F61564">
        <w:rPr>
          <w:color w:val="000000"/>
          <w:sz w:val="28"/>
          <w:szCs w:val="28"/>
        </w:rPr>
        <w:t xml:space="preserve">социальные </w:t>
      </w:r>
      <w:r w:rsidRPr="00F61564">
        <w:rPr>
          <w:bCs/>
          <w:color w:val="000000"/>
          <w:sz w:val="28"/>
          <w:szCs w:val="28"/>
        </w:rPr>
        <w:t>нужды</w:t>
      </w:r>
      <w:r w:rsidR="00F61564">
        <w:rPr>
          <w:bCs/>
          <w:color w:val="000000"/>
          <w:sz w:val="28"/>
          <w:szCs w:val="28"/>
        </w:rPr>
        <w:t>"</w:t>
      </w:r>
      <w:r w:rsidRPr="00F61564">
        <w:rPr>
          <w:bCs/>
          <w:color w:val="000000"/>
          <w:sz w:val="28"/>
          <w:szCs w:val="28"/>
        </w:rPr>
        <w:t xml:space="preserve"> </w:t>
      </w:r>
      <w:r w:rsidRPr="00F61564">
        <w:rPr>
          <w:color w:val="000000"/>
          <w:sz w:val="28"/>
          <w:szCs w:val="28"/>
        </w:rPr>
        <w:t>отражают обязательные отчисления (по установленным законодательством нормам) органам государственного социального страхования, Пенсионного фонда и медицинского страхования от затрат на оплату труда производственных рабочих, включаемых в себестоимость продукции (кроме тех видов оплаты, на которые страховые взносы не начисляются).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Отчисления на социальные нужды с заработной платы производственных рабочих распределяют между видами продукции пропорционально их основной заработной плате.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В соответствии с действующими положениями всю сумму начисленной заработной платы производственных рабочих разделяют на две части: заработная плата по нормам и отклонения от норм.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Начисление заработной платы производственным рабочим в пределах норм оформляют принятыми на предприятии первичными документами. Отклонения от норм по зарплате выявляют методом сигнального документирования, т.е. на все начисления сверх установленных норм составляются отдельные документы: наряды на дополнительные работы, на предусмотренные технологическим процессом, акты о браке, листки о простоях и т.д.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В бухгалтерском учете операции, связанные с оплатой труда производственных рабочих и отчислениями на их социальные нужды, отражаются следующими записями: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дебет счета 20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Основное производство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, кредит счетов 70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Расчеты с персоналом по оплате труда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, 69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Расчеты по социальному страхованию и обеспечению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При резервировании сумм на оплату труда производственных рабочих, для равномерного включения их в себестоимость продукции, дебетуют счет 20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Основное производство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и кредитуют счет 96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Резервы предстоящих расходов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Фактически начисленные суммы оплаты за отпуск и отчислений на социальные нужды при уходе рабочего в отпуск отражаются по дебету счета 96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Резервы предстоящих расходов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и кредиту счетов: 70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Расчеты с персоналом по оплате труда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, 69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Расчеты по социальному страхованию и обеспечению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.</w:t>
      </w:r>
    </w:p>
    <w:p w:rsidR="007650BE" w:rsidRPr="00F61564" w:rsidRDefault="007650BE" w:rsidP="00F61564">
      <w:pPr>
        <w:shd w:val="clear" w:color="auto" w:fill="FFFFFF"/>
        <w:tabs>
          <w:tab w:val="left" w:pos="9638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61564">
        <w:rPr>
          <w:bCs/>
          <w:color w:val="000000"/>
          <w:sz w:val="28"/>
          <w:szCs w:val="28"/>
          <w:u w:val="single"/>
        </w:rPr>
        <w:t xml:space="preserve">Учет расходов на обслуживание </w:t>
      </w:r>
      <w:r w:rsidR="00877850" w:rsidRPr="00F61564">
        <w:rPr>
          <w:bCs/>
          <w:color w:val="000000"/>
          <w:sz w:val="28"/>
          <w:szCs w:val="28"/>
          <w:u w:val="single"/>
        </w:rPr>
        <w:t xml:space="preserve">производства и </w:t>
      </w:r>
      <w:r w:rsidRPr="00F61564">
        <w:rPr>
          <w:bCs/>
          <w:color w:val="000000"/>
          <w:sz w:val="28"/>
          <w:szCs w:val="28"/>
          <w:u w:val="single"/>
        </w:rPr>
        <w:t>управление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На производственных предприятиях в состав расходов на обслуживание производства и управление входят расходы на эксплуатацию производственных машин и оборудования, общецеховые и общехозяйственные расходы. От их правильного учета и распределения во многом зависит достоверность исчисления себестоимости продукции.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Расходы на эксплуатацию производственных </w:t>
      </w:r>
      <w:r w:rsidRPr="00F61564">
        <w:rPr>
          <w:bCs/>
          <w:color w:val="000000"/>
          <w:sz w:val="28"/>
          <w:szCs w:val="28"/>
        </w:rPr>
        <w:t xml:space="preserve">машин и оборудования </w:t>
      </w:r>
      <w:r w:rsidRPr="00F61564">
        <w:rPr>
          <w:color w:val="000000"/>
          <w:sz w:val="28"/>
          <w:szCs w:val="28"/>
        </w:rPr>
        <w:t>по своему назначению являются основными. Они обусловлены необходимостью обеспечить работу оборудования, станков, машин, транспортировку сырья, материалов, заготовок, деталей, узлов, использование инструментов, энергии в процессе производства продукции. Это — переменные расходы, зависящие от объема производства.</w:t>
      </w:r>
    </w:p>
    <w:p w:rsidR="00877850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Размер и состав этих расходов планируются по цехам, производствам и статьям.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Смета расходов включает следующие статьи:</w:t>
      </w:r>
    </w:p>
    <w:p w:rsidR="007650BE" w:rsidRPr="00F61564" w:rsidRDefault="007650BE" w:rsidP="00F61564">
      <w:pPr>
        <w:numPr>
          <w:ilvl w:val="0"/>
          <w:numId w:val="5"/>
        </w:numPr>
        <w:shd w:val="clear" w:color="auto" w:fill="FFFFFF"/>
        <w:tabs>
          <w:tab w:val="left" w:pos="13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Амортизация оборудования и транспортных средств.</w:t>
      </w:r>
    </w:p>
    <w:p w:rsidR="007650BE" w:rsidRPr="00F61564" w:rsidRDefault="007650BE" w:rsidP="00F61564">
      <w:pPr>
        <w:numPr>
          <w:ilvl w:val="0"/>
          <w:numId w:val="5"/>
        </w:numPr>
        <w:shd w:val="clear" w:color="auto" w:fill="FFFFFF"/>
        <w:tabs>
          <w:tab w:val="left" w:pos="13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Эксплуатация оборудования (кроме расходов на текущий ремонт) — стоимость смазочных, обтирочных и прочих вспомогательных материалов; заработная плата рабочих, обслуживающих оборудование; отчисления на социальные нужды; стоимость топлива и энергии; стоимость услуг вспомогательных производств своего предприятия и сторонних организаций, связанных с содержанием и эксплуатацией оборудования, и др.</w:t>
      </w:r>
    </w:p>
    <w:p w:rsidR="007650BE" w:rsidRPr="00F61564" w:rsidRDefault="007650BE" w:rsidP="00F61564">
      <w:pPr>
        <w:numPr>
          <w:ilvl w:val="0"/>
          <w:numId w:val="5"/>
        </w:numPr>
        <w:shd w:val="clear" w:color="auto" w:fill="FFFFFF"/>
        <w:tabs>
          <w:tab w:val="left" w:pos="1358"/>
        </w:tabs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Текущий ремонт оборудования и транспортных средств —стоимость запасных частей и других материалов, расходуемых при текущем ремонте; заработная плата и отчисления на социальные нужды ремонтных рабочих; стоимость услуг ремонтных цехов по текущему ремонту и др.</w:t>
      </w:r>
    </w:p>
    <w:p w:rsidR="007650BE" w:rsidRPr="00F61564" w:rsidRDefault="007650BE" w:rsidP="005760AA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4. Внутризаводское перемещение грузов — стоимость смазочных</w:t>
      </w:r>
      <w:r w:rsidR="005760AA">
        <w:rPr>
          <w:color w:val="000000"/>
          <w:sz w:val="28"/>
          <w:szCs w:val="28"/>
        </w:rPr>
        <w:t xml:space="preserve"> </w:t>
      </w:r>
      <w:r w:rsidRPr="00F61564">
        <w:rPr>
          <w:color w:val="000000"/>
          <w:sz w:val="28"/>
          <w:szCs w:val="28"/>
        </w:rPr>
        <w:t>и обтирочных материалов, горючего, запасных частей и других материалов, израсходованных при эксплуатации транспортных средств, занятых на перемещении сырья, материалов, деталей, заготовок и т.п.; заработная плата рабочих — водителей транспортных средств, занятых внутризаводским перемещением грузов; отчисления на социальные нужды и др.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5. Прочие расходы, не отраженные в предыдущих статьях, но связанные с эксплуатацией производственных машин и оборудования.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В соответствии с установленными статьями смет эти расходы учитываются на активном собирательно-распределительном субсчете 25-1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Эксплуатация производственных машин и оборудования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. Аналитический учет этих расходов ведут по каждому цеху (производству) в специальных учетных регистрах.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На счетах бухгалтерского учета расходы по эксплуатации производственных машин и оборудования отражаются по дебету счета 25-1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Общепроизводственные расходы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и кредиту счетов: 10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Материалы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, 23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Вспомогательные производства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, 70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Расчеты с персоналом по оплате труда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, 69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Отчисления на социальные нужды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, 02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Износ основных средств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и др.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По окончании месяца расходы списывают на счета 20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Основное производство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и 28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Брак в производстве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(исправимый брак) и распределяют между отдельными видами продукции и незавершенным производством.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Способ распределения данных расходов между видами продукции зависит от специфики конкретного вида производства и указывается в отраслевых инструкциях. Так, между видами продукции они могут быть распределены пропорционально основной заработной плате производственных рабочих, сметным (нормативным) ставкам, массе и объему продукции, количеству отработанных машиночасов.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bCs/>
          <w:color w:val="000000"/>
          <w:sz w:val="28"/>
          <w:szCs w:val="28"/>
        </w:rPr>
        <w:t xml:space="preserve">Общецеховыми </w:t>
      </w:r>
      <w:r w:rsidRPr="00F61564">
        <w:rPr>
          <w:color w:val="000000"/>
          <w:sz w:val="28"/>
          <w:szCs w:val="28"/>
        </w:rPr>
        <w:t>называются расходы, связанные с обслуживанием основных и вспомогательных цехов и с управлением ими. По своему назначению это косвенные расходы, которые распределяются между отдельными видами продукции.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Общецеховые расходы планируют аналогично расходам на содержание и эксплуатацию машин и оборудования, т.е. в виде сметы для каждого цеха на год и по кварталам.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Номенклатура статей общецеховых расходов включает:</w:t>
      </w:r>
    </w:p>
    <w:p w:rsidR="007650BE" w:rsidRPr="00F61564" w:rsidRDefault="007650BE" w:rsidP="00F61564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содержание аппарата управления цехом;</w:t>
      </w:r>
    </w:p>
    <w:p w:rsidR="007650BE" w:rsidRPr="00F61564" w:rsidRDefault="007650BE" w:rsidP="00F61564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содержание прочего персонала цеха;</w:t>
      </w:r>
    </w:p>
    <w:p w:rsidR="007650BE" w:rsidRPr="00F61564" w:rsidRDefault="007650BE" w:rsidP="00F61564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амортизацию зданий, сооружений и прочего инвентаря в масштабах цеха;</w:t>
      </w:r>
    </w:p>
    <w:p w:rsidR="007650BE" w:rsidRPr="00F61564" w:rsidRDefault="007650BE" w:rsidP="00F61564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содержание и текущий ремонт зданий, сооружений и инвентаря в масштабах цеха;</w:t>
      </w:r>
    </w:p>
    <w:p w:rsidR="007650BE" w:rsidRPr="00F61564" w:rsidRDefault="007650BE" w:rsidP="00F61564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испытания, опыты и исследования, рационализацию и изобретательство;</w:t>
      </w:r>
    </w:p>
    <w:p w:rsidR="007650BE" w:rsidRPr="00F61564" w:rsidRDefault="007650BE" w:rsidP="00F61564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охрану труда;</w:t>
      </w:r>
    </w:p>
    <w:p w:rsidR="007650BE" w:rsidRPr="00F61564" w:rsidRDefault="007650BE" w:rsidP="00F61564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прочие расходы.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Синтетический учет общецеховых расходов ведется на активном собирательно-распределительном субсчете 25-2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Общепроизводственные расходы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. Аналитический учет этих расходов ведется для каждого цеха по статьям установленной номенклатуры в книгах, ведомостях и машинограммах.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В течение месяца все фактические расходы учитываются по дебету счета 25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Общепроизводственные расходы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в корреспонденции со счетами: 02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Амортизация основных средств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, 10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Материалы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, 23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Вспомогательные производства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, 70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Расчеты с персоналом по оплате труда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, 69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Отчисления на социальные нужды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, 71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Расчеты с подотчетными лицами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и др.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Общецеховые расходы в конце месяца списываются на дебет счетов 20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Основное производство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и 28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Брак в производстве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(расходы, отнесенные на исправление брака).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Учтенные общецеховые расходы, как и расходы по содержанию и эксплуатации производственных машин и оборудования, распределяются между готовой продукцией и незавершенным производством, а дальше — по отдельным видам продукции. Между объектами калькуляции общецеховые расходы распределяются, как правило, пропорционально основной заработной плате производственных рабочих, сметным (нормативным) ставкам, массе и объему продукции и т. д.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На предприятиях, где отсутствует цеховая структура управления, эти расходы учитываются в составе общехозяйственных.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bCs/>
          <w:color w:val="000000"/>
          <w:sz w:val="28"/>
          <w:szCs w:val="28"/>
        </w:rPr>
        <w:t xml:space="preserve">Общехозяйственные расходы, </w:t>
      </w:r>
      <w:r w:rsidRPr="00F61564">
        <w:rPr>
          <w:color w:val="000000"/>
          <w:sz w:val="28"/>
          <w:szCs w:val="28"/>
        </w:rPr>
        <w:t>в отличие от общепроизводственных, связаны с обслуживанием производства и управления им в масштабе всего предприятия. По своему назначению они являются накладными и относятся к категории постоянных затрат, т.е. не связанных непосредственно с производственным процессом. К таким расходам, в частности, относятся:</w:t>
      </w:r>
    </w:p>
    <w:p w:rsidR="007650BE" w:rsidRPr="00F61564" w:rsidRDefault="007650BE" w:rsidP="00F61564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административно-управленческие расходы;</w:t>
      </w:r>
    </w:p>
    <w:p w:rsidR="00F61564" w:rsidRDefault="007650BE" w:rsidP="00F61564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содержание общехозяйственного персонала, не связанного</w:t>
      </w:r>
    </w:p>
    <w:p w:rsidR="007650BE" w:rsidRPr="00F61564" w:rsidRDefault="007650BE" w:rsidP="00F61564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с производственным процессом;</w:t>
      </w:r>
    </w:p>
    <w:p w:rsidR="00F61564" w:rsidRDefault="007650BE" w:rsidP="00F61564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амортизационные отчисления и расходы на ремонт основных</w:t>
      </w:r>
    </w:p>
    <w:p w:rsidR="007650BE" w:rsidRPr="00F61564" w:rsidRDefault="007650BE" w:rsidP="00F61564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средств управленческого и общехозяйственного назначения;</w:t>
      </w:r>
    </w:p>
    <w:p w:rsidR="007650BE" w:rsidRPr="00F61564" w:rsidRDefault="007650BE" w:rsidP="00F61564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расходы по оплате информационных, аудиторских, консультационных услуг и др.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В организациях с бесцеховой структурой управления в номенклатуру общехозяйственных дополнительно включают статьи общепроизводственных расходов.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Их учитывают на активном счете 26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Общехозяйственные расходы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, который корреспондирует в основном с теми же счетами, что и счет 25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Общепроизводственные расходы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Общехозяйственные расходы, относимые к основному производству, распределяются между готовой продукцией и незавершенным производством, а также между отдельными видами изделий в том же порядке, что и общепроизводственные расходы.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Списание общехозяйственных расходов по назначению в бухгалтерском учете отражают по кредиту счета 26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Общехозяйственные расходы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и дебету счетов: 20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Основное производство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, 23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Вспомогательные производства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, 90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Продажи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и др.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61564">
        <w:rPr>
          <w:bCs/>
          <w:color w:val="000000"/>
          <w:sz w:val="28"/>
          <w:szCs w:val="28"/>
          <w:u w:val="single"/>
        </w:rPr>
        <w:t>Учет производственных потерь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Производственные потери представляют собой непроизводительные затраты материальных и трудовых ресурсов. К ним относятся потери от брака и простоев. Борьба за снижение и устранение производственных потерь — важнейший путь снижения себестоимости и повышения рентабельности продукции.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Браком, напомним, считается такая продукция (полуфабрикаты), которая из-за несоответствия стандартам, техническим условиям или договорам не может быть использована по прямому назначению либо требует дополнительных затрат на исправление.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В зависимости от характера дефектов различают исправимый и неисправимый (окончательный) брак, от места его обнаружения — внутренний и внешний. Внутренний брак подразделяется на производственный (внутрицеховой) и внепроизводственный (складской). Такая классификация важна, чтобы правильно организовать оперативный и бухгалтерский учет брака в производстве.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Контроль за соответствием качества полуфабрикатов и готовой продукции требованиям стандартов и технических условий осуществляют технический отдел и лаборатории предприятия, которые ведут оперативный учет брака. В подавляющем большинстве случаев брак исправляется путем устранения дефектов или использования нестандартной продукции при производстве новых изделий.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Выявленный брак оформляют актом о браке с указанием в нем даты составления и номера акта, объема забракованных полуфабрикатов или готовых изделий, вида брака, его причин и виновников возникновения.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Акт составляется работником технического контроля или лаборатории, мастером и начальником цеха и передается в бухгалтерию, где калькулируется себестоимость брака. Акт утверждается руководителем производственного предприятия, который принимает решение о порядке списания потерь — за счет виновных лиц или за счет организации.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В бухгалтерии производят оценку, калькуляцию брака, определяют сумму его возмещения и потери. Для этих целей предназначен активный, калькуляционный счет 28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Брак в производстве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На оценку брака и порядок отражения его в бухгалтерском учете влияет место обнаружения и степень готовности забракованной продукции.</w:t>
      </w:r>
    </w:p>
    <w:p w:rsidR="00877850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Затраты по производственному браку, выявленному в цехах до сдачи готовых изделий на склад, определяются по статьям расходов, относимых на цеховую себестоимость (включая общепроизводственные расходы). Списание этих расходов в бухгалтерском учете отражается по дебету счета 28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Брак в производстве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и кредиту счета 20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Основное производство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Затраты на внутренний исправимый брак слагаются из стоимости материалов и заработной платы, израсходованных на исправление забракованной продукции, отчислений на социальные нужды, а также соответствующей доли расходов по эксплуатации оборудования и общепроизводственных расходов. При этом дебетуется счет 28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Брак в производстве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и кредитуются счета: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10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Материалы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— на стоимость материалов, израсходованных на исправление брака;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70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Расчеты с персоналом по оплате труда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— на сумму заработной платы на исправление брака;</w:t>
      </w:r>
    </w:p>
    <w:p w:rsidR="00F61564" w:rsidRDefault="007650BE" w:rsidP="00F61564">
      <w:p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69</w:t>
      </w:r>
      <w:r w:rsidRPr="00F61564">
        <w:rPr>
          <w:color w:val="000000"/>
          <w:sz w:val="28"/>
          <w:szCs w:val="28"/>
        </w:rPr>
        <w:tab/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Расчеты по социальному страхованию и обеспечению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— на</w:t>
      </w:r>
    </w:p>
    <w:p w:rsidR="007650BE" w:rsidRPr="00F61564" w:rsidRDefault="007650BE" w:rsidP="00F61564">
      <w:p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сумму отчислений на социальные нужды;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25, субсчет 1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Эксплуатация производственных машин и оборудования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— на соответствующую долю расходов по содержанию и эксплуатации производственных машин и оборудования;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25, субсчет 2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Общепроизводственные расходы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— на соответствующую долю общепроизводственных расходов.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Себестоимость внешнего окончательного брака слагается из производственной себестоимости забракованных изделий и расходов по их замене и транспортировке.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Внутренний брак, выявленный на складе готовой продукции до отправки покупателям, отражается по дебету счета 28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Брак в производстве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с кредита счета 43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Готовая продукция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по фактической общезаводской себестоимости. Такую же запись производят при возвращении покупателями бракованных изделий. Одновременно стоимость реализованной бракованной продукции сторнируется (если не производится обмен на новые изделия).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Потери от брака списывают с кредита счета 28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Брак в производстве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в дебет различных счетов, в зависимости от причин брака и порядка возмещения потерь:</w:t>
      </w:r>
    </w:p>
    <w:p w:rsidR="007650BE" w:rsidRPr="00F61564" w:rsidRDefault="007650BE" w:rsidP="00F61564">
      <w:p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70</w:t>
      </w:r>
      <w:r w:rsidRPr="00F61564">
        <w:rPr>
          <w:color w:val="000000"/>
          <w:sz w:val="28"/>
          <w:szCs w:val="28"/>
        </w:rPr>
        <w:tab/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Расчеты с персоналом по оплате труда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, 73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Расчеты с персоналом по прочим операциям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— если брак произошел по вине рабочих;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76, субсчет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Расчеты по претензиям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— на стоимость забракованных изделий по вине поставщиков недоброкачественных сырья и материалов;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10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Материалы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— на стоимость забракованных изделий по цене возможного использования;</w:t>
      </w:r>
    </w:p>
    <w:p w:rsidR="00877850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91 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>Прочие доходы и расходы</w:t>
      </w:r>
      <w:r w:rsidR="00F61564">
        <w:rPr>
          <w:color w:val="000000"/>
          <w:sz w:val="28"/>
          <w:szCs w:val="28"/>
        </w:rPr>
        <w:t>"</w:t>
      </w:r>
      <w:r w:rsidRPr="00F61564">
        <w:rPr>
          <w:color w:val="000000"/>
          <w:sz w:val="28"/>
          <w:szCs w:val="28"/>
        </w:rPr>
        <w:t xml:space="preserve"> — на стоимость окончательных потерь от брака.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Аналитический учет потерь от брака ведут в каждом цехе по видам забракованной продукции и статьям расходов.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К непроизводительным потерям относятся и </w:t>
      </w:r>
      <w:r w:rsidRPr="00F61564">
        <w:rPr>
          <w:bCs/>
          <w:color w:val="000000"/>
          <w:sz w:val="28"/>
          <w:szCs w:val="28"/>
        </w:rPr>
        <w:t xml:space="preserve">потери от простоев. </w:t>
      </w:r>
      <w:r w:rsidRPr="00F61564">
        <w:rPr>
          <w:color w:val="000000"/>
          <w:sz w:val="28"/>
          <w:szCs w:val="28"/>
        </w:rPr>
        <w:t xml:space="preserve">Простои возникают по </w:t>
      </w:r>
      <w:r w:rsidRPr="00F61564">
        <w:rPr>
          <w:iCs/>
          <w:color w:val="000000"/>
          <w:sz w:val="28"/>
          <w:szCs w:val="28"/>
        </w:rPr>
        <w:t xml:space="preserve">внешним и внутренним причинам. </w:t>
      </w:r>
      <w:r w:rsidRPr="00F61564">
        <w:rPr>
          <w:bCs/>
          <w:color w:val="000000"/>
          <w:sz w:val="28"/>
          <w:szCs w:val="28"/>
        </w:rPr>
        <w:t xml:space="preserve">Внутренними </w:t>
      </w:r>
      <w:r w:rsidRPr="00F61564">
        <w:rPr>
          <w:color w:val="000000"/>
          <w:sz w:val="28"/>
          <w:szCs w:val="28"/>
        </w:rPr>
        <w:t xml:space="preserve">причинами простоев являются организационно-технические неполадки в работе предприятия: недоброкачественный ремонт оборудования, несвоевременная подача материалов на рабочие места, недостатки в техническом руководстве и т.д. Простои по </w:t>
      </w:r>
      <w:r w:rsidRPr="00F61564">
        <w:rPr>
          <w:bCs/>
          <w:color w:val="000000"/>
          <w:sz w:val="28"/>
          <w:szCs w:val="28"/>
        </w:rPr>
        <w:t xml:space="preserve">внешним, </w:t>
      </w:r>
      <w:r w:rsidRPr="00F61564">
        <w:rPr>
          <w:color w:val="000000"/>
          <w:sz w:val="28"/>
          <w:szCs w:val="28"/>
        </w:rPr>
        <w:t>не зависящим от предприятия причинам возникают в результате несвоевременных поставок сырья и материалов поставщиками, задержек подачи электроэнергии, стихийных бедствий и т.д.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 xml:space="preserve">Простои оформляют </w:t>
      </w:r>
      <w:r w:rsidRPr="00F61564">
        <w:rPr>
          <w:iCs/>
          <w:color w:val="000000"/>
          <w:sz w:val="28"/>
          <w:szCs w:val="28"/>
        </w:rPr>
        <w:t xml:space="preserve">актом </w:t>
      </w:r>
      <w:r w:rsidRPr="00F61564">
        <w:rPr>
          <w:color w:val="000000"/>
          <w:sz w:val="28"/>
          <w:szCs w:val="28"/>
        </w:rPr>
        <w:t xml:space="preserve">или </w:t>
      </w:r>
      <w:r w:rsidRPr="00F61564">
        <w:rPr>
          <w:iCs/>
          <w:color w:val="000000"/>
          <w:sz w:val="28"/>
          <w:szCs w:val="28"/>
        </w:rPr>
        <w:t xml:space="preserve">простойным листком, </w:t>
      </w:r>
      <w:r w:rsidRPr="00F61564">
        <w:rPr>
          <w:color w:val="000000"/>
          <w:sz w:val="28"/>
          <w:szCs w:val="28"/>
        </w:rPr>
        <w:t>в котором указывают время простоя, его причины, заработную плату за простой рабочим и другие сведения.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Потери от простоев по внутренним причинам состоят из заработной платы производственных рабочих за время простоя, отчислений на социальные нужды, стоимости сырья, материалов, топлива и энергии, непроизводительно затраченные за время простоя.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В состав потерь от простоев по внешним причинам, помимо указанных затрат, включают соответствующую долю общепроизводственных расходов.</w:t>
      </w:r>
    </w:p>
    <w:p w:rsidR="007650BE" w:rsidRPr="00F61564" w:rsidRDefault="007650BE" w:rsidP="00F615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Потери от простоев относят на виновных либо списывают на убытки (например, если они вызваны стихийными бедствиями).</w:t>
      </w:r>
    </w:p>
    <w:p w:rsidR="00877850" w:rsidRPr="00F61564" w:rsidRDefault="00F61564" w:rsidP="00F61564">
      <w:pPr>
        <w:spacing w:line="360" w:lineRule="auto"/>
        <w:ind w:firstLine="709"/>
        <w:jc w:val="both"/>
        <w:rPr>
          <w:sz w:val="28"/>
          <w:szCs w:val="28"/>
        </w:rPr>
      </w:pPr>
      <w:r w:rsidRPr="00F61564">
        <w:rPr>
          <w:sz w:val="28"/>
          <w:szCs w:val="28"/>
        </w:rPr>
        <w:br w:type="page"/>
      </w:r>
      <w:r w:rsidR="00877850" w:rsidRPr="00F61564">
        <w:rPr>
          <w:sz w:val="28"/>
          <w:szCs w:val="28"/>
        </w:rPr>
        <w:t>Список использованных источников</w:t>
      </w:r>
    </w:p>
    <w:p w:rsidR="00F61564" w:rsidRPr="00F61564" w:rsidRDefault="00F61564" w:rsidP="00F61564">
      <w:pPr>
        <w:spacing w:line="360" w:lineRule="auto"/>
        <w:ind w:firstLine="709"/>
        <w:jc w:val="both"/>
        <w:rPr>
          <w:sz w:val="28"/>
          <w:szCs w:val="28"/>
        </w:rPr>
      </w:pPr>
    </w:p>
    <w:p w:rsidR="00877850" w:rsidRPr="00F61564" w:rsidRDefault="00877850" w:rsidP="00F61564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Карпова, Т.П. Управленческий учет: уче6. для вузов / Т.П. Карпова. – М.: ЮНИТИ, 2003. – 350 с.</w:t>
      </w:r>
    </w:p>
    <w:p w:rsidR="00877850" w:rsidRPr="00F61564" w:rsidRDefault="00877850" w:rsidP="00F61564">
      <w:pPr>
        <w:pStyle w:val="a3"/>
        <w:numPr>
          <w:ilvl w:val="0"/>
          <w:numId w:val="6"/>
        </w:numPr>
        <w:spacing w:line="360" w:lineRule="auto"/>
        <w:ind w:left="0" w:firstLine="0"/>
        <w:jc w:val="left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Кукунина, И.Г. Управленческий учет: учеб. пособие / И.Г. Кукунина. – М.: Финансы и статистика, 2004. – 400 с.</w:t>
      </w:r>
    </w:p>
    <w:p w:rsidR="00877850" w:rsidRPr="00F61564" w:rsidRDefault="00877850" w:rsidP="00F61564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F61564">
        <w:rPr>
          <w:sz w:val="28"/>
          <w:szCs w:val="28"/>
        </w:rPr>
        <w:t xml:space="preserve">Лытнева, Н.А., Малявкина, Л.И., Федорова, Т.В. </w:t>
      </w:r>
      <w:r w:rsidRPr="00F61564">
        <w:rPr>
          <w:color w:val="000000"/>
          <w:sz w:val="28"/>
          <w:szCs w:val="28"/>
        </w:rPr>
        <w:t>Бухгалтерский учет: Учебник / Н.А. Лытнева, Н.А. Малявкина, Л.И. Федорова. – М.: ФОРУМ: ИНФРА-М, 2006. – 496 с.</w:t>
      </w:r>
    </w:p>
    <w:p w:rsidR="00877850" w:rsidRPr="00F61564" w:rsidRDefault="00877850" w:rsidP="00F61564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 w:rsidRPr="00F61564">
        <w:rPr>
          <w:color w:val="000000"/>
          <w:sz w:val="28"/>
          <w:szCs w:val="28"/>
        </w:rPr>
        <w:t>Методические рекомендации по бухгалтерскому учету затрат на производство и калькулированию себестоимости продукции (работ, услуг) в сельскохозяйственных организациях.: СПС Консультант плюс.</w:t>
      </w:r>
    </w:p>
    <w:p w:rsidR="00877850" w:rsidRPr="00F61564" w:rsidRDefault="00877850" w:rsidP="00F61564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F61564">
        <w:rPr>
          <w:color w:val="000000"/>
          <w:sz w:val="28"/>
          <w:szCs w:val="28"/>
        </w:rPr>
        <w:t>Пошерстник, Н.В. Бухгалтерский учет: Учебно-практическое пособие / Н.В. Пошерстник. – СПб.: Питер, - 2007. – 416 с.</w:t>
      </w:r>
    </w:p>
    <w:p w:rsidR="00877850" w:rsidRPr="00F61564" w:rsidRDefault="00877850" w:rsidP="00F61564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 w:rsidRPr="00F61564">
        <w:rPr>
          <w:sz w:val="28"/>
          <w:szCs w:val="28"/>
        </w:rPr>
        <w:t>Савченко, О.С. Затраты как основной объект управленческого учета / О.С. Савченко // Налогообложение, учет и отчетность в страховой компании. – 2008. - № 5.</w:t>
      </w:r>
      <w:bookmarkStart w:id="0" w:name="_GoBack"/>
      <w:bookmarkEnd w:id="0"/>
    </w:p>
    <w:sectPr w:rsidR="00877850" w:rsidRPr="00F61564" w:rsidSect="00F61564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3BE" w:rsidRDefault="00BF43BE">
      <w:r>
        <w:separator/>
      </w:r>
    </w:p>
  </w:endnote>
  <w:endnote w:type="continuationSeparator" w:id="0">
    <w:p w:rsidR="00BF43BE" w:rsidRDefault="00BF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850" w:rsidRDefault="00877850" w:rsidP="00875FBF">
    <w:pPr>
      <w:pStyle w:val="a5"/>
      <w:framePr w:wrap="around" w:vAnchor="text" w:hAnchor="margin" w:xAlign="right" w:y="1"/>
      <w:rPr>
        <w:rStyle w:val="a7"/>
      </w:rPr>
    </w:pPr>
  </w:p>
  <w:p w:rsidR="00877850" w:rsidRDefault="00877850" w:rsidP="0087785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3BE" w:rsidRDefault="00BF43BE">
      <w:r>
        <w:separator/>
      </w:r>
    </w:p>
  </w:footnote>
  <w:footnote w:type="continuationSeparator" w:id="0">
    <w:p w:rsidR="00BF43BE" w:rsidRDefault="00BF4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7147BA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5D7139C"/>
    <w:multiLevelType w:val="singleLevel"/>
    <w:tmpl w:val="05D86B50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19DE17E0"/>
    <w:multiLevelType w:val="hybridMultilevel"/>
    <w:tmpl w:val="4ABC899C"/>
    <w:lvl w:ilvl="0" w:tplc="8AD6D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0BE"/>
    <w:rsid w:val="000A7CF0"/>
    <w:rsid w:val="00483DD2"/>
    <w:rsid w:val="004E235D"/>
    <w:rsid w:val="005760AA"/>
    <w:rsid w:val="007650BE"/>
    <w:rsid w:val="00875FBF"/>
    <w:rsid w:val="00877850"/>
    <w:rsid w:val="0099502C"/>
    <w:rsid w:val="00A57226"/>
    <w:rsid w:val="00BC5835"/>
    <w:rsid w:val="00BF43BE"/>
    <w:rsid w:val="00D03D8C"/>
    <w:rsid w:val="00D342F9"/>
    <w:rsid w:val="00F6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24A9EF-3732-4F78-9D27-B8DC785A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B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77850"/>
    <w:pPr>
      <w:widowControl/>
      <w:autoSpaceDE/>
      <w:autoSpaceDN/>
      <w:adjustRightInd/>
      <w:jc w:val="center"/>
    </w:pPr>
    <w:rPr>
      <w:sz w:val="32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rsid w:val="00877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sid w:val="00877850"/>
    <w:rPr>
      <w:rFonts w:cs="Times New Roman"/>
    </w:rPr>
  </w:style>
  <w:style w:type="paragraph" w:styleId="a8">
    <w:name w:val="header"/>
    <w:basedOn w:val="a"/>
    <w:link w:val="a9"/>
    <w:uiPriority w:val="99"/>
    <w:rsid w:val="00F615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615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4556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принципы и задачи учета затрат на производство</vt:lpstr>
    </vt:vector>
  </TitlesOfParts>
  <Company>Дом</Company>
  <LinksUpToDate>false</LinksUpToDate>
  <CharactersWithSpaces>30466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принципы и задачи учета затрат на производство</dc:title>
  <dc:subject/>
  <dc:creator>Катюша</dc:creator>
  <cp:keywords/>
  <dc:description/>
  <cp:lastModifiedBy>admin</cp:lastModifiedBy>
  <cp:revision>2</cp:revision>
  <dcterms:created xsi:type="dcterms:W3CDTF">2014-03-04T03:08:00Z</dcterms:created>
  <dcterms:modified xsi:type="dcterms:W3CDTF">2014-03-04T03:08:00Z</dcterms:modified>
</cp:coreProperties>
</file>