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38C" w:rsidRDefault="00EC338C">
      <w:pPr>
        <w:pStyle w:val="1"/>
        <w:tabs>
          <w:tab w:val="left" w:pos="3374"/>
        </w:tabs>
        <w:rPr>
          <w:sz w:val="40"/>
        </w:rPr>
      </w:pPr>
      <w:r>
        <w:rPr>
          <w:sz w:val="40"/>
        </w:rPr>
        <w:t>План</w:t>
      </w:r>
    </w:p>
    <w:p w:rsidR="00EC338C" w:rsidRDefault="00EC338C">
      <w:pPr>
        <w:pStyle w:val="1"/>
        <w:tabs>
          <w:tab w:val="left" w:pos="3374"/>
        </w:tabs>
        <w:ind w:left="0" w:firstLine="0"/>
      </w:pPr>
    </w:p>
    <w:p w:rsidR="00EC338C" w:rsidRDefault="00EC338C">
      <w:pPr>
        <w:pStyle w:val="1"/>
        <w:tabs>
          <w:tab w:val="left" w:pos="3374"/>
        </w:tabs>
        <w:ind w:left="0" w:firstLine="0"/>
      </w:pPr>
    </w:p>
    <w:p w:rsidR="00EC338C" w:rsidRDefault="00EC338C">
      <w:pPr>
        <w:pStyle w:val="1"/>
        <w:tabs>
          <w:tab w:val="left" w:pos="3374"/>
        </w:tabs>
        <w:ind w:left="0" w:firstLine="0"/>
        <w:jc w:val="both"/>
      </w:pPr>
      <w:r>
        <w:t>Введение</w:t>
      </w:r>
      <w:r>
        <w:rPr>
          <w:b w:val="0"/>
          <w:bCs w:val="0"/>
        </w:rPr>
        <w:t>…………………………………………………………...3</w:t>
      </w:r>
    </w:p>
    <w:p w:rsidR="00EC338C" w:rsidRDefault="00EC338C">
      <w:pPr>
        <w:pStyle w:val="1"/>
        <w:tabs>
          <w:tab w:val="left" w:pos="3374"/>
        </w:tabs>
        <w:ind w:left="0" w:firstLine="0"/>
        <w:jc w:val="both"/>
      </w:pPr>
    </w:p>
    <w:p w:rsidR="00EC338C" w:rsidRDefault="00EC338C">
      <w:pPr>
        <w:pStyle w:val="3"/>
        <w:jc w:val="both"/>
        <w:rPr>
          <w:u w:val="single"/>
        </w:rPr>
      </w:pPr>
      <w:r>
        <w:rPr>
          <w:u w:val="single"/>
        </w:rPr>
        <w:t>Глава 1</w:t>
      </w:r>
    </w:p>
    <w:p w:rsidR="00EC338C" w:rsidRDefault="00EC338C">
      <w:pPr>
        <w:pStyle w:val="1"/>
        <w:tabs>
          <w:tab w:val="left" w:pos="3374"/>
        </w:tabs>
        <w:ind w:left="0" w:firstLine="0"/>
        <w:jc w:val="both"/>
        <w:rPr>
          <w:u w:val="single"/>
        </w:rPr>
      </w:pPr>
      <w:r>
        <w:rPr>
          <w:u w:val="single"/>
        </w:rPr>
        <w:t xml:space="preserve">Учетная политика: цели, задачи, </w:t>
      </w:r>
    </w:p>
    <w:p w:rsidR="00EC338C" w:rsidRDefault="00EC338C">
      <w:pPr>
        <w:pStyle w:val="1"/>
        <w:tabs>
          <w:tab w:val="left" w:pos="3374"/>
        </w:tabs>
        <w:ind w:left="0" w:firstLine="0"/>
        <w:jc w:val="both"/>
        <w:rPr>
          <w:u w:val="single"/>
        </w:rPr>
      </w:pPr>
      <w:r>
        <w:rPr>
          <w:u w:val="single"/>
        </w:rPr>
        <w:t>порядок выполнения.</w:t>
      </w:r>
    </w:p>
    <w:p w:rsidR="00EC338C" w:rsidRDefault="00EC338C">
      <w:pPr>
        <w:pStyle w:val="1"/>
        <w:tabs>
          <w:tab w:val="left" w:pos="3374"/>
        </w:tabs>
        <w:ind w:left="708" w:firstLine="0"/>
        <w:jc w:val="both"/>
      </w:pPr>
      <w:r>
        <w:rPr>
          <w:b w:val="0"/>
          <w:bCs w:val="0"/>
        </w:rPr>
        <w:t>1.1 Назначение учетной политики………………………….5</w:t>
      </w:r>
    </w:p>
    <w:p w:rsidR="00EC338C" w:rsidRDefault="00EC338C">
      <w:pPr>
        <w:pStyle w:val="1"/>
        <w:tabs>
          <w:tab w:val="left" w:pos="3374"/>
        </w:tabs>
        <w:ind w:left="708" w:firstLine="0"/>
        <w:jc w:val="both"/>
      </w:pPr>
      <w:r>
        <w:rPr>
          <w:b w:val="0"/>
          <w:bCs w:val="0"/>
        </w:rPr>
        <w:t>1.2 Формирование учетной политики……………………...6</w:t>
      </w:r>
    </w:p>
    <w:p w:rsidR="00EC338C" w:rsidRDefault="00EC338C">
      <w:pPr>
        <w:pStyle w:val="1"/>
        <w:tabs>
          <w:tab w:val="left" w:pos="3374"/>
        </w:tabs>
        <w:ind w:left="708" w:firstLine="0"/>
        <w:jc w:val="both"/>
      </w:pPr>
      <w:r>
        <w:rPr>
          <w:b w:val="0"/>
          <w:bCs w:val="0"/>
        </w:rPr>
        <w:t>1.3 Изменение и дополнение учетной политики…………..6</w:t>
      </w:r>
    </w:p>
    <w:p w:rsidR="00EC338C" w:rsidRDefault="00EC338C">
      <w:pPr>
        <w:pStyle w:val="2"/>
        <w:jc w:val="both"/>
        <w:rPr>
          <w:b/>
          <w:bCs/>
          <w:u w:val="single"/>
        </w:rPr>
      </w:pPr>
      <w:r>
        <w:rPr>
          <w:b/>
          <w:bCs/>
          <w:u w:val="single"/>
        </w:rPr>
        <w:t>Глава 2</w:t>
      </w:r>
    </w:p>
    <w:p w:rsidR="00EC338C" w:rsidRDefault="00EC338C">
      <w:pPr>
        <w:pStyle w:val="3"/>
        <w:jc w:val="both"/>
        <w:rPr>
          <w:u w:val="single"/>
        </w:rPr>
      </w:pPr>
      <w:r>
        <w:rPr>
          <w:u w:val="single"/>
        </w:rPr>
        <w:t>Общие положения учетной политики.</w:t>
      </w:r>
    </w:p>
    <w:p w:rsidR="00EC338C" w:rsidRDefault="00EC338C">
      <w:pPr>
        <w:pStyle w:val="1"/>
        <w:tabs>
          <w:tab w:val="left" w:pos="3374"/>
        </w:tabs>
        <w:ind w:left="708" w:firstLine="0"/>
        <w:jc w:val="both"/>
      </w:pPr>
      <w:r>
        <w:rPr>
          <w:b w:val="0"/>
          <w:bCs w:val="0"/>
        </w:rPr>
        <w:t>2.1 Организация бухгалтерского учета…….……………….8</w:t>
      </w:r>
    </w:p>
    <w:p w:rsidR="00EC338C" w:rsidRDefault="00EC338C">
      <w:pPr>
        <w:pStyle w:val="1"/>
        <w:tabs>
          <w:tab w:val="left" w:pos="3374"/>
        </w:tabs>
        <w:ind w:left="708" w:firstLine="0"/>
        <w:jc w:val="both"/>
      </w:pPr>
      <w:r>
        <w:rPr>
          <w:b w:val="0"/>
          <w:bCs w:val="0"/>
        </w:rPr>
        <w:t>2.2 Формы первичных документов……..…………………...8</w:t>
      </w:r>
    </w:p>
    <w:p w:rsidR="00EC338C" w:rsidRDefault="00EC338C">
      <w:pPr>
        <w:pStyle w:val="1"/>
        <w:tabs>
          <w:tab w:val="left" w:pos="3374"/>
        </w:tabs>
        <w:ind w:left="708" w:firstLine="0"/>
        <w:jc w:val="both"/>
      </w:pPr>
      <w:r>
        <w:rPr>
          <w:b w:val="0"/>
          <w:bCs w:val="0"/>
        </w:rPr>
        <w:t>2.3 Инвентаризация……………………….………………….9</w:t>
      </w:r>
    </w:p>
    <w:p w:rsidR="00EC338C" w:rsidRDefault="00EC338C">
      <w:pPr>
        <w:ind w:left="708"/>
        <w:jc w:val="both"/>
        <w:rPr>
          <w:sz w:val="32"/>
        </w:rPr>
      </w:pPr>
      <w:r>
        <w:rPr>
          <w:sz w:val="32"/>
        </w:rPr>
        <w:t>2.4 Система внутреннего контроля…….…………………....9</w:t>
      </w:r>
    </w:p>
    <w:p w:rsidR="00EC338C" w:rsidRDefault="00EC338C">
      <w:pPr>
        <w:jc w:val="both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Глава 3</w:t>
      </w:r>
    </w:p>
    <w:p w:rsidR="00EC338C" w:rsidRDefault="00EC338C">
      <w:pPr>
        <w:pStyle w:val="1"/>
        <w:tabs>
          <w:tab w:val="left" w:pos="3374"/>
        </w:tabs>
        <w:ind w:left="0" w:firstLine="0"/>
        <w:jc w:val="both"/>
      </w:pPr>
      <w:r>
        <w:rPr>
          <w:u w:val="single"/>
        </w:rPr>
        <w:t>Элементы учетной политики.</w:t>
      </w:r>
    </w:p>
    <w:p w:rsidR="00EC338C" w:rsidRDefault="00EC338C">
      <w:pPr>
        <w:ind w:left="708"/>
        <w:jc w:val="both"/>
      </w:pPr>
      <w:r>
        <w:rPr>
          <w:sz w:val="32"/>
        </w:rPr>
        <w:t>3.1 Учет основных средств……………………...…………..13</w:t>
      </w:r>
    </w:p>
    <w:p w:rsidR="00EC338C" w:rsidRDefault="00EC338C">
      <w:pPr>
        <w:ind w:left="708"/>
        <w:jc w:val="both"/>
      </w:pPr>
      <w:r>
        <w:rPr>
          <w:sz w:val="32"/>
        </w:rPr>
        <w:t>3.2 Учет нематериальных активов………………………….15</w:t>
      </w:r>
    </w:p>
    <w:p w:rsidR="00EC338C" w:rsidRDefault="00EC338C">
      <w:pPr>
        <w:ind w:left="708"/>
        <w:jc w:val="both"/>
      </w:pPr>
      <w:r>
        <w:rPr>
          <w:sz w:val="32"/>
        </w:rPr>
        <w:t>3.3 Учет производственных запасов………………………..17</w:t>
      </w:r>
    </w:p>
    <w:p w:rsidR="00EC338C" w:rsidRDefault="00EC338C">
      <w:pPr>
        <w:ind w:left="708"/>
        <w:jc w:val="both"/>
      </w:pPr>
      <w:r>
        <w:rPr>
          <w:sz w:val="32"/>
          <w:szCs w:val="20"/>
        </w:rPr>
        <w:t>3.4 Порядок создания резервов……………………………..20</w:t>
      </w:r>
    </w:p>
    <w:p w:rsidR="00EC338C" w:rsidRDefault="00EC338C">
      <w:pPr>
        <w:ind w:left="1416"/>
        <w:jc w:val="both"/>
      </w:pPr>
      <w:r>
        <w:rPr>
          <w:sz w:val="32"/>
          <w:szCs w:val="20"/>
        </w:rPr>
        <w:t>3.4.1 Резерв по сомнительным долгам………………..22</w:t>
      </w:r>
    </w:p>
    <w:p w:rsidR="00EC338C" w:rsidRDefault="00EC338C">
      <w:pPr>
        <w:numPr>
          <w:ilvl w:val="2"/>
          <w:numId w:val="25"/>
        </w:numPr>
        <w:tabs>
          <w:tab w:val="clear" w:pos="795"/>
          <w:tab w:val="num" w:pos="2211"/>
        </w:tabs>
        <w:ind w:left="2211"/>
        <w:jc w:val="both"/>
        <w:rPr>
          <w:sz w:val="32"/>
          <w:szCs w:val="20"/>
        </w:rPr>
      </w:pPr>
      <w:r>
        <w:rPr>
          <w:sz w:val="32"/>
          <w:szCs w:val="20"/>
        </w:rPr>
        <w:t xml:space="preserve">Резерв по гарантийному ремонту и </w:t>
      </w:r>
    </w:p>
    <w:p w:rsidR="00EC338C" w:rsidRDefault="00EC338C">
      <w:pPr>
        <w:ind w:left="1416"/>
        <w:jc w:val="both"/>
      </w:pPr>
      <w:r>
        <w:rPr>
          <w:sz w:val="32"/>
          <w:szCs w:val="20"/>
        </w:rPr>
        <w:t>гарантийному обслуживанию…………………………23</w:t>
      </w:r>
    </w:p>
    <w:p w:rsidR="00EC338C" w:rsidRDefault="00EC338C">
      <w:pPr>
        <w:ind w:left="708"/>
        <w:jc w:val="both"/>
      </w:pPr>
      <w:r>
        <w:rPr>
          <w:sz w:val="32"/>
          <w:szCs w:val="20"/>
        </w:rPr>
        <w:t>3.5 Учет займов и кредитов...………………………………..23</w:t>
      </w:r>
    </w:p>
    <w:p w:rsidR="00EC338C" w:rsidRDefault="00EC338C">
      <w:pPr>
        <w:jc w:val="both"/>
        <w:rPr>
          <w:sz w:val="32"/>
        </w:rPr>
      </w:pPr>
    </w:p>
    <w:p w:rsidR="00EC338C" w:rsidRDefault="00EC338C">
      <w:pPr>
        <w:pStyle w:val="6"/>
        <w:rPr>
          <w:b w:val="0"/>
          <w:bCs w:val="0"/>
        </w:rPr>
      </w:pPr>
      <w:r>
        <w:t>Заключение</w:t>
      </w:r>
      <w:r>
        <w:rPr>
          <w:b w:val="0"/>
          <w:bCs w:val="0"/>
        </w:rPr>
        <w:t>……………………………………….……………… .26</w:t>
      </w:r>
    </w:p>
    <w:p w:rsidR="00EC338C" w:rsidRDefault="00EC338C">
      <w:pPr>
        <w:rPr>
          <w:b/>
          <w:sz w:val="32"/>
        </w:rPr>
      </w:pPr>
    </w:p>
    <w:p w:rsidR="00EC338C" w:rsidRDefault="00EC338C">
      <w:pPr>
        <w:pStyle w:val="7"/>
      </w:pPr>
      <w:r>
        <w:rPr>
          <w:b/>
          <w:bCs w:val="0"/>
        </w:rPr>
        <w:t>Использованная литература</w:t>
      </w:r>
      <w:r>
        <w:t>…………………………………….28</w:t>
      </w:r>
    </w:p>
    <w:p w:rsidR="00EC338C" w:rsidRDefault="00EC338C"/>
    <w:p w:rsidR="00EC338C" w:rsidRDefault="00EC338C">
      <w:pPr>
        <w:pStyle w:val="1"/>
        <w:tabs>
          <w:tab w:val="left" w:pos="3374"/>
        </w:tabs>
      </w:pPr>
    </w:p>
    <w:p w:rsidR="00EC338C" w:rsidRDefault="00EC338C">
      <w:pPr>
        <w:pStyle w:val="1"/>
        <w:tabs>
          <w:tab w:val="left" w:pos="3374"/>
        </w:tabs>
      </w:pPr>
    </w:p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>
      <w:pPr>
        <w:pStyle w:val="1"/>
        <w:tabs>
          <w:tab w:val="left" w:pos="3374"/>
        </w:tabs>
      </w:pPr>
    </w:p>
    <w:p w:rsidR="00EC338C" w:rsidRDefault="00EC338C">
      <w:pPr>
        <w:pStyle w:val="1"/>
        <w:tabs>
          <w:tab w:val="left" w:pos="3374"/>
        </w:tabs>
      </w:pPr>
      <w:r>
        <w:t>Введение</w:t>
      </w:r>
    </w:p>
    <w:p w:rsidR="00EC338C" w:rsidRDefault="00EC338C">
      <w:pPr>
        <w:ind w:firstLine="708"/>
      </w:pPr>
    </w:p>
    <w:p w:rsidR="00EC338C" w:rsidRDefault="00EC338C">
      <w:pPr>
        <w:ind w:firstLine="708"/>
      </w:pPr>
    </w:p>
    <w:p w:rsidR="00EC338C" w:rsidRDefault="00EC338C">
      <w:pPr>
        <w:pStyle w:val="30"/>
      </w:pPr>
      <w:r>
        <w:t>Учетная политика является одним из основных документов, который устанавливает правила ведения бухгалтерского учета в организации. Разрабатывает учетную политику бухгалтер, а утверждает руководитель предприятия своим приказом или распоряжением. В учетной политике принято отражать только те вопросы, решение которых в соответствие с действующим законодательством многовариантно. Например, если у предприятия есть основные средства, то необходимо определить, на основе какого метода вы будите начислять на них амортизацию. Ведь можно использовать четыре метода. Торговые организации и организации общественного питания должно указать в учетной политике, как они будут отражать товары в учете – по покупным или по продажным ценам. Предприятиям, которые поставляют свою продукцию ( выполняют работы, оказывают услуги) без предоплаты, следует решить, будут ли они создавать резерв по сомнительным долгам. В то же время нет никакой необходимости указывать, что учет на предприятии ведется в соответствии с Федеральным законом от 21 ноября 1996 г. № 129-ФЗ “ О бухгалтерском учете”. Ведь требования этого закона обязательны для всех организаций.</w:t>
      </w:r>
    </w:p>
    <w:p w:rsidR="00EC338C" w:rsidRDefault="00EC338C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После того, как в силу вступила вторая часть Налогового кодекса Российского Федерации, появилось новое понятие – учетная политика в целях налогообложения. Впервые требование о том, что предприятие должно утверждать учетную политику в целях налогообложения, появилось в главе 21 НК РФ “ Налог на добавленную стоимость”. В этой главе говорится также еще и о том, что предприятие должно определить в своей учетной политике, как оно будет определять выручку для целей исчисления НДС – “ по отгрузке” или  “ по оплате”. </w:t>
      </w:r>
    </w:p>
    <w:p w:rsidR="00EC338C" w:rsidRDefault="00EC338C">
      <w:pPr>
        <w:spacing w:line="360" w:lineRule="auto"/>
        <w:jc w:val="both"/>
      </w:pPr>
      <w:r>
        <w:rPr>
          <w:sz w:val="28"/>
        </w:rPr>
        <w:tab/>
        <w:t>С 1 января 2002 г. значение учетной политики в целях налогообложения значительно возрастает. Ведь с этого года в силу вступает еще одна глава Налогового кодекса- 25-я “ Налог на прибыль организаций” В ней впервые в практике российского законодательства вводится такое понятие, как налоговый учет. Причем порядок признания доходов и расходов, а также учета отдельных хозяйственных операций в целях налогообложения значительно отличается от порядка, применяемого для целей бухгалтерского учета. Поэтому теперь при разработке учетной политики бухгалтеру придется устанавливать методы ведения как бухгалтерского, так и налогового учета.</w:t>
      </w:r>
      <w:r>
        <w:t xml:space="preserve">   </w:t>
      </w:r>
    </w:p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>
      <w:pPr>
        <w:pStyle w:val="3"/>
      </w:pPr>
      <w:r>
        <w:t>Глава 1</w:t>
      </w:r>
    </w:p>
    <w:p w:rsidR="00EC338C" w:rsidRDefault="00EC33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Учетная политика: цели, задачи, порядок выполнения.</w:t>
      </w:r>
    </w:p>
    <w:p w:rsidR="00EC338C" w:rsidRDefault="00EC338C">
      <w:pPr>
        <w:jc w:val="center"/>
        <w:rPr>
          <w:b/>
          <w:bCs/>
          <w:sz w:val="32"/>
        </w:rPr>
      </w:pPr>
    </w:p>
    <w:p w:rsidR="00EC338C" w:rsidRDefault="00EC338C">
      <w:pPr>
        <w:numPr>
          <w:ilvl w:val="1"/>
          <w:numId w:val="1"/>
        </w:numPr>
        <w:rPr>
          <w:b/>
          <w:bCs/>
          <w:sz w:val="32"/>
        </w:rPr>
      </w:pPr>
      <w:r>
        <w:rPr>
          <w:b/>
          <w:bCs/>
          <w:sz w:val="32"/>
        </w:rPr>
        <w:t>Назначение учетной политики.</w:t>
      </w:r>
    </w:p>
    <w:p w:rsidR="00EC338C" w:rsidRDefault="00EC338C">
      <w:pPr>
        <w:ind w:firstLine="708"/>
      </w:pPr>
    </w:p>
    <w:p w:rsidR="00EC338C" w:rsidRDefault="00EC338C">
      <w:pPr>
        <w:pStyle w:val="30"/>
      </w:pPr>
      <w:r>
        <w:t>Учетная политика представляет собой совокупность способов ведения бухгалтерского учета, выбранных организацией для использования. Методы учета различных активов и обязательств установлены положениями по бухгалтерскому учету ( ПБУ), и организация должна самостоятельно решить, какие из них она будет применять. Если для каких-либо конкретных ситуаций способы ведения бухгалтерского учета не установлены, организация может разработать их самостоятельно.</w:t>
      </w:r>
    </w:p>
    <w:p w:rsidR="00EC338C" w:rsidRDefault="00EC338C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Определяя учетную политику, необходимо учитывать следующие основные требования:</w:t>
      </w:r>
    </w:p>
    <w:p w:rsidR="00EC338C" w:rsidRDefault="00EC338C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требование полноты: в бухгалтерском учете должны отражаться все хозяйственные операции;</w:t>
      </w:r>
    </w:p>
    <w:p w:rsidR="00EC338C" w:rsidRDefault="00EC338C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требование своевременности: каждую операцию необходимо учитывать в том периоде, в котором она совершена( независимо от времени фактического получения или выплаты денег);</w:t>
      </w:r>
    </w:p>
    <w:p w:rsidR="00EC338C" w:rsidRDefault="00EC338C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требование осмотрительности: организация скорее признает расходы и обязательства, чем возможные доходы;</w:t>
      </w:r>
    </w:p>
    <w:p w:rsidR="00EC338C" w:rsidRDefault="00EC338C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требование приоритета содержания перед формой: при учете операций следует исходить не столько из их правовой формы, сколько из экономического содержания;</w:t>
      </w:r>
    </w:p>
    <w:p w:rsidR="00EC338C" w:rsidRDefault="00EC338C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требование непротиворечивости: данные аналитического и синтетического учета должны быть тождественны;</w:t>
      </w:r>
    </w:p>
    <w:p w:rsidR="00EC338C" w:rsidRDefault="00EC338C">
      <w:pPr>
        <w:numPr>
          <w:ilvl w:val="0"/>
          <w:numId w:val="2"/>
        </w:numPr>
        <w:spacing w:line="360" w:lineRule="auto"/>
        <w:jc w:val="both"/>
      </w:pPr>
      <w:r>
        <w:rPr>
          <w:sz w:val="28"/>
        </w:rPr>
        <w:t>требование рациональности: затраты на ведение бухгалтерского учета должны соответствовать условиям хозяйственной деятельности и величине организации.</w:t>
      </w:r>
      <w:r>
        <w:tab/>
      </w:r>
    </w:p>
    <w:p w:rsidR="00EC338C" w:rsidRDefault="00EC338C"/>
    <w:p w:rsidR="00EC338C" w:rsidRDefault="00EC338C"/>
    <w:p w:rsidR="00EC338C" w:rsidRDefault="00EC338C">
      <w:pPr>
        <w:rPr>
          <w:b/>
          <w:bCs/>
          <w:sz w:val="32"/>
        </w:rPr>
      </w:pPr>
    </w:p>
    <w:p w:rsidR="00EC338C" w:rsidRDefault="00EC338C">
      <w:pPr>
        <w:numPr>
          <w:ilvl w:val="1"/>
          <w:numId w:val="1"/>
        </w:numPr>
        <w:rPr>
          <w:b/>
          <w:bCs/>
          <w:sz w:val="32"/>
        </w:rPr>
      </w:pPr>
      <w:r>
        <w:rPr>
          <w:b/>
          <w:bCs/>
          <w:sz w:val="32"/>
        </w:rPr>
        <w:t>Формирование учетной политики.</w:t>
      </w:r>
    </w:p>
    <w:p w:rsidR="00EC338C" w:rsidRDefault="00EC338C"/>
    <w:p w:rsidR="00EC338C" w:rsidRDefault="00EC338C"/>
    <w:p w:rsidR="00EC338C" w:rsidRDefault="00EC338C">
      <w:pPr>
        <w:spacing w:line="360" w:lineRule="auto"/>
        <w:ind w:firstLine="708"/>
        <w:jc w:val="both"/>
      </w:pPr>
      <w:r>
        <w:rPr>
          <w:sz w:val="28"/>
        </w:rPr>
        <w:t>Учетная политика организации составляется главным бухгалтером и утверждается руководителем организации. Положения учетной политики организации должны применяться всеми ее обособленными подразделениями ( филиалами, представительствами).</w:t>
      </w:r>
      <w:r>
        <w:t xml:space="preserve">  </w:t>
      </w:r>
    </w:p>
    <w:p w:rsidR="00EC338C" w:rsidRDefault="00EC338C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Только что созданная организация должна оформить учетную политику до сдачи первой бухгалтерской отчетности, но не позднее 90 дней со дня государственной регистрации. Однако использовать положения учетной политики нужно с момента государственной регистрации предприятия. Следовательно, составить учетную политику нужно еще до регистрации предприятия, а утвердить – в указанные сроки.</w:t>
      </w:r>
    </w:p>
    <w:p w:rsidR="00EC338C" w:rsidRDefault="00EC338C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При формировании учетной политики предлагается:</w:t>
      </w:r>
    </w:p>
    <w:p w:rsidR="00EC338C" w:rsidRDefault="00EC338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что активы и обязательства организации существуют обособленно от активов и обязательств ее учредителей и других организаций (допущение имущественной обособленности);</w:t>
      </w:r>
    </w:p>
    <w:p w:rsidR="00EC338C" w:rsidRDefault="00EC338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что организация планирует продолжать свою деятельность в обозримом будущем (допущение непрерывности деятельности);</w:t>
      </w:r>
    </w:p>
    <w:p w:rsidR="00EC338C" w:rsidRDefault="00EC338C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что учетная политика организации применяется последовательно из года в год     (допущение последовательности применения учетной политики);</w:t>
      </w:r>
    </w:p>
    <w:p w:rsidR="00EC338C" w:rsidRDefault="00EC338C">
      <w:pPr>
        <w:pStyle w:val="31"/>
        <w:numPr>
          <w:ilvl w:val="0"/>
          <w:numId w:val="3"/>
        </w:numPr>
        <w:spacing w:line="360" w:lineRule="auto"/>
      </w:pPr>
      <w:r>
        <w:t>что факты хозяйственной деятельности организации относятся к тому отчетному периоду, в котором они имели место, независимо от времени оплаты (допущение временной определенности факторов хозяйственной деятельности).</w:t>
      </w:r>
    </w:p>
    <w:p w:rsidR="00EC338C" w:rsidRDefault="00EC338C">
      <w:r>
        <w:t xml:space="preserve"> </w:t>
      </w:r>
    </w:p>
    <w:p w:rsidR="00EC338C" w:rsidRDefault="00EC338C">
      <w:pPr>
        <w:numPr>
          <w:ilvl w:val="1"/>
          <w:numId w:val="1"/>
        </w:numPr>
        <w:rPr>
          <w:b/>
          <w:bCs/>
          <w:sz w:val="32"/>
        </w:rPr>
      </w:pPr>
      <w:r>
        <w:rPr>
          <w:b/>
          <w:bCs/>
          <w:sz w:val="32"/>
        </w:rPr>
        <w:t>Изменение и дополнение учетной политики.</w:t>
      </w:r>
    </w:p>
    <w:p w:rsidR="00EC338C" w:rsidRDefault="00EC338C"/>
    <w:p w:rsidR="00EC338C" w:rsidRDefault="00EC338C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Согласно п. 16 ПБУ 1/98 вносить изменения в учетную политику можно в следующих случаях:</w:t>
      </w:r>
    </w:p>
    <w:p w:rsidR="00EC338C" w:rsidRDefault="00EC338C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когда изменилось законодательство Российской Федерации или нормативные документы по бухгалтерскому учету;</w:t>
      </w:r>
    </w:p>
    <w:p w:rsidR="00EC338C" w:rsidRDefault="00EC338C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когда организация разработала новые способы ведения бухгалтерского учета (более точные или менее трудоемкие);</w:t>
      </w:r>
    </w:p>
    <w:p w:rsidR="00EC338C" w:rsidRDefault="00EC338C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когда изменились условия деятельности организации (произошла реорганизация, смена собственников, изменились виды деятельности).</w:t>
      </w:r>
    </w:p>
    <w:p w:rsidR="00EC338C" w:rsidRDefault="00EC338C">
      <w:pPr>
        <w:spacing w:line="360" w:lineRule="auto"/>
        <w:jc w:val="both"/>
        <w:rPr>
          <w:sz w:val="28"/>
        </w:rPr>
      </w:pPr>
    </w:p>
    <w:p w:rsidR="00EC338C" w:rsidRDefault="00EC338C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Внесение изменений в учетную политику оформляется приказом руководителя.</w:t>
      </w:r>
    </w:p>
    <w:p w:rsidR="00EC338C" w:rsidRDefault="00EC338C">
      <w:pPr>
        <w:spacing w:line="360" w:lineRule="auto"/>
        <w:jc w:val="both"/>
      </w:pPr>
      <w:r>
        <w:rPr>
          <w:sz w:val="28"/>
        </w:rPr>
        <w:tab/>
        <w:t>Если у организации возникли операции, схема учета которых не была установлена, то учетную политику следует дополнить. Все дополнения утверждаются приказом руководителя. Вносить их можно в течение всего года.</w:t>
      </w:r>
    </w:p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>
      <w:pPr>
        <w:pStyle w:val="2"/>
        <w:rPr>
          <w:b/>
          <w:bCs/>
        </w:rPr>
      </w:pPr>
      <w:r>
        <w:rPr>
          <w:b/>
          <w:bCs/>
        </w:rPr>
        <w:t>Глава 2</w:t>
      </w:r>
    </w:p>
    <w:p w:rsidR="00EC338C" w:rsidRDefault="00EC338C">
      <w:pPr>
        <w:pStyle w:val="3"/>
      </w:pPr>
      <w:r>
        <w:t>Общие положения учетной политики.</w:t>
      </w:r>
    </w:p>
    <w:p w:rsidR="00EC338C" w:rsidRDefault="00EC338C"/>
    <w:p w:rsidR="00EC338C" w:rsidRDefault="00EC338C">
      <w:pPr>
        <w:rPr>
          <w:b/>
          <w:bCs/>
          <w:sz w:val="32"/>
        </w:rPr>
      </w:pPr>
      <w:r>
        <w:rPr>
          <w:b/>
          <w:bCs/>
          <w:sz w:val="32"/>
        </w:rPr>
        <w:t>2.1 Организация бухгалтерского учета.</w:t>
      </w:r>
    </w:p>
    <w:p w:rsidR="00EC338C" w:rsidRDefault="00EC338C"/>
    <w:p w:rsidR="00EC338C" w:rsidRDefault="00EC338C"/>
    <w:p w:rsidR="00EC338C" w:rsidRDefault="00EC338C">
      <w:pPr>
        <w:spacing w:line="360" w:lineRule="auto"/>
        <w:jc w:val="both"/>
        <w:rPr>
          <w:sz w:val="28"/>
        </w:rPr>
      </w:pPr>
      <w:r>
        <w:tab/>
      </w:r>
      <w:r>
        <w:rPr>
          <w:sz w:val="28"/>
        </w:rPr>
        <w:t>Ответственным за организацию бухгалтерского учета на предприятии является руководитель. Именно он принимает решение о том, как нужно вести учет. В зависимости от сложности хозяйственных операций, количества работников, наличия обособленных подразделений и объема работ вести учет могут:</w:t>
      </w:r>
    </w:p>
    <w:p w:rsidR="00EC338C" w:rsidRDefault="00EC338C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бухгалтерия, под руководством главного бухгалтера;</w:t>
      </w:r>
    </w:p>
    <w:p w:rsidR="00EC338C" w:rsidRDefault="00EC338C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один бухгалтер, состоящий в штате организации; </w:t>
      </w:r>
    </w:p>
    <w:p w:rsidR="00EC338C" w:rsidRDefault="00EC338C">
      <w:pPr>
        <w:pStyle w:val="21"/>
        <w:numPr>
          <w:ilvl w:val="0"/>
          <w:numId w:val="5"/>
        </w:numPr>
        <w:spacing w:line="360" w:lineRule="auto"/>
        <w:jc w:val="both"/>
      </w:pPr>
      <w:r>
        <w:t>специализированная организация  (аудиторская фирма) или бухгалтер-специалист, работающий по договору гражданско-правового характера;</w:t>
      </w:r>
    </w:p>
    <w:p w:rsidR="00EC338C" w:rsidRDefault="00EC338C">
      <w:pPr>
        <w:pStyle w:val="31"/>
        <w:spacing w:line="360" w:lineRule="auto"/>
      </w:pPr>
      <w:r>
        <w:tab/>
        <w:t>Выбранный способ должен быть указан в приказе об учетной политике. Кроме того, необходимо пояснить, какую форму бухгалтерского учета будет использовать предприятие.</w:t>
      </w:r>
    </w:p>
    <w:p w:rsidR="00EC338C" w:rsidRDefault="00EC338C">
      <w:pPr>
        <w:pStyle w:val="31"/>
        <w:spacing w:line="360" w:lineRule="auto"/>
      </w:pPr>
      <w:r>
        <w:tab/>
        <w:t>Основными формами ведения бухгалтерского учета являются:</w:t>
      </w:r>
    </w:p>
    <w:p w:rsidR="00EC338C" w:rsidRDefault="00EC338C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>журнально-ордерная;</w:t>
      </w:r>
    </w:p>
    <w:p w:rsidR="00EC338C" w:rsidRDefault="00EC338C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>мемориально-ордерная;</w:t>
      </w:r>
    </w:p>
    <w:p w:rsidR="00EC338C" w:rsidRDefault="00EC338C">
      <w:pPr>
        <w:numPr>
          <w:ilvl w:val="0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>упрощенная;</w:t>
      </w:r>
    </w:p>
    <w:p w:rsidR="00EC338C" w:rsidRDefault="00EC338C">
      <w:pPr>
        <w:numPr>
          <w:ilvl w:val="0"/>
          <w:numId w:val="6"/>
        </w:numPr>
        <w:spacing w:line="360" w:lineRule="auto"/>
        <w:jc w:val="both"/>
      </w:pPr>
      <w:r>
        <w:rPr>
          <w:sz w:val="28"/>
        </w:rPr>
        <w:t>автоматизированная.</w:t>
      </w:r>
    </w:p>
    <w:p w:rsidR="00EC338C" w:rsidRDefault="00EC338C">
      <w:r>
        <w:t xml:space="preserve">  </w:t>
      </w:r>
    </w:p>
    <w:p w:rsidR="00EC338C" w:rsidRDefault="00EC338C">
      <w:pPr>
        <w:rPr>
          <w:b/>
          <w:bCs/>
          <w:sz w:val="32"/>
        </w:rPr>
      </w:pPr>
      <w:r>
        <w:rPr>
          <w:b/>
          <w:bCs/>
          <w:sz w:val="32"/>
        </w:rPr>
        <w:t>2.2 Формы первичных документов.</w:t>
      </w:r>
    </w:p>
    <w:p w:rsidR="00EC338C" w:rsidRDefault="00EC338C"/>
    <w:p w:rsidR="00EC338C" w:rsidRDefault="00EC338C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Если для учета какой-либо операции унифицированной формы документа не существует, организация может разработать ее самостоятельно. </w:t>
      </w:r>
    </w:p>
    <w:p w:rsidR="00EC338C" w:rsidRDefault="00EC338C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Согласно ст. 9 Закона о бухгалтерском учете каждый первичный документ должен содержать обязательные реквизиты:</w:t>
      </w:r>
    </w:p>
    <w:p w:rsidR="00EC338C" w:rsidRDefault="00EC338C">
      <w:pPr>
        <w:numPr>
          <w:ilvl w:val="0"/>
          <w:numId w:val="7"/>
        </w:numPr>
        <w:spacing w:line="360" w:lineRule="auto"/>
        <w:jc w:val="both"/>
        <w:rPr>
          <w:sz w:val="28"/>
        </w:rPr>
      </w:pPr>
      <w:r>
        <w:rPr>
          <w:sz w:val="28"/>
        </w:rPr>
        <w:t>наименование документа;</w:t>
      </w:r>
    </w:p>
    <w:p w:rsidR="00EC338C" w:rsidRDefault="00EC338C">
      <w:pPr>
        <w:numPr>
          <w:ilvl w:val="0"/>
          <w:numId w:val="7"/>
        </w:numPr>
        <w:spacing w:line="360" w:lineRule="auto"/>
        <w:jc w:val="both"/>
        <w:rPr>
          <w:sz w:val="28"/>
        </w:rPr>
      </w:pPr>
      <w:r>
        <w:rPr>
          <w:sz w:val="28"/>
        </w:rPr>
        <w:t>дату, когда он был составлен;</w:t>
      </w:r>
    </w:p>
    <w:p w:rsidR="00EC338C" w:rsidRDefault="00EC338C">
      <w:pPr>
        <w:numPr>
          <w:ilvl w:val="0"/>
          <w:numId w:val="7"/>
        </w:numPr>
        <w:spacing w:line="360" w:lineRule="auto"/>
        <w:jc w:val="both"/>
        <w:rPr>
          <w:sz w:val="28"/>
        </w:rPr>
      </w:pPr>
      <w:r>
        <w:rPr>
          <w:sz w:val="28"/>
        </w:rPr>
        <w:t>название организации, составившей документ;</w:t>
      </w:r>
    </w:p>
    <w:p w:rsidR="00EC338C" w:rsidRDefault="00EC338C">
      <w:pPr>
        <w:numPr>
          <w:ilvl w:val="0"/>
          <w:numId w:val="7"/>
        </w:numPr>
        <w:spacing w:line="360" w:lineRule="auto"/>
        <w:jc w:val="both"/>
        <w:rPr>
          <w:sz w:val="28"/>
        </w:rPr>
      </w:pPr>
      <w:r>
        <w:rPr>
          <w:sz w:val="28"/>
        </w:rPr>
        <w:t>содержание хозяйственной операции;</w:t>
      </w:r>
    </w:p>
    <w:p w:rsidR="00EC338C" w:rsidRDefault="00EC338C">
      <w:pPr>
        <w:numPr>
          <w:ilvl w:val="0"/>
          <w:numId w:val="7"/>
        </w:numPr>
        <w:spacing w:line="360" w:lineRule="auto"/>
        <w:jc w:val="both"/>
        <w:rPr>
          <w:sz w:val="28"/>
        </w:rPr>
      </w:pPr>
      <w:r>
        <w:rPr>
          <w:sz w:val="28"/>
        </w:rPr>
        <w:t>измерители хозяйственной операции в натуральном  и денежном выражении;</w:t>
      </w:r>
    </w:p>
    <w:p w:rsidR="00EC338C" w:rsidRDefault="00EC338C">
      <w:pPr>
        <w:numPr>
          <w:ilvl w:val="0"/>
          <w:numId w:val="7"/>
        </w:numPr>
        <w:spacing w:line="360" w:lineRule="auto"/>
        <w:jc w:val="both"/>
        <w:rPr>
          <w:sz w:val="28"/>
        </w:rPr>
      </w:pPr>
      <w:r>
        <w:rPr>
          <w:sz w:val="28"/>
        </w:rPr>
        <w:t>наименование должностей лиц, ответственных за совершение хозяйственной операции и правильность ее оформления;</w:t>
      </w:r>
    </w:p>
    <w:p w:rsidR="00EC338C" w:rsidRDefault="00EC338C">
      <w:pPr>
        <w:numPr>
          <w:ilvl w:val="0"/>
          <w:numId w:val="7"/>
        </w:numPr>
        <w:spacing w:line="360" w:lineRule="auto"/>
        <w:jc w:val="both"/>
      </w:pPr>
      <w:r>
        <w:rPr>
          <w:sz w:val="28"/>
        </w:rPr>
        <w:t>личные подписи этих лиц.</w:t>
      </w:r>
    </w:p>
    <w:p w:rsidR="00EC338C" w:rsidRDefault="00EC338C"/>
    <w:p w:rsidR="00EC338C" w:rsidRDefault="00EC338C">
      <w:pPr>
        <w:rPr>
          <w:b/>
          <w:bCs/>
          <w:sz w:val="32"/>
        </w:rPr>
      </w:pPr>
      <w:r>
        <w:rPr>
          <w:b/>
          <w:bCs/>
          <w:sz w:val="32"/>
        </w:rPr>
        <w:t>2.3 Инвентаризация.</w:t>
      </w:r>
    </w:p>
    <w:p w:rsidR="00EC338C" w:rsidRDefault="00EC338C"/>
    <w:p w:rsidR="00EC338C" w:rsidRDefault="00EC338C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Инвентаризация имущества и обязательств проводится для того, чтобы проверить, насколько достоверны данные бухгалтерского учета. Согласно п. 2 ст. 12 Закона о бухгалтерском учете проводить инвентаризацию необходимо в следующих случаях:</w:t>
      </w:r>
    </w:p>
    <w:p w:rsidR="00EC338C" w:rsidRDefault="00EC338C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перед составлением годовой отчетности. Исключение делается только для инвентаризации основных средств, которую можно проводить один раз в три года, и инвентаризации библиотечного фонда, которую можно проводить один раз в пять лет;</w:t>
      </w:r>
    </w:p>
    <w:p w:rsidR="00EC338C" w:rsidRDefault="00EC338C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при смене материально-ответственных лиц;</w:t>
      </w:r>
    </w:p>
    <w:p w:rsidR="00EC338C" w:rsidRDefault="00EC338C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при краже и порче имущества;</w:t>
      </w:r>
    </w:p>
    <w:p w:rsidR="00EC338C" w:rsidRDefault="00EC338C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при реорганизации либо ликвидации предприятия;</w:t>
      </w:r>
    </w:p>
    <w:p w:rsidR="00EC338C" w:rsidRDefault="00EC338C">
      <w:pPr>
        <w:numPr>
          <w:ilvl w:val="0"/>
          <w:numId w:val="8"/>
        </w:numPr>
        <w:spacing w:line="360" w:lineRule="auto"/>
        <w:jc w:val="both"/>
      </w:pPr>
      <w:r>
        <w:rPr>
          <w:sz w:val="28"/>
        </w:rPr>
        <w:t>в чрезвычайных ситуациях (при пожарах, стихийных бедствиях).</w:t>
      </w:r>
    </w:p>
    <w:p w:rsidR="00EC338C" w:rsidRDefault="00EC338C">
      <w:pPr>
        <w:jc w:val="both"/>
      </w:pPr>
    </w:p>
    <w:p w:rsidR="00EC338C" w:rsidRDefault="00EC338C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>2.4 Система внутреннего контроля.</w:t>
      </w:r>
    </w:p>
    <w:p w:rsidR="00EC338C" w:rsidRDefault="00EC338C">
      <w:pPr>
        <w:jc w:val="both"/>
      </w:pPr>
    </w:p>
    <w:p w:rsidR="00EC338C" w:rsidRDefault="00EC338C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Внутренний контроль в организации может проводить ревизионная комиссия, отдел внутреннего аудита, либо конкретный работник. Если на предприятии нет службы контроля, то всю ответственность следует равномерно распределить между работниками. Однако, если наделить кого-то большим количеством полномочий, это может привести к случайным либо умышленным ошибкам.</w:t>
      </w:r>
    </w:p>
    <w:p w:rsidR="00EC338C" w:rsidRDefault="00EC338C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</w:p>
    <w:p w:rsidR="00EC338C" w:rsidRDefault="00EC338C">
      <w:pPr>
        <w:pStyle w:val="a3"/>
        <w:spacing w:line="360" w:lineRule="auto"/>
        <w:ind w:firstLine="567"/>
        <w:rPr>
          <w:sz w:val="28"/>
        </w:rPr>
      </w:pPr>
      <w:r>
        <w:rPr>
          <w:sz w:val="28"/>
        </w:rPr>
        <w:tab/>
        <w:t>Наиболее существенными элементами организации внутреннего контроля, применяемыми предприятиями с учетом конкретных особенностей их деятельности, являются следующие:</w:t>
      </w:r>
    </w:p>
    <w:p w:rsidR="00EC338C" w:rsidRDefault="00EC338C">
      <w:pPr>
        <w:pStyle w:val="a3"/>
        <w:numPr>
          <w:ilvl w:val="0"/>
          <w:numId w:val="27"/>
        </w:numPr>
        <w:tabs>
          <w:tab w:val="num" w:pos="360"/>
        </w:tabs>
        <w:spacing w:line="360" w:lineRule="auto"/>
        <w:rPr>
          <w:sz w:val="28"/>
        </w:rPr>
      </w:pPr>
      <w:r>
        <w:rPr>
          <w:i/>
          <w:sz w:val="28"/>
        </w:rPr>
        <w:t>Отделение функций по осуществлению реальной коммерческой и финансово-хозяйственной деятельности от функции по ведению бухгалтерского учета.</w:t>
      </w:r>
      <w:r>
        <w:rPr>
          <w:sz w:val="28"/>
        </w:rPr>
        <w:t xml:space="preserve"> Один и тот же сотрудник предприятия не должен распоряжаться материальными ценностями и денежными средствами и вести бухгалтерский учет операции с этими актами. Такой подход обеспечивает объективность и независимость учета и создает основу для действительного внутрипроизводственного контроля.</w:t>
      </w:r>
    </w:p>
    <w:p w:rsidR="00EC338C" w:rsidRDefault="00EC338C">
      <w:pPr>
        <w:pStyle w:val="a3"/>
        <w:numPr>
          <w:ilvl w:val="0"/>
          <w:numId w:val="27"/>
        </w:numPr>
        <w:tabs>
          <w:tab w:val="num" w:pos="360"/>
        </w:tabs>
        <w:spacing w:line="360" w:lineRule="auto"/>
        <w:rPr>
          <w:sz w:val="28"/>
        </w:rPr>
      </w:pPr>
      <w:r>
        <w:rPr>
          <w:i/>
          <w:sz w:val="28"/>
        </w:rPr>
        <w:t>Разделение функций по ведению бухгалтерского учета.</w:t>
      </w:r>
      <w:r>
        <w:rPr>
          <w:sz w:val="28"/>
        </w:rPr>
        <w:t xml:space="preserve"> При распределении обязанностей между работниками бухгалтерской службы необходимо добиваться, чтобы один сотрудник не осуществлял контроль за ведением всего участка бухгалтерского учета, выполняя одновременно с этим какую-либо одну операцию на том же участке. </w:t>
      </w:r>
    </w:p>
    <w:p w:rsidR="00EC338C" w:rsidRDefault="00EC338C">
      <w:pPr>
        <w:pStyle w:val="a3"/>
        <w:numPr>
          <w:ilvl w:val="0"/>
          <w:numId w:val="27"/>
        </w:numPr>
        <w:tabs>
          <w:tab w:val="num" w:pos="360"/>
        </w:tabs>
        <w:spacing w:line="360" w:lineRule="auto"/>
        <w:rPr>
          <w:sz w:val="28"/>
        </w:rPr>
      </w:pPr>
      <w:r>
        <w:rPr>
          <w:i/>
          <w:sz w:val="28"/>
        </w:rPr>
        <w:t>Установление ответственности каждого работника предприятия.</w:t>
      </w:r>
      <w:r>
        <w:rPr>
          <w:sz w:val="28"/>
        </w:rPr>
        <w:t xml:space="preserve"> При подборе персонала предприятия необходимо точно определить меру ответственности конкретных исполнителей за правильностью приемки, хранения и отпуска материальных ценностей, за соблюдением норм расхода сырья, материалов, топлива, электроэнергии, за правильное оформление и составление первичных учетных документов, своевременную передачу их для отражения в бухгалтерском учете. Четкое распределение ответственности не только даст психологический эффект, ни и позволит определять результативность работы каждого сотрудника и контролировать выполнение возложенных на него обязанностей.</w:t>
      </w:r>
    </w:p>
    <w:p w:rsidR="00EC338C" w:rsidRDefault="00EC338C">
      <w:pPr>
        <w:pStyle w:val="a3"/>
        <w:numPr>
          <w:ilvl w:val="0"/>
          <w:numId w:val="27"/>
        </w:numPr>
        <w:tabs>
          <w:tab w:val="clear" w:pos="927"/>
          <w:tab w:val="num" w:pos="360"/>
          <w:tab w:val="num" w:pos="900"/>
        </w:tabs>
        <w:spacing w:line="360" w:lineRule="auto"/>
        <w:rPr>
          <w:sz w:val="28"/>
        </w:rPr>
      </w:pPr>
      <w:r>
        <w:rPr>
          <w:i/>
          <w:sz w:val="28"/>
        </w:rPr>
        <w:t>Система утверждений.</w:t>
      </w:r>
      <w:r>
        <w:rPr>
          <w:sz w:val="28"/>
        </w:rPr>
        <w:t xml:space="preserve"> Внутренними правилами и регламентами предприятия должен быть определен круг должностных лиц, которые имеют право подписи документов на отпуск материальных ценностей, на расход денежных средств, на принятие к учету командировочных и представительских расходов. Особо должно быть ограничено число лиц, которым предоставлено право распоряжаться дефицитными ценностями и дорогостоящим имуществом. Может быть установлен порядок, при котором материалы, признанные дорогостоящими и дефицитными, выдаются лишь при наличии на расходных документах визы уполномоченного работника бухгалтерской службы.</w:t>
      </w:r>
    </w:p>
    <w:p w:rsidR="00EC338C" w:rsidRDefault="00EC338C">
      <w:pPr>
        <w:pStyle w:val="a3"/>
        <w:numPr>
          <w:ilvl w:val="0"/>
          <w:numId w:val="27"/>
        </w:numPr>
        <w:tabs>
          <w:tab w:val="num" w:pos="360"/>
        </w:tabs>
        <w:spacing w:line="360" w:lineRule="auto"/>
        <w:rPr>
          <w:sz w:val="28"/>
        </w:rPr>
      </w:pPr>
      <w:r>
        <w:rPr>
          <w:i/>
          <w:sz w:val="28"/>
        </w:rPr>
        <w:t>Использование бланков строгой отчетности.</w:t>
      </w:r>
      <w:r>
        <w:rPr>
          <w:sz w:val="28"/>
        </w:rPr>
        <w:t xml:space="preserve"> Бланки отдельных видов первичных документов, которыми оформляются операции движения определенных ценностей, могут быть отнесены к бланкам строгой отчетности, за движением которых устанавливается особый контроль.</w:t>
      </w:r>
    </w:p>
    <w:p w:rsidR="00EC338C" w:rsidRDefault="00EC338C">
      <w:pPr>
        <w:pStyle w:val="a3"/>
        <w:numPr>
          <w:ilvl w:val="0"/>
          <w:numId w:val="27"/>
        </w:numPr>
        <w:tabs>
          <w:tab w:val="num" w:pos="360"/>
        </w:tabs>
        <w:spacing w:line="360" w:lineRule="auto"/>
        <w:rPr>
          <w:sz w:val="28"/>
        </w:rPr>
      </w:pPr>
      <w:r>
        <w:rPr>
          <w:i/>
          <w:sz w:val="28"/>
        </w:rPr>
        <w:t>Организация хранения ценностей.</w:t>
      </w:r>
      <w:r>
        <w:rPr>
          <w:sz w:val="28"/>
        </w:rPr>
        <w:t xml:space="preserve"> Перечислим некоторые предпосылки действительного контроля за сохранностью ценностей: соответствующее оборудование складских помещений и их специализация; материалы должны быть размещены таким образом, чтобы можно было быстро их найти; необходимо оснастить места хранения соответствующими весовыми, измерительными и контрольными приборами и приспособлениями, мерной тарой; денежные средства должны храниться в специально изолированных помещениях.</w:t>
      </w:r>
    </w:p>
    <w:p w:rsidR="00EC338C" w:rsidRDefault="00EC338C">
      <w:pPr>
        <w:pStyle w:val="a3"/>
        <w:numPr>
          <w:ilvl w:val="0"/>
          <w:numId w:val="27"/>
        </w:numPr>
        <w:tabs>
          <w:tab w:val="num" w:pos="360"/>
        </w:tabs>
        <w:spacing w:line="360" w:lineRule="auto"/>
        <w:rPr>
          <w:sz w:val="28"/>
        </w:rPr>
      </w:pPr>
      <w:r>
        <w:rPr>
          <w:i/>
          <w:sz w:val="28"/>
        </w:rPr>
        <w:t xml:space="preserve">Средства охраны. </w:t>
      </w:r>
      <w:r>
        <w:rPr>
          <w:sz w:val="28"/>
        </w:rPr>
        <w:t>Вероятность хищений материальных ценностей и денежных средств, утери соответствующих документов снижается при надлежащей организации охраны, применении средств сигнализации, установление сейфов, ограничении доступа к ценностям и денежным средствам.</w:t>
      </w:r>
    </w:p>
    <w:p w:rsidR="00EC338C" w:rsidRDefault="00EC338C">
      <w:pPr>
        <w:pStyle w:val="a3"/>
        <w:numPr>
          <w:ilvl w:val="0"/>
          <w:numId w:val="27"/>
        </w:numPr>
        <w:tabs>
          <w:tab w:val="num" w:pos="360"/>
        </w:tabs>
        <w:spacing w:line="360" w:lineRule="auto"/>
        <w:rPr>
          <w:sz w:val="28"/>
        </w:rPr>
      </w:pPr>
      <w:r>
        <w:rPr>
          <w:i/>
          <w:sz w:val="28"/>
        </w:rPr>
        <w:t>Внезапные проверки.</w:t>
      </w:r>
      <w:r>
        <w:rPr>
          <w:sz w:val="28"/>
        </w:rPr>
        <w:t xml:space="preserve"> Хозяйственную деятельность периодически должны контролировать бухгалтерская служба, ревизионная комиссия, служба внутреннего аудита, независимая аудиторская организация, лица, уполномоченные правлением или дирекцией. В частности, один раз в месяц целесообразна внезапная ревизия кассы с полным полистным пересчетом всей наличности и проверкой других ценностей, находящихся в ней; работники бухгалтерской службы должны систематически проверять фактическое наличие тех или иных материальных ценностей, особенно дорогостоящих и дефицитных; в ходе аудиторской проверки может быть проведена выборочная проверка наличия и состояния каких-либо ценностей.</w:t>
      </w:r>
    </w:p>
    <w:p w:rsidR="00EC338C" w:rsidRDefault="00EC338C">
      <w:pPr>
        <w:pStyle w:val="a3"/>
        <w:numPr>
          <w:ilvl w:val="0"/>
          <w:numId w:val="27"/>
        </w:numPr>
        <w:spacing w:line="360" w:lineRule="auto"/>
      </w:pPr>
      <w:r>
        <w:rPr>
          <w:i/>
          <w:sz w:val="28"/>
        </w:rPr>
        <w:t>Квалификация персонала.</w:t>
      </w:r>
      <w:r>
        <w:rPr>
          <w:sz w:val="28"/>
        </w:rPr>
        <w:t xml:space="preserve"> На предприятии должно быть организовано систематическое обучение персонала правилами приемки и отпуска материальных ценностей и денежных средств, технике составления и оформления первичной учетной документации в соответствии с положениями и требованиями действующего хозяйственного законодательства.</w:t>
      </w:r>
    </w:p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>
      <w:pPr>
        <w:jc w:val="center"/>
        <w:rPr>
          <w:b/>
          <w:bCs/>
          <w:sz w:val="32"/>
        </w:rPr>
      </w:pPr>
    </w:p>
    <w:p w:rsidR="00EC338C" w:rsidRDefault="00EC338C">
      <w:pPr>
        <w:jc w:val="center"/>
        <w:rPr>
          <w:b/>
          <w:bCs/>
          <w:sz w:val="32"/>
        </w:rPr>
      </w:pPr>
    </w:p>
    <w:p w:rsidR="00EC338C" w:rsidRDefault="00EC338C">
      <w:pPr>
        <w:jc w:val="center"/>
        <w:rPr>
          <w:b/>
          <w:bCs/>
          <w:sz w:val="32"/>
        </w:rPr>
      </w:pPr>
    </w:p>
    <w:p w:rsidR="00EC338C" w:rsidRDefault="00EC338C">
      <w:pPr>
        <w:jc w:val="center"/>
        <w:rPr>
          <w:b/>
          <w:bCs/>
          <w:sz w:val="32"/>
        </w:rPr>
      </w:pPr>
    </w:p>
    <w:p w:rsidR="00EC338C" w:rsidRDefault="00EC33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Глава 3</w:t>
      </w:r>
    </w:p>
    <w:p w:rsidR="00EC338C" w:rsidRDefault="00EC33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Элементы учетной политики.</w:t>
      </w:r>
    </w:p>
    <w:p w:rsidR="00EC338C" w:rsidRDefault="00EC338C"/>
    <w:p w:rsidR="00EC338C" w:rsidRDefault="00EC338C">
      <w:pPr>
        <w:rPr>
          <w:b/>
          <w:bCs/>
          <w:sz w:val="32"/>
        </w:rPr>
      </w:pPr>
      <w:r>
        <w:rPr>
          <w:b/>
          <w:bCs/>
          <w:sz w:val="32"/>
        </w:rPr>
        <w:t>3.1 Учет основных средств.</w:t>
      </w:r>
    </w:p>
    <w:p w:rsidR="00EC338C" w:rsidRDefault="00EC338C"/>
    <w:p w:rsidR="00EC338C" w:rsidRDefault="00EC338C">
      <w:pPr>
        <w:spacing w:line="360" w:lineRule="auto"/>
        <w:jc w:val="both"/>
        <w:rPr>
          <w:sz w:val="28"/>
        </w:rPr>
      </w:pPr>
      <w:r>
        <w:tab/>
      </w:r>
      <w:r>
        <w:rPr>
          <w:sz w:val="28"/>
        </w:rPr>
        <w:t>К основным средствам относятся все материальные объекты, используемые больше года для целей производства продукции (выполнения работ, оказания услуг) или управления организацией, вне зависимости от их стоимости.</w:t>
      </w:r>
    </w:p>
    <w:p w:rsidR="00EC338C" w:rsidRDefault="00EC338C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При этом объекты основных средств, которые стоят не более 2000 руб. за единицу, могут списываться на издержки производства и обращения по мере их отпуска в производство или эксплуатацию. </w:t>
      </w:r>
    </w:p>
    <w:p w:rsidR="00EC338C" w:rsidRDefault="00EC338C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Однако, некоторые нормативные документы до сих пор противоречат порядку отнесения имущества к основным средствам, который установлен ПБУ 6/01. Так в п.50 Положения по ведению бухгалтерского учета и бухгалтерской отчетности в Российской Федерации установлено, что предметы, стоящие не более 100 МРОТ независимо от срока их полезного использования, к основным средствам не относятся и учитываются в составе средств в обороте.</w:t>
      </w:r>
    </w:p>
    <w:p w:rsidR="00EC338C" w:rsidRDefault="00EC338C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Согласно Налоговому кодексу Российской Федерации, к основным средствам также относится имущество со сроком полезного использования свыше 12 месяцев. Однако, если его стоимость превышает 10 000 руб., для целей налогообложения такое имущество списывается на расходы в момент его отпуска в производство.</w:t>
      </w:r>
    </w:p>
    <w:p w:rsidR="00EC338C" w:rsidRDefault="00EC338C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 разделе “бухгалтерской” учетной политики, посвященном основным средствам, следует указывать виды основных средств, стоимость которых не будет погашаться путем начисления амортизации. ПБУ 6/01 относит к таким основным средствам жилые дома, общежития, квартиры, объекты внешнего благоустройства, лесного и дорожного хозяйства, продуктивный скот, многолетние насаждения, не достигшие эксплутационного возраста, имущество некоммерческих организаций. По таким основным средствам предприятие должно в конце года начислять износ, суммы которого отражаются за балансом на счете 010 “Износ основных средств”.</w:t>
      </w:r>
    </w:p>
    <w:p w:rsidR="00EC338C" w:rsidRDefault="00EC338C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 свою очередь в ст.256 НК РФ также проводится перечень объектов, которые не включают в состав амортизируемого имущества для целей налогообложения. К ним, помимо перечисленных в ПБУ 6/01, относятся:</w:t>
      </w:r>
    </w:p>
    <w:p w:rsidR="00EC338C" w:rsidRDefault="00EC338C">
      <w:pPr>
        <w:numPr>
          <w:ilvl w:val="0"/>
          <w:numId w:val="10"/>
        </w:numPr>
        <w:spacing w:line="360" w:lineRule="auto"/>
        <w:jc w:val="both"/>
        <w:rPr>
          <w:sz w:val="28"/>
        </w:rPr>
      </w:pPr>
      <w:r>
        <w:rPr>
          <w:sz w:val="28"/>
        </w:rPr>
        <w:t>основные средства бюджетных организаций;</w:t>
      </w:r>
    </w:p>
    <w:p w:rsidR="00EC338C" w:rsidRDefault="00EC338C">
      <w:pPr>
        <w:numPr>
          <w:ilvl w:val="0"/>
          <w:numId w:val="10"/>
        </w:numPr>
        <w:spacing w:line="360" w:lineRule="auto"/>
        <w:jc w:val="both"/>
        <w:rPr>
          <w:sz w:val="28"/>
        </w:rPr>
      </w:pPr>
      <w:r>
        <w:rPr>
          <w:sz w:val="28"/>
        </w:rPr>
        <w:t>основные средства, приобретенные с использованием бюджетных ассигнований и иных аналогичных средств;</w:t>
      </w:r>
    </w:p>
    <w:p w:rsidR="00EC338C" w:rsidRDefault="00EC338C">
      <w:pPr>
        <w:numPr>
          <w:ilvl w:val="0"/>
          <w:numId w:val="10"/>
        </w:numPr>
        <w:spacing w:line="360" w:lineRule="auto"/>
        <w:jc w:val="both"/>
        <w:rPr>
          <w:sz w:val="28"/>
        </w:rPr>
      </w:pPr>
      <w:r>
        <w:rPr>
          <w:sz w:val="28"/>
        </w:rPr>
        <w:t>периодические издания и произведения искусства;</w:t>
      </w:r>
    </w:p>
    <w:p w:rsidR="00EC338C" w:rsidRDefault="00EC338C">
      <w:pPr>
        <w:numPr>
          <w:ilvl w:val="0"/>
          <w:numId w:val="10"/>
        </w:numPr>
        <w:spacing w:line="360" w:lineRule="auto"/>
        <w:jc w:val="both"/>
        <w:rPr>
          <w:sz w:val="28"/>
        </w:rPr>
      </w:pPr>
      <w:r>
        <w:rPr>
          <w:sz w:val="28"/>
        </w:rPr>
        <w:t>основные средства, полученные в рамках целевого финансирования.</w:t>
      </w:r>
    </w:p>
    <w:p w:rsidR="00EC338C" w:rsidRDefault="00EC338C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Таким образом, при формировании учетной политики организации необходимо определить перечень имущества, не подлежащего амортизации, как для налогового, так и для бухгалтерского учета. </w:t>
      </w:r>
    </w:p>
    <w:p w:rsidR="00EC338C" w:rsidRDefault="00EC338C">
      <w:pPr>
        <w:pStyle w:val="21"/>
        <w:spacing w:line="360" w:lineRule="auto"/>
        <w:jc w:val="both"/>
      </w:pPr>
      <w:r>
        <w:tab/>
        <w:t>Также в учетной политике организации необходимо определить бухгалтерские способы начисления амортизационных отчислений по группам однородных объектов основных средств. В качестве таковых в ПБУ 6/01 приводятся следующие четыре способа:</w:t>
      </w:r>
    </w:p>
    <w:p w:rsidR="00EC338C" w:rsidRDefault="00EC338C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линейный;</w:t>
      </w:r>
    </w:p>
    <w:p w:rsidR="00EC338C" w:rsidRDefault="00EC338C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уменьшаемого остатка;</w:t>
      </w:r>
    </w:p>
    <w:p w:rsidR="00EC338C" w:rsidRDefault="00EC338C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списания стоимости по сумме чисел лет срока полезного использования;</w:t>
      </w:r>
    </w:p>
    <w:p w:rsidR="00EC338C" w:rsidRDefault="00EC338C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списания стоимости пропорционально объему выпущенной продукции.</w:t>
      </w:r>
    </w:p>
    <w:p w:rsidR="00EC338C" w:rsidRDefault="00EC338C">
      <w:pPr>
        <w:spacing w:line="360" w:lineRule="auto"/>
        <w:jc w:val="both"/>
      </w:pPr>
      <w:r>
        <w:rPr>
          <w:sz w:val="28"/>
        </w:rPr>
        <w:tab/>
        <w:t>В учетной политике для целей налогообложения  необходимо определить “налоговые” методы начисления амортизации. Статья 259 Налогового кодекса предусматривает два метода – линейный и нелинейный. Линейный метод в обязательном порядке применяется к зданиям, сооружениям, передаточным устройствам, со сроком полезного использования свыше 20 лет. Все остальные объекты основных средств в налоговом учете могут амортизироваться как линейным, так и нелинейным методом. При этом к нормам амортизации можно применять соответствующие коэффициенты: повышающие и понижающие. Применение понижающих коэффициентов возможно и по решению руководителя организации, закрепленному в учетной политике.</w:t>
      </w:r>
    </w:p>
    <w:p w:rsidR="00EC338C" w:rsidRDefault="00EC338C"/>
    <w:p w:rsidR="00EC338C" w:rsidRDefault="00EC338C">
      <w:pPr>
        <w:rPr>
          <w:b/>
          <w:bCs/>
          <w:sz w:val="32"/>
        </w:rPr>
      </w:pPr>
      <w:r>
        <w:rPr>
          <w:b/>
          <w:bCs/>
          <w:sz w:val="32"/>
        </w:rPr>
        <w:t>3.2 Учет нематериальных активов.</w:t>
      </w:r>
    </w:p>
    <w:p w:rsidR="00EC338C" w:rsidRDefault="00EC338C"/>
    <w:p w:rsidR="00EC338C" w:rsidRDefault="00EC338C">
      <w:pPr>
        <w:spacing w:line="360" w:lineRule="auto"/>
        <w:jc w:val="both"/>
        <w:rPr>
          <w:sz w:val="28"/>
        </w:rPr>
      </w:pPr>
      <w:r>
        <w:tab/>
      </w:r>
      <w:r>
        <w:rPr>
          <w:sz w:val="28"/>
        </w:rPr>
        <w:t>С 1 января 2001 года введено в действие Положение по бухгалтерскому учету “Учет нематериальных активов” ПБУ 14/2000, утвержденное приказом Минфина России от 16 октября 2000 г. № 91н. В новом Положении значительно сокращен перечень имущества организации, которое может быть отнесено к нематериальным активам. Так, ранее нематериальными активами считались права собственности на произведения науки, литературы, искусства и объекты смежных прав, а также на использование программ для ЭВМ. А ПБУ 14/2000 относит к нематериальным активам только исключительные права на результаты интеллектуальной деятельности (изобретения, промышленные образцы, полезные модели, программы для ЭВМ, базы данных). При этом перечисленные объекты интеллектуальной собственности могут быть отнесены к нематериальным активам только при одновременном выполнении следующих условий:</w:t>
      </w:r>
    </w:p>
    <w:p w:rsidR="00EC338C" w:rsidRDefault="00EC338C">
      <w:pPr>
        <w:numPr>
          <w:ilvl w:val="0"/>
          <w:numId w:val="12"/>
        </w:numPr>
        <w:spacing w:line="360" w:lineRule="auto"/>
        <w:jc w:val="both"/>
        <w:rPr>
          <w:sz w:val="28"/>
        </w:rPr>
      </w:pPr>
      <w:r>
        <w:rPr>
          <w:sz w:val="28"/>
        </w:rPr>
        <w:t>если у объектов отсутствует физическая структура, но их можно идентифицировать;</w:t>
      </w:r>
    </w:p>
    <w:p w:rsidR="00EC338C" w:rsidRDefault="00EC338C">
      <w:pPr>
        <w:numPr>
          <w:ilvl w:val="0"/>
          <w:numId w:val="12"/>
        </w:numPr>
        <w:spacing w:line="360" w:lineRule="auto"/>
        <w:jc w:val="both"/>
        <w:rPr>
          <w:sz w:val="28"/>
        </w:rPr>
      </w:pPr>
      <w:r>
        <w:rPr>
          <w:sz w:val="28"/>
        </w:rPr>
        <w:t>если объекты не предназначены для перепродажи и используются в производстве продукции (выполнение работ, оказание услуг) либо в целях управления предприятием в течении срока, превышающего 12 месяцев;</w:t>
      </w:r>
    </w:p>
    <w:p w:rsidR="00EC338C" w:rsidRDefault="00EC338C">
      <w:pPr>
        <w:numPr>
          <w:ilvl w:val="0"/>
          <w:numId w:val="12"/>
        </w:numPr>
        <w:spacing w:line="360" w:lineRule="auto"/>
        <w:jc w:val="both"/>
        <w:rPr>
          <w:sz w:val="28"/>
        </w:rPr>
      </w:pPr>
      <w:r>
        <w:rPr>
          <w:sz w:val="28"/>
        </w:rPr>
        <w:t>если у предприятия имеются документы, подтверждающие существование нематериального актива и исключительного права предприятия на него.</w:t>
      </w:r>
    </w:p>
    <w:p w:rsidR="00EC338C" w:rsidRDefault="00EC338C">
      <w:pPr>
        <w:pStyle w:val="31"/>
        <w:spacing w:line="360" w:lineRule="auto"/>
      </w:pPr>
      <w:r>
        <w:tab/>
        <w:t>Соответственно, организации, обладающие только правами на использование объектов интеллектуальной собственности, должны учитывать эти права в составе иных активов предприятия. Единственной статьей баланса, по которому могут быть отражены указанные права, является статья “ Расходы будущих периодов”. Действительно, права на использование объектов интеллектуальной собственности не имеют материально-вещественной формы и не могут быть учтены.</w:t>
      </w:r>
    </w:p>
    <w:p w:rsidR="00EC338C" w:rsidRDefault="00EC338C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К нематериальным активам также относится положительная деловая репутация организации. Она определяется как разница между покупной ценой предприятия как имущественного комплекса и балансовой стоимостью активов и обязательств этого предприятия.</w:t>
      </w:r>
    </w:p>
    <w:p w:rsidR="00EC338C" w:rsidRDefault="00EC338C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Порядок начисления амортизации нематериальных активов:</w:t>
      </w:r>
    </w:p>
    <w:p w:rsidR="00EC338C" w:rsidRDefault="00EC338C">
      <w:pPr>
        <w:numPr>
          <w:ilvl w:val="0"/>
          <w:numId w:val="1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линейный; </w:t>
      </w:r>
    </w:p>
    <w:p w:rsidR="00EC338C" w:rsidRDefault="00EC338C">
      <w:pPr>
        <w:numPr>
          <w:ilvl w:val="0"/>
          <w:numId w:val="13"/>
        </w:numPr>
        <w:spacing w:line="360" w:lineRule="auto"/>
        <w:jc w:val="both"/>
        <w:rPr>
          <w:sz w:val="28"/>
        </w:rPr>
      </w:pPr>
      <w:r>
        <w:rPr>
          <w:sz w:val="28"/>
        </w:rPr>
        <w:t>уменьшаемого остатка;</w:t>
      </w:r>
    </w:p>
    <w:p w:rsidR="00EC338C" w:rsidRDefault="00EC338C">
      <w:pPr>
        <w:numPr>
          <w:ilvl w:val="0"/>
          <w:numId w:val="13"/>
        </w:numPr>
        <w:spacing w:line="360" w:lineRule="auto"/>
        <w:jc w:val="both"/>
        <w:rPr>
          <w:sz w:val="28"/>
        </w:rPr>
      </w:pPr>
      <w:r>
        <w:rPr>
          <w:sz w:val="28"/>
        </w:rPr>
        <w:t>списания стоимости пропорционально объему продукции.</w:t>
      </w:r>
    </w:p>
    <w:p w:rsidR="00EC338C" w:rsidRDefault="00EC338C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Начисление амортизации нематериальных активов отражается в бухгалтерском учете организации следующим образом:</w:t>
      </w:r>
    </w:p>
    <w:p w:rsidR="00EC338C" w:rsidRDefault="00EC338C">
      <w:pPr>
        <w:spacing w:line="360" w:lineRule="auto"/>
        <w:jc w:val="both"/>
        <w:rPr>
          <w:sz w:val="28"/>
        </w:rPr>
      </w:pPr>
    </w:p>
    <w:p w:rsidR="00EC338C" w:rsidRDefault="00EC338C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Дебет     20 (26)</w:t>
      </w:r>
    </w:p>
    <w:p w:rsidR="00EC338C" w:rsidRDefault="00EC338C">
      <w:pPr>
        <w:spacing w:line="360" w:lineRule="auto"/>
        <w:jc w:val="both"/>
        <w:rPr>
          <w:sz w:val="28"/>
        </w:rPr>
      </w:pPr>
      <w:r>
        <w:rPr>
          <w:b/>
          <w:bCs/>
          <w:sz w:val="28"/>
        </w:rPr>
        <w:t>Кредит  05</w:t>
      </w:r>
      <w:r>
        <w:rPr>
          <w:sz w:val="28"/>
        </w:rPr>
        <w:t xml:space="preserve"> </w:t>
      </w:r>
    </w:p>
    <w:p w:rsidR="00EC338C" w:rsidRDefault="00EC338C">
      <w:pPr>
        <w:spacing w:line="360" w:lineRule="auto"/>
        <w:ind w:left="72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начислена амортизация нематериальных активов способом накопления соответствующих сумм на отдельном счете;</w:t>
      </w:r>
    </w:p>
    <w:p w:rsidR="00EC338C" w:rsidRDefault="00EC338C">
      <w:pPr>
        <w:spacing w:line="360" w:lineRule="auto"/>
        <w:jc w:val="both"/>
        <w:rPr>
          <w:sz w:val="28"/>
        </w:rPr>
      </w:pPr>
      <w:r>
        <w:rPr>
          <w:sz w:val="28"/>
        </w:rPr>
        <w:t>или</w:t>
      </w:r>
    </w:p>
    <w:p w:rsidR="00EC338C" w:rsidRDefault="00EC338C">
      <w:pPr>
        <w:spacing w:line="360" w:lineRule="auto"/>
        <w:jc w:val="both"/>
        <w:rPr>
          <w:sz w:val="28"/>
        </w:rPr>
      </w:pPr>
    </w:p>
    <w:p w:rsidR="00EC338C" w:rsidRDefault="00EC338C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Дебет     20 (26)</w:t>
      </w:r>
    </w:p>
    <w:p w:rsidR="00EC338C" w:rsidRDefault="00EC338C">
      <w:pPr>
        <w:spacing w:line="360" w:lineRule="auto"/>
        <w:jc w:val="both"/>
        <w:rPr>
          <w:sz w:val="28"/>
        </w:rPr>
      </w:pPr>
      <w:r>
        <w:rPr>
          <w:b/>
          <w:bCs/>
          <w:sz w:val="28"/>
        </w:rPr>
        <w:t>Кредит  04</w:t>
      </w:r>
    </w:p>
    <w:p w:rsidR="00EC338C" w:rsidRDefault="00EC338C">
      <w:pPr>
        <w:spacing w:line="360" w:lineRule="auto"/>
        <w:ind w:left="72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начислена амортизация нематериальных активов способом уменьшения первоначальной стоимости имущества</w:t>
      </w:r>
    </w:p>
    <w:p w:rsidR="00EC338C" w:rsidRDefault="00EC338C">
      <w:pPr>
        <w:spacing w:line="360" w:lineRule="auto"/>
        <w:ind w:firstLine="708"/>
        <w:jc w:val="both"/>
        <w:rPr>
          <w:sz w:val="28"/>
        </w:rPr>
      </w:pPr>
    </w:p>
    <w:p w:rsidR="00EC338C" w:rsidRDefault="00EC338C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Согласно п. 31 ПБУ 14/2000 в учетной политике для целей бухгалтерского учета организация должна указать следующие сведения:</w:t>
      </w:r>
    </w:p>
    <w:p w:rsidR="00EC338C" w:rsidRDefault="00EC338C">
      <w:pPr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sz w:val="28"/>
        </w:rPr>
        <w:t>о способах оценки нематериальных активов, приобретенных не за деньги;</w:t>
      </w:r>
    </w:p>
    <w:p w:rsidR="00EC338C" w:rsidRDefault="00EC338C">
      <w:pPr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sz w:val="28"/>
        </w:rPr>
        <w:t>о принятых организацией сроках полезного использования нематериальных активов (по отдельным группам);</w:t>
      </w:r>
    </w:p>
    <w:p w:rsidR="00EC338C" w:rsidRDefault="00EC338C">
      <w:pPr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sz w:val="28"/>
        </w:rPr>
        <w:t>о способах начисления амортизационных отчислений по отдельным группам нематериальных активов;</w:t>
      </w:r>
    </w:p>
    <w:p w:rsidR="00EC338C" w:rsidRDefault="00EC338C">
      <w:pPr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sz w:val="28"/>
        </w:rPr>
        <w:t>о способах отражения в бухгалтерском учете амортизационных отчислений по нематериальным активам.</w:t>
      </w:r>
    </w:p>
    <w:p w:rsidR="00EC338C" w:rsidRDefault="00EC338C">
      <w:pPr>
        <w:spacing w:line="360" w:lineRule="auto"/>
        <w:jc w:val="both"/>
      </w:pPr>
      <w:r>
        <w:rPr>
          <w:sz w:val="28"/>
        </w:rPr>
        <w:tab/>
        <w:t>В налоговом учете амортизация нематериальных активов, так же как и амортизация основных средств, может начисляться линейным или нелинейным методами.</w:t>
      </w:r>
      <w:r>
        <w:t xml:space="preserve">   </w:t>
      </w:r>
    </w:p>
    <w:p w:rsidR="00EC338C" w:rsidRDefault="00EC338C"/>
    <w:p w:rsidR="00EC338C" w:rsidRDefault="00EC338C">
      <w:pPr>
        <w:rPr>
          <w:b/>
          <w:bCs/>
          <w:sz w:val="32"/>
        </w:rPr>
      </w:pPr>
      <w:r>
        <w:rPr>
          <w:b/>
          <w:bCs/>
          <w:sz w:val="32"/>
        </w:rPr>
        <w:t>3.3 Учет производственных запасов</w:t>
      </w:r>
    </w:p>
    <w:p w:rsidR="00EC338C" w:rsidRDefault="00EC338C"/>
    <w:p w:rsidR="00EC338C" w:rsidRDefault="00EC338C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С 1 января 2002 года вступило в силу новое Положение по бухгалтерскому учету “Учет нематериально-производственных запасов” ПБУ 5/01, утвержденное приказом Минфина России от 9 июня 2001 г. № 44н.</w:t>
      </w:r>
    </w:p>
    <w:p w:rsidR="00EC338C" w:rsidRDefault="00EC338C">
      <w:pPr>
        <w:spacing w:line="360" w:lineRule="auto"/>
        <w:jc w:val="both"/>
        <w:rPr>
          <w:sz w:val="28"/>
        </w:rPr>
      </w:pPr>
    </w:p>
    <w:p w:rsidR="00EC338C" w:rsidRDefault="00EC338C">
      <w:pPr>
        <w:pStyle w:val="30"/>
      </w:pPr>
      <w:r>
        <w:t>Начиная с 2002 года, к производственным запасам относятся:</w:t>
      </w:r>
    </w:p>
    <w:p w:rsidR="00EC338C" w:rsidRDefault="00EC338C">
      <w:pPr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sz w:val="28"/>
        </w:rPr>
        <w:t>активы, используемые в качестве сырья, материалов при производстве продукции, выполнения работ, оказании услуг;</w:t>
      </w:r>
    </w:p>
    <w:p w:rsidR="00EC338C" w:rsidRDefault="00EC338C">
      <w:pPr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sz w:val="28"/>
        </w:rPr>
        <w:t>активы, предназначенные для продажи (готовая продукция, товары)</w:t>
      </w:r>
    </w:p>
    <w:p w:rsidR="00EC338C" w:rsidRDefault="00EC338C">
      <w:pPr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sz w:val="28"/>
        </w:rPr>
        <w:t>активы, используемые для управленческих нужд организации (речь идет об аналоге малоценных и быстроизнашивающихся предметов).</w:t>
      </w:r>
    </w:p>
    <w:p w:rsidR="00EC338C" w:rsidRDefault="00EC338C">
      <w:pPr>
        <w:spacing w:line="360" w:lineRule="auto"/>
        <w:jc w:val="both"/>
        <w:rPr>
          <w:sz w:val="28"/>
        </w:rPr>
      </w:pPr>
    </w:p>
    <w:p w:rsidR="00EC338C" w:rsidRDefault="00EC338C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Единица бухгалтерского учета материально-производственных запасов выбирается организацией самостоятельно. При этом такой выбор должен обеспечить формирование полной и достоверной информации о запасах. В зависимости от характера материально-производственных запасов, порядка их приобретения и использования единицей их учета может быть номенклатурный номер, партия, однородная группа.</w:t>
      </w:r>
    </w:p>
    <w:p w:rsidR="00EC338C" w:rsidRDefault="00EC338C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При подготовке плана счетов организациям необходимо также учитывать, что счет 16 “Отклонение в стоимости материальных ценностей” будет использоваться для учета суммовых разниц. Согласно п. 6 ПБУ 5/01 суммовые разницы включаются в фактические затраты на приобретение материально-производственных запасов только до момента принятия к бухгалтерскому учету.</w:t>
      </w:r>
    </w:p>
    <w:p w:rsidR="00EC338C" w:rsidRDefault="00EC338C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Выбор конкретного метода определения себестоимости списываемых в производство материалов (реализуемых товаров) зависит от специфики деятельности предприятия. Так, методы ФИФО, ЛИФО и метод определения средней себестоимости используются при производстве массовой продукции (реализация товаров массового спроса), а метод единичной себестоимости – при производстве (продаже) уникальной, дорогостоящей продукции (товаров).</w:t>
      </w:r>
    </w:p>
    <w:p w:rsidR="00EC338C" w:rsidRDefault="00EC338C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Метод ФИФО (метод определения текущей себестоимости) основан на предположении, что материалы (товары) списываются в производство (реализуются) в хронологическом порядке – по принципу “первая партия в приход – первая в расход”. </w:t>
      </w:r>
    </w:p>
    <w:p w:rsidR="00EC338C" w:rsidRDefault="00EC338C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При расчете себестоимости методом ЛИФО предполагает, что первым в производство поступают материалы, приобретенные в последнюю очередь, то есть себестоимость определяется по последним ценам товара.</w:t>
      </w:r>
    </w:p>
    <w:p w:rsidR="00EC338C" w:rsidRDefault="00EC338C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Средняя себестоимость, определяется путем деления суммы стоимости поступивших материалов и стоимости остатка материалов на количество этих материалов. </w:t>
      </w:r>
    </w:p>
    <w:p w:rsidR="00EC338C" w:rsidRDefault="00EC338C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Так же как и в бухгалтерском учете, для целей налогообложения прибыли организации могут применять следующие методы оценки сырья и материалов:</w:t>
      </w:r>
    </w:p>
    <w:p w:rsidR="00EC338C" w:rsidRDefault="00EC338C">
      <w:pPr>
        <w:numPr>
          <w:ilvl w:val="0"/>
          <w:numId w:val="16"/>
        </w:numPr>
        <w:spacing w:line="360" w:lineRule="auto"/>
        <w:jc w:val="both"/>
        <w:rPr>
          <w:sz w:val="28"/>
        </w:rPr>
      </w:pPr>
      <w:r>
        <w:rPr>
          <w:sz w:val="28"/>
        </w:rPr>
        <w:t>по себестоимости единицы запасов;</w:t>
      </w:r>
    </w:p>
    <w:p w:rsidR="00EC338C" w:rsidRDefault="00EC338C">
      <w:pPr>
        <w:numPr>
          <w:ilvl w:val="0"/>
          <w:numId w:val="16"/>
        </w:numPr>
        <w:spacing w:line="360" w:lineRule="auto"/>
        <w:jc w:val="both"/>
        <w:rPr>
          <w:sz w:val="28"/>
        </w:rPr>
      </w:pPr>
      <w:r>
        <w:rPr>
          <w:sz w:val="28"/>
        </w:rPr>
        <w:t>по средней себестоимости;</w:t>
      </w:r>
    </w:p>
    <w:p w:rsidR="00EC338C" w:rsidRDefault="00EC338C">
      <w:pPr>
        <w:numPr>
          <w:ilvl w:val="0"/>
          <w:numId w:val="16"/>
        </w:numPr>
        <w:spacing w:line="360" w:lineRule="auto"/>
        <w:jc w:val="both"/>
        <w:rPr>
          <w:sz w:val="28"/>
        </w:rPr>
      </w:pPr>
      <w:r>
        <w:rPr>
          <w:sz w:val="28"/>
        </w:rPr>
        <w:t>по себестоимости первых по времени приобретений (ФИФО);</w:t>
      </w:r>
    </w:p>
    <w:p w:rsidR="00EC338C" w:rsidRDefault="00EC338C">
      <w:pPr>
        <w:numPr>
          <w:ilvl w:val="0"/>
          <w:numId w:val="16"/>
        </w:numPr>
        <w:spacing w:line="360" w:lineRule="auto"/>
        <w:jc w:val="both"/>
        <w:rPr>
          <w:sz w:val="28"/>
        </w:rPr>
      </w:pPr>
      <w:r>
        <w:rPr>
          <w:sz w:val="28"/>
        </w:rPr>
        <w:t>по себестоимости последних по времени приобретений (ЛИФО).</w:t>
      </w:r>
    </w:p>
    <w:p w:rsidR="00EC338C" w:rsidRDefault="00EC338C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Организации также необходимо выбрать способ оценки остатков незавершенного производства. В соответствии с п. 64 Положение по ведению бухгалтерского учета и бухгалтерской отчетности Российской Федерации такую оценку можно проводить одним из следующих способов:</w:t>
      </w:r>
    </w:p>
    <w:p w:rsidR="00EC338C" w:rsidRDefault="00EC338C">
      <w:pPr>
        <w:numPr>
          <w:ilvl w:val="0"/>
          <w:numId w:val="20"/>
        </w:numPr>
        <w:spacing w:line="360" w:lineRule="auto"/>
        <w:jc w:val="both"/>
        <w:rPr>
          <w:sz w:val="28"/>
        </w:rPr>
      </w:pPr>
      <w:r>
        <w:rPr>
          <w:sz w:val="28"/>
        </w:rPr>
        <w:t>по фактической или нормативной производственной себестоимости;</w:t>
      </w:r>
    </w:p>
    <w:p w:rsidR="00EC338C" w:rsidRDefault="00EC338C">
      <w:pPr>
        <w:numPr>
          <w:ilvl w:val="0"/>
          <w:numId w:val="20"/>
        </w:numPr>
        <w:spacing w:line="360" w:lineRule="auto"/>
        <w:jc w:val="both"/>
        <w:rPr>
          <w:sz w:val="28"/>
        </w:rPr>
      </w:pPr>
      <w:r>
        <w:rPr>
          <w:sz w:val="28"/>
        </w:rPr>
        <w:t>по прямым статьям затрат;</w:t>
      </w:r>
    </w:p>
    <w:p w:rsidR="00EC338C" w:rsidRDefault="00EC338C">
      <w:pPr>
        <w:numPr>
          <w:ilvl w:val="0"/>
          <w:numId w:val="20"/>
        </w:numPr>
        <w:spacing w:line="360" w:lineRule="auto"/>
        <w:jc w:val="both"/>
        <w:rPr>
          <w:sz w:val="28"/>
        </w:rPr>
      </w:pPr>
      <w:r>
        <w:rPr>
          <w:sz w:val="28"/>
        </w:rPr>
        <w:t>по стоимости сырья, материалов и полуфабрикатов.</w:t>
      </w:r>
    </w:p>
    <w:p w:rsidR="00EC338C" w:rsidRDefault="00EC338C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 налоговом же учете оценка остатков незавершенного производства на конец месяца осуществляется:</w:t>
      </w:r>
    </w:p>
    <w:p w:rsidR="00EC338C" w:rsidRDefault="00EC338C">
      <w:pPr>
        <w:pStyle w:val="a3"/>
        <w:numPr>
          <w:ilvl w:val="0"/>
          <w:numId w:val="19"/>
        </w:numPr>
        <w:spacing w:line="360" w:lineRule="auto"/>
        <w:rPr>
          <w:rFonts w:ascii="Arial" w:hAnsi="Arial"/>
          <w:sz w:val="28"/>
        </w:rPr>
      </w:pPr>
      <w:r>
        <w:rPr>
          <w:sz w:val="28"/>
        </w:rPr>
        <w:t>по прямым статьям расходов исходя из расче</w:t>
      </w:r>
      <w:r>
        <w:rPr>
          <w:sz w:val="28"/>
        </w:rPr>
        <w:softHyphen/>
        <w:t>та по методу плановой нормативной себестои</w:t>
      </w:r>
      <w:r>
        <w:rPr>
          <w:sz w:val="28"/>
        </w:rPr>
        <w:softHyphen/>
        <w:t>мости;</w:t>
      </w:r>
    </w:p>
    <w:p w:rsidR="00EC338C" w:rsidRDefault="00EC338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>путем распределения прямых расходов в доле, соответствующей доле незавершенного произ</w:t>
      </w:r>
      <w:r>
        <w:rPr>
          <w:sz w:val="28"/>
          <w:szCs w:val="20"/>
        </w:rPr>
        <w:softHyphen/>
        <w:t>водства в исходном сырье (в натуральных из</w:t>
      </w:r>
      <w:r>
        <w:rPr>
          <w:sz w:val="28"/>
          <w:szCs w:val="20"/>
        </w:rPr>
        <w:softHyphen/>
        <w:t>мерителях) за минусом технологических по</w:t>
      </w:r>
      <w:r>
        <w:rPr>
          <w:sz w:val="28"/>
          <w:szCs w:val="20"/>
        </w:rPr>
        <w:softHyphen/>
        <w:t>терь.</w:t>
      </w:r>
    </w:p>
    <w:p w:rsidR="00EC338C" w:rsidRDefault="00EC33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>Оценка остатков готовой продукции на складе в налоговом учете производится исходя из прямых рас</w:t>
      </w:r>
      <w:r>
        <w:rPr>
          <w:sz w:val="28"/>
          <w:szCs w:val="20"/>
        </w:rPr>
        <w:softHyphen/>
        <w:t>ходов текущего месяца, уменьшенных на сумму пря</w:t>
      </w:r>
      <w:r>
        <w:rPr>
          <w:sz w:val="28"/>
          <w:szCs w:val="20"/>
        </w:rPr>
        <w:softHyphen/>
        <w:t>мых расходов, которые относятся к незавершенному производству. Здесь также возможно применение двух способов:</w:t>
      </w:r>
    </w:p>
    <w:p w:rsidR="00EC338C" w:rsidRDefault="00EC338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>распределение суммы прямых расходов на ос</w:t>
      </w:r>
      <w:r>
        <w:rPr>
          <w:sz w:val="28"/>
          <w:szCs w:val="20"/>
        </w:rPr>
        <w:softHyphen/>
        <w:t>татки готовой продукции на складе по методу плановой (нормативной) себестоимости;</w:t>
      </w:r>
    </w:p>
    <w:p w:rsidR="00EC338C" w:rsidRDefault="00EC338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>распределение суммы прямых расходов на ос</w:t>
      </w:r>
      <w:r>
        <w:rPr>
          <w:sz w:val="28"/>
          <w:szCs w:val="20"/>
        </w:rPr>
        <w:softHyphen/>
        <w:t>татки готовой продукции на складе пропорцио</w:t>
      </w:r>
      <w:r>
        <w:rPr>
          <w:sz w:val="28"/>
          <w:szCs w:val="20"/>
        </w:rPr>
        <w:softHyphen/>
        <w:t>нально доле таких остатков в общем объеме про</w:t>
      </w:r>
      <w:r>
        <w:rPr>
          <w:sz w:val="28"/>
          <w:szCs w:val="20"/>
        </w:rPr>
        <w:softHyphen/>
        <w:t>дукции, выпущенной за текущий месяц (в нату</w:t>
      </w:r>
      <w:r>
        <w:rPr>
          <w:sz w:val="28"/>
          <w:szCs w:val="20"/>
        </w:rPr>
        <w:softHyphen/>
        <w:t>ральных измерителях).</w:t>
      </w:r>
    </w:p>
    <w:p w:rsidR="00EC338C" w:rsidRDefault="00EC338C">
      <w:pPr>
        <w:spacing w:line="360" w:lineRule="auto"/>
        <w:ind w:firstLine="708"/>
        <w:jc w:val="both"/>
        <w:rPr>
          <w:sz w:val="28"/>
        </w:rPr>
      </w:pPr>
      <w:r>
        <w:rPr>
          <w:sz w:val="28"/>
          <w:szCs w:val="20"/>
        </w:rPr>
        <w:t>Остатки отгруженной, но нереализованной на ко</w:t>
      </w:r>
      <w:r>
        <w:rPr>
          <w:sz w:val="28"/>
          <w:szCs w:val="20"/>
        </w:rPr>
        <w:softHyphen/>
        <w:t>нец текущего месяца продукции оценивают исходя из прямых расходов, уменьшенных на остатки незавер</w:t>
      </w:r>
      <w:r>
        <w:rPr>
          <w:sz w:val="28"/>
          <w:szCs w:val="20"/>
        </w:rPr>
        <w:softHyphen/>
        <w:t>шенного производства и готовой продукции на складе. Сумма прямых расходов распределяется на отгружен</w:t>
      </w:r>
      <w:r>
        <w:rPr>
          <w:sz w:val="28"/>
          <w:szCs w:val="20"/>
        </w:rPr>
        <w:softHyphen/>
        <w:t>ную, но нереализованную на конец текущего месяца продукцию исходя из ее доли в общем объеме отгру</w:t>
      </w:r>
      <w:r>
        <w:rPr>
          <w:sz w:val="28"/>
          <w:szCs w:val="20"/>
        </w:rPr>
        <w:softHyphen/>
        <w:t>женной продукции за данный месяц.</w:t>
      </w:r>
    </w:p>
    <w:p w:rsidR="00EC338C" w:rsidRDefault="00EC338C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К прямым расходам относятся согласно ст. 318 НК РФ относятся:</w:t>
      </w:r>
    </w:p>
    <w:p w:rsidR="00EC338C" w:rsidRDefault="00EC338C">
      <w:pPr>
        <w:pStyle w:val="a3"/>
        <w:numPr>
          <w:ilvl w:val="0"/>
          <w:numId w:val="17"/>
        </w:numPr>
        <w:spacing w:line="360" w:lineRule="auto"/>
        <w:rPr>
          <w:rFonts w:ascii="Arial" w:hAnsi="Arial"/>
          <w:sz w:val="28"/>
        </w:rPr>
      </w:pPr>
      <w:r>
        <w:rPr>
          <w:sz w:val="28"/>
        </w:rPr>
        <w:t>материальные расходы (затраты на приобрете</w:t>
      </w:r>
      <w:r>
        <w:rPr>
          <w:sz w:val="28"/>
        </w:rPr>
        <w:softHyphen/>
        <w:t>ние сырья, материалов, запасных частей, полу</w:t>
      </w:r>
      <w:r>
        <w:rPr>
          <w:sz w:val="28"/>
        </w:rPr>
        <w:softHyphen/>
        <w:t>фабрикатов, работ, услуг производственного на</w:t>
      </w:r>
      <w:r>
        <w:rPr>
          <w:sz w:val="28"/>
        </w:rPr>
        <w:softHyphen/>
        <w:t>значения за вычетом возвратных отходов);</w:t>
      </w:r>
    </w:p>
    <w:p w:rsidR="00EC338C" w:rsidRDefault="00EC338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>расходы на оплату труда (начисления работникам в денежной или натуральной формах, стимулиру</w:t>
      </w:r>
      <w:r>
        <w:rPr>
          <w:sz w:val="28"/>
          <w:szCs w:val="20"/>
        </w:rPr>
        <w:softHyphen/>
        <w:t>ющие начисления и надбавки, компенсационные начисления, премии, расходы, связанные с со</w:t>
      </w:r>
      <w:r>
        <w:rPr>
          <w:sz w:val="28"/>
          <w:szCs w:val="20"/>
        </w:rPr>
        <w:softHyphen/>
        <w:t>держанием работников);</w:t>
      </w:r>
    </w:p>
    <w:p w:rsidR="00EC338C" w:rsidRDefault="00EC338C">
      <w:pPr>
        <w:numPr>
          <w:ilvl w:val="0"/>
          <w:numId w:val="17"/>
        </w:numPr>
        <w:spacing w:line="360" w:lineRule="auto"/>
        <w:jc w:val="both"/>
      </w:pPr>
      <w:r>
        <w:rPr>
          <w:sz w:val="28"/>
          <w:szCs w:val="20"/>
        </w:rPr>
        <w:t>амортизационные отчисления по основным сред</w:t>
      </w:r>
      <w:r>
        <w:rPr>
          <w:sz w:val="28"/>
          <w:szCs w:val="20"/>
        </w:rPr>
        <w:softHyphen/>
        <w:t>ствам, непосредственно используемым при про</w:t>
      </w:r>
      <w:r>
        <w:rPr>
          <w:sz w:val="28"/>
          <w:szCs w:val="20"/>
        </w:rPr>
        <w:softHyphen/>
        <w:t>изводстве товаров (работ, услуг).</w:t>
      </w:r>
    </w:p>
    <w:p w:rsidR="00EC338C" w:rsidRDefault="00EC338C">
      <w:pPr>
        <w:rPr>
          <w:szCs w:val="20"/>
        </w:rPr>
      </w:pPr>
    </w:p>
    <w:p w:rsidR="00EC338C" w:rsidRDefault="00EC338C">
      <w:pPr>
        <w:rPr>
          <w:b/>
          <w:bCs/>
          <w:sz w:val="32"/>
        </w:rPr>
      </w:pPr>
      <w:r>
        <w:rPr>
          <w:b/>
          <w:bCs/>
          <w:sz w:val="32"/>
          <w:szCs w:val="20"/>
        </w:rPr>
        <w:t>3.4 Порядок создания резервов</w:t>
      </w:r>
    </w:p>
    <w:p w:rsidR="00EC338C" w:rsidRDefault="00EC338C"/>
    <w:p w:rsidR="00EC338C" w:rsidRDefault="00EC33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>Одним из наиболее распространенных оценочных резервов является резерв сомнительных долгов. Со</w:t>
      </w:r>
      <w:r>
        <w:rPr>
          <w:sz w:val="28"/>
          <w:szCs w:val="20"/>
        </w:rPr>
        <w:softHyphen/>
        <w:t>мнительными признаются просроченные долги по рас</w:t>
      </w:r>
      <w:r>
        <w:rPr>
          <w:sz w:val="28"/>
          <w:szCs w:val="20"/>
        </w:rPr>
        <w:softHyphen/>
        <w:t>четам за отгруженную продукцию (работы, услуги), ко</w:t>
      </w:r>
      <w:r>
        <w:rPr>
          <w:sz w:val="28"/>
          <w:szCs w:val="20"/>
        </w:rPr>
        <w:softHyphen/>
        <w:t>торые не обеспечены какими-либо гарантиями (зало</w:t>
      </w:r>
      <w:r>
        <w:rPr>
          <w:sz w:val="28"/>
          <w:szCs w:val="20"/>
        </w:rPr>
        <w:softHyphen/>
        <w:t>гом, поручительством). Размер резерва определяется по результатам инвентаризации дебиторской задол</w:t>
      </w:r>
      <w:r>
        <w:rPr>
          <w:sz w:val="28"/>
          <w:szCs w:val="20"/>
        </w:rPr>
        <w:softHyphen/>
        <w:t>женности отдельно по каждому сомнительному долгу исходя из предполагаемой платежеспособности долж</w:t>
      </w:r>
      <w:r>
        <w:rPr>
          <w:sz w:val="28"/>
          <w:szCs w:val="20"/>
        </w:rPr>
        <w:softHyphen/>
        <w:t>ника. На сумму этого резерва в учете предприятия де</w:t>
      </w:r>
      <w:r>
        <w:rPr>
          <w:sz w:val="28"/>
          <w:szCs w:val="20"/>
        </w:rPr>
        <w:softHyphen/>
        <w:t>лается запись:</w:t>
      </w:r>
    </w:p>
    <w:p w:rsidR="00EC338C" w:rsidRDefault="00EC33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</w:rPr>
      </w:pPr>
    </w:p>
    <w:p w:rsidR="00EC338C" w:rsidRDefault="00EC33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t>ДЕБЕТ 91</w:t>
      </w:r>
      <w:r>
        <w:rPr>
          <w:sz w:val="28"/>
          <w:szCs w:val="20"/>
        </w:rPr>
        <w:t xml:space="preserve"> субсчет «Прочие расходы» </w:t>
      </w:r>
    </w:p>
    <w:p w:rsidR="00EC338C" w:rsidRDefault="00EC338C">
      <w:pPr>
        <w:pStyle w:val="4"/>
        <w:spacing w:line="360" w:lineRule="auto"/>
        <w:rPr>
          <w:rFonts w:ascii="Arial" w:hAnsi="Arial"/>
          <w:b/>
          <w:bCs/>
        </w:rPr>
      </w:pPr>
      <w:r>
        <w:rPr>
          <w:b/>
          <w:bCs/>
        </w:rPr>
        <w:t>КРЕДИТ 63</w:t>
      </w:r>
    </w:p>
    <w:p w:rsidR="00EC338C" w:rsidRDefault="00EC338C">
      <w:pPr>
        <w:widowControl w:val="0"/>
        <w:autoSpaceDE w:val="0"/>
        <w:autoSpaceDN w:val="0"/>
        <w:adjustRightInd w:val="0"/>
        <w:spacing w:line="360" w:lineRule="auto"/>
        <w:ind w:left="1620"/>
        <w:jc w:val="both"/>
        <w:rPr>
          <w:sz w:val="28"/>
          <w:szCs w:val="20"/>
        </w:rPr>
      </w:pPr>
      <w:r>
        <w:rPr>
          <w:sz w:val="28"/>
          <w:szCs w:val="20"/>
        </w:rPr>
        <w:t>-</w:t>
      </w:r>
      <w:r>
        <w:rPr>
          <w:sz w:val="28"/>
          <w:szCs w:val="20"/>
        </w:rPr>
        <w:tab/>
        <w:t>создан резерв по сомнительным долгам.</w:t>
      </w:r>
    </w:p>
    <w:p w:rsidR="00EC338C" w:rsidRDefault="00EC338C">
      <w:pPr>
        <w:widowControl w:val="0"/>
        <w:autoSpaceDE w:val="0"/>
        <w:autoSpaceDN w:val="0"/>
        <w:adjustRightInd w:val="0"/>
        <w:spacing w:line="360" w:lineRule="auto"/>
        <w:ind w:left="1425"/>
        <w:jc w:val="both"/>
        <w:rPr>
          <w:rFonts w:ascii="Arial" w:hAnsi="Arial"/>
          <w:sz w:val="28"/>
        </w:rPr>
      </w:pPr>
    </w:p>
    <w:p w:rsidR="00EC338C" w:rsidRDefault="00EC338C">
      <w:pPr>
        <w:pStyle w:val="a4"/>
        <w:spacing w:line="360" w:lineRule="auto"/>
        <w:rPr>
          <w:rFonts w:ascii="Arial" w:hAnsi="Arial"/>
          <w:sz w:val="28"/>
        </w:rPr>
      </w:pPr>
      <w:r>
        <w:rPr>
          <w:sz w:val="28"/>
        </w:rPr>
        <w:t>В бухгалтерском балансе резерв сомнительных долгов отдельно не показывают. А на его сумму умень</w:t>
      </w:r>
      <w:r>
        <w:rPr>
          <w:sz w:val="28"/>
        </w:rPr>
        <w:softHyphen/>
        <w:t>шают дебиторскую задолженность, которая отражает</w:t>
      </w:r>
      <w:r>
        <w:rPr>
          <w:sz w:val="28"/>
        </w:rPr>
        <w:softHyphen/>
        <w:t>ся в активе баланса. Если до конца отчетного года, сле</w:t>
      </w:r>
      <w:r>
        <w:rPr>
          <w:sz w:val="28"/>
        </w:rPr>
        <w:softHyphen/>
        <w:t>дующего за годом, в котором был создан резерв, он в какой-либо части не будет использован, то неизрасхо</w:t>
      </w:r>
      <w:r>
        <w:rPr>
          <w:sz w:val="28"/>
        </w:rPr>
        <w:softHyphen/>
        <w:t>дованные суммы присоединяются на конец отчетного года к прочим доходам организации.</w:t>
      </w:r>
    </w:p>
    <w:p w:rsidR="00EC338C" w:rsidRDefault="00EC33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>При этом в бухгалтерском учете делается следую</w:t>
      </w:r>
      <w:r>
        <w:rPr>
          <w:sz w:val="28"/>
          <w:szCs w:val="20"/>
        </w:rPr>
        <w:softHyphen/>
        <w:t>щая проводка:</w:t>
      </w:r>
    </w:p>
    <w:p w:rsidR="00EC338C" w:rsidRDefault="00EC33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b/>
          <w:bCs/>
          <w:sz w:val="28"/>
        </w:rPr>
      </w:pPr>
      <w:r>
        <w:rPr>
          <w:b/>
          <w:bCs/>
          <w:sz w:val="28"/>
          <w:szCs w:val="20"/>
        </w:rPr>
        <w:t>ДЕБЕТ 63</w:t>
      </w:r>
    </w:p>
    <w:p w:rsidR="00EC338C" w:rsidRDefault="00EC33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b/>
          <w:bCs/>
          <w:sz w:val="28"/>
          <w:szCs w:val="20"/>
        </w:rPr>
        <w:t>КРЕДИТ 91</w:t>
      </w:r>
      <w:r>
        <w:rPr>
          <w:sz w:val="28"/>
          <w:szCs w:val="20"/>
        </w:rPr>
        <w:t xml:space="preserve"> субсчет «Прочие доходы»</w:t>
      </w:r>
    </w:p>
    <w:p w:rsidR="00EC338C" w:rsidRDefault="00EC338C">
      <w:pPr>
        <w:widowControl w:val="0"/>
        <w:autoSpaceDE w:val="0"/>
        <w:autoSpaceDN w:val="0"/>
        <w:adjustRightInd w:val="0"/>
        <w:spacing w:line="360" w:lineRule="auto"/>
        <w:ind w:left="1620"/>
        <w:jc w:val="both"/>
        <w:rPr>
          <w:sz w:val="28"/>
          <w:szCs w:val="20"/>
        </w:rPr>
      </w:pPr>
      <w:r>
        <w:rPr>
          <w:sz w:val="28"/>
          <w:szCs w:val="20"/>
        </w:rPr>
        <w:t>-</w:t>
      </w:r>
      <w:r>
        <w:rPr>
          <w:sz w:val="28"/>
          <w:szCs w:val="20"/>
        </w:rPr>
        <w:tab/>
        <w:t>восстановлен резерв по сомнительным долгам.</w:t>
      </w:r>
    </w:p>
    <w:p w:rsidR="00EC338C" w:rsidRDefault="00EC338C">
      <w:pPr>
        <w:widowControl w:val="0"/>
        <w:autoSpaceDE w:val="0"/>
        <w:autoSpaceDN w:val="0"/>
        <w:adjustRightInd w:val="0"/>
        <w:spacing w:line="360" w:lineRule="auto"/>
        <w:ind w:left="1425"/>
        <w:jc w:val="both"/>
        <w:rPr>
          <w:rFonts w:ascii="Arial" w:hAnsi="Arial"/>
          <w:sz w:val="28"/>
        </w:rPr>
      </w:pPr>
    </w:p>
    <w:p w:rsidR="00EC338C" w:rsidRDefault="00EC338C">
      <w:p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Предприятия, имеющие вложения в акции других предприятий, котирующиеся на фондовой бирже, мо</w:t>
      </w:r>
      <w:r>
        <w:rPr>
          <w:sz w:val="28"/>
          <w:szCs w:val="20"/>
        </w:rPr>
        <w:softHyphen/>
        <w:t>гут создавать в конце отчетного года резерв под обес</w:t>
      </w:r>
      <w:r>
        <w:rPr>
          <w:sz w:val="28"/>
          <w:szCs w:val="20"/>
        </w:rPr>
        <w:softHyphen/>
        <w:t>ценение вложений в ценные бумаги. Суммы отчисле</w:t>
      </w:r>
      <w:r>
        <w:rPr>
          <w:sz w:val="28"/>
          <w:szCs w:val="20"/>
        </w:rPr>
        <w:softHyphen/>
        <w:t>ний в этот резерв отражаются в бухгалтерском учете следующей проводкой:</w:t>
      </w:r>
    </w:p>
    <w:p w:rsidR="00EC338C" w:rsidRDefault="00EC33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</w:rPr>
      </w:pPr>
    </w:p>
    <w:p w:rsidR="00EC338C" w:rsidRDefault="00EC33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t>ДЕБЕТ 91</w:t>
      </w:r>
      <w:r>
        <w:rPr>
          <w:sz w:val="28"/>
          <w:szCs w:val="20"/>
        </w:rPr>
        <w:t xml:space="preserve"> «Прочие расходы» </w:t>
      </w:r>
    </w:p>
    <w:p w:rsidR="00EC338C" w:rsidRDefault="00EC338C">
      <w:pPr>
        <w:pStyle w:val="5"/>
        <w:spacing w:line="360" w:lineRule="auto"/>
        <w:rPr>
          <w:rFonts w:ascii="Arial" w:hAnsi="Arial"/>
        </w:rPr>
      </w:pPr>
      <w:r>
        <w:t>КРЕДИТ 59</w:t>
      </w:r>
    </w:p>
    <w:p w:rsidR="00EC338C" w:rsidRDefault="00EC338C">
      <w:pPr>
        <w:widowControl w:val="0"/>
        <w:numPr>
          <w:ilvl w:val="2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>создан резерв под обесценение вложений в ценные бумаги.</w:t>
      </w:r>
    </w:p>
    <w:p w:rsidR="00EC338C" w:rsidRDefault="00EC33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Сумма этого резерва также отдельно в балансе не показывается. </w:t>
      </w:r>
    </w:p>
    <w:p w:rsidR="00EC338C" w:rsidRDefault="00EC33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>Чтобы равномерно распределять предстоящие расходы, организация может создавать в бухгалтер</w:t>
      </w:r>
      <w:r>
        <w:rPr>
          <w:sz w:val="28"/>
          <w:szCs w:val="20"/>
        </w:rPr>
        <w:softHyphen/>
        <w:t>ском учете следующие резервы:</w:t>
      </w:r>
    </w:p>
    <w:p w:rsidR="00EC338C" w:rsidRDefault="00EC338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>на предстоящую оплату отпусков работникам;</w:t>
      </w:r>
    </w:p>
    <w:p w:rsidR="00EC338C" w:rsidRDefault="00EC338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>на выплату ежегодного вознаграждения за вы</w:t>
      </w:r>
      <w:r>
        <w:rPr>
          <w:sz w:val="28"/>
          <w:szCs w:val="20"/>
        </w:rPr>
        <w:softHyphen/>
        <w:t>слугу лет;</w:t>
      </w:r>
    </w:p>
    <w:p w:rsidR="00EC338C" w:rsidRDefault="00EC338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>на выплату вознаграждений по итогам работы за год;</w:t>
      </w:r>
    </w:p>
    <w:p w:rsidR="00EC338C" w:rsidRDefault="00EC338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>на ремонт основных средств;</w:t>
      </w:r>
    </w:p>
    <w:p w:rsidR="00EC338C" w:rsidRDefault="00EC338C">
      <w:pPr>
        <w:numPr>
          <w:ilvl w:val="0"/>
          <w:numId w:val="22"/>
        </w:numPr>
        <w:spacing w:line="360" w:lineRule="auto"/>
        <w:jc w:val="both"/>
        <w:rPr>
          <w:sz w:val="28"/>
        </w:rPr>
      </w:pPr>
      <w:r>
        <w:rPr>
          <w:sz w:val="28"/>
          <w:szCs w:val="20"/>
        </w:rPr>
        <w:t>на производственные затраты по подготовительным работам в связи с сезонным характером производства;</w:t>
      </w:r>
    </w:p>
    <w:p w:rsidR="00EC338C" w:rsidRDefault="00EC338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>на предстоящие затраты на рекультивацию зе</w:t>
      </w:r>
      <w:r>
        <w:rPr>
          <w:sz w:val="28"/>
          <w:szCs w:val="20"/>
        </w:rPr>
        <w:softHyphen/>
        <w:t>мель и осуществление иных природоохранных мероприятий;</w:t>
      </w:r>
    </w:p>
    <w:p w:rsidR="00EC338C" w:rsidRDefault="00EC338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>на предстоящие затраты по ремонту предметов, предназначенных для сдачи в аренду по договору проката;</w:t>
      </w:r>
    </w:p>
    <w:p w:rsidR="00EC338C" w:rsidRDefault="00EC338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>на гарантийный ремонт и гарантийное обслужи</w:t>
      </w:r>
      <w:r>
        <w:rPr>
          <w:sz w:val="28"/>
          <w:szCs w:val="20"/>
        </w:rPr>
        <w:softHyphen/>
        <w:t>вание;</w:t>
      </w:r>
    </w:p>
    <w:p w:rsidR="00EC338C" w:rsidRDefault="00EC338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0"/>
        </w:rPr>
        <w:t>на покрытие непредвиденных затрат.</w:t>
      </w:r>
    </w:p>
    <w:p w:rsidR="00EC338C" w:rsidRDefault="00EC33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>Суммы, зарезервированные для перечисленных целей, учитываются на счете 96 «Резервы предстоящих расходов». В учете делается проводка:</w:t>
      </w:r>
    </w:p>
    <w:p w:rsidR="00EC338C" w:rsidRDefault="00EC33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ДЕБЕТ 20 (26) </w:t>
      </w:r>
    </w:p>
    <w:p w:rsidR="00EC338C" w:rsidRDefault="00EC33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b/>
          <w:bCs/>
          <w:sz w:val="28"/>
          <w:szCs w:val="20"/>
        </w:rPr>
        <w:t>КРЕДИТ 96</w:t>
      </w:r>
    </w:p>
    <w:p w:rsidR="00EC338C" w:rsidRDefault="00EC338C">
      <w:pPr>
        <w:spacing w:line="360" w:lineRule="auto"/>
        <w:ind w:left="1416" w:firstLine="708"/>
        <w:jc w:val="both"/>
        <w:rPr>
          <w:sz w:val="28"/>
        </w:rPr>
      </w:pPr>
      <w:r>
        <w:rPr>
          <w:sz w:val="28"/>
          <w:szCs w:val="20"/>
        </w:rPr>
        <w:t>- создан резерв предстоящих расходов и платежей.</w:t>
      </w:r>
    </w:p>
    <w:p w:rsidR="00EC338C" w:rsidRDefault="00EC33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>В налоговом учете организация вправе создавать только два вида резервов:</w:t>
      </w:r>
    </w:p>
    <w:p w:rsidR="00EC338C" w:rsidRDefault="00EC338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>резервы по сомнительным долгам (ст. 266 НК РФ);</w:t>
      </w:r>
    </w:p>
    <w:p w:rsidR="00EC338C" w:rsidRDefault="00EC338C">
      <w:pPr>
        <w:pStyle w:val="21"/>
        <w:numPr>
          <w:ilvl w:val="0"/>
          <w:numId w:val="21"/>
        </w:numPr>
        <w:spacing w:line="360" w:lineRule="auto"/>
        <w:jc w:val="both"/>
        <w:rPr>
          <w:szCs w:val="20"/>
        </w:rPr>
      </w:pPr>
      <w:r>
        <w:rPr>
          <w:szCs w:val="20"/>
        </w:rPr>
        <w:t>резервы по гарантийному ремонту и гарантийно</w:t>
      </w:r>
      <w:r>
        <w:rPr>
          <w:szCs w:val="20"/>
        </w:rPr>
        <w:softHyphen/>
        <w:t>му обслуживанию (ст. 267 НК РФ).</w:t>
      </w:r>
    </w:p>
    <w:p w:rsidR="00EC338C" w:rsidRDefault="00EC338C"/>
    <w:p w:rsidR="00EC338C" w:rsidRDefault="00EC338C">
      <w:pPr>
        <w:rPr>
          <w:b/>
          <w:bCs/>
          <w:sz w:val="32"/>
        </w:rPr>
      </w:pPr>
      <w:r>
        <w:rPr>
          <w:b/>
          <w:bCs/>
          <w:sz w:val="32"/>
          <w:szCs w:val="20"/>
        </w:rPr>
        <w:t>3.4.1 Резерв по сомнительным долгам.</w:t>
      </w:r>
    </w:p>
    <w:p w:rsidR="00EC338C" w:rsidRDefault="00EC338C"/>
    <w:p w:rsidR="00EC338C" w:rsidRDefault="00EC33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>Отчисления в резерв по сомнительным долгам производятся равномерно в течение отчетного (нало</w:t>
      </w:r>
      <w:r>
        <w:rPr>
          <w:sz w:val="28"/>
          <w:szCs w:val="20"/>
        </w:rPr>
        <w:softHyphen/>
        <w:t>гового) периода и включаются в состав внереализаци</w:t>
      </w:r>
      <w:r>
        <w:rPr>
          <w:sz w:val="28"/>
          <w:szCs w:val="20"/>
        </w:rPr>
        <w:softHyphen/>
        <w:t>онных расходов. При этом сумма резерва определяет</w:t>
      </w:r>
      <w:r>
        <w:rPr>
          <w:sz w:val="28"/>
          <w:szCs w:val="20"/>
        </w:rPr>
        <w:softHyphen/>
        <w:t>ся по результатам инвентаризации дебиторской задол</w:t>
      </w:r>
      <w:r>
        <w:rPr>
          <w:sz w:val="28"/>
          <w:szCs w:val="20"/>
        </w:rPr>
        <w:softHyphen/>
        <w:t>женности, проведенной в конце предыдущего отчетно</w:t>
      </w:r>
      <w:r>
        <w:rPr>
          <w:sz w:val="28"/>
          <w:szCs w:val="20"/>
        </w:rPr>
        <w:softHyphen/>
        <w:t>го (налогового) периода.</w:t>
      </w:r>
    </w:p>
    <w:p w:rsidR="00EC338C" w:rsidRDefault="00EC33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>Все сомнительные долги делятся на три группы ис</w:t>
      </w:r>
      <w:r>
        <w:rPr>
          <w:sz w:val="28"/>
          <w:szCs w:val="20"/>
        </w:rPr>
        <w:softHyphen/>
        <w:t>ходя из срока их погашения:</w:t>
      </w:r>
    </w:p>
    <w:p w:rsidR="00EC338C" w:rsidRDefault="00EC33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>1) срок погашения долга истек более чем за 90 дней до конца квартала (года);</w:t>
      </w:r>
    </w:p>
    <w:p w:rsidR="00EC338C" w:rsidRDefault="00EC33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>2) срок погашения долга истек в период от 90 до 45 дней до конца квартала (года);</w:t>
      </w:r>
    </w:p>
    <w:p w:rsidR="00EC338C" w:rsidRDefault="00EC33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>3) срок погашения долга истек менее чем за 45 дней до конца квартала (года).</w:t>
      </w:r>
    </w:p>
    <w:p w:rsidR="00EC338C" w:rsidRDefault="00EC338C">
      <w:pPr>
        <w:pStyle w:val="20"/>
        <w:spacing w:line="360" w:lineRule="auto"/>
        <w:jc w:val="both"/>
        <w:rPr>
          <w:sz w:val="28"/>
        </w:rPr>
      </w:pPr>
      <w:r>
        <w:rPr>
          <w:sz w:val="28"/>
        </w:rPr>
        <w:t>В резерв могут войти все долги первой группы и 50 процентов каждого долга второй группы. Долги тре</w:t>
      </w:r>
      <w:r>
        <w:rPr>
          <w:sz w:val="28"/>
        </w:rPr>
        <w:softHyphen/>
        <w:t>тьей группы в резерв не включаются. Величина резерва не может превышать 10 процентов выручки от реализа</w:t>
      </w:r>
      <w:r>
        <w:rPr>
          <w:sz w:val="28"/>
        </w:rPr>
        <w:softHyphen/>
        <w:t>ции товаров, работ, услуг и имущественных прав, полу</w:t>
      </w:r>
      <w:r>
        <w:rPr>
          <w:sz w:val="28"/>
        </w:rPr>
        <w:softHyphen/>
        <w:t>ченной за отчетный (налоговый) период (без НДС и на</w:t>
      </w:r>
      <w:r>
        <w:rPr>
          <w:sz w:val="28"/>
        </w:rPr>
        <w:softHyphen/>
        <w:t>лога с продаж).</w:t>
      </w:r>
    </w:p>
    <w:p w:rsidR="00EC338C" w:rsidRDefault="00EC338C">
      <w:pPr>
        <w:spacing w:line="360" w:lineRule="auto"/>
        <w:ind w:firstLine="708"/>
        <w:jc w:val="both"/>
        <w:rPr>
          <w:sz w:val="28"/>
        </w:rPr>
      </w:pPr>
      <w:r>
        <w:rPr>
          <w:sz w:val="28"/>
          <w:szCs w:val="20"/>
        </w:rPr>
        <w:t>Резерв по сомнительным долгам можно использо</w:t>
      </w:r>
      <w:r>
        <w:rPr>
          <w:sz w:val="28"/>
          <w:szCs w:val="20"/>
        </w:rPr>
        <w:softHyphen/>
        <w:t>вать только на покрытие убытков от безнадежных дол</w:t>
      </w:r>
      <w:r>
        <w:rPr>
          <w:sz w:val="28"/>
          <w:szCs w:val="20"/>
        </w:rPr>
        <w:softHyphen/>
        <w:t>гов. А таковыми признаются те долги перед организа</w:t>
      </w:r>
      <w:r>
        <w:rPr>
          <w:sz w:val="28"/>
          <w:szCs w:val="20"/>
        </w:rPr>
        <w:softHyphen/>
        <w:t>цией, по которым истек срок исковой давности, или ко</w:t>
      </w:r>
      <w:r>
        <w:rPr>
          <w:sz w:val="28"/>
          <w:szCs w:val="20"/>
        </w:rPr>
        <w:softHyphen/>
        <w:t>торые невозможно взыскать (например, в случае лик</w:t>
      </w:r>
      <w:r>
        <w:rPr>
          <w:sz w:val="28"/>
          <w:szCs w:val="20"/>
        </w:rPr>
        <w:softHyphen/>
        <w:t>видации организации-должника).</w:t>
      </w:r>
    </w:p>
    <w:p w:rsidR="00EC338C" w:rsidRDefault="00EC33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>Сумма резерва по сомнительным долгам, не пол</w:t>
      </w:r>
      <w:r>
        <w:rPr>
          <w:sz w:val="28"/>
          <w:szCs w:val="20"/>
        </w:rPr>
        <w:softHyphen/>
        <w:t>ностью использованная организацией в отчетном пе</w:t>
      </w:r>
      <w:r>
        <w:rPr>
          <w:sz w:val="28"/>
          <w:szCs w:val="20"/>
        </w:rPr>
        <w:softHyphen/>
        <w:t>риоде может быть перенесена на следующий отчетный (налоговый) период. При этом сумма резерва, вновь создаваемого по результатам инвентаризации, должна быть скорректирована на сумму остатка резерва пре</w:t>
      </w:r>
      <w:r>
        <w:rPr>
          <w:sz w:val="28"/>
          <w:szCs w:val="20"/>
        </w:rPr>
        <w:softHyphen/>
        <w:t>дыдущего периода.</w:t>
      </w:r>
    </w:p>
    <w:p w:rsidR="00EC338C" w:rsidRDefault="00EC338C">
      <w:pPr>
        <w:spacing w:line="360" w:lineRule="auto"/>
        <w:ind w:firstLine="708"/>
        <w:jc w:val="both"/>
      </w:pPr>
      <w:r>
        <w:rPr>
          <w:sz w:val="28"/>
          <w:szCs w:val="20"/>
        </w:rPr>
        <w:t>Остаток старого резерва может быть как больше, так и меньше вновь создаваемого резерва. В первом случае разница между ними включается в состав вне</w:t>
      </w:r>
      <w:r>
        <w:rPr>
          <w:sz w:val="28"/>
          <w:szCs w:val="20"/>
        </w:rPr>
        <w:softHyphen/>
        <w:t xml:space="preserve">реализационных доходов (по итогам </w:t>
      </w:r>
      <w:r>
        <w:rPr>
          <w:sz w:val="28"/>
          <w:szCs w:val="20"/>
          <w:lang w:val="en-US"/>
        </w:rPr>
        <w:t>I</w:t>
      </w:r>
      <w:r>
        <w:rPr>
          <w:sz w:val="28"/>
          <w:szCs w:val="20"/>
        </w:rPr>
        <w:t xml:space="preserve"> квартала, полуго</w:t>
      </w:r>
      <w:r>
        <w:rPr>
          <w:sz w:val="28"/>
          <w:szCs w:val="20"/>
        </w:rPr>
        <w:softHyphen/>
        <w:t>дия, 9 месяцев или года), а во втором - в состав внере</w:t>
      </w:r>
      <w:r>
        <w:rPr>
          <w:sz w:val="28"/>
          <w:szCs w:val="20"/>
        </w:rPr>
        <w:softHyphen/>
        <w:t xml:space="preserve">ализационных расходов (равномерно в течение </w:t>
      </w:r>
      <w:r>
        <w:rPr>
          <w:sz w:val="28"/>
          <w:szCs w:val="20"/>
          <w:lang w:val="en-US"/>
        </w:rPr>
        <w:t>I</w:t>
      </w:r>
      <w:r>
        <w:rPr>
          <w:sz w:val="28"/>
          <w:szCs w:val="20"/>
        </w:rPr>
        <w:t xml:space="preserve"> квар</w:t>
      </w:r>
      <w:r>
        <w:rPr>
          <w:sz w:val="28"/>
          <w:szCs w:val="20"/>
        </w:rPr>
        <w:softHyphen/>
        <w:t>тала, полугодия, 9 месяцев или года). Однако та часть нового резерва, которая равна остатку старого резер</w:t>
      </w:r>
      <w:r>
        <w:rPr>
          <w:sz w:val="28"/>
          <w:szCs w:val="20"/>
        </w:rPr>
        <w:softHyphen/>
        <w:t>ва, не может быть отнесена на внереализационные расходы.</w:t>
      </w:r>
    </w:p>
    <w:p w:rsidR="00EC338C" w:rsidRDefault="00EC338C"/>
    <w:p w:rsidR="00EC338C" w:rsidRDefault="00EC338C">
      <w:pPr>
        <w:rPr>
          <w:b/>
          <w:bCs/>
          <w:sz w:val="32"/>
        </w:rPr>
      </w:pPr>
      <w:r>
        <w:rPr>
          <w:b/>
          <w:bCs/>
          <w:sz w:val="32"/>
          <w:szCs w:val="20"/>
        </w:rPr>
        <w:t>3.4.2  Резерв по гарантийному ремонту и гарантийному обслуживанию.</w:t>
      </w:r>
    </w:p>
    <w:p w:rsidR="00EC338C" w:rsidRDefault="00EC338C"/>
    <w:p w:rsidR="00EC338C" w:rsidRDefault="00EC338C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Резерв по гарантийному ремонту и гарантийному обслуживанию могут создавать только те организа</w:t>
      </w:r>
      <w:r>
        <w:rPr>
          <w:sz w:val="28"/>
          <w:szCs w:val="20"/>
        </w:rPr>
        <w:softHyphen/>
        <w:t>ции, которые продают товары или работы, подлежа</w:t>
      </w:r>
      <w:r>
        <w:rPr>
          <w:sz w:val="28"/>
          <w:szCs w:val="20"/>
        </w:rPr>
        <w:softHyphen/>
        <w:t>щие ремонту и обслуживанию в течение гарантийного срока.</w:t>
      </w:r>
    </w:p>
    <w:p w:rsidR="00EC338C" w:rsidRDefault="00EC338C">
      <w:pPr>
        <w:spacing w:line="360" w:lineRule="auto"/>
        <w:ind w:firstLine="709"/>
        <w:jc w:val="both"/>
      </w:pPr>
      <w:r>
        <w:rPr>
          <w:sz w:val="28"/>
          <w:szCs w:val="20"/>
        </w:rPr>
        <w:t>Отчисления в резерв производятся в день реали</w:t>
      </w:r>
      <w:r>
        <w:rPr>
          <w:sz w:val="28"/>
          <w:szCs w:val="20"/>
        </w:rPr>
        <w:softHyphen/>
        <w:t>зации товаров (работ). Их размер определяют как до</w:t>
      </w:r>
      <w:r>
        <w:rPr>
          <w:sz w:val="28"/>
          <w:szCs w:val="20"/>
        </w:rPr>
        <w:softHyphen/>
        <w:t>лю фактически осуществленных организацией расхо</w:t>
      </w:r>
      <w:r>
        <w:rPr>
          <w:sz w:val="28"/>
          <w:szCs w:val="20"/>
        </w:rPr>
        <w:softHyphen/>
        <w:t>дов по гарантийному ремонту и обслуживанию в объе</w:t>
      </w:r>
      <w:r>
        <w:rPr>
          <w:sz w:val="28"/>
          <w:szCs w:val="20"/>
        </w:rPr>
        <w:softHyphen/>
        <w:t>ме выручки от реализации таких товаров (работ) за предыдущие три года.</w:t>
      </w:r>
    </w:p>
    <w:p w:rsidR="00EC338C" w:rsidRDefault="00EC338C"/>
    <w:p w:rsidR="00EC338C" w:rsidRDefault="00EC338C">
      <w:pPr>
        <w:rPr>
          <w:b/>
          <w:bCs/>
          <w:sz w:val="32"/>
        </w:rPr>
      </w:pPr>
      <w:r>
        <w:rPr>
          <w:b/>
          <w:bCs/>
          <w:sz w:val="32"/>
          <w:szCs w:val="20"/>
        </w:rPr>
        <w:t>3.5 Учет займов и кредитов.</w:t>
      </w:r>
    </w:p>
    <w:p w:rsidR="00EC338C" w:rsidRDefault="00EC338C"/>
    <w:p w:rsidR="00EC338C" w:rsidRDefault="00EC33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>Согласно п. 32 ПБУ 15/01 организация должна отразить в учетной политике следующие данные о заемных средствах:</w:t>
      </w:r>
    </w:p>
    <w:p w:rsidR="00EC338C" w:rsidRDefault="00EC338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>о переводе долгосрочной задолженности в краткосрочную;</w:t>
      </w:r>
    </w:p>
    <w:p w:rsidR="00EC338C" w:rsidRDefault="00EC338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>о составе и порядке списания дополнительных затрат по займам;</w:t>
      </w:r>
    </w:p>
    <w:p w:rsidR="00EC338C" w:rsidRDefault="00EC338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>о способах начисления и распределения причи</w:t>
      </w:r>
      <w:r>
        <w:rPr>
          <w:sz w:val="28"/>
          <w:szCs w:val="20"/>
        </w:rPr>
        <w:softHyphen/>
        <w:t>тающихся доходов по заемным обязательствам;</w:t>
      </w:r>
    </w:p>
    <w:p w:rsidR="00EC338C" w:rsidRDefault="00EC338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>о порядке учета доходов от временного вложе</w:t>
      </w:r>
      <w:r>
        <w:rPr>
          <w:sz w:val="28"/>
          <w:szCs w:val="20"/>
        </w:rPr>
        <w:softHyphen/>
        <w:t>ния заемных средств.</w:t>
      </w:r>
    </w:p>
    <w:p w:rsidR="00EC338C" w:rsidRDefault="00EC33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Задолженность по займам (кредитам) может быть либо краткосрочной, либо долгосрочной. Если по усло</w:t>
      </w:r>
      <w:r>
        <w:rPr>
          <w:sz w:val="28"/>
          <w:szCs w:val="20"/>
        </w:rPr>
        <w:softHyphen/>
        <w:t>виям договора задолженность должна быть погашена в течение 12 месяцев, она считается краткосрочной. В свою очередь срок погашения долгосрочной задолжен</w:t>
      </w:r>
      <w:r>
        <w:rPr>
          <w:sz w:val="28"/>
          <w:szCs w:val="20"/>
        </w:rPr>
        <w:softHyphen/>
        <w:t>ности превышает 12 месяцев. Согласно п. 6 ПБУ 15/01 организация может перевести долгосрочную задол</w:t>
      </w:r>
      <w:r>
        <w:rPr>
          <w:sz w:val="28"/>
          <w:szCs w:val="20"/>
        </w:rPr>
        <w:softHyphen/>
        <w:t>женность в краткосрочную в тот момент, когда по усло</w:t>
      </w:r>
      <w:r>
        <w:rPr>
          <w:sz w:val="28"/>
          <w:szCs w:val="20"/>
        </w:rPr>
        <w:softHyphen/>
        <w:t>виям договора займа (кредита) до возврата основного долга останется 365 дней.</w:t>
      </w:r>
    </w:p>
    <w:p w:rsidR="00EC338C" w:rsidRDefault="00EC33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>Затраты организации, связанные с получением и использованием займов и кредитов, включают:</w:t>
      </w:r>
    </w:p>
    <w:p w:rsidR="00EC338C" w:rsidRDefault="00EC338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>проценты, причитающиеся заимодавцам и кре</w:t>
      </w:r>
      <w:r>
        <w:rPr>
          <w:sz w:val="28"/>
          <w:szCs w:val="20"/>
        </w:rPr>
        <w:softHyphen/>
        <w:t>диторам;</w:t>
      </w:r>
    </w:p>
    <w:p w:rsidR="00EC338C" w:rsidRDefault="00EC338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>проценты, дисконт по причитающимся к оплате векселям и облигациям;</w:t>
      </w:r>
    </w:p>
    <w:p w:rsidR="00EC338C" w:rsidRDefault="00EC338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>дополнительные затраты, произведенные в связи с получением займов и кредитов (выпуском и размещением заемных обязательств);</w:t>
      </w:r>
    </w:p>
    <w:p w:rsidR="00EC338C" w:rsidRDefault="00EC338C">
      <w:pPr>
        <w:pStyle w:val="31"/>
        <w:numPr>
          <w:ilvl w:val="0"/>
          <w:numId w:val="23"/>
        </w:numPr>
        <w:spacing w:line="360" w:lineRule="auto"/>
        <w:rPr>
          <w:szCs w:val="20"/>
        </w:rPr>
      </w:pPr>
      <w:r>
        <w:rPr>
          <w:szCs w:val="20"/>
        </w:rPr>
        <w:t>курсовые и суммовые разницы, образующиеся начиная с момента начисления процентов (по процен</w:t>
      </w:r>
      <w:r>
        <w:rPr>
          <w:szCs w:val="20"/>
        </w:rPr>
        <w:softHyphen/>
        <w:t>там, выплачиваемым в иностранной валюте или в руб</w:t>
      </w:r>
      <w:r>
        <w:rPr>
          <w:szCs w:val="20"/>
        </w:rPr>
        <w:softHyphen/>
        <w:t>левом эквиваленте условных единиц).</w:t>
      </w:r>
    </w:p>
    <w:p w:rsidR="00EC338C" w:rsidRDefault="00EC338C">
      <w:pPr>
        <w:spacing w:line="360" w:lineRule="auto"/>
        <w:ind w:firstLine="708"/>
        <w:jc w:val="both"/>
      </w:pPr>
      <w:r>
        <w:rPr>
          <w:sz w:val="28"/>
          <w:szCs w:val="20"/>
        </w:rPr>
        <w:t>Затраты по полученным займам и кредитам от</w:t>
      </w:r>
      <w:r>
        <w:rPr>
          <w:sz w:val="28"/>
          <w:szCs w:val="20"/>
        </w:rPr>
        <w:softHyphen/>
        <w:t>носятся на расходы в том периоде, в котором они произведены. Исключение составляют за</w:t>
      </w:r>
      <w:r>
        <w:rPr>
          <w:sz w:val="28"/>
          <w:szCs w:val="20"/>
        </w:rPr>
        <w:softHyphen/>
        <w:t>траты, которые следует включать в стоимость инвестиционных активов: основных средств, имущественных комплексов и других аналогич</w:t>
      </w:r>
      <w:r>
        <w:rPr>
          <w:sz w:val="28"/>
          <w:szCs w:val="20"/>
        </w:rPr>
        <w:softHyphen/>
        <w:t>ных активов.</w:t>
      </w:r>
    </w:p>
    <w:p w:rsidR="00EC338C" w:rsidRDefault="00EC338C">
      <w:pPr>
        <w:pStyle w:val="30"/>
        <w:rPr>
          <w:szCs w:val="20"/>
        </w:rPr>
      </w:pPr>
      <w:r>
        <w:rPr>
          <w:szCs w:val="20"/>
        </w:rPr>
        <w:t>Согласно п. 20 ПБУ 15/01 все дополнительные за</w:t>
      </w:r>
      <w:r>
        <w:rPr>
          <w:szCs w:val="20"/>
        </w:rPr>
        <w:softHyphen/>
        <w:t>траты, непосредственно связанные с получением зай</w:t>
      </w:r>
      <w:r>
        <w:rPr>
          <w:szCs w:val="20"/>
        </w:rPr>
        <w:softHyphen/>
        <w:t>мов (кредитов) и размещением заемных обязательств (например, расходы на юридические и консультацион</w:t>
      </w:r>
      <w:r>
        <w:rPr>
          <w:szCs w:val="20"/>
        </w:rPr>
        <w:softHyphen/>
        <w:t>ные услуги), включаются в состав операционных рас</w:t>
      </w:r>
      <w:r>
        <w:rPr>
          <w:szCs w:val="20"/>
        </w:rPr>
        <w:softHyphen/>
        <w:t>ходов текущего отчетного периода. В то же время ука</w:t>
      </w:r>
      <w:r>
        <w:rPr>
          <w:szCs w:val="20"/>
        </w:rPr>
        <w:softHyphen/>
        <w:t>занные затраты могут предварительно учитываться как дебиторская задолженность и включаться в состав операционных расходов равномерно в течение срока пога</w:t>
      </w:r>
      <w:r>
        <w:rPr>
          <w:szCs w:val="20"/>
        </w:rPr>
        <w:softHyphen/>
        <w:t>шения займа (кредита).</w:t>
      </w:r>
    </w:p>
    <w:p w:rsidR="00EC338C" w:rsidRDefault="00EC33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8"/>
        </w:rPr>
      </w:pPr>
      <w:r>
        <w:rPr>
          <w:sz w:val="28"/>
          <w:szCs w:val="20"/>
        </w:rPr>
        <w:t>Рассмотрим порядок бухгалтерского учета дохо</w:t>
      </w:r>
      <w:r>
        <w:rPr>
          <w:sz w:val="28"/>
          <w:szCs w:val="20"/>
        </w:rPr>
        <w:softHyphen/>
        <w:t>дов, причитающихся по заемным обязательствам. Обычно таким доходом являются проценты. Их следует начислять за каждый истекший отчетный период в со</w:t>
      </w:r>
      <w:r>
        <w:rPr>
          <w:sz w:val="28"/>
          <w:szCs w:val="20"/>
        </w:rPr>
        <w:softHyphen/>
        <w:t>ответствии с условиями договора. Это установлено п. 16 Положения по бухгалтерскому учету «Доходы ор</w:t>
      </w:r>
      <w:r>
        <w:rPr>
          <w:sz w:val="28"/>
          <w:szCs w:val="20"/>
        </w:rPr>
        <w:softHyphen/>
        <w:t>ганизации» (ПБУ9/99).</w:t>
      </w:r>
    </w:p>
    <w:p w:rsidR="00EC338C" w:rsidRDefault="00EC338C">
      <w:pPr>
        <w:spacing w:line="360" w:lineRule="auto"/>
        <w:ind w:firstLine="708"/>
        <w:jc w:val="both"/>
        <w:rPr>
          <w:sz w:val="28"/>
        </w:rPr>
      </w:pPr>
      <w:r>
        <w:rPr>
          <w:sz w:val="28"/>
          <w:szCs w:val="20"/>
        </w:rPr>
        <w:t>Иногда организация, получившая заемные средст</w:t>
      </w:r>
      <w:r>
        <w:rPr>
          <w:sz w:val="28"/>
          <w:szCs w:val="20"/>
        </w:rPr>
        <w:softHyphen/>
        <w:t>ва на приобретение (строительство) инвестиционных активов, может осуществить за их счет краткосрочные или долгосрочные финансовые вложения. Согласно п. 26 ПБУ 15/01 в этом случае на сумму полученных процентов следует уменьшить затраты, связанные с финансированием инвестиционного актива.</w:t>
      </w:r>
    </w:p>
    <w:p w:rsidR="00EC338C" w:rsidRDefault="00EC338C">
      <w:pPr>
        <w:spacing w:line="360" w:lineRule="auto"/>
        <w:ind w:firstLine="708"/>
        <w:jc w:val="both"/>
      </w:pPr>
      <w:r>
        <w:rPr>
          <w:sz w:val="28"/>
          <w:szCs w:val="20"/>
        </w:rPr>
        <w:t>В налоговом учете организации, определяющие доходы методом начисления, признают проценты по заемным средствам не реже одного раза в квартал. Этот порядок не зависит от условий расчетов, опреде</w:t>
      </w:r>
      <w:r>
        <w:rPr>
          <w:sz w:val="28"/>
          <w:szCs w:val="20"/>
        </w:rPr>
        <w:softHyphen/>
        <w:t>ленных договором. Так установлено п. 6 ст. 271 Налого</w:t>
      </w:r>
      <w:r>
        <w:rPr>
          <w:sz w:val="28"/>
          <w:szCs w:val="20"/>
        </w:rPr>
        <w:softHyphen/>
        <w:t>вого кодекса Российской Федерации. При этом сумма квартального дохода рассчитывается как доля всего дохода, предусмотренного договором, которая прихо</w:t>
      </w:r>
      <w:r>
        <w:rPr>
          <w:sz w:val="28"/>
          <w:szCs w:val="20"/>
        </w:rPr>
        <w:softHyphen/>
        <w:t>дится на соответствующий квартал.</w:t>
      </w:r>
    </w:p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>
      <w:pPr>
        <w:pStyle w:val="3"/>
      </w:pPr>
      <w:r>
        <w:t>Заключение</w:t>
      </w:r>
    </w:p>
    <w:p w:rsidR="00EC338C" w:rsidRDefault="00EC338C"/>
    <w:p w:rsidR="00EC338C" w:rsidRDefault="00EC338C"/>
    <w:p w:rsidR="00EC338C" w:rsidRDefault="00EC338C">
      <w:pPr>
        <w:spacing w:line="360" w:lineRule="auto"/>
        <w:rPr>
          <w:sz w:val="28"/>
        </w:rPr>
      </w:pPr>
      <w:r>
        <w:rPr>
          <w:sz w:val="28"/>
        </w:rPr>
        <w:t>Подведем итоги:</w:t>
      </w:r>
    </w:p>
    <w:p w:rsidR="00EC338C" w:rsidRDefault="00EC338C">
      <w:pPr>
        <w:spacing w:line="360" w:lineRule="auto"/>
        <w:ind w:firstLine="708"/>
        <w:rPr>
          <w:sz w:val="28"/>
        </w:rPr>
      </w:pPr>
      <w:r>
        <w:rPr>
          <w:sz w:val="28"/>
        </w:rPr>
        <w:t>Учетную политику разрабатывает бухгалтер, а утверждает руководитель.</w:t>
      </w:r>
    </w:p>
    <w:p w:rsidR="00EC338C" w:rsidRDefault="00EC338C">
      <w:pPr>
        <w:spacing w:line="360" w:lineRule="auto"/>
        <w:ind w:firstLine="708"/>
      </w:pPr>
      <w:r>
        <w:rPr>
          <w:sz w:val="28"/>
        </w:rPr>
        <w:t>Если способы ведения бухгалтерского учета не установлены, организация может разработать их самостоятельно.</w:t>
      </w:r>
    </w:p>
    <w:p w:rsidR="00EC338C" w:rsidRDefault="00EC338C">
      <w:pPr>
        <w:spacing w:line="360" w:lineRule="auto"/>
        <w:ind w:firstLine="708"/>
      </w:pPr>
      <w:r>
        <w:rPr>
          <w:sz w:val="28"/>
        </w:rPr>
        <w:t>Все дополнения утверждаются приказом руководителя. Вносить их можно в течение всего года.</w:t>
      </w:r>
    </w:p>
    <w:p w:rsidR="00EC338C" w:rsidRDefault="00EC338C">
      <w:pPr>
        <w:pStyle w:val="21"/>
        <w:spacing w:line="360" w:lineRule="auto"/>
        <w:ind w:firstLine="708"/>
      </w:pPr>
      <w:r>
        <w:t>Инвентаризация имущества и обязательств проводится для того, чтобы проверить, насколько достоверны данные бухгалтерского учета.</w:t>
      </w:r>
    </w:p>
    <w:p w:rsidR="00EC338C" w:rsidRDefault="00EC338C">
      <w:pPr>
        <w:spacing w:line="360" w:lineRule="auto"/>
        <w:ind w:firstLine="708"/>
      </w:pPr>
      <w:r>
        <w:rPr>
          <w:sz w:val="28"/>
        </w:rPr>
        <w:t>Внутренний контроль в организации может проводить ревизионная комиссия, отдел внутреннего аудита, либо конкретный работник.</w:t>
      </w:r>
    </w:p>
    <w:p w:rsidR="00EC338C" w:rsidRDefault="00EC338C">
      <w:pPr>
        <w:spacing w:line="360" w:lineRule="auto"/>
        <w:ind w:firstLine="708"/>
      </w:pPr>
      <w:r>
        <w:rPr>
          <w:sz w:val="28"/>
        </w:rPr>
        <w:t>Успешная работа системы внутреннего контроля во многом зависит от квалификации работников, обучения и подготовки кадров, системы найма, мотивации персонала.</w:t>
      </w:r>
    </w:p>
    <w:p w:rsidR="00EC338C" w:rsidRDefault="00EC338C">
      <w:pPr>
        <w:spacing w:line="360" w:lineRule="auto"/>
        <w:ind w:firstLine="709"/>
        <w:jc w:val="both"/>
      </w:pPr>
      <w:r>
        <w:rPr>
          <w:sz w:val="28"/>
        </w:rPr>
        <w:t>К основным средствам относятся все материальные объекты, используемые больше года для целей производства продукции (выполнения работ, оказания услуг) или управления организацией, вне зависимости от их стоимости.</w:t>
      </w:r>
    </w:p>
    <w:p w:rsidR="00EC338C" w:rsidRDefault="00EC338C">
      <w:pPr>
        <w:spacing w:line="360" w:lineRule="auto"/>
        <w:ind w:firstLine="709"/>
        <w:jc w:val="both"/>
      </w:pPr>
      <w:r>
        <w:rPr>
          <w:sz w:val="28"/>
        </w:rPr>
        <w:t>Выбор конкретного метода определения себестоимости списываемых в производство материалов (реализуемых товаров) зависит от специфики деятельности предприятия.</w:t>
      </w:r>
    </w:p>
    <w:p w:rsidR="00EC338C" w:rsidRDefault="00EC338C">
      <w:pPr>
        <w:spacing w:line="360" w:lineRule="auto"/>
        <w:ind w:firstLine="708"/>
        <w:jc w:val="both"/>
      </w:pPr>
      <w:r>
        <w:rPr>
          <w:sz w:val="28"/>
        </w:rPr>
        <w:t>Единица бухгалтерского учета материально-производственных запасов выбирается организацией самостоятельно. При этом такой выбор должен обеспечить формирование полной и достоверной информации о запасах.</w:t>
      </w:r>
    </w:p>
    <w:p w:rsidR="00EC338C" w:rsidRDefault="00EC338C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Одним из наиболее распространенных оценочных резервов является резерв сомнительных долгов.</w:t>
      </w:r>
    </w:p>
    <w:p w:rsidR="00EC338C" w:rsidRDefault="00EC338C">
      <w:pPr>
        <w:spacing w:line="360" w:lineRule="auto"/>
        <w:ind w:firstLine="709"/>
        <w:jc w:val="both"/>
      </w:pPr>
      <w:r>
        <w:rPr>
          <w:sz w:val="28"/>
          <w:szCs w:val="20"/>
        </w:rPr>
        <w:t>Отчисления в резерв по сомнительным долгам производятся равномерно в течение отчетного (нало</w:t>
      </w:r>
      <w:r>
        <w:rPr>
          <w:sz w:val="28"/>
          <w:szCs w:val="20"/>
        </w:rPr>
        <w:softHyphen/>
        <w:t>гового) периода и включаются в состав нереализационных расходов.</w:t>
      </w:r>
    </w:p>
    <w:p w:rsidR="00EC338C" w:rsidRDefault="00EC338C">
      <w:pPr>
        <w:spacing w:line="360" w:lineRule="auto"/>
        <w:ind w:firstLine="709"/>
        <w:jc w:val="both"/>
      </w:pPr>
      <w:r>
        <w:rPr>
          <w:sz w:val="28"/>
          <w:szCs w:val="20"/>
        </w:rPr>
        <w:t>Резерв по гарантийному ремонту и гарантийному обслуживанию могут создавать только те организа</w:t>
      </w:r>
      <w:r>
        <w:rPr>
          <w:sz w:val="28"/>
          <w:szCs w:val="20"/>
        </w:rPr>
        <w:softHyphen/>
        <w:t>ции, которые продают товары или работы, подлежа</w:t>
      </w:r>
      <w:r>
        <w:rPr>
          <w:sz w:val="28"/>
          <w:szCs w:val="20"/>
        </w:rPr>
        <w:softHyphen/>
        <w:t>щие ремонту и обслуживанию в течение гарантийного срока.</w:t>
      </w:r>
    </w:p>
    <w:p w:rsidR="00EC338C" w:rsidRDefault="00EC338C">
      <w:pPr>
        <w:spacing w:line="360" w:lineRule="auto"/>
        <w:ind w:firstLine="709"/>
        <w:jc w:val="both"/>
      </w:pPr>
      <w:r>
        <w:rPr>
          <w:sz w:val="28"/>
          <w:szCs w:val="20"/>
        </w:rPr>
        <w:t>Задолженность по займам (кредитам) может быть либо краткосрочной, либо долгосрочной.</w:t>
      </w:r>
    </w:p>
    <w:p w:rsidR="00EC338C" w:rsidRDefault="00EC338C">
      <w:pPr>
        <w:pStyle w:val="a5"/>
        <w:tabs>
          <w:tab w:val="clear" w:pos="4677"/>
          <w:tab w:val="clear" w:pos="9355"/>
        </w:tabs>
      </w:pPr>
    </w:p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>
      <w:pPr>
        <w:pStyle w:val="a4"/>
        <w:spacing w:line="360" w:lineRule="auto"/>
        <w:jc w:val="center"/>
        <w:outlineLvl w:val="0"/>
        <w:rPr>
          <w:b/>
          <w:sz w:val="32"/>
        </w:rPr>
      </w:pPr>
      <w:r>
        <w:rPr>
          <w:b/>
          <w:sz w:val="32"/>
        </w:rPr>
        <w:t>Использованная литература:</w:t>
      </w:r>
    </w:p>
    <w:p w:rsidR="00EC338C" w:rsidRDefault="00EC338C">
      <w:pPr>
        <w:pStyle w:val="a4"/>
        <w:spacing w:line="360" w:lineRule="auto"/>
        <w:jc w:val="center"/>
        <w:outlineLvl w:val="0"/>
        <w:rPr>
          <w:b/>
          <w:sz w:val="32"/>
        </w:rPr>
      </w:pPr>
    </w:p>
    <w:p w:rsidR="00EC338C" w:rsidRDefault="00EC338C">
      <w:pPr>
        <w:pStyle w:val="a4"/>
        <w:spacing w:line="360" w:lineRule="auto"/>
        <w:jc w:val="center"/>
        <w:outlineLvl w:val="0"/>
        <w:rPr>
          <w:b/>
          <w:sz w:val="32"/>
        </w:rPr>
      </w:pPr>
    </w:p>
    <w:p w:rsidR="00EC338C" w:rsidRDefault="00EC338C">
      <w:pPr>
        <w:pStyle w:val="a4"/>
        <w:numPr>
          <w:ilvl w:val="0"/>
          <w:numId w:val="29"/>
        </w:numPr>
        <w:spacing w:line="360" w:lineRule="auto"/>
        <w:rPr>
          <w:sz w:val="28"/>
        </w:rPr>
      </w:pPr>
      <w:r>
        <w:rPr>
          <w:sz w:val="28"/>
        </w:rPr>
        <w:t xml:space="preserve">Алборов Р.А. Выбор учетной политики предприятия: Принципы и практические рекомендации. М.: 1998г. </w:t>
      </w:r>
    </w:p>
    <w:p w:rsidR="00EC338C" w:rsidRDefault="00EC338C">
      <w:pPr>
        <w:pStyle w:val="a4"/>
        <w:numPr>
          <w:ilvl w:val="0"/>
          <w:numId w:val="29"/>
        </w:numPr>
        <w:spacing w:line="360" w:lineRule="auto"/>
        <w:rPr>
          <w:sz w:val="28"/>
        </w:rPr>
      </w:pPr>
      <w:r>
        <w:rPr>
          <w:sz w:val="28"/>
        </w:rPr>
        <w:t xml:space="preserve">Бакаев А.С., Шнейдман Л.З. Учетная политика предприятия. / М.: «Бухгалтерский учет» 2000г. </w:t>
      </w:r>
    </w:p>
    <w:p w:rsidR="00EC338C" w:rsidRDefault="00EC338C">
      <w:pPr>
        <w:pStyle w:val="a4"/>
        <w:numPr>
          <w:ilvl w:val="0"/>
          <w:numId w:val="29"/>
        </w:numPr>
        <w:spacing w:line="360" w:lineRule="auto"/>
        <w:rPr>
          <w:sz w:val="28"/>
        </w:rPr>
      </w:pPr>
      <w:r>
        <w:rPr>
          <w:sz w:val="28"/>
        </w:rPr>
        <w:t xml:space="preserve">Козлова Е.П. Бухгалтерский учет и отражение в учетной политике затрат на производство. / Главбух №8  </w:t>
      </w:r>
    </w:p>
    <w:p w:rsidR="00EC338C" w:rsidRDefault="00EC338C">
      <w:pPr>
        <w:pStyle w:val="a4"/>
        <w:numPr>
          <w:ilvl w:val="0"/>
          <w:numId w:val="29"/>
        </w:numPr>
        <w:spacing w:line="360" w:lineRule="auto"/>
        <w:rPr>
          <w:sz w:val="28"/>
        </w:rPr>
      </w:pPr>
      <w:r>
        <w:rPr>
          <w:sz w:val="28"/>
        </w:rPr>
        <w:t xml:space="preserve">Монахова Т.Н., Еремина М.В. Учетная политика в кредитных организациях. / Налоговый вестник №6 2001г. </w:t>
      </w:r>
    </w:p>
    <w:p w:rsidR="00EC338C" w:rsidRDefault="00EC338C">
      <w:pPr>
        <w:pStyle w:val="a4"/>
        <w:numPr>
          <w:ilvl w:val="0"/>
          <w:numId w:val="29"/>
        </w:numPr>
        <w:spacing w:line="360" w:lineRule="auto"/>
        <w:rPr>
          <w:sz w:val="28"/>
        </w:rPr>
      </w:pPr>
      <w:r>
        <w:rPr>
          <w:sz w:val="28"/>
        </w:rPr>
        <w:t xml:space="preserve">Настольная книга бухгалтера Т.1. Составитель Прудников В.М. / М.: Информ-М 1995г. </w:t>
      </w:r>
    </w:p>
    <w:p w:rsidR="00EC338C" w:rsidRDefault="00EC338C">
      <w:pPr>
        <w:pStyle w:val="a4"/>
        <w:numPr>
          <w:ilvl w:val="0"/>
          <w:numId w:val="29"/>
        </w:numPr>
        <w:spacing w:line="360" w:lineRule="auto"/>
        <w:rPr>
          <w:sz w:val="28"/>
        </w:rPr>
      </w:pPr>
      <w:r>
        <w:rPr>
          <w:sz w:val="28"/>
        </w:rPr>
        <w:t xml:space="preserve">Обзор нормативных актов, опубликованных в первой половине августа 2000г. / Главбух №16 2000г. </w:t>
      </w:r>
    </w:p>
    <w:p w:rsidR="00EC338C" w:rsidRDefault="00EC338C">
      <w:pPr>
        <w:pStyle w:val="a4"/>
        <w:numPr>
          <w:ilvl w:val="0"/>
          <w:numId w:val="29"/>
        </w:numPr>
        <w:spacing w:line="360" w:lineRule="auto"/>
        <w:rPr>
          <w:sz w:val="28"/>
        </w:rPr>
      </w:pPr>
      <w:r>
        <w:rPr>
          <w:sz w:val="28"/>
        </w:rPr>
        <w:t>Основы бухгалтерского учета. Под ред. Сац Б. / М.: 2001г.</w:t>
      </w:r>
    </w:p>
    <w:p w:rsidR="00EC338C" w:rsidRDefault="00EC338C">
      <w:pPr>
        <w:pStyle w:val="a4"/>
        <w:numPr>
          <w:ilvl w:val="0"/>
          <w:numId w:val="29"/>
        </w:numPr>
        <w:spacing w:line="360" w:lineRule="auto"/>
      </w:pPr>
      <w:r>
        <w:rPr>
          <w:sz w:val="28"/>
        </w:rPr>
        <w:t xml:space="preserve">Общий аудит. Законодательная и нормативная база, методика и приемы осуществления.  </w:t>
      </w:r>
    </w:p>
    <w:p w:rsidR="00EC338C" w:rsidRDefault="00EC338C">
      <w:pPr>
        <w:pStyle w:val="a4"/>
        <w:numPr>
          <w:ilvl w:val="0"/>
          <w:numId w:val="29"/>
        </w:numPr>
        <w:spacing w:line="360" w:lineRule="auto"/>
      </w:pPr>
      <w:r>
        <w:rPr>
          <w:sz w:val="28"/>
        </w:rPr>
        <w:t>Под ред. Королева С. А., Крикунова А.В.  \\ М.: 1996 г. Рыбчак Е.В.  Учетная политика органов государственной федеральной службы занятости населения/Налоговый вестник №7 2000г.</w:t>
      </w:r>
      <w:r>
        <w:br w:type="page"/>
      </w:r>
    </w:p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/>
    <w:p w:rsidR="00EC338C" w:rsidRDefault="00EC338C">
      <w:bookmarkStart w:id="0" w:name="_GoBack"/>
      <w:bookmarkEnd w:id="0"/>
    </w:p>
    <w:sectPr w:rsidR="00EC338C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38C" w:rsidRDefault="00EC338C">
      <w:r>
        <w:separator/>
      </w:r>
    </w:p>
  </w:endnote>
  <w:endnote w:type="continuationSeparator" w:id="0">
    <w:p w:rsidR="00EC338C" w:rsidRDefault="00EC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38C" w:rsidRDefault="00EC338C">
    <w:pPr>
      <w:pStyle w:val="a5"/>
      <w:framePr w:wrap="around" w:vAnchor="text" w:hAnchor="margin" w:xAlign="right" w:y="1"/>
      <w:rPr>
        <w:rStyle w:val="a6"/>
      </w:rPr>
    </w:pPr>
  </w:p>
  <w:p w:rsidR="00EC338C" w:rsidRDefault="00EC338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38C" w:rsidRDefault="00DD7CE0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EC338C" w:rsidRDefault="00EC338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38C" w:rsidRDefault="00EC338C">
      <w:r>
        <w:separator/>
      </w:r>
    </w:p>
  </w:footnote>
  <w:footnote w:type="continuationSeparator" w:id="0">
    <w:p w:rsidR="00EC338C" w:rsidRDefault="00EC3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50D30"/>
    <w:multiLevelType w:val="hybridMultilevel"/>
    <w:tmpl w:val="44D8688C"/>
    <w:lvl w:ilvl="0" w:tplc="26BEB8F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D40D9"/>
    <w:multiLevelType w:val="multilevel"/>
    <w:tmpl w:val="AA0E65E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B431F4"/>
    <w:multiLevelType w:val="multilevel"/>
    <w:tmpl w:val="490E22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C3E613D"/>
    <w:multiLevelType w:val="hybridMultilevel"/>
    <w:tmpl w:val="78C24E7E"/>
    <w:lvl w:ilvl="0" w:tplc="26BEB8F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BF4B50"/>
    <w:multiLevelType w:val="hybridMultilevel"/>
    <w:tmpl w:val="12DAA2B8"/>
    <w:lvl w:ilvl="0" w:tplc="26BEB8F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C71C16"/>
    <w:multiLevelType w:val="hybridMultilevel"/>
    <w:tmpl w:val="72742D0C"/>
    <w:lvl w:ilvl="0" w:tplc="B8367E0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3E1E98"/>
    <w:multiLevelType w:val="multilevel"/>
    <w:tmpl w:val="E3720D84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6737FD0"/>
    <w:multiLevelType w:val="hybridMultilevel"/>
    <w:tmpl w:val="37D68F56"/>
    <w:lvl w:ilvl="0" w:tplc="26BEB8F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9E6B27"/>
    <w:multiLevelType w:val="hybridMultilevel"/>
    <w:tmpl w:val="7032B006"/>
    <w:lvl w:ilvl="0" w:tplc="1726785A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1F1B743F"/>
    <w:multiLevelType w:val="hybridMultilevel"/>
    <w:tmpl w:val="E58A5CEA"/>
    <w:lvl w:ilvl="0" w:tplc="26BEB8F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8E2144"/>
    <w:multiLevelType w:val="hybridMultilevel"/>
    <w:tmpl w:val="FA24CED4"/>
    <w:lvl w:ilvl="0" w:tplc="55A63D9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D6E3A5A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26BEB8F0">
      <w:start w:val="1"/>
      <w:numFmt w:val="bullet"/>
      <w:lvlText w:val=""/>
      <w:lvlJc w:val="left"/>
      <w:pPr>
        <w:tabs>
          <w:tab w:val="num" w:pos="2779"/>
        </w:tabs>
        <w:ind w:left="2779" w:hanging="454"/>
      </w:pPr>
      <w:rPr>
        <w:rFonts w:ascii="Symbol" w:hAnsi="Symbol" w:hint="default"/>
      </w:rPr>
    </w:lvl>
    <w:lvl w:ilvl="3" w:tplc="16BA49D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44A637B"/>
    <w:multiLevelType w:val="hybridMultilevel"/>
    <w:tmpl w:val="62889B0C"/>
    <w:lvl w:ilvl="0" w:tplc="B8367E0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EF686E"/>
    <w:multiLevelType w:val="hybridMultilevel"/>
    <w:tmpl w:val="030637CC"/>
    <w:lvl w:ilvl="0" w:tplc="26BEB8F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8E444C"/>
    <w:multiLevelType w:val="hybridMultilevel"/>
    <w:tmpl w:val="A092AE4A"/>
    <w:lvl w:ilvl="0" w:tplc="26BEB8F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35466D"/>
    <w:multiLevelType w:val="hybridMultilevel"/>
    <w:tmpl w:val="092C4746"/>
    <w:lvl w:ilvl="0" w:tplc="26BEB8F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114F29"/>
    <w:multiLevelType w:val="hybridMultilevel"/>
    <w:tmpl w:val="48D2F64E"/>
    <w:lvl w:ilvl="0" w:tplc="26BEB8F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A91168"/>
    <w:multiLevelType w:val="hybridMultilevel"/>
    <w:tmpl w:val="C62C2C70"/>
    <w:lvl w:ilvl="0" w:tplc="B8367E0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536326"/>
    <w:multiLevelType w:val="hybridMultilevel"/>
    <w:tmpl w:val="04F47900"/>
    <w:lvl w:ilvl="0" w:tplc="26BEB8F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3D0280"/>
    <w:multiLevelType w:val="hybridMultilevel"/>
    <w:tmpl w:val="25A6DD80"/>
    <w:lvl w:ilvl="0" w:tplc="26BEB8F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0B53F8"/>
    <w:multiLevelType w:val="hybridMultilevel"/>
    <w:tmpl w:val="44D03628"/>
    <w:lvl w:ilvl="0" w:tplc="B8367E0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377776"/>
    <w:multiLevelType w:val="hybridMultilevel"/>
    <w:tmpl w:val="684CA3B8"/>
    <w:lvl w:ilvl="0" w:tplc="26BEB8F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BE0DD1"/>
    <w:multiLevelType w:val="singleLevel"/>
    <w:tmpl w:val="7D76A46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5867367A"/>
    <w:multiLevelType w:val="hybridMultilevel"/>
    <w:tmpl w:val="44F4BBB2"/>
    <w:lvl w:ilvl="0" w:tplc="26BEB8F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F512B2"/>
    <w:multiLevelType w:val="hybridMultilevel"/>
    <w:tmpl w:val="D3202C66"/>
    <w:lvl w:ilvl="0" w:tplc="26BEB8F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A250A0"/>
    <w:multiLevelType w:val="hybridMultilevel"/>
    <w:tmpl w:val="83F83626"/>
    <w:lvl w:ilvl="0" w:tplc="7360B968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FE75E57"/>
    <w:multiLevelType w:val="multilevel"/>
    <w:tmpl w:val="54B4DA6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70052D7E"/>
    <w:multiLevelType w:val="hybridMultilevel"/>
    <w:tmpl w:val="E6D65710"/>
    <w:lvl w:ilvl="0" w:tplc="26BEB8F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9A47F1"/>
    <w:multiLevelType w:val="hybridMultilevel"/>
    <w:tmpl w:val="5432715A"/>
    <w:lvl w:ilvl="0" w:tplc="26BEB8F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0247E8"/>
    <w:multiLevelType w:val="hybridMultilevel"/>
    <w:tmpl w:val="BE4C07F0"/>
    <w:lvl w:ilvl="0" w:tplc="26BEB8F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A10489"/>
    <w:multiLevelType w:val="hybridMultilevel"/>
    <w:tmpl w:val="714E57A8"/>
    <w:lvl w:ilvl="0" w:tplc="26BEB8F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20"/>
  </w:num>
  <w:num w:numId="5">
    <w:abstractNumId w:val="15"/>
  </w:num>
  <w:num w:numId="6">
    <w:abstractNumId w:val="18"/>
  </w:num>
  <w:num w:numId="7">
    <w:abstractNumId w:val="7"/>
  </w:num>
  <w:num w:numId="8">
    <w:abstractNumId w:val="9"/>
  </w:num>
  <w:num w:numId="9">
    <w:abstractNumId w:val="3"/>
  </w:num>
  <w:num w:numId="10">
    <w:abstractNumId w:val="23"/>
  </w:num>
  <w:num w:numId="11">
    <w:abstractNumId w:val="22"/>
  </w:num>
  <w:num w:numId="12">
    <w:abstractNumId w:val="4"/>
  </w:num>
  <w:num w:numId="13">
    <w:abstractNumId w:val="26"/>
  </w:num>
  <w:num w:numId="14">
    <w:abstractNumId w:val="17"/>
  </w:num>
  <w:num w:numId="15">
    <w:abstractNumId w:val="12"/>
  </w:num>
  <w:num w:numId="16">
    <w:abstractNumId w:val="0"/>
  </w:num>
  <w:num w:numId="17">
    <w:abstractNumId w:val="13"/>
  </w:num>
  <w:num w:numId="18">
    <w:abstractNumId w:val="28"/>
  </w:num>
  <w:num w:numId="19">
    <w:abstractNumId w:val="27"/>
  </w:num>
  <w:num w:numId="20">
    <w:abstractNumId w:val="29"/>
  </w:num>
  <w:num w:numId="21">
    <w:abstractNumId w:val="11"/>
  </w:num>
  <w:num w:numId="22">
    <w:abstractNumId w:val="19"/>
  </w:num>
  <w:num w:numId="23">
    <w:abstractNumId w:val="5"/>
  </w:num>
  <w:num w:numId="24">
    <w:abstractNumId w:val="16"/>
  </w:num>
  <w:num w:numId="25">
    <w:abstractNumId w:val="6"/>
  </w:num>
  <w:num w:numId="26">
    <w:abstractNumId w:val="21"/>
  </w:num>
  <w:num w:numId="27">
    <w:abstractNumId w:val="1"/>
  </w:num>
  <w:num w:numId="28">
    <w:abstractNumId w:val="24"/>
  </w:num>
  <w:num w:numId="29">
    <w:abstractNumId w:val="25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CE0"/>
    <w:rsid w:val="0019176A"/>
    <w:rsid w:val="00785609"/>
    <w:rsid w:val="00DD7CE0"/>
    <w:rsid w:val="00EC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465F8-DC05-40C1-A79E-BDA63941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3540" w:firstLine="708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ind w:firstLine="7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ind w:firstLine="720"/>
      <w:jc w:val="both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pPr>
      <w:keepNext/>
      <w:outlineLvl w:val="6"/>
    </w:pPr>
    <w:rPr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 w:val="0"/>
      <w:autoSpaceDE w:val="0"/>
      <w:autoSpaceDN w:val="0"/>
      <w:adjustRightInd w:val="0"/>
      <w:jc w:val="both"/>
    </w:pPr>
    <w:rPr>
      <w:szCs w:val="20"/>
    </w:rPr>
  </w:style>
  <w:style w:type="paragraph" w:styleId="a4">
    <w:name w:val="Body Text Indent"/>
    <w:basedOn w:val="a"/>
    <w:semiHidden/>
    <w:pPr>
      <w:widowControl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styleId="20">
    <w:name w:val="Body Text Indent 2"/>
    <w:basedOn w:val="a"/>
    <w:semiHidden/>
    <w:pPr>
      <w:ind w:firstLine="708"/>
    </w:pPr>
    <w:rPr>
      <w:szCs w:val="20"/>
    </w:rPr>
  </w:style>
  <w:style w:type="paragraph" w:styleId="30">
    <w:name w:val="Body Text Indent 3"/>
    <w:basedOn w:val="a"/>
    <w:semiHidden/>
    <w:pPr>
      <w:spacing w:line="360" w:lineRule="auto"/>
      <w:ind w:firstLine="708"/>
      <w:jc w:val="both"/>
    </w:pPr>
    <w:rPr>
      <w:sz w:val="28"/>
    </w:rPr>
  </w:style>
  <w:style w:type="paragraph" w:styleId="21">
    <w:name w:val="Body Text 2"/>
    <w:basedOn w:val="a"/>
    <w:semiHidden/>
    <w:rPr>
      <w:sz w:val="28"/>
    </w:rPr>
  </w:style>
  <w:style w:type="paragraph" w:styleId="31">
    <w:name w:val="Body Text 3"/>
    <w:basedOn w:val="a"/>
    <w:semiHidden/>
    <w:pPr>
      <w:jc w:val="both"/>
    </w:pPr>
    <w:rPr>
      <w:sz w:val="28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5462</Words>
  <Characters>31134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Ведение</vt:lpstr>
    </vt:vector>
  </TitlesOfParts>
  <Company>дом</Company>
  <LinksUpToDate>false</LinksUpToDate>
  <CharactersWithSpaces>36523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Ведение</dc:title>
  <dc:subject/>
  <dc:creator>Женёк &amp; Co.</dc:creator>
  <cp:keywords/>
  <dc:description/>
  <cp:lastModifiedBy>Irina</cp:lastModifiedBy>
  <cp:revision>2</cp:revision>
  <cp:lastPrinted>2002-05-28T23:34:00Z</cp:lastPrinted>
  <dcterms:created xsi:type="dcterms:W3CDTF">2014-10-30T14:54:00Z</dcterms:created>
  <dcterms:modified xsi:type="dcterms:W3CDTF">2014-10-30T14:54:00Z</dcterms:modified>
</cp:coreProperties>
</file>