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38" w:rsidRDefault="00AA7538" w:rsidP="00AA7538">
      <w:pPr>
        <w:pStyle w:val="aff2"/>
      </w:pPr>
    </w:p>
    <w:p w:rsidR="00730637" w:rsidRDefault="00730637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AA7538" w:rsidRDefault="00AA7538" w:rsidP="00AA7538">
      <w:pPr>
        <w:pStyle w:val="aff2"/>
      </w:pPr>
    </w:p>
    <w:p w:rsidR="00E05BF6" w:rsidRPr="00F61093" w:rsidRDefault="00E05BF6" w:rsidP="00AA7538">
      <w:pPr>
        <w:pStyle w:val="aff2"/>
      </w:pPr>
      <w:r w:rsidRPr="00F61093">
        <w:t>РЕФЕРАТ</w:t>
      </w:r>
    </w:p>
    <w:p w:rsidR="00F61093" w:rsidRDefault="00E05BF6" w:rsidP="00AA7538">
      <w:pPr>
        <w:pStyle w:val="aff2"/>
      </w:pPr>
      <w:r w:rsidRPr="00F61093">
        <w:t>по курсу</w:t>
      </w:r>
      <w:r w:rsidR="00F61093">
        <w:t xml:space="preserve"> "</w:t>
      </w:r>
      <w:r w:rsidRPr="00F61093">
        <w:t>Бухгалтерский учет и аудит</w:t>
      </w:r>
      <w:r w:rsidR="00F61093">
        <w:t>"</w:t>
      </w:r>
    </w:p>
    <w:p w:rsidR="00F61093" w:rsidRDefault="00E05BF6" w:rsidP="00AA7538">
      <w:pPr>
        <w:pStyle w:val="aff2"/>
      </w:pPr>
      <w:r w:rsidRPr="00F61093">
        <w:t>по теме</w:t>
      </w:r>
      <w:r w:rsidR="00F61093" w:rsidRPr="00F61093">
        <w:t>:</w:t>
      </w:r>
      <w:r w:rsidR="00F61093">
        <w:t xml:space="preserve"> "</w:t>
      </w:r>
      <w:r w:rsidR="005263FB" w:rsidRPr="00F61093">
        <w:t>Учетные регистры и формы бухгалтерского учета</w:t>
      </w:r>
      <w:r w:rsidR="00F61093">
        <w:t>"</w:t>
      </w:r>
    </w:p>
    <w:p w:rsidR="00F61093" w:rsidRPr="00F61093" w:rsidRDefault="00AA7538" w:rsidP="00AA7538">
      <w:pPr>
        <w:pStyle w:val="2"/>
      </w:pPr>
      <w:r>
        <w:br w:type="page"/>
      </w:r>
      <w:r w:rsidR="002E0201" w:rsidRPr="00F61093">
        <w:lastRenderedPageBreak/>
        <w:t>1</w:t>
      </w:r>
      <w:r w:rsidR="00F61093" w:rsidRPr="00F61093">
        <w:t xml:space="preserve">. </w:t>
      </w:r>
      <w:r w:rsidR="002E0201" w:rsidRPr="00F61093">
        <w:t>Учетные регистры и их классификация</w:t>
      </w:r>
    </w:p>
    <w:p w:rsidR="00AA7538" w:rsidRDefault="00AA7538" w:rsidP="00F61093"/>
    <w:p w:rsidR="00F61093" w:rsidRDefault="00480B61" w:rsidP="00F61093">
      <w:r w:rsidRPr="00F61093">
        <w:t>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</w:t>
      </w:r>
      <w:r w:rsidR="00F61093" w:rsidRPr="00F61093">
        <w:t>.</w:t>
      </w:r>
    </w:p>
    <w:p w:rsidR="00F61093" w:rsidRDefault="00480B61" w:rsidP="00F61093">
      <w:r w:rsidRPr="00F61093">
        <w:t>Регистры бухгалтерского учета могут вестись в специальных книгах</w:t>
      </w:r>
      <w:r w:rsidR="00F61093">
        <w:t xml:space="preserve"> (</w:t>
      </w:r>
      <w:r w:rsidRPr="00F61093">
        <w:t>журналах</w:t>
      </w:r>
      <w:r w:rsidR="00F61093" w:rsidRPr="00F61093">
        <w:t>),</w:t>
      </w:r>
      <w:r w:rsidRPr="00F61093">
        <w:t xml:space="preserve"> на отдельных листах и карточках, в виде машинограмм, полученных при использовании вычислительной техники, а также на машинных носителях информации</w:t>
      </w:r>
      <w:r w:rsidR="00F61093">
        <w:t xml:space="preserve"> (</w:t>
      </w:r>
      <w:r w:rsidR="00080EA1" w:rsidRPr="00F61093">
        <w:t>магнитных,</w:t>
      </w:r>
      <w:r w:rsidR="000A049B" w:rsidRPr="00F61093">
        <w:t xml:space="preserve"> лазерных дисках</w:t>
      </w:r>
      <w:r w:rsidR="00080EA1" w:rsidRPr="00F61093">
        <w:t xml:space="preserve">, дискетах и </w:t>
      </w:r>
      <w:r w:rsidR="00F61093">
        <w:t>т.д.)</w:t>
      </w:r>
      <w:r w:rsidR="00F61093" w:rsidRPr="00F61093">
        <w:t xml:space="preserve">. </w:t>
      </w:r>
      <w:r w:rsidRPr="00F61093">
        <w:t>При ведении регистров бухгалтерского учета на машинных носителях информации должна быть предусмотрена возможность их вывода на бумажные носители информации</w:t>
      </w:r>
      <w:r w:rsidR="00F61093" w:rsidRPr="00F61093">
        <w:t>.</w:t>
      </w:r>
    </w:p>
    <w:p w:rsidR="00F61093" w:rsidRDefault="00480B61" w:rsidP="00F61093">
      <w:r w:rsidRPr="00F61093">
        <w:t>Формы регистров бухгалтерского учета разрабатываются и рекомендуются Министерством финансов Российской Федерации, органами, которым федеральными законами предоставлено право регулирования бухгалтерского учета, или федеральными органами исполнительной власти, организациями при соблюдении ими общих методических принципов бухгалтерского учета</w:t>
      </w:r>
      <w:r w:rsidR="00F61093" w:rsidRPr="00F61093">
        <w:t>.</w:t>
      </w:r>
    </w:p>
    <w:p w:rsidR="00F61093" w:rsidRDefault="00023099" w:rsidP="00F61093">
      <w:r w:rsidRPr="00F61093">
        <w:t>Все хозяйственные операции должны отражаться в регистрах бухгалтерского учета в хронологической последовательности</w:t>
      </w:r>
      <w:r w:rsidR="00F61093" w:rsidRPr="00F61093">
        <w:t xml:space="preserve">. </w:t>
      </w:r>
      <w:r w:rsidR="009142F8" w:rsidRPr="00F61093">
        <w:t>Контроль за правильностью отражения операций</w:t>
      </w:r>
      <w:r w:rsidR="00F61093" w:rsidRPr="00F61093">
        <w:t xml:space="preserve"> </w:t>
      </w:r>
      <w:r w:rsidR="009142F8" w:rsidRPr="00F61093">
        <w:t xml:space="preserve">в регистрах бухгалтерского учета осуществляют лица непосредственно участвующие в составлении и визировании </w:t>
      </w:r>
      <w:r w:rsidR="00F564B1" w:rsidRPr="00F61093">
        <w:t>документов</w:t>
      </w:r>
      <w:r w:rsidR="00F61093" w:rsidRPr="00F61093">
        <w:t>.</w:t>
      </w:r>
    </w:p>
    <w:p w:rsidR="00F61093" w:rsidRDefault="00D00399" w:rsidP="00F61093">
      <w:r w:rsidRPr="00F61093">
        <w:t>Учетные регистры классифицируются</w:t>
      </w:r>
      <w:r w:rsidR="00F61093" w:rsidRPr="00F61093">
        <w:t xml:space="preserve"> </w:t>
      </w:r>
      <w:r w:rsidRPr="00F61093">
        <w:t>по нескольким основным признакам</w:t>
      </w:r>
      <w:r w:rsidR="00F61093" w:rsidRPr="00F61093">
        <w:t xml:space="preserve">: </w:t>
      </w:r>
      <w:r w:rsidR="009167A5" w:rsidRPr="00F61093">
        <w:t>по внешнему виду, по структуре, по детализации информации, по методике отражения операций, по способу ведения</w:t>
      </w:r>
      <w:r w:rsidR="00F61093" w:rsidRPr="00F61093">
        <w:t xml:space="preserve">. </w:t>
      </w:r>
      <w:r w:rsidR="00F03D11" w:rsidRPr="00F61093">
        <w:t xml:space="preserve">Обобщенная классификация учетных регистров представлена на </w:t>
      </w:r>
      <w:r w:rsidR="00F61093">
        <w:t>рис.1</w:t>
      </w:r>
      <w:r w:rsidR="00F61093" w:rsidRPr="00F61093">
        <w:t>.</w:t>
      </w:r>
    </w:p>
    <w:p w:rsidR="006E6B48" w:rsidRDefault="00EB0903" w:rsidP="00EB0903">
      <w:pPr>
        <w:pStyle w:val="2"/>
      </w:pPr>
      <w:r>
        <w:br w:type="page"/>
      </w:r>
      <w:r>
        <w:lastRenderedPageBreak/>
        <w:t xml:space="preserve">2. </w:t>
      </w:r>
      <w:r w:rsidR="00E05BF6" w:rsidRPr="00F61093">
        <w:t>Классификация учетных регистров</w:t>
      </w:r>
    </w:p>
    <w:p w:rsidR="00EB0903" w:rsidRPr="00EB0903" w:rsidRDefault="007F40C4" w:rsidP="00EB0903">
      <w:r>
        <w:rPr>
          <w:noProof/>
        </w:rPr>
        <w:pict>
          <v:group id="_x0000_s1026" style="position:absolute;left:0;text-align:left;margin-left:32pt;margin-top:111.3pt;width:409pt;height:598.2pt;z-index:251656704;mso-position-vertical-relative:page" coordorigin="2061,1719" coordsize="8180,11964">
            <v:rect id="_x0000_s1027" style="position:absolute;left:2061;top:2160;width:720;height:10636">
              <v:textbox style="layout-flow:vertical;mso-layout-flow-alt:bottom-to-top;mso-next-textbox:#_x0000_s1027">
                <w:txbxContent>
                  <w:p w:rsidR="00AA7538" w:rsidRPr="00AA7538" w:rsidRDefault="00AA7538" w:rsidP="00AA7538">
                    <w:pPr>
                      <w:pStyle w:val="aff"/>
                      <w:rPr>
                        <w:sz w:val="28"/>
                        <w:szCs w:val="28"/>
                      </w:rPr>
                    </w:pPr>
                    <w:r w:rsidRPr="00AA7538">
                      <w:rPr>
                        <w:sz w:val="28"/>
                        <w:szCs w:val="28"/>
                      </w:rPr>
                      <w:t>УЧЕТНЫЕ РЕГИСТРЫ</w:t>
                    </w:r>
                  </w:p>
                </w:txbxContent>
              </v:textbox>
            </v:rect>
            <v:rect id="_x0000_s1028" style="position:absolute;left:3401;top:8927;width:2340;height:720">
              <v:textbox style="mso-next-textbox:#_x0000_s1028">
                <w:txbxContent>
                  <w:p w:rsidR="00AA7538" w:rsidRPr="00834534" w:rsidRDefault="00AA7538" w:rsidP="00AA7538">
                    <w:pPr>
                      <w:pStyle w:val="aff"/>
                    </w:pPr>
                    <w:r>
                      <w:t>По детализации информации</w:t>
                    </w:r>
                  </w:p>
                </w:txbxContent>
              </v:textbox>
            </v:rect>
            <v:rect id="_x0000_s1029" style="position:absolute;left:3401;top:10831;width:2340;height:874">
              <v:textbox style="mso-next-textbox:#_x0000_s1029">
                <w:txbxContent>
                  <w:p w:rsidR="00AA7538" w:rsidRPr="00834534" w:rsidRDefault="00AA7538" w:rsidP="00AA7538">
                    <w:pPr>
                      <w:pStyle w:val="aff"/>
                    </w:pPr>
                    <w:r>
                      <w:t>По методике отражения операций</w:t>
                    </w:r>
                  </w:p>
                </w:txbxContent>
              </v:textbox>
            </v:rect>
            <v:rect id="_x0000_s1030" style="position:absolute;left:3301;top:12327;width:2340;height:660">
              <v:textbox style="mso-next-textbox:#_x0000_s1030">
                <w:txbxContent>
                  <w:p w:rsidR="00AA7538" w:rsidRPr="00834534" w:rsidRDefault="00AA7538" w:rsidP="00AA7538">
                    <w:pPr>
                      <w:pStyle w:val="aff"/>
                    </w:pPr>
                    <w:r>
                      <w:t>По способу ведения</w:t>
                    </w:r>
                  </w:p>
                </w:txbxContent>
              </v:textbox>
            </v:rect>
            <v:rect id="_x0000_s1031" style="position:absolute;left:3321;top:2934;width:2340;height:720">
              <v:textbox style="mso-next-textbox:#_x0000_s1031">
                <w:txbxContent>
                  <w:p w:rsidR="00AA7538" w:rsidRPr="00834534" w:rsidRDefault="00AA7538" w:rsidP="00AA7538">
                    <w:pPr>
                      <w:pStyle w:val="aff"/>
                    </w:pPr>
                    <w:r w:rsidRPr="00834534">
                      <w:t>По внешнему виду</w:t>
                    </w:r>
                  </w:p>
                </w:txbxContent>
              </v:textbox>
            </v:rect>
            <v:rect id="_x0000_s1032" style="position:absolute;left:6601;top:1719;width:3420;height:540">
              <v:textbox style="mso-next-textbox:#_x0000_s1032">
                <w:txbxContent>
                  <w:p w:rsidR="00AA7538" w:rsidRPr="00834534" w:rsidRDefault="00AA7538" w:rsidP="00AA7538">
                    <w:pPr>
                      <w:pStyle w:val="aff"/>
                    </w:pPr>
                    <w:r w:rsidRPr="00834534">
                      <w:t>Карточки</w:t>
                    </w:r>
                  </w:p>
                </w:txbxContent>
              </v:textbox>
            </v:rect>
            <v:rect id="_x0000_s1033" style="position:absolute;left:3321;top:5994;width:2340;height:720">
              <v:textbox style="mso-next-textbox:#_x0000_s1033">
                <w:txbxContent>
                  <w:p w:rsidR="00AA7538" w:rsidRPr="00834534" w:rsidRDefault="00AA7538" w:rsidP="00AA7538">
                    <w:pPr>
                      <w:pStyle w:val="aff"/>
                    </w:pPr>
                    <w:r>
                      <w:t>По  структуре</w:t>
                    </w:r>
                  </w:p>
                </w:txbxContent>
              </v:textbox>
            </v:rect>
            <v:rect id="_x0000_s1034" style="position:absolute;left:6601;top:2399;width:3320;height:540">
              <v:textbox style="mso-next-textbox:#_x0000_s1034">
                <w:txbxContent>
                  <w:p w:rsidR="00AA7538" w:rsidRPr="00834534" w:rsidRDefault="00AA7538" w:rsidP="00AA7538">
                    <w:pPr>
                      <w:pStyle w:val="aff"/>
                    </w:pPr>
                    <w:r>
                      <w:t>Книги</w:t>
                    </w:r>
                  </w:p>
                </w:txbxContent>
              </v:textbox>
            </v:rect>
            <v:rect id="_x0000_s1035" style="position:absolute;left:6601;top:3079;width:3640;height:540">
              <v:textbox style="mso-next-textbox:#_x0000_s1035">
                <w:txbxContent>
                  <w:p w:rsidR="00AA7538" w:rsidRPr="00834534" w:rsidRDefault="00AA7538" w:rsidP="00AA7538">
                    <w:pPr>
                      <w:pStyle w:val="aff"/>
                    </w:pPr>
                    <w:r>
                      <w:t xml:space="preserve"> Свободные  листы</w:t>
                    </w:r>
                    <w:r w:rsidRPr="00080EA1">
                      <w:t xml:space="preserve"> </w:t>
                    </w:r>
                    <w:r>
                      <w:t>(в</w:t>
                    </w:r>
                    <w:r w:rsidRPr="00834534">
                      <w:t>едомости</w:t>
                    </w:r>
                    <w:r>
                      <w:t>)</w:t>
                    </w:r>
                  </w:p>
                </w:txbxContent>
              </v:textbox>
            </v:rect>
            <v:rect id="_x0000_s1036" style="position:absolute;left:6601;top:3623;width:3420;height:900">
              <v:textbox style="mso-next-textbox:#_x0000_s1036">
                <w:txbxContent>
                  <w:p w:rsidR="00AA7538" w:rsidRPr="00220FD7" w:rsidRDefault="00AA7538" w:rsidP="00AA7538">
                    <w:pPr>
                      <w:pStyle w:val="aff"/>
                    </w:pPr>
                    <w:r w:rsidRPr="00220FD7">
                      <w:t>Машинные носители (магнитные ленты, диски, дискеты и др.)</w:t>
                    </w:r>
                  </w:p>
                </w:txbxContent>
              </v:textbox>
            </v:rect>
            <v:rect id="_x0000_s1037" style="position:absolute;left:6601;top:4575;width:3420;height:540">
              <v:textbox style="mso-next-textbox:#_x0000_s1037">
                <w:txbxContent>
                  <w:p w:rsidR="00AA7538" w:rsidRPr="00816182" w:rsidRDefault="00AA7538" w:rsidP="00AA7538">
                    <w:pPr>
                      <w:pStyle w:val="aff"/>
                    </w:pPr>
                    <w:r>
                      <w:t>Односторонние регистры</w:t>
                    </w:r>
                  </w:p>
                </w:txbxContent>
              </v:textbox>
            </v:rect>
            <v:rect id="_x0000_s1038" style="position:absolute;left:6601;top:5119;width:3420;height:540">
              <v:textbox style="mso-next-textbox:#_x0000_s1038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Двухсторонние регистры</w:t>
                    </w:r>
                  </w:p>
                </w:txbxContent>
              </v:textbox>
            </v:rect>
            <v:rect id="_x0000_s1039" style="position:absolute;left:6601;top:5664;width:3420;height:540">
              <v:textbox style="mso-next-textbox:#_x0000_s1039" inset=".5mm,.3mm,.5mm,.3mm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Многографные  регистры</w:t>
                    </w:r>
                  </w:p>
                </w:txbxContent>
              </v:textbox>
            </v:rect>
            <v:rect id="_x0000_s1040" style="position:absolute;left:6601;top:8383;width:3420;height:540">
              <v:textbox style="mso-next-textbox:#_x0000_s1040">
                <w:txbxContent>
                  <w:p w:rsidR="00AA7538" w:rsidRPr="00220FD7" w:rsidRDefault="00AA7538" w:rsidP="00AA7538">
                    <w:pPr>
                      <w:pStyle w:val="aff"/>
                    </w:pPr>
                    <w:r w:rsidRPr="00220FD7">
                      <w:t>Синтетические</w:t>
                    </w:r>
                  </w:p>
                </w:txbxContent>
              </v:textbox>
            </v:rect>
            <v:rect id="_x0000_s1041" style="position:absolute;left:6601;top:9063;width:3420;height:540">
              <v:textbox style="mso-next-textbox:#_x0000_s1041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Аналитические</w:t>
                    </w:r>
                  </w:p>
                </w:txbxContent>
              </v:textbox>
            </v:rect>
            <v:rect id="_x0000_s1042" style="position:absolute;left:6601;top:9743;width:3420;height:540">
              <v:textbox style="mso-next-textbox:#_x0000_s1042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Комбинированные</w:t>
                    </w:r>
                  </w:p>
                </w:txbxContent>
              </v:textbox>
            </v:rect>
            <v:rect id="_x0000_s1043" style="position:absolute;left:6601;top:10423;width:3420;height:540">
              <v:textbox style="mso-next-textbox:#_x0000_s1043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Хронологические</w:t>
                    </w:r>
                  </w:p>
                </w:txbxContent>
              </v:textbox>
            </v:rect>
            <v:rect id="_x0000_s1044" style="position:absolute;left:6601;top:11103;width:3420;height:540">
              <v:textbox style="mso-next-textbox:#_x0000_s1044">
                <w:txbxContent>
                  <w:p w:rsidR="00AA7538" w:rsidRPr="00220FD7" w:rsidRDefault="00AA7538" w:rsidP="00AA7538">
                    <w:pPr>
                      <w:pStyle w:val="aff"/>
                    </w:pPr>
                    <w:r w:rsidRPr="00220FD7">
                      <w:t>Систематические</w:t>
                    </w:r>
                  </w:p>
                </w:txbxContent>
              </v:textbox>
            </v:rect>
            <v:rect id="_x0000_s1045" style="position:absolute;left:6601;top:11783;width:3420;height:540">
              <v:textbox style="mso-next-textbox:#_x0000_s1045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Комбинированные</w:t>
                    </w:r>
                  </w:p>
                </w:txbxContent>
              </v:textbox>
            </v:rect>
            <v:rect id="_x0000_s1046" style="position:absolute;left:6601;top:12463;width:3420;height:540">
              <v:textbox style="mso-next-textbox:#_x0000_s1046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Ручной</w:t>
                    </w:r>
                  </w:p>
                </w:txbxContent>
              </v:textbox>
            </v:rect>
            <v:rect id="_x0000_s1047" style="position:absolute;left:6601;top:13143;width:3420;height:540">
              <v:textbox style="mso-next-textbox:#_x0000_s1047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Машинный</w:t>
                    </w:r>
                  </w:p>
                </w:txbxContent>
              </v:textbox>
            </v:rect>
            <v:line id="_x0000_s1048" style="position:absolute" from="2801,9335" to="3341,9335"/>
            <v:line id="_x0000_s1049" style="position:absolute" from="2781,6354" to="3321,6354"/>
            <v:line id="_x0000_s1050" style="position:absolute" from="2781,3294" to="3321,3294"/>
            <v:line id="_x0000_s1051" style="position:absolute" from="2801,11239" to="3341,11239"/>
            <v:line id="_x0000_s1052" style="position:absolute" from="2801,12660" to="3341,12660"/>
            <v:line id="_x0000_s1053" style="position:absolute" from="6021,2034" to="6021,4374"/>
            <v:line id="_x0000_s1054" style="position:absolute" from="6001,4847" to="6001,7975"/>
            <v:line id="_x0000_s1055" style="position:absolute" from="6101,8655" to="6101,10151"/>
            <v:line id="_x0000_s1056" style="position:absolute" from="6201,10423" to="6201,12043"/>
            <v:line id="_x0000_s1057" style="position:absolute" from="6201,12599" to="6201,13279"/>
            <v:line id="_x0000_s1058" style="position:absolute" from="5661,3294" to="6021,3294"/>
            <v:line id="_x0000_s1059" style="position:absolute" from="6021,2034" to="6561,2034"/>
            <v:line id="_x0000_s1060" style="position:absolute" from="6021,2754" to="6561,2754"/>
            <v:line id="_x0000_s1061" style="position:absolute" from="6001,3351" to="6601,3351"/>
            <v:line id="_x0000_s1062" style="position:absolute" from="6021,4374" to="6561,4374"/>
            <v:line id="_x0000_s1063" style="position:absolute" from="5701,6072" to="6061,6072"/>
            <v:line id="_x0000_s1064" style="position:absolute" from="6001,4847" to="6601,4847"/>
            <v:line id="_x0000_s1065" style="position:absolute;flip:y" from="6001,5528" to="6581,5528"/>
            <v:line id="_x0000_s1066" style="position:absolute" from="6001,6072" to="6601,6072"/>
            <v:line id="_x0000_s1067" style="position:absolute" from="5701,9335" to="6601,9335"/>
            <v:line id="_x0000_s1068" style="position:absolute" from="6101,8655" to="6641,8655"/>
            <v:line id="_x0000_s1069" style="position:absolute" from="5701,11239" to="6601,11239"/>
            <v:line id="_x0000_s1070" style="position:absolute" from="6201,10423" to="6561,10423"/>
            <v:line id="_x0000_s1071" style="position:absolute" from="6201,12055" to="6561,12055"/>
            <v:line id="_x0000_s1072" style="position:absolute" from="5601,12735" to="6201,12735"/>
            <v:line id="_x0000_s1073" style="position:absolute" from="6201,12599" to="6561,12599"/>
            <v:line id="_x0000_s1074" style="position:absolute" from="6201,13279" to="6561,13279"/>
            <v:rect id="_x0000_s1075" style="position:absolute;left:6601;top:6208;width:3420;height:680">
              <v:textbox style="mso-next-textbox:#_x0000_s1075" inset=".5mm,.3mm,.5mm,.3mm">
                <w:txbxContent>
                  <w:p w:rsidR="00AA7538" w:rsidRPr="00220FD7" w:rsidRDefault="00AA7538" w:rsidP="00AA7538">
                    <w:pPr>
                      <w:pStyle w:val="aff"/>
                    </w:pPr>
                    <w:r>
                      <w:t>Количественно- суммовые регистры</w:t>
                    </w:r>
                  </w:p>
                </w:txbxContent>
              </v:textbox>
            </v:rect>
            <v:line id="_x0000_s1076" style="position:absolute" from="6101,10151" to="6641,10151"/>
            <v:rect id="_x0000_s1077" style="position:absolute;left:6601;top:7024;width:3420;height:540">
              <v:textbox style="mso-next-textbox:#_x0000_s1077" inset=".5mm,.3mm,.5mm,.3mm">
                <w:txbxContent>
                  <w:p w:rsidR="00AA7538" w:rsidRPr="0065549B" w:rsidRDefault="00AA7538" w:rsidP="00AA7538">
                    <w:pPr>
                      <w:pStyle w:val="aff"/>
                    </w:pPr>
                    <w:r w:rsidRPr="0065549B">
                      <w:t>Контокоррентные регистры</w:t>
                    </w:r>
                  </w:p>
                </w:txbxContent>
              </v:textbox>
            </v:rect>
            <v:rect id="_x0000_s1078" style="position:absolute;left:6601;top:7703;width:3420;height:540">
              <v:textbox style="mso-next-textbox:#_x0000_s1078" inset=".5mm,.3mm,.5mm,.3mm">
                <w:txbxContent>
                  <w:p w:rsidR="00AA7538" w:rsidRPr="0065549B" w:rsidRDefault="00AA7538" w:rsidP="00AA7538">
                    <w:pPr>
                      <w:pStyle w:val="aff"/>
                    </w:pPr>
                    <w:r>
                      <w:t>Шахматные</w:t>
                    </w:r>
                    <w:r w:rsidRPr="0065549B">
                      <w:t xml:space="preserve"> регистры</w:t>
                    </w:r>
                  </w:p>
                  <w:p w:rsidR="00AA7538" w:rsidRPr="00220FD7" w:rsidRDefault="00AA7538" w:rsidP="00AA7538">
                    <w:pPr>
                      <w:pStyle w:val="aff"/>
                      <w:rPr>
                        <w:spacing w:val="-20"/>
                      </w:rPr>
                    </w:pPr>
                  </w:p>
                </w:txbxContent>
              </v:textbox>
            </v:rect>
            <v:line id="_x0000_s1079" style="position:absolute" from="6001,6616" to="6601,6616"/>
            <v:line id="_x0000_s1080" style="position:absolute" from="6001,7296" to="6601,7296"/>
            <v:line id="_x0000_s1081" style="position:absolute" from="6001,7975" to="6601,7975"/>
            <w10:wrap type="topAndBottom" anchory="page"/>
          </v:group>
        </w:pict>
      </w:r>
    </w:p>
    <w:p w:rsidR="00F61093" w:rsidRDefault="00F61093" w:rsidP="00F61093">
      <w:r>
        <w:t>Рис.1</w:t>
      </w:r>
      <w:r w:rsidR="00AA7538">
        <w:t xml:space="preserve">. </w:t>
      </w:r>
      <w:r w:rsidR="002E0201" w:rsidRPr="00F61093">
        <w:t xml:space="preserve">Учетная регистрация </w:t>
      </w:r>
      <w:r>
        <w:t>-</w:t>
      </w:r>
      <w:r w:rsidR="002E0201" w:rsidRPr="00F61093">
        <w:t xml:space="preserve"> это запись хозяйственных операций в учетных регистрах</w:t>
      </w:r>
      <w:r w:rsidRPr="00F61093">
        <w:t>.</w:t>
      </w:r>
    </w:p>
    <w:p w:rsidR="00AA7538" w:rsidRDefault="00AA7538" w:rsidP="00F61093"/>
    <w:p w:rsidR="00F61093" w:rsidRDefault="002E0201" w:rsidP="00F61093">
      <w:r w:rsidRPr="00F61093">
        <w:lastRenderedPageBreak/>
        <w:t>В зависимости от расположения реквизитов в оформляемых документах можно определить</w:t>
      </w:r>
      <w:r w:rsidR="00F61093" w:rsidRPr="00F61093">
        <w:t xml:space="preserve"> </w:t>
      </w:r>
      <w:r w:rsidRPr="00F61093">
        <w:t>форму регистра, которая должна раскрывать особенности учитываемых объектов и оптимизировать способы учетной регистрации</w:t>
      </w:r>
      <w:r w:rsidR="00F61093" w:rsidRPr="00F61093">
        <w:t>.</w:t>
      </w:r>
    </w:p>
    <w:p w:rsidR="00F61093" w:rsidRDefault="00F61093" w:rsidP="00F61093"/>
    <w:p w:rsidR="00F61093" w:rsidRPr="00F61093" w:rsidRDefault="00EB0903" w:rsidP="00AA7538">
      <w:pPr>
        <w:pStyle w:val="2"/>
      </w:pPr>
      <w:r>
        <w:t>3</w:t>
      </w:r>
      <w:r w:rsidR="00F61093" w:rsidRPr="00F61093">
        <w:t xml:space="preserve">. </w:t>
      </w:r>
      <w:r w:rsidR="00AB5BD6" w:rsidRPr="00F61093">
        <w:t>Искажения,</w:t>
      </w:r>
      <w:r w:rsidR="00CF2124" w:rsidRPr="00F61093">
        <w:t xml:space="preserve"> </w:t>
      </w:r>
      <w:r w:rsidR="00DC260A" w:rsidRPr="00F61093">
        <w:t>возникающие в учетных регистрах и м</w:t>
      </w:r>
      <w:r w:rsidR="00B3620B" w:rsidRPr="00F61093">
        <w:t>етоды</w:t>
      </w:r>
      <w:r w:rsidR="00F61093" w:rsidRPr="00F61093">
        <w:t xml:space="preserve"> </w:t>
      </w:r>
      <w:r w:rsidR="00DC260A" w:rsidRPr="00F61093">
        <w:t xml:space="preserve">их </w:t>
      </w:r>
      <w:r w:rsidR="00E319C9" w:rsidRPr="00F61093">
        <w:t>исправления</w:t>
      </w:r>
    </w:p>
    <w:p w:rsidR="00AA7538" w:rsidRDefault="00AA7538" w:rsidP="00F61093"/>
    <w:p w:rsidR="00F61093" w:rsidRDefault="00DC260A" w:rsidP="00F61093">
      <w:r w:rsidRPr="00F61093">
        <w:t>Искажение финансовой</w:t>
      </w:r>
      <w:r w:rsidR="00F61093">
        <w:t xml:space="preserve"> (</w:t>
      </w:r>
      <w:r w:rsidRPr="00F61093">
        <w:t>бухгалтерской</w:t>
      </w:r>
      <w:r w:rsidR="00F61093" w:rsidRPr="00F61093">
        <w:t xml:space="preserve">) </w:t>
      </w:r>
      <w:r w:rsidRPr="00F61093">
        <w:t>отчетности может явиться следствием ошибок и недобросовестных действий</w:t>
      </w:r>
      <w:r w:rsidR="00F61093" w:rsidRPr="00F61093">
        <w:t>.</w:t>
      </w:r>
    </w:p>
    <w:p w:rsidR="00F61093" w:rsidRDefault="00DC260A" w:rsidP="00F61093">
      <w:r w:rsidRPr="00F61093">
        <w:t>Ошибка</w:t>
      </w:r>
      <w:r w:rsidR="00F61093" w:rsidRPr="00F61093">
        <w:t xml:space="preserve"> - </w:t>
      </w:r>
      <w:r w:rsidRPr="00F61093">
        <w:t>непреднамеренное искажение в финансовой</w:t>
      </w:r>
      <w:r w:rsidR="00F61093">
        <w:t xml:space="preserve"> (</w:t>
      </w:r>
      <w:r w:rsidRPr="00F61093">
        <w:t>бухгалтерской</w:t>
      </w:r>
      <w:r w:rsidR="00F61093" w:rsidRPr="00F61093">
        <w:t xml:space="preserve">) </w:t>
      </w:r>
      <w:r w:rsidRPr="00F61093">
        <w:t>отчетности, в том числе неотражение какого-либо числового показателя или нераскрытие какой-либо информации</w:t>
      </w:r>
      <w:r w:rsidR="00F61093" w:rsidRPr="00F61093">
        <w:t>.</w:t>
      </w:r>
    </w:p>
    <w:p w:rsidR="00F61093" w:rsidRDefault="00DC260A" w:rsidP="00F61093">
      <w:r w:rsidRPr="00F61093">
        <w:t>Примерами ошибок являются</w:t>
      </w:r>
      <w:r w:rsidR="00F61093" w:rsidRPr="00F61093">
        <w:t>:</w:t>
      </w:r>
    </w:p>
    <w:p w:rsidR="00F61093" w:rsidRDefault="00DC260A" w:rsidP="00F61093">
      <w:r w:rsidRPr="00F61093">
        <w:t>ошибочные действия, допущенные при сборе и обработке данных, на основании которых составлялась финансовая</w:t>
      </w:r>
      <w:r w:rsidR="00F61093">
        <w:t xml:space="preserve"> (</w:t>
      </w:r>
      <w:r w:rsidRPr="00F61093">
        <w:t>бухгалтерская</w:t>
      </w:r>
      <w:r w:rsidR="00F61093" w:rsidRPr="00F61093">
        <w:t xml:space="preserve">) </w:t>
      </w:r>
      <w:r w:rsidRPr="00F61093">
        <w:t>отчетность</w:t>
      </w:r>
      <w:r w:rsidR="00F61093" w:rsidRPr="00F61093">
        <w:t>;</w:t>
      </w:r>
    </w:p>
    <w:p w:rsidR="00F61093" w:rsidRDefault="00DC260A" w:rsidP="00F61093">
      <w:r w:rsidRPr="00F61093">
        <w:t>неправильные оценочные значения, возникающие в результате неверного учета или неверной интерпретации фактов</w:t>
      </w:r>
      <w:r w:rsidR="00F61093" w:rsidRPr="00F61093">
        <w:t>;</w:t>
      </w:r>
    </w:p>
    <w:p w:rsidR="00F61093" w:rsidRDefault="00DC260A" w:rsidP="00F61093">
      <w:r w:rsidRPr="00F61093">
        <w:t>ошибки в применении принципов учета, относящихся к точному измерению, классификации, представлению или раскрытию</w:t>
      </w:r>
      <w:r w:rsidR="00F61093" w:rsidRPr="00F61093">
        <w:t>.</w:t>
      </w:r>
    </w:p>
    <w:p w:rsidR="00F61093" w:rsidRDefault="00DC260A" w:rsidP="00F61093">
      <w:r w:rsidRPr="00F61093">
        <w:t>Н</w:t>
      </w:r>
      <w:r w:rsidR="00C1110E" w:rsidRPr="00F61093">
        <w:t>едобросовестные действия</w:t>
      </w:r>
      <w:r w:rsidR="00F61093" w:rsidRPr="00F61093">
        <w:t xml:space="preserve"> - </w:t>
      </w:r>
      <w:r w:rsidR="00C1110E" w:rsidRPr="00F61093">
        <w:t>это</w:t>
      </w:r>
      <w:r w:rsidRPr="00F61093">
        <w:t xml:space="preserve"> преднамеренные действия, совершенные одним или несколькими лицами из числа представителей собственника, руководства и сотрудников аудируемого лица или третьих лиц с помощью незаконных действий</w:t>
      </w:r>
      <w:r w:rsidR="00F61093">
        <w:t xml:space="preserve"> (</w:t>
      </w:r>
      <w:r w:rsidRPr="00F61093">
        <w:t>бездействия</w:t>
      </w:r>
      <w:r w:rsidR="00F61093" w:rsidRPr="00F61093">
        <w:t xml:space="preserve">) </w:t>
      </w:r>
      <w:r w:rsidRPr="00F61093">
        <w:t>для извлечения незаконных выгод</w:t>
      </w:r>
      <w:r w:rsidR="00F61093" w:rsidRPr="00F61093">
        <w:t>.</w:t>
      </w:r>
    </w:p>
    <w:p w:rsidR="00F61093" w:rsidRDefault="00345A90" w:rsidP="00F61093">
      <w:r w:rsidRPr="00F61093">
        <w:t>Исправление ошибок</w:t>
      </w:r>
      <w:r w:rsidR="00AC76B5" w:rsidRPr="00F61093">
        <w:t xml:space="preserve"> в регистрах бухгалтерского учета</w:t>
      </w:r>
      <w:r w:rsidR="00F61093" w:rsidRPr="00F61093">
        <w:t xml:space="preserve"> </w:t>
      </w:r>
      <w:r w:rsidR="00AC76B5" w:rsidRPr="00F61093">
        <w:t>должно быть обосновано и подтверждено подписью лица, внесшего исправление с указанием даты исправления</w:t>
      </w:r>
      <w:r w:rsidR="00F61093" w:rsidRPr="00F61093">
        <w:t>.</w:t>
      </w:r>
    </w:p>
    <w:p w:rsidR="00F61093" w:rsidRDefault="009167A5" w:rsidP="00F61093">
      <w:r w:rsidRPr="00F61093">
        <w:t>В учетной практике используются следующие методы</w:t>
      </w:r>
      <w:r w:rsidR="00F61093" w:rsidRPr="00F61093">
        <w:t xml:space="preserve"> </w:t>
      </w:r>
      <w:r w:rsidRPr="00F61093">
        <w:t>исправления ошибок в учетных регистрах</w:t>
      </w:r>
      <w:r w:rsidR="00F61093" w:rsidRPr="00F61093">
        <w:t xml:space="preserve">: </w:t>
      </w:r>
      <w:r w:rsidR="00F03D11" w:rsidRPr="00F61093">
        <w:t>сторнировочный, корректурный и формирование дополнительных корреспонденций</w:t>
      </w:r>
      <w:r w:rsidR="00F61093" w:rsidRPr="00F61093">
        <w:t>.</w:t>
      </w:r>
    </w:p>
    <w:p w:rsidR="00AA7538" w:rsidRDefault="00AA7538" w:rsidP="00F61093"/>
    <w:p w:rsidR="00F61093" w:rsidRPr="00F61093" w:rsidRDefault="007F40C4" w:rsidP="00AA7538">
      <w:pPr>
        <w:ind w:firstLine="0"/>
      </w:pPr>
      <w:r>
        <w:pict>
          <v:group id="_x0000_s1082" editas="canvas" style="width:425.2pt;height:124.35pt;mso-position-horizontal-relative:char;mso-position-vertical-relative:line" coordorigin="2354,2392" coordsize="7200,21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354;top:2392;width:7200;height:2107" o:preferrelative="f">
              <v:fill o:detectmouseclick="t"/>
              <v:path o:extrusionok="t" o:connecttype="none"/>
              <o:lock v:ext="edit" text="t"/>
            </v:shape>
            <v:rect id="_x0000_s1084" style="position:absolute;left:4135;top:2497;width:3793;height:633">
              <v:textbox style="mso-next-textbox:#_x0000_s1084" inset="2.31139mm,1.1557mm,2.31139mm,1.1557mm">
                <w:txbxContent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  <w:r w:rsidRPr="00AA7538">
                      <w:rPr>
                        <w:sz w:val="18"/>
                        <w:szCs w:val="18"/>
                      </w:rPr>
                      <w:t>Методы исправления ошибок в учетных регистрах</w:t>
                    </w:r>
                  </w:p>
                </w:txbxContent>
              </v:textbox>
            </v:rect>
            <v:rect id="_x0000_s1085" style="position:absolute;left:2664;top:3551;width:2013;height:843">
              <v:textbox style="mso-next-textbox:#_x0000_s1085" inset="2.31139mm,1.1557mm,2.31139mm,1.1557mm">
                <w:txbxContent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</w:p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  <w:r w:rsidRPr="00AA7538">
                      <w:rPr>
                        <w:sz w:val="18"/>
                        <w:szCs w:val="18"/>
                      </w:rPr>
                      <w:t>Сторнировочный</w:t>
                    </w:r>
                  </w:p>
                </w:txbxContent>
              </v:textbox>
            </v:rect>
            <v:rect id="_x0000_s1086" style="position:absolute;left:4986;top:3551;width:2015;height:843">
              <v:textbox style="mso-next-textbox:#_x0000_s1086" inset="2.31139mm,1.1557mm,2.31139mm,1.1557mm">
                <w:txbxContent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</w:p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  <w:r w:rsidRPr="00AA7538">
                      <w:rPr>
                        <w:sz w:val="18"/>
                        <w:szCs w:val="18"/>
                      </w:rPr>
                      <w:t>Корректурный</w:t>
                    </w:r>
                  </w:p>
                </w:txbxContent>
              </v:textbox>
            </v:rect>
            <v:rect id="_x0000_s1087" style="position:absolute;left:7231;top:3551;width:2015;height:843">
              <v:textbox style="mso-next-textbox:#_x0000_s1087" inset="2.31139mm,1.1557mm,2.31139mm,1.1557mm">
                <w:txbxContent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  <w:r w:rsidRPr="00AA7538">
                      <w:rPr>
                        <w:sz w:val="18"/>
                        <w:szCs w:val="18"/>
                      </w:rPr>
                      <w:t>Формирование</w:t>
                    </w:r>
                  </w:p>
                  <w:p w:rsidR="008118B3" w:rsidRPr="00AA7538" w:rsidRDefault="008118B3" w:rsidP="00AA7538">
                    <w:pPr>
                      <w:pStyle w:val="aff"/>
                      <w:rPr>
                        <w:sz w:val="18"/>
                        <w:szCs w:val="18"/>
                      </w:rPr>
                    </w:pPr>
                    <w:r w:rsidRPr="00AA7538">
                      <w:rPr>
                        <w:sz w:val="18"/>
                        <w:szCs w:val="18"/>
                      </w:rPr>
                      <w:t>дополнительных корреспонденций</w:t>
                    </w:r>
                  </w:p>
                </w:txbxContent>
              </v:textbox>
            </v:rect>
            <v:line id="_x0000_s1088" style="position:absolute;flip:x" from="3825,3130" to="5915,3551">
              <v:stroke endarrow="block"/>
            </v:line>
            <v:line id="_x0000_s1089" style="position:absolute" from="5915,3130" to="5915,3551">
              <v:stroke endarrow="block"/>
            </v:line>
            <v:line id="_x0000_s1090" style="position:absolute" from="5915,3130" to="7851,3551">
              <v:stroke endarrow="block"/>
            </v:line>
            <w10:wrap type="none"/>
            <w10:anchorlock/>
          </v:group>
        </w:pict>
      </w:r>
    </w:p>
    <w:p w:rsidR="00F61093" w:rsidRPr="00F61093" w:rsidRDefault="00F61093" w:rsidP="00F61093">
      <w:r>
        <w:t>Рис.2</w:t>
      </w:r>
    </w:p>
    <w:p w:rsidR="00AA7538" w:rsidRDefault="00AA7538" w:rsidP="00F61093"/>
    <w:p w:rsidR="00F61093" w:rsidRDefault="00345A90" w:rsidP="00F61093">
      <w:r w:rsidRPr="00F61093">
        <w:t>Сторнировочный метод применяется в случае неправильного отражения хозяйственной операции</w:t>
      </w:r>
      <w:r w:rsidR="00F61093">
        <w:t xml:space="preserve"> (</w:t>
      </w:r>
      <w:r w:rsidRPr="00F61093">
        <w:t>корреспонденции</w:t>
      </w:r>
      <w:r w:rsidR="00F61093" w:rsidRPr="00F61093">
        <w:t xml:space="preserve">) </w:t>
      </w:r>
      <w:r w:rsidRPr="00F61093">
        <w:t>на счетах бухгалтерского учета</w:t>
      </w:r>
      <w:r w:rsidR="00F61093" w:rsidRPr="00F61093">
        <w:t xml:space="preserve">. </w:t>
      </w:r>
      <w:r w:rsidR="007E1B49" w:rsidRPr="00F61093">
        <w:t>В практике осуществления хозяйственных операций этот метод получил название</w:t>
      </w:r>
      <w:r w:rsidR="00F61093">
        <w:t xml:space="preserve"> "</w:t>
      </w:r>
      <w:r w:rsidR="007E1B49" w:rsidRPr="00F61093">
        <w:t>красное сторно</w:t>
      </w:r>
      <w:r w:rsidR="00F61093">
        <w:t>".</w:t>
      </w:r>
    </w:p>
    <w:p w:rsidR="00F61093" w:rsidRDefault="00F03D11" w:rsidP="00F61093">
      <w:r w:rsidRPr="00F61093">
        <w:t xml:space="preserve">Сущность данного </w:t>
      </w:r>
      <w:r w:rsidR="007E1B49" w:rsidRPr="00F61093">
        <w:t>метода заключается необходимости повторения</w:t>
      </w:r>
      <w:r w:rsidR="00F61093" w:rsidRPr="00F61093">
        <w:t xml:space="preserve"> </w:t>
      </w:r>
      <w:r w:rsidR="007E1B49" w:rsidRPr="00F61093">
        <w:t>ошибочной</w:t>
      </w:r>
      <w:r w:rsidRPr="00F61093">
        <w:t xml:space="preserve"> корреспонденции счетов, но запись </w:t>
      </w:r>
      <w:r w:rsidR="007E1B49" w:rsidRPr="00F61093">
        <w:t xml:space="preserve">обязательно </w:t>
      </w:r>
      <w:r w:rsidRPr="00F61093">
        <w:t>производится красными чернилами</w:t>
      </w:r>
      <w:r w:rsidR="00F61093" w:rsidRPr="00F61093">
        <w:t xml:space="preserve">. </w:t>
      </w:r>
      <w:r w:rsidR="007E1B49" w:rsidRPr="00F61093">
        <w:t xml:space="preserve">Данная корреспонденция </w:t>
      </w:r>
      <w:r w:rsidRPr="00F61093">
        <w:t xml:space="preserve">записывается красными чернилами </w:t>
      </w:r>
      <w:r w:rsidR="00781724" w:rsidRPr="00F61093">
        <w:t>соответствующие</w:t>
      </w:r>
      <w:r w:rsidR="007E1B49" w:rsidRPr="00F61093">
        <w:t xml:space="preserve"> </w:t>
      </w:r>
      <w:r w:rsidRPr="00F61093">
        <w:t>учетные регистры</w:t>
      </w:r>
      <w:r w:rsidR="00F61093" w:rsidRPr="00F61093">
        <w:t xml:space="preserve">. </w:t>
      </w:r>
      <w:r w:rsidR="007E1B49" w:rsidRPr="00F61093">
        <w:t xml:space="preserve">Далее при подсчете итоговых оборотов в учетных регистрах суммы отраженные красными чернилами </w:t>
      </w:r>
      <w:r w:rsidR="007E5482" w:rsidRPr="00F61093">
        <w:t>вычитаютс</w:t>
      </w:r>
      <w:r w:rsidR="00A16823" w:rsidRPr="00F61093">
        <w:t>я из итога</w:t>
      </w:r>
      <w:r w:rsidR="00F61093" w:rsidRPr="00F61093">
        <w:t xml:space="preserve">. </w:t>
      </w:r>
      <w:r w:rsidR="006E67B5" w:rsidRPr="00F61093">
        <w:t>На основании этого</w:t>
      </w:r>
      <w:r w:rsidR="00A16823" w:rsidRPr="00F61093">
        <w:t xml:space="preserve"> неправильная запись аннулируется, снимается отрицательными числами</w:t>
      </w:r>
      <w:r w:rsidR="00F61093" w:rsidRPr="00F61093">
        <w:t xml:space="preserve">. </w:t>
      </w:r>
      <w:r w:rsidR="006E67B5" w:rsidRPr="00F61093">
        <w:t>На завершающем этапе составляется новая проводка с правильной корреспонденцией счетов и записывается в регистры обычными чернилами</w:t>
      </w:r>
      <w:r w:rsidR="00F61093" w:rsidRPr="00F61093">
        <w:t xml:space="preserve">. </w:t>
      </w:r>
      <w:r w:rsidR="005504A7" w:rsidRPr="00F61093">
        <w:t>Сторнировочный</w:t>
      </w:r>
      <w:r w:rsidR="00F61093" w:rsidRPr="00F61093">
        <w:t xml:space="preserve"> </w:t>
      </w:r>
      <w:r w:rsidR="005504A7" w:rsidRPr="00F61093">
        <w:t>метод</w:t>
      </w:r>
      <w:r w:rsidR="00F61093" w:rsidRPr="00F61093">
        <w:t xml:space="preserve"> </w:t>
      </w:r>
      <w:r w:rsidRPr="00F61093">
        <w:t xml:space="preserve">применяется в бухгалтерском учете не только </w:t>
      </w:r>
      <w:r w:rsidR="005504A7" w:rsidRPr="00F61093">
        <w:t xml:space="preserve">для исправления ошибок, но и с целью </w:t>
      </w:r>
      <w:r w:rsidRPr="00F61093">
        <w:t>корректировки учетных дан</w:t>
      </w:r>
      <w:r w:rsidR="005504A7" w:rsidRPr="00F61093">
        <w:t>ных</w:t>
      </w:r>
      <w:r w:rsidRPr="00F61093">
        <w:t xml:space="preserve"> по отдельным счетам</w:t>
      </w:r>
      <w:r w:rsidR="00F61093" w:rsidRPr="00F61093">
        <w:t xml:space="preserve"> </w:t>
      </w:r>
      <w:r w:rsidR="005504A7" w:rsidRPr="00F61093">
        <w:t xml:space="preserve">бухгалтерского учета, например, при превышении </w:t>
      </w:r>
      <w:r w:rsidR="00854AFA" w:rsidRPr="00F61093">
        <w:t xml:space="preserve">плановой </w:t>
      </w:r>
      <w:r w:rsidR="005504A7" w:rsidRPr="00F61093">
        <w:t>себестоимости продукции над фактической</w:t>
      </w:r>
      <w:r w:rsidR="00854AFA" w:rsidRPr="00F61093">
        <w:t xml:space="preserve"> себестоимостью</w:t>
      </w:r>
      <w:r w:rsidR="005504A7" w:rsidRPr="00F61093">
        <w:t xml:space="preserve"> </w:t>
      </w:r>
      <w:r w:rsidR="00854AFA" w:rsidRPr="00F61093">
        <w:t xml:space="preserve">составляется </w:t>
      </w:r>
      <w:r w:rsidR="005504A7" w:rsidRPr="00F61093">
        <w:t>сторнировочная запись</w:t>
      </w:r>
      <w:r w:rsidR="00F61093" w:rsidRPr="00F61093">
        <w:t>.</w:t>
      </w:r>
    </w:p>
    <w:p w:rsidR="00F61093" w:rsidRDefault="00D00399" w:rsidP="00F61093">
      <w:r w:rsidRPr="00F61093">
        <w:t xml:space="preserve">Корректурный </w:t>
      </w:r>
      <w:r w:rsidR="00854AFA" w:rsidRPr="00F61093">
        <w:t>метод</w:t>
      </w:r>
      <w:r w:rsidRPr="00F61093">
        <w:rPr>
          <w:i/>
          <w:iCs/>
        </w:rPr>
        <w:t xml:space="preserve"> </w:t>
      </w:r>
      <w:r w:rsidR="00E01DED" w:rsidRPr="00F61093">
        <w:t>используется</w:t>
      </w:r>
      <w:r w:rsidRPr="00F61093">
        <w:t xml:space="preserve">, когда </w:t>
      </w:r>
      <w:r w:rsidR="00E01DED" w:rsidRPr="00F61093">
        <w:t xml:space="preserve">выявленная </w:t>
      </w:r>
      <w:r w:rsidRPr="00F61093">
        <w:t xml:space="preserve">ошибка не затрагивает корреспонденции счетов или </w:t>
      </w:r>
      <w:r w:rsidR="00E01DED" w:rsidRPr="00F61093">
        <w:t>в случае быстро обнаружения</w:t>
      </w:r>
      <w:r w:rsidRPr="00F61093">
        <w:t xml:space="preserve"> </w:t>
      </w:r>
      <w:r w:rsidR="00E01DED" w:rsidRPr="00F61093">
        <w:t>не повлияла</w:t>
      </w:r>
      <w:r w:rsidRPr="00F61093">
        <w:t xml:space="preserve"> на</w:t>
      </w:r>
      <w:r w:rsidR="00E01DED" w:rsidRPr="00F61093">
        <w:t xml:space="preserve"> итоговые обороты сводных учетных регистров</w:t>
      </w:r>
      <w:r w:rsidR="00F61093" w:rsidRPr="00F61093">
        <w:t>.</w:t>
      </w:r>
    </w:p>
    <w:p w:rsidR="00F61093" w:rsidRDefault="00E01DED" w:rsidP="00F61093">
      <w:r w:rsidRPr="00F61093">
        <w:t>Особенностью данного</w:t>
      </w:r>
      <w:r w:rsidR="00D00399" w:rsidRPr="00F61093">
        <w:t xml:space="preserve"> спо</w:t>
      </w:r>
      <w:r w:rsidRPr="00F61093">
        <w:t>соба является повторная запись правильной суммы хозяйственной операции и зачеркивание</w:t>
      </w:r>
      <w:r w:rsidR="00F61093" w:rsidRPr="00F61093">
        <w:t xml:space="preserve"> </w:t>
      </w:r>
      <w:r w:rsidRPr="00F61093">
        <w:t>ошибочной суммы</w:t>
      </w:r>
      <w:r w:rsidR="00F61093" w:rsidRPr="00F61093">
        <w:t xml:space="preserve">. </w:t>
      </w:r>
      <w:r w:rsidRPr="00F61093">
        <w:t>Зачеркива</w:t>
      </w:r>
      <w:r w:rsidR="00D00399" w:rsidRPr="00F61093">
        <w:t>ние производят</w:t>
      </w:r>
      <w:r w:rsidRPr="00F61093">
        <w:t xml:space="preserve"> аккуратно, так, чтобы можно было идентифицировать зачеркнутую сумму</w:t>
      </w:r>
      <w:r w:rsidR="00F61093" w:rsidRPr="00F61093">
        <w:t xml:space="preserve">. </w:t>
      </w:r>
      <w:r w:rsidR="003F4A32" w:rsidRPr="00F61093">
        <w:t>При внесении исправлений в учетные регистры, исправленные суммы хозяйственных операций подтверждаются подписями лиц производящими исправление и подписывающими</w:t>
      </w:r>
      <w:r w:rsidR="00F61093" w:rsidRPr="00F61093">
        <w:t xml:space="preserve"> </w:t>
      </w:r>
      <w:r w:rsidR="003F4A32" w:rsidRPr="00F61093">
        <w:t>данный документ</w:t>
      </w:r>
      <w:r w:rsidR="00F61093" w:rsidRPr="00F61093">
        <w:t xml:space="preserve">. </w:t>
      </w:r>
      <w:r w:rsidR="003F4A32" w:rsidRPr="00F61093">
        <w:t>Обязательно составляется</w:t>
      </w:r>
      <w:r w:rsidR="00F61093" w:rsidRPr="00F61093">
        <w:t xml:space="preserve"> </w:t>
      </w:r>
      <w:r w:rsidR="003F4A32" w:rsidRPr="00F61093">
        <w:t xml:space="preserve">оговорка </w:t>
      </w:r>
      <w:r w:rsidR="00F61093">
        <w:t>- "</w:t>
      </w:r>
      <w:r w:rsidR="003F4A32" w:rsidRPr="00F61093">
        <w:t>исправлено</w:t>
      </w:r>
      <w:r w:rsidR="00F61093">
        <w:t xml:space="preserve">" </w:t>
      </w:r>
      <w:r w:rsidR="003F4A32" w:rsidRPr="00F61093">
        <w:t>с приведением правильной суммы бухгалтерской записи</w:t>
      </w:r>
      <w:r w:rsidR="00F61093" w:rsidRPr="00F61093">
        <w:t>.</w:t>
      </w:r>
    </w:p>
    <w:p w:rsidR="00F61093" w:rsidRDefault="001B23A2" w:rsidP="00F61093">
      <w:r w:rsidRPr="00F61093">
        <w:t>Метод формирования дополнительных корреспонденций</w:t>
      </w:r>
      <w:r w:rsidR="00D00399" w:rsidRPr="00F61093">
        <w:rPr>
          <w:i/>
          <w:iCs/>
        </w:rPr>
        <w:t xml:space="preserve"> </w:t>
      </w:r>
      <w:r w:rsidRPr="00F61093">
        <w:t>используется в ситуации, когда правильность отражения корреспонденции счетов в учетных регистрах не вызывает сомнения, но сумма хозяйственной операции уменьшена</w:t>
      </w:r>
      <w:r w:rsidR="00F61093">
        <w:t xml:space="preserve"> (</w:t>
      </w:r>
      <w:r w:rsidRPr="00F61093">
        <w:t>искусственно или ошибочно занижена</w:t>
      </w:r>
      <w:r w:rsidR="00F61093" w:rsidRPr="00F61093">
        <w:t xml:space="preserve">). </w:t>
      </w:r>
      <w:r w:rsidRPr="00F61093">
        <w:t>Чтобы исправить данную ошибку необходимо составить дополнительную проводку по аналогичной корреспонденции счетов</w:t>
      </w:r>
      <w:r w:rsidR="005645AE" w:rsidRPr="00F61093">
        <w:t>,</w:t>
      </w:r>
      <w:r w:rsidRPr="00F61093">
        <w:t xml:space="preserve"> </w:t>
      </w:r>
      <w:r w:rsidR="005645AE" w:rsidRPr="00F61093">
        <w:t>на разность между правильной и ошибочно уменьшенной суммами хозяйственных операций</w:t>
      </w:r>
      <w:r w:rsidR="00F61093" w:rsidRPr="00F61093">
        <w:t>.</w:t>
      </w:r>
    </w:p>
    <w:p w:rsidR="00F61093" w:rsidRDefault="00F61093" w:rsidP="00F61093"/>
    <w:p w:rsidR="00F61093" w:rsidRPr="00F61093" w:rsidRDefault="00EB0903" w:rsidP="00730637">
      <w:pPr>
        <w:pStyle w:val="2"/>
      </w:pPr>
      <w:r>
        <w:t>4</w:t>
      </w:r>
      <w:r w:rsidR="00F61093" w:rsidRPr="00F61093">
        <w:t xml:space="preserve">. </w:t>
      </w:r>
      <w:r w:rsidR="00AB5BD6" w:rsidRPr="00F61093">
        <w:t>Формы ведения бухгалтерского учета</w:t>
      </w:r>
    </w:p>
    <w:p w:rsidR="00730637" w:rsidRDefault="00730637" w:rsidP="00F61093"/>
    <w:p w:rsidR="00F61093" w:rsidRDefault="00764A08" w:rsidP="00F61093">
      <w:r w:rsidRPr="00F61093">
        <w:t>Под формой ведения бухгалтерского учета понимают определенную организацию информационной системы, обеспечивающей в строго установленной последовательности и взаимосвязи совмещение хронологической и систематической записей, синтетического учета для целей текущего контроля за фактами хозяйственной жизни и составления отчетности</w:t>
      </w:r>
      <w:r w:rsidR="00F61093" w:rsidRPr="00F61093">
        <w:t>.</w:t>
      </w:r>
    </w:p>
    <w:p w:rsidR="00F61093" w:rsidRDefault="00E35EBB" w:rsidP="00F61093">
      <w:r w:rsidRPr="00F61093">
        <w:t>Следует отметить, что</w:t>
      </w:r>
      <w:r w:rsidR="002A6478" w:rsidRPr="00F61093">
        <w:t xml:space="preserve"> существующее в Российской Федерации</w:t>
      </w:r>
      <w:r w:rsidRPr="00F61093">
        <w:t xml:space="preserve"> многообразие форм бухгалтерского учета предоставляет право выбора</w:t>
      </w:r>
      <w:r w:rsidR="00F61093" w:rsidRPr="00F61093">
        <w:t xml:space="preserve"> </w:t>
      </w:r>
      <w:r w:rsidRPr="00F61093">
        <w:t xml:space="preserve">субъектам рыночных отношений </w:t>
      </w:r>
      <w:r w:rsidR="002A6478" w:rsidRPr="00F61093">
        <w:t>такой формы, которая в полной мере будет соответствовать их потребностям, обеспечит достаточную уверенность и точность данных формирования бухгалтерской</w:t>
      </w:r>
      <w:r w:rsidR="00F61093">
        <w:t xml:space="preserve"> (</w:t>
      </w:r>
      <w:r w:rsidR="002A6478" w:rsidRPr="00F61093">
        <w:t>финансовой</w:t>
      </w:r>
      <w:r w:rsidR="00F61093" w:rsidRPr="00F61093">
        <w:t xml:space="preserve">) </w:t>
      </w:r>
      <w:r w:rsidR="002A6478" w:rsidRPr="00F61093">
        <w:t>отчетности, одновременно оптимизировав затраты по организации и ведению бухгалтерского учета</w:t>
      </w:r>
      <w:r w:rsidR="00F61093" w:rsidRPr="00F61093">
        <w:t>.</w:t>
      </w:r>
    </w:p>
    <w:p w:rsidR="00F61093" w:rsidRDefault="00A7610C" w:rsidP="00F61093">
      <w:r w:rsidRPr="00F61093">
        <w:t xml:space="preserve">Обобщая совокупность применяемых в настоящее время форм бухгалтерского учета, можно выделить </w:t>
      </w:r>
      <w:r w:rsidR="0011422A" w:rsidRPr="00F61093">
        <w:t xml:space="preserve">следующие </w:t>
      </w:r>
      <w:r w:rsidR="009E2F11" w:rsidRPr="00F61093">
        <w:t xml:space="preserve">основные </w:t>
      </w:r>
      <w:r w:rsidR="0011422A" w:rsidRPr="00F61093">
        <w:t xml:space="preserve">формы, </w:t>
      </w:r>
      <w:r w:rsidR="009E2F11" w:rsidRPr="00F61093">
        <w:t xml:space="preserve">представленные на </w:t>
      </w:r>
      <w:r w:rsidR="00F61093">
        <w:t>рис.3</w:t>
      </w:r>
      <w:r w:rsidR="00F61093" w:rsidRPr="00F61093">
        <w:t xml:space="preserve">: </w:t>
      </w:r>
      <w:r w:rsidRPr="00F61093">
        <w:t xml:space="preserve">мемориально-ордерная, журнально-ордерная, </w:t>
      </w:r>
      <w:r w:rsidR="0011422A" w:rsidRPr="00F61093">
        <w:t>автоматизированная</w:t>
      </w:r>
      <w:r w:rsidR="009E43FF" w:rsidRPr="00F61093">
        <w:t xml:space="preserve"> и упрощенная</w:t>
      </w:r>
      <w:r w:rsidR="00F61093" w:rsidRPr="00F61093">
        <w:t>.</w:t>
      </w:r>
    </w:p>
    <w:p w:rsidR="00730637" w:rsidRDefault="00730637" w:rsidP="00F61093"/>
    <w:p w:rsidR="00674616" w:rsidRPr="00F61093" w:rsidRDefault="007F40C4" w:rsidP="00F61093">
      <w:r>
        <w:pict>
          <v:group id="_x0000_s1091" editas="canvas" style="width:405pt;height:163.2pt;mso-position-horizontal-relative:char;mso-position-vertical-relative:line" coordorigin="3283,1762" coordsize="6271,2530">
            <o:lock v:ext="edit" aspectratio="t"/>
            <v:shape id="_x0000_s1092" type="#_x0000_t75" style="position:absolute;left:3283;top:1762;width:6271;height:2530" o:preferrelative="f">
              <v:fill o:detectmouseclick="t"/>
              <v:path o:extrusionok="t" o:connecttype="none"/>
              <o:lock v:ext="edit" text="t"/>
            </v:shape>
            <v:rect id="_x0000_s1093" style="position:absolute;left:7077;top:2922;width:2400;height:423">
              <v:textbox>
                <w:txbxContent>
                  <w:p w:rsidR="008118B3" w:rsidRDefault="008118B3" w:rsidP="00730637">
                    <w:pPr>
                      <w:pStyle w:val="aff"/>
                    </w:pPr>
                    <w:r>
                      <w:t>автоматизированная</w:t>
                    </w:r>
                  </w:p>
                </w:txbxContent>
              </v:textbox>
            </v:rect>
            <v:rect id="_x0000_s1094" style="position:absolute;left:7077;top:3554;width:2400;height:423">
              <v:textbox>
                <w:txbxContent>
                  <w:p w:rsidR="008118B3" w:rsidRDefault="008118B3" w:rsidP="00730637">
                    <w:pPr>
                      <w:pStyle w:val="aff"/>
                    </w:pPr>
                    <w:r>
                      <w:t>упрощенная</w:t>
                    </w:r>
                  </w:p>
                </w:txbxContent>
              </v:textbox>
            </v:rect>
            <v:rect id="_x0000_s1095" style="position:absolute;left:7077;top:1868;width:2400;height:420">
              <v:textbox>
                <w:txbxContent>
                  <w:p w:rsidR="008118B3" w:rsidRPr="00CA091A" w:rsidRDefault="008118B3" w:rsidP="00730637">
                    <w:pPr>
                      <w:pStyle w:val="aff"/>
                    </w:pPr>
                    <w:r>
                      <w:t>мемориально-ордерная</w:t>
                    </w:r>
                  </w:p>
                </w:txbxContent>
              </v:textbox>
            </v:rect>
            <v:rect id="_x0000_s1096" style="position:absolute;left:7077;top:2395;width:2400;height:421">
              <v:textbox>
                <w:txbxContent>
                  <w:p w:rsidR="008118B3" w:rsidRDefault="008118B3" w:rsidP="00730637">
                    <w:pPr>
                      <w:pStyle w:val="aff"/>
                    </w:pPr>
                    <w:r>
                      <w:t>журнально-ордерная</w:t>
                    </w:r>
                  </w:p>
                </w:txbxContent>
              </v:textbox>
            </v:rect>
            <v:line id="_x0000_s1097" style="position:absolute" from="6689,2079" to="6690,3765"/>
            <v:line id="_x0000_s1098" style="position:absolute" from="6689,2079" to="7077,2080"/>
            <v:line id="_x0000_s1099" style="position:absolute" from="6689,3765" to="7077,3766"/>
            <v:line id="_x0000_s1100" style="position:absolute" from="6225,2922" to="6689,2923"/>
            <v:line id="_x0000_s1101" style="position:absolute" from="6689,2606" to="7077,2607"/>
            <v:rect id="_x0000_s1102" style="position:absolute;left:3360;top:2500;width:2867;height:843">
              <v:textbox>
                <w:txbxContent>
                  <w:p w:rsidR="008118B3" w:rsidRPr="00CA091A" w:rsidRDefault="008118B3" w:rsidP="00730637">
                    <w:pPr>
                      <w:pStyle w:val="aff"/>
                    </w:pPr>
                    <w:r w:rsidRPr="00CA091A">
                      <w:t>Формы бухгалтерского</w:t>
                    </w:r>
                  </w:p>
                  <w:p w:rsidR="008118B3" w:rsidRPr="00CA091A" w:rsidRDefault="008118B3" w:rsidP="00730637">
                    <w:pPr>
                      <w:pStyle w:val="aff"/>
                    </w:pPr>
                    <w:r w:rsidRPr="00CA091A">
                      <w:t>учета</w:t>
                    </w:r>
                  </w:p>
                </w:txbxContent>
              </v:textbox>
            </v:rect>
            <v:line id="_x0000_s1103" style="position:absolute" from="6689,3132" to="7080,3134"/>
            <w10:wrap type="none"/>
            <w10:anchorlock/>
          </v:group>
        </w:pict>
      </w:r>
    </w:p>
    <w:p w:rsidR="00F61093" w:rsidRPr="00F61093" w:rsidRDefault="00F61093" w:rsidP="00F61093">
      <w:r>
        <w:t>Рис.3</w:t>
      </w:r>
    </w:p>
    <w:p w:rsidR="00730637" w:rsidRDefault="00730637" w:rsidP="00F61093"/>
    <w:p w:rsidR="00F61093" w:rsidRDefault="00B8213E" w:rsidP="00F61093">
      <w:r w:rsidRPr="00F61093">
        <w:t>Характерной особенностью мемориально-ордерной формы</w:t>
      </w:r>
      <w:r w:rsidR="00F61093" w:rsidRPr="00F61093">
        <w:t xml:space="preserve"> </w:t>
      </w:r>
      <w:r w:rsidRPr="00F61093">
        <w:t>учет</w:t>
      </w:r>
      <w:r w:rsidR="00C976E5" w:rsidRPr="00F61093">
        <w:t>а</w:t>
      </w:r>
      <w:r w:rsidRPr="00F61093">
        <w:t xml:space="preserve"> является использование мемориальных ордеров и</w:t>
      </w:r>
      <w:r w:rsidR="00F61093" w:rsidRPr="00F61093">
        <w:t xml:space="preserve"> </w:t>
      </w:r>
      <w:r w:rsidRPr="00F61093">
        <w:t>аналитических регистров</w:t>
      </w:r>
      <w:r w:rsidR="00F61093" w:rsidRPr="00F61093">
        <w:t xml:space="preserve">. </w:t>
      </w:r>
      <w:r w:rsidR="00C976E5" w:rsidRPr="00F61093">
        <w:t>На основании поступающих в организацию первичных документов составляют мемориальные ордера, которые</w:t>
      </w:r>
      <w:r w:rsidR="00F61093" w:rsidRPr="00F61093">
        <w:t xml:space="preserve"> </w:t>
      </w:r>
      <w:r w:rsidR="00C976E5" w:rsidRPr="00F61093">
        <w:t>оформляются в регистрационный журнал и</w:t>
      </w:r>
      <w:r w:rsidR="00F61093" w:rsidRPr="00F61093">
        <w:t xml:space="preserve"> </w:t>
      </w:r>
      <w:r w:rsidR="00C976E5" w:rsidRPr="00F61093">
        <w:t>в регистры синтетического учета</w:t>
      </w:r>
      <w:r w:rsidR="00F61093" w:rsidRPr="00F61093">
        <w:t xml:space="preserve"> - </w:t>
      </w:r>
      <w:r w:rsidR="0011422A" w:rsidRPr="00F61093">
        <w:t>Г</w:t>
      </w:r>
      <w:r w:rsidR="00C976E5" w:rsidRPr="00F61093">
        <w:t>лавную книгу</w:t>
      </w:r>
      <w:r w:rsidR="00F61093" w:rsidRPr="00F61093">
        <w:t xml:space="preserve">. </w:t>
      </w:r>
      <w:r w:rsidR="00C976E5" w:rsidRPr="00F61093">
        <w:t>Также ведутся регистры аналитического учета</w:t>
      </w:r>
      <w:r w:rsidR="00F61093">
        <w:t xml:space="preserve"> (</w:t>
      </w:r>
      <w:r w:rsidR="00C976E5" w:rsidRPr="00F61093">
        <w:t>карточки</w:t>
      </w:r>
      <w:r w:rsidR="00F61093" w:rsidRPr="00F61093">
        <w:t xml:space="preserve">) </w:t>
      </w:r>
      <w:r w:rsidR="00C976E5" w:rsidRPr="00F61093">
        <w:t>записи в которые делаются на основании первичных документов</w:t>
      </w:r>
      <w:r w:rsidR="00F61093" w:rsidRPr="00F61093">
        <w:t xml:space="preserve">. </w:t>
      </w:r>
      <w:r w:rsidR="00C976E5" w:rsidRPr="00F61093">
        <w:t>По окончании месяца составляются</w:t>
      </w:r>
      <w:r w:rsidR="00DD6EDF" w:rsidRPr="00F61093">
        <w:t>, на основании регистров аналитического и синтетического учета,</w:t>
      </w:r>
      <w:r w:rsidR="00C976E5" w:rsidRPr="00F61093">
        <w:t xml:space="preserve"> оборотные ведомости</w:t>
      </w:r>
      <w:r w:rsidR="00DD6EDF" w:rsidRPr="00F61093">
        <w:t>, итоги оборота которых сверяют между собой</w:t>
      </w:r>
      <w:r w:rsidR="00F61093" w:rsidRPr="00F61093">
        <w:t>.</w:t>
      </w:r>
    </w:p>
    <w:p w:rsidR="00F61093" w:rsidRDefault="00DD6EDF" w:rsidP="00F61093">
      <w:r w:rsidRPr="00F61093">
        <w:t>К преимуществам мемориально-ордерной формы учета можно отнести</w:t>
      </w:r>
      <w:r w:rsidR="00F61093" w:rsidRPr="00F61093">
        <w:t xml:space="preserve">: </w:t>
      </w:r>
      <w:r w:rsidRPr="00F61093">
        <w:t>строгую последовательность учетного процесса, простоту и доступность техники учетной регистрации</w:t>
      </w:r>
      <w:r w:rsidR="00F61093" w:rsidRPr="00F61093">
        <w:t>.</w:t>
      </w:r>
    </w:p>
    <w:p w:rsidR="00F61093" w:rsidRDefault="00DD6EDF" w:rsidP="00F61093">
      <w:r w:rsidRPr="00F61093">
        <w:t xml:space="preserve">Недостатками данной формы учета являются, прежде всего, громоздкость, </w:t>
      </w:r>
      <w:r w:rsidR="00765A7D" w:rsidRPr="00F61093">
        <w:t>дублирование операций большая трудоемкость учетного процесса</w:t>
      </w:r>
      <w:r w:rsidR="00F61093" w:rsidRPr="00F61093">
        <w:t xml:space="preserve">. </w:t>
      </w:r>
      <w:r w:rsidR="00765A7D" w:rsidRPr="00F61093">
        <w:t>В настоящее время практически не используется</w:t>
      </w:r>
      <w:r w:rsidR="00F61093" w:rsidRPr="00F61093">
        <w:t>.</w:t>
      </w:r>
    </w:p>
    <w:p w:rsidR="00F61093" w:rsidRDefault="00765A7D" w:rsidP="00F61093">
      <w:r w:rsidRPr="00F61093">
        <w:t>Наиболее прогрессивной формой учета является журнально-ордерная форма</w:t>
      </w:r>
      <w:r w:rsidR="00F61093" w:rsidRPr="00F61093">
        <w:t xml:space="preserve"> </w:t>
      </w:r>
      <w:r w:rsidRPr="00F61093">
        <w:t>учета</w:t>
      </w:r>
      <w:r w:rsidR="00F61093" w:rsidRPr="00F61093">
        <w:t xml:space="preserve">. </w:t>
      </w:r>
      <w:r w:rsidRPr="00F61093">
        <w:t xml:space="preserve">Которая основывается на ведении накопительных регистров специальной формы </w:t>
      </w:r>
      <w:r w:rsidR="00F61093">
        <w:t>-</w:t>
      </w:r>
      <w:r w:rsidRPr="00F61093">
        <w:t xml:space="preserve"> журналов ордеров</w:t>
      </w:r>
      <w:r w:rsidR="00F61093" w:rsidRPr="00F61093">
        <w:t xml:space="preserve">. </w:t>
      </w:r>
      <w:r w:rsidR="00773EA2" w:rsidRPr="00F61093">
        <w:t>Журналы ордера ведутся по кредитовому признаку, то есть экономическое событие регистрируется по кредиту одного счета</w:t>
      </w:r>
      <w:r w:rsidR="00F61093" w:rsidRPr="00F61093">
        <w:t xml:space="preserve"> </w:t>
      </w:r>
      <w:r w:rsidR="00773EA2" w:rsidRPr="00F61093">
        <w:t>по вертикали с дебетом другого счета по горизонтали</w:t>
      </w:r>
      <w:r w:rsidR="00F61093" w:rsidRPr="00F61093">
        <w:t xml:space="preserve">. </w:t>
      </w:r>
      <w:r w:rsidR="00773EA2" w:rsidRPr="00F61093">
        <w:t>Строение отдельных журналов ордеров по ряду счетов обеспечивает совмещение синтетического и аналитического учета при помощи линейно-позиционной записи, что повышает надежность формируемой учетной информации</w:t>
      </w:r>
      <w:r w:rsidR="00F61093" w:rsidRPr="00F61093">
        <w:t xml:space="preserve">. </w:t>
      </w:r>
      <w:r w:rsidR="00217987" w:rsidRPr="00F61093">
        <w:t>Итоговые данные по окончании месяца из учетных регистров переносят в главную книгу</w:t>
      </w:r>
      <w:r w:rsidR="00F61093" w:rsidRPr="00F61093">
        <w:t xml:space="preserve">. </w:t>
      </w:r>
      <w:r w:rsidR="00217987" w:rsidRPr="00F61093">
        <w:t>Главная книга ведется по дебетовому признаку</w:t>
      </w:r>
      <w:r w:rsidR="00F61093" w:rsidRPr="00F61093">
        <w:t xml:space="preserve">. </w:t>
      </w:r>
      <w:r w:rsidR="00217987" w:rsidRPr="00F61093">
        <w:t xml:space="preserve">Итоги по дебету отдельного счета, вносимого в главную книгу, набираются с кредита нескольких счетов разных журналов </w:t>
      </w:r>
      <w:r w:rsidR="00F61093">
        <w:t>-</w:t>
      </w:r>
      <w:r w:rsidR="00BD4BB1" w:rsidRPr="00F61093">
        <w:t xml:space="preserve"> </w:t>
      </w:r>
      <w:r w:rsidR="00217987" w:rsidRPr="00F61093">
        <w:t xml:space="preserve">ордеров, а итоги по кредиту счета записываются одной суммой </w:t>
      </w:r>
      <w:r w:rsidR="00BD4BB1" w:rsidRPr="00F61093">
        <w:t xml:space="preserve">из соответствующих журналов </w:t>
      </w:r>
      <w:r w:rsidR="00F61093">
        <w:t>-</w:t>
      </w:r>
      <w:r w:rsidR="00BD4BB1" w:rsidRPr="00F61093">
        <w:t xml:space="preserve"> ордеров за отчетный месяц</w:t>
      </w:r>
      <w:r w:rsidR="00F61093" w:rsidRPr="00F61093">
        <w:t>.</w:t>
      </w:r>
    </w:p>
    <w:p w:rsidR="00F61093" w:rsidRDefault="00A10101" w:rsidP="00F61093">
      <w:r w:rsidRPr="00F61093">
        <w:t>Аналитический учет ведется отдельно, только лишь по тем синтетическим счетам, в развитие которых открывается большое количество аналитических счетов, например по учету материалов, основных средств, готовой продукции</w:t>
      </w:r>
      <w:r w:rsidR="00F61093" w:rsidRPr="00F61093">
        <w:t>.</w:t>
      </w:r>
    </w:p>
    <w:p w:rsidR="00F61093" w:rsidRDefault="009D1BEE" w:rsidP="00F61093">
      <w:r w:rsidRPr="00F61093">
        <w:t xml:space="preserve">Для целей проверки правильности итоговых записей </w:t>
      </w:r>
      <w:r w:rsidR="00A10101" w:rsidRPr="00F61093">
        <w:t xml:space="preserve">в Главной </w:t>
      </w:r>
      <w:r w:rsidRPr="00F61093">
        <w:t xml:space="preserve">необходимо </w:t>
      </w:r>
      <w:r w:rsidR="00A10101" w:rsidRPr="00F61093">
        <w:t>подсчитать суммы оборотов и сальдо по всем счетам</w:t>
      </w:r>
      <w:r w:rsidR="00F61093" w:rsidRPr="00F61093">
        <w:t xml:space="preserve">. </w:t>
      </w:r>
      <w:r w:rsidR="00A10101" w:rsidRPr="00F61093">
        <w:t>Обязательно должно соблюдаться равенство итогов дебетовых и кредитовых оборотов и сальдо</w:t>
      </w:r>
      <w:r w:rsidR="00F61093" w:rsidRPr="00F61093">
        <w:t>.</w:t>
      </w:r>
    </w:p>
    <w:p w:rsidR="00F61093" w:rsidRDefault="00C943C0" w:rsidP="00F61093">
      <w:r w:rsidRPr="00F61093">
        <w:t>По мере совершения хозяйственных операций осуществляется р</w:t>
      </w:r>
      <w:r w:rsidR="00B54CE4" w:rsidRPr="00F61093">
        <w:t xml:space="preserve">егистрация их в журналы ордера, на этом основании систематическая запись </w:t>
      </w:r>
      <w:r w:rsidR="00A51147" w:rsidRPr="00F61093">
        <w:t xml:space="preserve">является </w:t>
      </w:r>
      <w:r w:rsidR="00B54CE4" w:rsidRPr="00F61093">
        <w:t xml:space="preserve">одновременно </w:t>
      </w:r>
      <w:r w:rsidR="00A51147" w:rsidRPr="00F61093">
        <w:t>и хронологической записью</w:t>
      </w:r>
      <w:r w:rsidR="00F61093" w:rsidRPr="00F61093">
        <w:t>.</w:t>
      </w:r>
    </w:p>
    <w:p w:rsidR="00F61093" w:rsidRDefault="00A51147" w:rsidP="00F61093">
      <w:r w:rsidRPr="00F61093">
        <w:t>К преимуществам журнально-ордерной формы можно отнести формы учета можно отнести</w:t>
      </w:r>
      <w:r w:rsidR="00F61093" w:rsidRPr="00F61093">
        <w:t xml:space="preserve">: </w:t>
      </w:r>
      <w:r w:rsidRPr="00F61093">
        <w:t>снижение трудоемкости учетного процесса, отпадает необходимость в ведении ряда регистров</w:t>
      </w:r>
      <w:r w:rsidR="00F61093">
        <w:t xml:space="preserve"> (</w:t>
      </w:r>
      <w:r w:rsidRPr="00F61093">
        <w:t>мемориальных ордеров, регистрационного журнала, оборотной ведомости по синтетическим счетам, ряда оборотных ведомостей по аналитическим счетам</w:t>
      </w:r>
      <w:r w:rsidR="00F61093" w:rsidRPr="00F61093">
        <w:t>),</w:t>
      </w:r>
      <w:r w:rsidRPr="00F61093">
        <w:t xml:space="preserve"> одновременно повышается контрольное значение учета и упрощается подготовка бухгалтерской</w:t>
      </w:r>
      <w:r w:rsidR="00F61093">
        <w:t xml:space="preserve"> (</w:t>
      </w:r>
      <w:r w:rsidRPr="00F61093">
        <w:t>финансовой</w:t>
      </w:r>
      <w:r w:rsidR="00F61093" w:rsidRPr="00F61093">
        <w:t xml:space="preserve">) </w:t>
      </w:r>
      <w:r w:rsidRPr="00F61093">
        <w:t>отчетности</w:t>
      </w:r>
      <w:r w:rsidR="00F61093" w:rsidRPr="00F61093">
        <w:t>.</w:t>
      </w:r>
    </w:p>
    <w:p w:rsidR="00F61093" w:rsidRDefault="009E43FF" w:rsidP="00F61093">
      <w:r w:rsidRPr="00F61093">
        <w:t>Автоматизированная форма бухгалтерского учета</w:t>
      </w:r>
      <w:r w:rsidR="00F61093" w:rsidRPr="00F61093">
        <w:t xml:space="preserve"> </w:t>
      </w:r>
      <w:r w:rsidRPr="00F61093">
        <w:t xml:space="preserve">является сейчас наиболее </w:t>
      </w:r>
      <w:r w:rsidR="00664428" w:rsidRPr="00F61093">
        <w:t>распространенной, она включает в себя все преимущества журнально-ордерной формы, но в дополнение позволяет полностью автоматизировать все учетные процессы</w:t>
      </w:r>
      <w:r w:rsidR="00F61093" w:rsidRPr="00F61093">
        <w:t xml:space="preserve">. </w:t>
      </w:r>
      <w:r w:rsidR="00664428" w:rsidRPr="00F61093">
        <w:t>Наиболее распространенным программным продуктом</w:t>
      </w:r>
      <w:r w:rsidR="00F61093" w:rsidRPr="00F61093">
        <w:t xml:space="preserve"> </w:t>
      </w:r>
      <w:r w:rsidR="00664428" w:rsidRPr="00F61093">
        <w:t>используемым коммерческими организациями является программа 1 С</w:t>
      </w:r>
      <w:r w:rsidR="00F61093" w:rsidRPr="00F61093">
        <w:t>:</w:t>
      </w:r>
      <w:r w:rsidR="00F61093">
        <w:t xml:space="preserve"> "</w:t>
      </w:r>
      <w:r w:rsidR="00664428" w:rsidRPr="00F61093">
        <w:t>Бухгалтерия</w:t>
      </w:r>
      <w:r w:rsidR="00F61093">
        <w:t xml:space="preserve">". </w:t>
      </w:r>
      <w:r w:rsidR="00BC42AB" w:rsidRPr="00F61093">
        <w:t>При использовании данной формы бухгалтерского учета пользователь</w:t>
      </w:r>
      <w:r w:rsidR="00F61093">
        <w:t xml:space="preserve"> (</w:t>
      </w:r>
      <w:r w:rsidR="00BC42AB" w:rsidRPr="00F61093">
        <w:t>гл</w:t>
      </w:r>
      <w:r w:rsidR="00F61093" w:rsidRPr="00F61093">
        <w:t xml:space="preserve">. </w:t>
      </w:r>
      <w:r w:rsidR="00BC42AB" w:rsidRPr="00F61093">
        <w:t>бухгалтер</w:t>
      </w:r>
      <w:r w:rsidR="00F61093" w:rsidRPr="00F61093">
        <w:t xml:space="preserve">) </w:t>
      </w:r>
      <w:r w:rsidR="00BC42AB" w:rsidRPr="00F61093">
        <w:t xml:space="preserve">получает информацию в виде машинограмм и видеограмм, что позволяет оперативно управлять учетными процессами в организации, повысить точность учетных данных и производительность </w:t>
      </w:r>
      <w:r w:rsidR="007B60E3" w:rsidRPr="00F61093">
        <w:t>учетных сотрудников</w:t>
      </w:r>
      <w:r w:rsidR="00F61093" w:rsidRPr="00F61093">
        <w:t>.</w:t>
      </w:r>
    </w:p>
    <w:p w:rsidR="00F61093" w:rsidRDefault="00F67F9D" w:rsidP="00F61093">
      <w:r w:rsidRPr="00F61093">
        <w:t>Упрощенная форма бухгалтерского учета</w:t>
      </w:r>
      <w:r w:rsidR="00F61093" w:rsidRPr="00F61093">
        <w:t xml:space="preserve"> </w:t>
      </w:r>
      <w:r w:rsidRPr="00F61093">
        <w:t>используемся в основном предприятиями малого бизнеса, когда организация ведет ограниченно-небольшое количество счетов и для ее функционирования достаточно ведения Книги</w:t>
      </w:r>
      <w:r w:rsidR="00F61093">
        <w:t xml:space="preserve"> (</w:t>
      </w:r>
      <w:r w:rsidRPr="00F61093">
        <w:t>журнала</w:t>
      </w:r>
      <w:r w:rsidR="00F61093" w:rsidRPr="00F61093">
        <w:t xml:space="preserve">) </w:t>
      </w:r>
      <w:r w:rsidR="00943D90" w:rsidRPr="00F61093">
        <w:t>учета хозяйственной деятельности, где совмещается синтетический и аналитический учет</w:t>
      </w:r>
      <w:r w:rsidR="00F61093" w:rsidRPr="00F61093">
        <w:t xml:space="preserve">. </w:t>
      </w:r>
      <w:r w:rsidR="00943D90" w:rsidRPr="00F61093">
        <w:t>Регистрация операций хозяйственных происходит</w:t>
      </w:r>
      <w:r w:rsidR="00F61093" w:rsidRPr="00F61093">
        <w:t xml:space="preserve"> </w:t>
      </w:r>
      <w:r w:rsidR="00943D90" w:rsidRPr="00F61093">
        <w:t>на основании первичных документов в хронологической последовательности с группировкой по счетам</w:t>
      </w:r>
      <w:r w:rsidR="00F61093" w:rsidRPr="00F61093">
        <w:t xml:space="preserve">. </w:t>
      </w:r>
      <w:r w:rsidR="00943D90" w:rsidRPr="00F61093">
        <w:t>Ведение данного обобщающего регистра позволяет определить наличие имущества и обязательств организации и составить отчетность</w:t>
      </w:r>
      <w:r w:rsidR="00F61093" w:rsidRPr="00F61093">
        <w:t>.</w:t>
      </w:r>
    </w:p>
    <w:p w:rsidR="00F61093" w:rsidRPr="00F61093" w:rsidRDefault="00730637" w:rsidP="00730637">
      <w:pPr>
        <w:pStyle w:val="2"/>
      </w:pPr>
      <w:r>
        <w:br w:type="page"/>
      </w:r>
      <w:r w:rsidR="00E05BF6" w:rsidRPr="00F61093">
        <w:t>Литература</w:t>
      </w:r>
    </w:p>
    <w:p w:rsidR="00730637" w:rsidRDefault="00730637" w:rsidP="00F61093"/>
    <w:p w:rsidR="00F61093" w:rsidRDefault="00730637" w:rsidP="00730637">
      <w:pPr>
        <w:ind w:firstLine="0"/>
      </w:pPr>
      <w:r>
        <w:t xml:space="preserve">1. </w:t>
      </w:r>
      <w:r w:rsidR="00FA423F" w:rsidRPr="00F61093">
        <w:t>Муравицкая Н</w:t>
      </w:r>
      <w:r w:rsidR="00F61093">
        <w:t xml:space="preserve">.К. </w:t>
      </w:r>
      <w:r w:rsidR="00FA423F" w:rsidRPr="00F61093">
        <w:t>Тесты по бухгалтерскому учету</w:t>
      </w:r>
      <w:r w:rsidR="00F61093" w:rsidRPr="00F61093">
        <w:t xml:space="preserve">: </w:t>
      </w:r>
      <w:r w:rsidR="00FA423F" w:rsidRPr="00F61093">
        <w:t>теория бухгалтерского учета, бухгалтерский финансовый учет, управленческий учет, бухгалтерская финансовая отчетность, 2-е изд</w:t>
      </w:r>
      <w:r w:rsidR="00F61093" w:rsidRPr="00F61093">
        <w:t xml:space="preserve">. </w:t>
      </w:r>
      <w:r w:rsidR="00FA423F" w:rsidRPr="00F61093">
        <w:t>Учеб</w:t>
      </w:r>
      <w:r w:rsidR="00F61093" w:rsidRPr="00F61093">
        <w:t xml:space="preserve">. </w:t>
      </w:r>
      <w:r w:rsidR="00FA423F" w:rsidRPr="00F61093">
        <w:t>пособ</w:t>
      </w:r>
      <w:r w:rsidR="00F61093" w:rsidRPr="00F61093">
        <w:t xml:space="preserve">. </w:t>
      </w:r>
      <w:r w:rsidR="00FA423F" w:rsidRPr="00F61093">
        <w:t>Изд-во Финансы и статистика</w:t>
      </w:r>
      <w:r w:rsidR="00F61093">
        <w:t>. 20</w:t>
      </w:r>
      <w:r w:rsidR="00FA423F" w:rsidRPr="00F61093">
        <w:t>08</w:t>
      </w:r>
      <w:r w:rsidR="00F61093" w:rsidRPr="00F61093">
        <w:t>.</w:t>
      </w:r>
    </w:p>
    <w:p w:rsidR="00F61093" w:rsidRDefault="008905B0" w:rsidP="00730637">
      <w:pPr>
        <w:ind w:firstLine="0"/>
      </w:pPr>
      <w:r w:rsidRPr="00F61093">
        <w:t>2</w:t>
      </w:r>
      <w:r w:rsidR="00F61093" w:rsidRPr="00F61093">
        <w:t xml:space="preserve">. </w:t>
      </w:r>
      <w:r w:rsidRPr="00F61093">
        <w:t>Богатая И</w:t>
      </w:r>
      <w:r w:rsidR="00F61093">
        <w:t xml:space="preserve">.Н. </w:t>
      </w:r>
      <w:r w:rsidRPr="00F61093">
        <w:t xml:space="preserve">Бухгалтерский учет </w:t>
      </w:r>
      <w:r w:rsidR="00F61093">
        <w:t>-</w:t>
      </w:r>
      <w:r w:rsidRPr="00F61093">
        <w:t xml:space="preserve"> 4-е изд</w:t>
      </w:r>
      <w:r w:rsidR="00F61093">
        <w:t>.,</w:t>
      </w:r>
      <w:r w:rsidRPr="00F61093">
        <w:t xml:space="preserve"> перераб</w:t>
      </w:r>
      <w:r w:rsidR="00F61093" w:rsidRPr="00F61093">
        <w:t xml:space="preserve">. </w:t>
      </w:r>
      <w:r w:rsidR="00EB0903">
        <w:t>и</w:t>
      </w:r>
      <w:r w:rsidRPr="00F61093">
        <w:t xml:space="preserve"> допол</w:t>
      </w:r>
      <w:r w:rsidR="00F61093" w:rsidRPr="00F61093">
        <w:t xml:space="preserve">. </w:t>
      </w:r>
      <w:r w:rsidR="00F61093">
        <w:t>-</w:t>
      </w:r>
      <w:r w:rsidRPr="00F61093">
        <w:t xml:space="preserve"> Ростов н/Д</w:t>
      </w:r>
      <w:r w:rsidR="00F61093" w:rsidRPr="00F61093">
        <w:t xml:space="preserve">: </w:t>
      </w:r>
      <w:r w:rsidRPr="00F61093">
        <w:t>Феникс, 2007</w:t>
      </w:r>
      <w:r w:rsidR="00F61093" w:rsidRPr="00F61093">
        <w:t>.</w:t>
      </w:r>
    </w:p>
    <w:p w:rsidR="00F61093" w:rsidRDefault="008905B0" w:rsidP="00730637">
      <w:pPr>
        <w:ind w:firstLine="0"/>
      </w:pPr>
      <w:r w:rsidRPr="00F61093">
        <w:t>3</w:t>
      </w:r>
      <w:r w:rsidR="00F61093" w:rsidRPr="00F61093">
        <w:t xml:space="preserve">. </w:t>
      </w:r>
      <w:r w:rsidRPr="00F61093">
        <w:t>Дмитриева И</w:t>
      </w:r>
      <w:r w:rsidR="00F61093">
        <w:t xml:space="preserve">.М. </w:t>
      </w:r>
      <w:r w:rsidRPr="00F61093">
        <w:t>Бухгалтерский учет и аудит</w:t>
      </w:r>
      <w:r w:rsidR="00F61093" w:rsidRPr="00F61093">
        <w:t xml:space="preserve">: </w:t>
      </w:r>
      <w:r w:rsidRPr="00F61093">
        <w:t>Учеб</w:t>
      </w:r>
      <w:r w:rsidR="00F61093" w:rsidRPr="00F61093">
        <w:t xml:space="preserve">. </w:t>
      </w:r>
      <w:r w:rsidRPr="00F61093">
        <w:t>пособие / Под ред</w:t>
      </w:r>
      <w:r w:rsidR="00F61093">
        <w:t>.</w:t>
      </w:r>
      <w:r w:rsidR="00EB0903">
        <w:t xml:space="preserve"> </w:t>
      </w:r>
      <w:r w:rsidR="00F61093">
        <w:t xml:space="preserve">М.И. </w:t>
      </w:r>
      <w:r w:rsidRPr="00F61093">
        <w:t>Баканова</w:t>
      </w:r>
      <w:r w:rsidR="00F61093" w:rsidRPr="00F61093">
        <w:t xml:space="preserve">. </w:t>
      </w:r>
      <w:r w:rsidR="00F61093">
        <w:t>-</w:t>
      </w:r>
      <w:r w:rsidRPr="00F61093">
        <w:t xml:space="preserve"> М</w:t>
      </w:r>
      <w:r w:rsidR="00F61093">
        <w:t>.:</w:t>
      </w:r>
      <w:r w:rsidR="00F61093" w:rsidRPr="00F61093">
        <w:t xml:space="preserve"> </w:t>
      </w:r>
      <w:r w:rsidRPr="00F61093">
        <w:t>Финансы и статистика</w:t>
      </w:r>
      <w:r w:rsidR="00F61093">
        <w:t>, 20</w:t>
      </w:r>
      <w:r w:rsidRPr="00F61093">
        <w:t>06</w:t>
      </w:r>
      <w:r w:rsidR="00F61093" w:rsidRPr="00F61093">
        <w:t xml:space="preserve">. </w:t>
      </w:r>
      <w:r w:rsidR="00F61093">
        <w:t>-</w:t>
      </w:r>
      <w:r w:rsidRPr="00F61093">
        <w:t xml:space="preserve"> 272 с</w:t>
      </w:r>
      <w:r w:rsidR="00F61093" w:rsidRPr="00F61093">
        <w:t>.</w:t>
      </w:r>
    </w:p>
    <w:p w:rsidR="008905B0" w:rsidRPr="00F61093" w:rsidRDefault="008905B0" w:rsidP="00730637">
      <w:pPr>
        <w:ind w:firstLine="0"/>
      </w:pPr>
      <w:r w:rsidRPr="00F61093">
        <w:t>4</w:t>
      </w:r>
      <w:r w:rsidR="00F61093" w:rsidRPr="00F61093">
        <w:t xml:space="preserve">. </w:t>
      </w:r>
      <w:r w:rsidRPr="00F61093">
        <w:t>Каморджанова Н</w:t>
      </w:r>
      <w:r w:rsidR="00F61093">
        <w:t xml:space="preserve">.А., </w:t>
      </w:r>
      <w:r w:rsidRPr="00F61093">
        <w:t>Карташов И</w:t>
      </w:r>
      <w:r w:rsidR="00F61093">
        <w:t xml:space="preserve">.Л. </w:t>
      </w:r>
      <w:r w:rsidRPr="00F61093">
        <w:t>Бухгалтерский финансовый учет</w:t>
      </w:r>
      <w:r w:rsidR="00F61093" w:rsidRPr="00F61093">
        <w:t xml:space="preserve">. - </w:t>
      </w:r>
      <w:r w:rsidRPr="00F61093">
        <w:t>Ростов-на-Дону</w:t>
      </w:r>
      <w:r w:rsidR="00F61093" w:rsidRPr="00F61093">
        <w:t xml:space="preserve">. - </w:t>
      </w:r>
      <w:r w:rsidRPr="00F61093">
        <w:t>2006</w:t>
      </w:r>
      <w:r w:rsidR="00F61093" w:rsidRPr="00F61093">
        <w:t>.</w:t>
      </w:r>
      <w:bookmarkStart w:id="0" w:name="_GoBack"/>
      <w:bookmarkEnd w:id="0"/>
    </w:p>
    <w:sectPr w:rsidR="008905B0" w:rsidRPr="00F61093" w:rsidSect="00F61093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94" w:rsidRDefault="00096394">
      <w:r>
        <w:separator/>
      </w:r>
    </w:p>
  </w:endnote>
  <w:endnote w:type="continuationSeparator" w:id="0">
    <w:p w:rsidR="00096394" w:rsidRDefault="000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B3" w:rsidRDefault="008118B3" w:rsidP="00064CD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94" w:rsidRDefault="00096394">
      <w:r>
        <w:separator/>
      </w:r>
    </w:p>
  </w:footnote>
  <w:footnote w:type="continuationSeparator" w:id="0">
    <w:p w:rsidR="00096394" w:rsidRDefault="0009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B3" w:rsidRDefault="008118B3" w:rsidP="00F6109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0C4">
      <w:rPr>
        <w:rStyle w:val="aa"/>
      </w:rPr>
      <w:t>3</w:t>
    </w:r>
    <w:r>
      <w:rPr>
        <w:rStyle w:val="aa"/>
      </w:rPr>
      <w:fldChar w:fldCharType="end"/>
    </w:r>
  </w:p>
  <w:p w:rsidR="008118B3" w:rsidRDefault="008118B3" w:rsidP="00F6109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68B"/>
    <w:multiLevelType w:val="hybridMultilevel"/>
    <w:tmpl w:val="15A82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47515"/>
    <w:multiLevelType w:val="hybridMultilevel"/>
    <w:tmpl w:val="D95C34DC"/>
    <w:lvl w:ilvl="0" w:tplc="D612F74C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E4A6E91"/>
    <w:multiLevelType w:val="hybridMultilevel"/>
    <w:tmpl w:val="284C3320"/>
    <w:lvl w:ilvl="0" w:tplc="D9D2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450BA">
      <w:numFmt w:val="none"/>
      <w:lvlText w:val=""/>
      <w:lvlJc w:val="left"/>
      <w:pPr>
        <w:tabs>
          <w:tab w:val="num" w:pos="360"/>
        </w:tabs>
      </w:pPr>
    </w:lvl>
    <w:lvl w:ilvl="2" w:tplc="430EF4C6">
      <w:numFmt w:val="none"/>
      <w:lvlText w:val=""/>
      <w:lvlJc w:val="left"/>
      <w:pPr>
        <w:tabs>
          <w:tab w:val="num" w:pos="360"/>
        </w:tabs>
      </w:pPr>
    </w:lvl>
    <w:lvl w:ilvl="3" w:tplc="D2DE05C4">
      <w:numFmt w:val="none"/>
      <w:lvlText w:val=""/>
      <w:lvlJc w:val="left"/>
      <w:pPr>
        <w:tabs>
          <w:tab w:val="num" w:pos="360"/>
        </w:tabs>
      </w:pPr>
    </w:lvl>
    <w:lvl w:ilvl="4" w:tplc="8206904C">
      <w:numFmt w:val="none"/>
      <w:lvlText w:val=""/>
      <w:lvlJc w:val="left"/>
      <w:pPr>
        <w:tabs>
          <w:tab w:val="num" w:pos="360"/>
        </w:tabs>
      </w:pPr>
    </w:lvl>
    <w:lvl w:ilvl="5" w:tplc="17D82340">
      <w:numFmt w:val="none"/>
      <w:lvlText w:val=""/>
      <w:lvlJc w:val="left"/>
      <w:pPr>
        <w:tabs>
          <w:tab w:val="num" w:pos="360"/>
        </w:tabs>
      </w:pPr>
    </w:lvl>
    <w:lvl w:ilvl="6" w:tplc="CD1092F6">
      <w:numFmt w:val="none"/>
      <w:lvlText w:val=""/>
      <w:lvlJc w:val="left"/>
      <w:pPr>
        <w:tabs>
          <w:tab w:val="num" w:pos="360"/>
        </w:tabs>
      </w:pPr>
    </w:lvl>
    <w:lvl w:ilvl="7" w:tplc="78ACF2C4">
      <w:numFmt w:val="none"/>
      <w:lvlText w:val=""/>
      <w:lvlJc w:val="left"/>
      <w:pPr>
        <w:tabs>
          <w:tab w:val="num" w:pos="360"/>
        </w:tabs>
      </w:pPr>
    </w:lvl>
    <w:lvl w:ilvl="8" w:tplc="DD440F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4C0B22"/>
    <w:multiLevelType w:val="multilevel"/>
    <w:tmpl w:val="0E0E9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2390E"/>
    <w:multiLevelType w:val="hybridMultilevel"/>
    <w:tmpl w:val="2066447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BC363B"/>
    <w:multiLevelType w:val="hybridMultilevel"/>
    <w:tmpl w:val="856ABE0E"/>
    <w:lvl w:ilvl="0" w:tplc="968A9D54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D1EE5"/>
    <w:multiLevelType w:val="multilevel"/>
    <w:tmpl w:val="1918F702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4491E"/>
    <w:multiLevelType w:val="multilevel"/>
    <w:tmpl w:val="1918F702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E1FC4"/>
    <w:multiLevelType w:val="hybridMultilevel"/>
    <w:tmpl w:val="CE32FDCA"/>
    <w:lvl w:ilvl="0" w:tplc="85BCFDB0">
      <w:start w:val="4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BC57994"/>
    <w:multiLevelType w:val="multilevel"/>
    <w:tmpl w:val="076AEC76"/>
    <w:lvl w:ilvl="0">
      <w:start w:val="3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4"/>
        </w:tabs>
        <w:ind w:left="7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EB702C2"/>
    <w:multiLevelType w:val="hybridMultilevel"/>
    <w:tmpl w:val="54B4DA10"/>
    <w:lvl w:ilvl="0" w:tplc="396E8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3859F0">
      <w:numFmt w:val="none"/>
      <w:lvlText w:val=""/>
      <w:lvlJc w:val="left"/>
      <w:pPr>
        <w:tabs>
          <w:tab w:val="num" w:pos="360"/>
        </w:tabs>
      </w:pPr>
    </w:lvl>
    <w:lvl w:ilvl="2" w:tplc="C0C86D2C">
      <w:numFmt w:val="none"/>
      <w:lvlText w:val=""/>
      <w:lvlJc w:val="left"/>
      <w:pPr>
        <w:tabs>
          <w:tab w:val="num" w:pos="360"/>
        </w:tabs>
      </w:pPr>
    </w:lvl>
    <w:lvl w:ilvl="3" w:tplc="ACB408D2">
      <w:numFmt w:val="none"/>
      <w:lvlText w:val=""/>
      <w:lvlJc w:val="left"/>
      <w:pPr>
        <w:tabs>
          <w:tab w:val="num" w:pos="360"/>
        </w:tabs>
      </w:pPr>
    </w:lvl>
    <w:lvl w:ilvl="4" w:tplc="ACF271F0">
      <w:numFmt w:val="none"/>
      <w:lvlText w:val=""/>
      <w:lvlJc w:val="left"/>
      <w:pPr>
        <w:tabs>
          <w:tab w:val="num" w:pos="360"/>
        </w:tabs>
      </w:pPr>
    </w:lvl>
    <w:lvl w:ilvl="5" w:tplc="73F4BA12">
      <w:numFmt w:val="none"/>
      <w:lvlText w:val=""/>
      <w:lvlJc w:val="left"/>
      <w:pPr>
        <w:tabs>
          <w:tab w:val="num" w:pos="360"/>
        </w:tabs>
      </w:pPr>
    </w:lvl>
    <w:lvl w:ilvl="6" w:tplc="FAB0C2F0">
      <w:numFmt w:val="none"/>
      <w:lvlText w:val=""/>
      <w:lvlJc w:val="left"/>
      <w:pPr>
        <w:tabs>
          <w:tab w:val="num" w:pos="360"/>
        </w:tabs>
      </w:pPr>
    </w:lvl>
    <w:lvl w:ilvl="7" w:tplc="EAC661CE">
      <w:numFmt w:val="none"/>
      <w:lvlText w:val=""/>
      <w:lvlJc w:val="left"/>
      <w:pPr>
        <w:tabs>
          <w:tab w:val="num" w:pos="360"/>
        </w:tabs>
      </w:pPr>
    </w:lvl>
    <w:lvl w:ilvl="8" w:tplc="82B869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46F5FCC"/>
    <w:multiLevelType w:val="hybridMultilevel"/>
    <w:tmpl w:val="11AA1090"/>
    <w:lvl w:ilvl="0" w:tplc="7CBE2A7A">
      <w:start w:val="1"/>
      <w:numFmt w:val="decimal"/>
      <w:lvlText w:val="%1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BA344CE"/>
    <w:multiLevelType w:val="singleLevel"/>
    <w:tmpl w:val="A600FE2E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2F371E92"/>
    <w:multiLevelType w:val="hybridMultilevel"/>
    <w:tmpl w:val="0E4AA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F515E7"/>
    <w:multiLevelType w:val="hybridMultilevel"/>
    <w:tmpl w:val="8FF88E4A"/>
    <w:lvl w:ilvl="0" w:tplc="C79C45A0">
      <w:start w:val="27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56F12"/>
    <w:multiLevelType w:val="hybridMultilevel"/>
    <w:tmpl w:val="AE3CC20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E0C14"/>
    <w:multiLevelType w:val="hybridMultilevel"/>
    <w:tmpl w:val="C0343C18"/>
    <w:lvl w:ilvl="0" w:tplc="C12061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36326B"/>
    <w:multiLevelType w:val="hybridMultilevel"/>
    <w:tmpl w:val="C5748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63564E"/>
    <w:multiLevelType w:val="multilevel"/>
    <w:tmpl w:val="D6E233CA"/>
    <w:lvl w:ilvl="0">
      <w:start w:val="4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4"/>
        </w:tabs>
        <w:ind w:left="7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27A62"/>
    <w:multiLevelType w:val="hybridMultilevel"/>
    <w:tmpl w:val="CB2ABAE2"/>
    <w:lvl w:ilvl="0" w:tplc="A8AE8410">
      <w:start w:val="2"/>
      <w:numFmt w:val="decimal"/>
      <w:lvlText w:val="%11."/>
      <w:lvlJc w:val="left"/>
      <w:pPr>
        <w:tabs>
          <w:tab w:val="num" w:pos="120"/>
        </w:tabs>
        <w:ind w:left="1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97B62"/>
    <w:multiLevelType w:val="multilevel"/>
    <w:tmpl w:val="7AE4E96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5"/>
        </w:tabs>
        <w:ind w:left="3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0"/>
        </w:tabs>
        <w:ind w:left="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0"/>
        </w:tabs>
        <w:ind w:left="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"/>
        </w:tabs>
        <w:ind w:left="1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"/>
        </w:tabs>
        <w:ind w:left="1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0"/>
        </w:tabs>
        <w:ind w:left="1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2160"/>
      </w:pPr>
      <w:rPr>
        <w:rFonts w:hint="default"/>
      </w:rPr>
    </w:lvl>
  </w:abstractNum>
  <w:abstractNum w:abstractNumId="23">
    <w:nsid w:val="436B23BC"/>
    <w:multiLevelType w:val="hybridMultilevel"/>
    <w:tmpl w:val="39D62290"/>
    <w:lvl w:ilvl="0" w:tplc="418AB906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92462C40">
      <w:numFmt w:val="none"/>
      <w:lvlText w:val=""/>
      <w:lvlJc w:val="left"/>
      <w:pPr>
        <w:tabs>
          <w:tab w:val="num" w:pos="360"/>
        </w:tabs>
      </w:pPr>
    </w:lvl>
    <w:lvl w:ilvl="2" w:tplc="E1AC3706">
      <w:numFmt w:val="none"/>
      <w:lvlText w:val=""/>
      <w:lvlJc w:val="left"/>
      <w:pPr>
        <w:tabs>
          <w:tab w:val="num" w:pos="360"/>
        </w:tabs>
      </w:pPr>
    </w:lvl>
    <w:lvl w:ilvl="3" w:tplc="2BD0360A">
      <w:numFmt w:val="none"/>
      <w:lvlText w:val=""/>
      <w:lvlJc w:val="left"/>
      <w:pPr>
        <w:tabs>
          <w:tab w:val="num" w:pos="360"/>
        </w:tabs>
      </w:pPr>
    </w:lvl>
    <w:lvl w:ilvl="4" w:tplc="79D0C09E">
      <w:numFmt w:val="none"/>
      <w:lvlText w:val=""/>
      <w:lvlJc w:val="left"/>
      <w:pPr>
        <w:tabs>
          <w:tab w:val="num" w:pos="360"/>
        </w:tabs>
      </w:pPr>
    </w:lvl>
    <w:lvl w:ilvl="5" w:tplc="14E61720">
      <w:numFmt w:val="none"/>
      <w:lvlText w:val=""/>
      <w:lvlJc w:val="left"/>
      <w:pPr>
        <w:tabs>
          <w:tab w:val="num" w:pos="360"/>
        </w:tabs>
      </w:pPr>
    </w:lvl>
    <w:lvl w:ilvl="6" w:tplc="7F16F8D0">
      <w:numFmt w:val="none"/>
      <w:lvlText w:val=""/>
      <w:lvlJc w:val="left"/>
      <w:pPr>
        <w:tabs>
          <w:tab w:val="num" w:pos="360"/>
        </w:tabs>
      </w:pPr>
    </w:lvl>
    <w:lvl w:ilvl="7" w:tplc="CA604082">
      <w:numFmt w:val="none"/>
      <w:lvlText w:val=""/>
      <w:lvlJc w:val="left"/>
      <w:pPr>
        <w:tabs>
          <w:tab w:val="num" w:pos="360"/>
        </w:tabs>
      </w:pPr>
    </w:lvl>
    <w:lvl w:ilvl="8" w:tplc="2E0A89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52969B1"/>
    <w:multiLevelType w:val="multilevel"/>
    <w:tmpl w:val="44A0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14E9F"/>
    <w:multiLevelType w:val="hybridMultilevel"/>
    <w:tmpl w:val="5694F178"/>
    <w:lvl w:ilvl="0" w:tplc="EE1C25F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4B327EAA"/>
    <w:multiLevelType w:val="hybridMultilevel"/>
    <w:tmpl w:val="44A0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037BA"/>
    <w:multiLevelType w:val="hybridMultilevel"/>
    <w:tmpl w:val="0CEAD2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BC47BB"/>
    <w:multiLevelType w:val="hybridMultilevel"/>
    <w:tmpl w:val="A7445706"/>
    <w:lvl w:ilvl="0" w:tplc="29E48514">
      <w:start w:val="2"/>
      <w:numFmt w:val="none"/>
      <w:lvlText w:val="1."/>
      <w:lvlJc w:val="left"/>
      <w:pPr>
        <w:tabs>
          <w:tab w:val="num" w:pos="100"/>
        </w:tabs>
        <w:ind w:left="1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55C47E37"/>
    <w:multiLevelType w:val="hybridMultilevel"/>
    <w:tmpl w:val="A1A49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E91DFB"/>
    <w:multiLevelType w:val="hybridMultilevel"/>
    <w:tmpl w:val="CC5EA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A133F"/>
    <w:multiLevelType w:val="multilevel"/>
    <w:tmpl w:val="F2FE85B8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21159"/>
    <w:multiLevelType w:val="hybridMultilevel"/>
    <w:tmpl w:val="844A6D5C"/>
    <w:lvl w:ilvl="0" w:tplc="7500DA9C">
      <w:start w:val="1"/>
      <w:numFmt w:val="bullet"/>
      <w:lvlText w:val=""/>
      <w:lvlJc w:val="left"/>
      <w:pPr>
        <w:tabs>
          <w:tab w:val="num" w:pos="1941"/>
        </w:tabs>
        <w:ind w:left="1770" w:hanging="51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1596F61"/>
    <w:multiLevelType w:val="hybridMultilevel"/>
    <w:tmpl w:val="A31AAE08"/>
    <w:lvl w:ilvl="0" w:tplc="B99C257E">
      <w:start w:val="28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16A73CB"/>
    <w:multiLevelType w:val="hybridMultilevel"/>
    <w:tmpl w:val="DC786156"/>
    <w:lvl w:ilvl="0" w:tplc="D612F74C">
      <w:start w:val="1"/>
      <w:numFmt w:val="decimal"/>
      <w:lvlText w:val="%1)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5340D"/>
    <w:multiLevelType w:val="hybridMultilevel"/>
    <w:tmpl w:val="1692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21A82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8607FBB"/>
    <w:multiLevelType w:val="multilevel"/>
    <w:tmpl w:val="E25A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9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795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8"/>
        <w:szCs w:val="28"/>
      </w:rPr>
    </w:lvl>
  </w:abstractNum>
  <w:abstractNum w:abstractNumId="38">
    <w:nsid w:val="6AF328ED"/>
    <w:multiLevelType w:val="hybridMultilevel"/>
    <w:tmpl w:val="775EB960"/>
    <w:lvl w:ilvl="0" w:tplc="178214A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4227B8C"/>
    <w:multiLevelType w:val="hybridMultilevel"/>
    <w:tmpl w:val="1918F702"/>
    <w:lvl w:ilvl="0" w:tplc="29E48514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D92DDA"/>
    <w:multiLevelType w:val="hybridMultilevel"/>
    <w:tmpl w:val="7F88EE7A"/>
    <w:lvl w:ilvl="0" w:tplc="1E20F856">
      <w:start w:val="4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E0122"/>
    <w:multiLevelType w:val="hybridMultilevel"/>
    <w:tmpl w:val="2E2E2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C7D37"/>
    <w:multiLevelType w:val="multilevel"/>
    <w:tmpl w:val="8D46514E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4"/>
        </w:tabs>
        <w:ind w:left="7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7C494EEA"/>
    <w:multiLevelType w:val="multilevel"/>
    <w:tmpl w:val="1918F702"/>
    <w:lvl w:ilvl="0">
      <w:start w:val="2"/>
      <w:numFmt w:val="none"/>
      <w:lvlText w:val="1."/>
      <w:lvlJc w:val="left"/>
      <w:pPr>
        <w:tabs>
          <w:tab w:val="num" w:pos="120"/>
        </w:tabs>
        <w:ind w:left="1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5">
    <w:nsid w:val="7DFF7D3B"/>
    <w:multiLevelType w:val="hybridMultilevel"/>
    <w:tmpl w:val="3C5A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29F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2"/>
  </w:num>
  <w:num w:numId="4">
    <w:abstractNumId w:val="13"/>
  </w:num>
  <w:num w:numId="5">
    <w:abstractNumId w:val="23"/>
  </w:num>
  <w:num w:numId="6">
    <w:abstractNumId w:val="41"/>
  </w:num>
  <w:num w:numId="7">
    <w:abstractNumId w:val="3"/>
  </w:num>
  <w:num w:numId="8">
    <w:abstractNumId w:val="34"/>
  </w:num>
  <w:num w:numId="9">
    <w:abstractNumId w:val="38"/>
  </w:num>
  <w:num w:numId="10">
    <w:abstractNumId w:val="45"/>
  </w:num>
  <w:num w:numId="11">
    <w:abstractNumId w:val="19"/>
  </w:num>
  <w:num w:numId="12">
    <w:abstractNumId w:val="2"/>
  </w:num>
  <w:num w:numId="13">
    <w:abstractNumId w:val="28"/>
  </w:num>
  <w:num w:numId="14">
    <w:abstractNumId w:val="17"/>
  </w:num>
  <w:num w:numId="15">
    <w:abstractNumId w:val="10"/>
  </w:num>
  <w:num w:numId="16">
    <w:abstractNumId w:val="26"/>
  </w:num>
  <w:num w:numId="17">
    <w:abstractNumId w:val="22"/>
  </w:num>
  <w:num w:numId="18">
    <w:abstractNumId w:val="4"/>
  </w:num>
  <w:num w:numId="19">
    <w:abstractNumId w:val="39"/>
  </w:num>
  <w:num w:numId="20">
    <w:abstractNumId w:val="31"/>
  </w:num>
  <w:num w:numId="21">
    <w:abstractNumId w:val="43"/>
  </w:num>
  <w:num w:numId="22">
    <w:abstractNumId w:val="21"/>
  </w:num>
  <w:num w:numId="23">
    <w:abstractNumId w:val="8"/>
  </w:num>
  <w:num w:numId="24">
    <w:abstractNumId w:val="7"/>
  </w:num>
  <w:num w:numId="25">
    <w:abstractNumId w:val="5"/>
  </w:num>
  <w:num w:numId="26">
    <w:abstractNumId w:val="0"/>
  </w:num>
  <w:num w:numId="27">
    <w:abstractNumId w:val="29"/>
  </w:num>
  <w:num w:numId="28">
    <w:abstractNumId w:val="30"/>
  </w:num>
  <w:num w:numId="29">
    <w:abstractNumId w:val="27"/>
  </w:num>
  <w:num w:numId="30">
    <w:abstractNumId w:val="20"/>
  </w:num>
  <w:num w:numId="31">
    <w:abstractNumId w:val="24"/>
  </w:num>
  <w:num w:numId="32">
    <w:abstractNumId w:val="40"/>
  </w:num>
  <w:num w:numId="33">
    <w:abstractNumId w:val="14"/>
  </w:num>
  <w:num w:numId="34">
    <w:abstractNumId w:val="37"/>
  </w:num>
  <w:num w:numId="35">
    <w:abstractNumId w:val="9"/>
  </w:num>
  <w:num w:numId="36">
    <w:abstractNumId w:val="6"/>
  </w:num>
  <w:num w:numId="37">
    <w:abstractNumId w:val="12"/>
  </w:num>
  <w:num w:numId="38">
    <w:abstractNumId w:val="15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8"/>
  </w:num>
  <w:num w:numId="44">
    <w:abstractNumId w:val="16"/>
  </w:num>
  <w:num w:numId="45">
    <w:abstractNumId w:val="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397"/>
  <w:doNotHyphenateCaps/>
  <w:drawingGridHorizontalSpacing w:val="14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55A"/>
    <w:rsid w:val="000007FA"/>
    <w:rsid w:val="00000AB8"/>
    <w:rsid w:val="00000FE5"/>
    <w:rsid w:val="00006B3D"/>
    <w:rsid w:val="000145F5"/>
    <w:rsid w:val="00016A1E"/>
    <w:rsid w:val="00022697"/>
    <w:rsid w:val="00023099"/>
    <w:rsid w:val="00024329"/>
    <w:rsid w:val="000248D6"/>
    <w:rsid w:val="0003358D"/>
    <w:rsid w:val="00036355"/>
    <w:rsid w:val="00036FAF"/>
    <w:rsid w:val="00040805"/>
    <w:rsid w:val="000448EE"/>
    <w:rsid w:val="0004550D"/>
    <w:rsid w:val="00064CD6"/>
    <w:rsid w:val="0006520E"/>
    <w:rsid w:val="00066AD7"/>
    <w:rsid w:val="000715C6"/>
    <w:rsid w:val="00071680"/>
    <w:rsid w:val="000739F4"/>
    <w:rsid w:val="000769AC"/>
    <w:rsid w:val="00080781"/>
    <w:rsid w:val="00080EA1"/>
    <w:rsid w:val="00085FBD"/>
    <w:rsid w:val="00086EEF"/>
    <w:rsid w:val="00090298"/>
    <w:rsid w:val="00096394"/>
    <w:rsid w:val="00096B39"/>
    <w:rsid w:val="000A049B"/>
    <w:rsid w:val="000B0875"/>
    <w:rsid w:val="000B70A4"/>
    <w:rsid w:val="000C0325"/>
    <w:rsid w:val="000C28DF"/>
    <w:rsid w:val="000C5F69"/>
    <w:rsid w:val="000D2D2E"/>
    <w:rsid w:val="000D5569"/>
    <w:rsid w:val="000D692D"/>
    <w:rsid w:val="000E4CDB"/>
    <w:rsid w:val="000E7860"/>
    <w:rsid w:val="000F5057"/>
    <w:rsid w:val="000F652A"/>
    <w:rsid w:val="000F6C9D"/>
    <w:rsid w:val="00101F90"/>
    <w:rsid w:val="001043D1"/>
    <w:rsid w:val="00106E93"/>
    <w:rsid w:val="001111F3"/>
    <w:rsid w:val="00111A3F"/>
    <w:rsid w:val="0011422A"/>
    <w:rsid w:val="00124672"/>
    <w:rsid w:val="00131696"/>
    <w:rsid w:val="00135A66"/>
    <w:rsid w:val="0014612A"/>
    <w:rsid w:val="00150B35"/>
    <w:rsid w:val="00156573"/>
    <w:rsid w:val="00160C30"/>
    <w:rsid w:val="001708B9"/>
    <w:rsid w:val="00176B25"/>
    <w:rsid w:val="0018152F"/>
    <w:rsid w:val="0018377F"/>
    <w:rsid w:val="00183D12"/>
    <w:rsid w:val="00185C7F"/>
    <w:rsid w:val="001A0626"/>
    <w:rsid w:val="001A3E4E"/>
    <w:rsid w:val="001B23A2"/>
    <w:rsid w:val="001B4DCF"/>
    <w:rsid w:val="001B515A"/>
    <w:rsid w:val="001B5972"/>
    <w:rsid w:val="001B6404"/>
    <w:rsid w:val="001B6E3F"/>
    <w:rsid w:val="001B74AF"/>
    <w:rsid w:val="001D3BE8"/>
    <w:rsid w:val="001E02AA"/>
    <w:rsid w:val="001F4068"/>
    <w:rsid w:val="0020328A"/>
    <w:rsid w:val="0021409E"/>
    <w:rsid w:val="00214A08"/>
    <w:rsid w:val="00217987"/>
    <w:rsid w:val="00220FD7"/>
    <w:rsid w:val="00221960"/>
    <w:rsid w:val="00221C78"/>
    <w:rsid w:val="00222391"/>
    <w:rsid w:val="002225C6"/>
    <w:rsid w:val="00224C62"/>
    <w:rsid w:val="00226CB2"/>
    <w:rsid w:val="00227B19"/>
    <w:rsid w:val="0023582D"/>
    <w:rsid w:val="002408D5"/>
    <w:rsid w:val="00243365"/>
    <w:rsid w:val="00245660"/>
    <w:rsid w:val="0025256E"/>
    <w:rsid w:val="0025546C"/>
    <w:rsid w:val="00266449"/>
    <w:rsid w:val="00271906"/>
    <w:rsid w:val="0027341E"/>
    <w:rsid w:val="00292D77"/>
    <w:rsid w:val="00294259"/>
    <w:rsid w:val="002A0F15"/>
    <w:rsid w:val="002A1024"/>
    <w:rsid w:val="002A51BF"/>
    <w:rsid w:val="002A5265"/>
    <w:rsid w:val="002A59F8"/>
    <w:rsid w:val="002A6478"/>
    <w:rsid w:val="002A6E0C"/>
    <w:rsid w:val="002B1BCA"/>
    <w:rsid w:val="002C0692"/>
    <w:rsid w:val="002C1E5F"/>
    <w:rsid w:val="002E0201"/>
    <w:rsid w:val="002E1D0C"/>
    <w:rsid w:val="002F3277"/>
    <w:rsid w:val="003000FD"/>
    <w:rsid w:val="003017CD"/>
    <w:rsid w:val="00305006"/>
    <w:rsid w:val="00306878"/>
    <w:rsid w:val="00306FB5"/>
    <w:rsid w:val="00311E09"/>
    <w:rsid w:val="003144ED"/>
    <w:rsid w:val="00323B9E"/>
    <w:rsid w:val="0033018D"/>
    <w:rsid w:val="003427D4"/>
    <w:rsid w:val="00344575"/>
    <w:rsid w:val="00345A90"/>
    <w:rsid w:val="00347470"/>
    <w:rsid w:val="00354ADF"/>
    <w:rsid w:val="0036332B"/>
    <w:rsid w:val="003667E1"/>
    <w:rsid w:val="00371C0D"/>
    <w:rsid w:val="00373509"/>
    <w:rsid w:val="00386583"/>
    <w:rsid w:val="00387FB0"/>
    <w:rsid w:val="00394014"/>
    <w:rsid w:val="00397FEA"/>
    <w:rsid w:val="003B694F"/>
    <w:rsid w:val="003C4513"/>
    <w:rsid w:val="003E4153"/>
    <w:rsid w:val="003F4A32"/>
    <w:rsid w:val="00411221"/>
    <w:rsid w:val="004137B0"/>
    <w:rsid w:val="00415FC2"/>
    <w:rsid w:val="00427F91"/>
    <w:rsid w:val="00433DCB"/>
    <w:rsid w:val="004408EB"/>
    <w:rsid w:val="0044155A"/>
    <w:rsid w:val="00447C54"/>
    <w:rsid w:val="00447CC0"/>
    <w:rsid w:val="00454D6E"/>
    <w:rsid w:val="00456E24"/>
    <w:rsid w:val="00464E10"/>
    <w:rsid w:val="00480B61"/>
    <w:rsid w:val="00481AC5"/>
    <w:rsid w:val="004826F4"/>
    <w:rsid w:val="0048290C"/>
    <w:rsid w:val="00482D9B"/>
    <w:rsid w:val="00486748"/>
    <w:rsid w:val="00490336"/>
    <w:rsid w:val="00497BC1"/>
    <w:rsid w:val="004A3B37"/>
    <w:rsid w:val="004B3BA7"/>
    <w:rsid w:val="004B45AB"/>
    <w:rsid w:val="004B6A01"/>
    <w:rsid w:val="004C55E2"/>
    <w:rsid w:val="004D473C"/>
    <w:rsid w:val="004D4F75"/>
    <w:rsid w:val="004D5664"/>
    <w:rsid w:val="004E2F53"/>
    <w:rsid w:val="004E59EA"/>
    <w:rsid w:val="004E6533"/>
    <w:rsid w:val="004F2525"/>
    <w:rsid w:val="004F42BE"/>
    <w:rsid w:val="004F572A"/>
    <w:rsid w:val="00500E50"/>
    <w:rsid w:val="005036F7"/>
    <w:rsid w:val="00503A78"/>
    <w:rsid w:val="00504C24"/>
    <w:rsid w:val="005139F1"/>
    <w:rsid w:val="005143FD"/>
    <w:rsid w:val="005208A5"/>
    <w:rsid w:val="005216AF"/>
    <w:rsid w:val="005263FB"/>
    <w:rsid w:val="0052764E"/>
    <w:rsid w:val="005413FA"/>
    <w:rsid w:val="005504A7"/>
    <w:rsid w:val="0055067E"/>
    <w:rsid w:val="005549C3"/>
    <w:rsid w:val="00557C70"/>
    <w:rsid w:val="0056184E"/>
    <w:rsid w:val="005645AE"/>
    <w:rsid w:val="0057607C"/>
    <w:rsid w:val="00576A19"/>
    <w:rsid w:val="00577740"/>
    <w:rsid w:val="005869F1"/>
    <w:rsid w:val="00586AC1"/>
    <w:rsid w:val="00591B41"/>
    <w:rsid w:val="0059568F"/>
    <w:rsid w:val="00595B2B"/>
    <w:rsid w:val="00596433"/>
    <w:rsid w:val="005A73DB"/>
    <w:rsid w:val="005C2DE4"/>
    <w:rsid w:val="005C30E5"/>
    <w:rsid w:val="005D2B02"/>
    <w:rsid w:val="005D2EFC"/>
    <w:rsid w:val="005D4E11"/>
    <w:rsid w:val="005E16E4"/>
    <w:rsid w:val="005E6435"/>
    <w:rsid w:val="005E784E"/>
    <w:rsid w:val="005F5910"/>
    <w:rsid w:val="00612CFC"/>
    <w:rsid w:val="00616287"/>
    <w:rsid w:val="0061745F"/>
    <w:rsid w:val="00617831"/>
    <w:rsid w:val="0062014F"/>
    <w:rsid w:val="006425AB"/>
    <w:rsid w:val="006447A0"/>
    <w:rsid w:val="006530C4"/>
    <w:rsid w:val="0065549B"/>
    <w:rsid w:val="0065614F"/>
    <w:rsid w:val="00664428"/>
    <w:rsid w:val="00674616"/>
    <w:rsid w:val="0067560C"/>
    <w:rsid w:val="00684764"/>
    <w:rsid w:val="00687F2B"/>
    <w:rsid w:val="00695ACD"/>
    <w:rsid w:val="006A18DE"/>
    <w:rsid w:val="006A6D50"/>
    <w:rsid w:val="006B0185"/>
    <w:rsid w:val="006B1DE5"/>
    <w:rsid w:val="006B5BDB"/>
    <w:rsid w:val="006C3AE9"/>
    <w:rsid w:val="006C6511"/>
    <w:rsid w:val="006D5896"/>
    <w:rsid w:val="006D5AD5"/>
    <w:rsid w:val="006D66ED"/>
    <w:rsid w:val="006E67B5"/>
    <w:rsid w:val="006E6B48"/>
    <w:rsid w:val="006F4C70"/>
    <w:rsid w:val="007007B0"/>
    <w:rsid w:val="00701292"/>
    <w:rsid w:val="00703EC0"/>
    <w:rsid w:val="007040AD"/>
    <w:rsid w:val="00710E44"/>
    <w:rsid w:val="00713617"/>
    <w:rsid w:val="007144C2"/>
    <w:rsid w:val="0072562A"/>
    <w:rsid w:val="00725971"/>
    <w:rsid w:val="007267BF"/>
    <w:rsid w:val="007276F0"/>
    <w:rsid w:val="00730637"/>
    <w:rsid w:val="0073151C"/>
    <w:rsid w:val="0073371F"/>
    <w:rsid w:val="007346B8"/>
    <w:rsid w:val="00737924"/>
    <w:rsid w:val="007504A6"/>
    <w:rsid w:val="00753DD5"/>
    <w:rsid w:val="007554E4"/>
    <w:rsid w:val="00764537"/>
    <w:rsid w:val="00764A08"/>
    <w:rsid w:val="00764FB7"/>
    <w:rsid w:val="00765A7D"/>
    <w:rsid w:val="00766055"/>
    <w:rsid w:val="00773EA2"/>
    <w:rsid w:val="007802B1"/>
    <w:rsid w:val="00781724"/>
    <w:rsid w:val="007847C7"/>
    <w:rsid w:val="00792B79"/>
    <w:rsid w:val="007B1DB7"/>
    <w:rsid w:val="007B3419"/>
    <w:rsid w:val="007B60E3"/>
    <w:rsid w:val="007B6C85"/>
    <w:rsid w:val="007C2979"/>
    <w:rsid w:val="007C682E"/>
    <w:rsid w:val="007D1941"/>
    <w:rsid w:val="007D78E8"/>
    <w:rsid w:val="007E1B49"/>
    <w:rsid w:val="007E3939"/>
    <w:rsid w:val="007E5482"/>
    <w:rsid w:val="007F40C4"/>
    <w:rsid w:val="007F689C"/>
    <w:rsid w:val="00802CBE"/>
    <w:rsid w:val="0080504C"/>
    <w:rsid w:val="00807069"/>
    <w:rsid w:val="0080745E"/>
    <w:rsid w:val="008118B3"/>
    <w:rsid w:val="00816182"/>
    <w:rsid w:val="00820834"/>
    <w:rsid w:val="00823287"/>
    <w:rsid w:val="008265F0"/>
    <w:rsid w:val="0083092F"/>
    <w:rsid w:val="00831E17"/>
    <w:rsid w:val="00834534"/>
    <w:rsid w:val="0083761C"/>
    <w:rsid w:val="00837AA6"/>
    <w:rsid w:val="0084072B"/>
    <w:rsid w:val="00842673"/>
    <w:rsid w:val="0085046B"/>
    <w:rsid w:val="0085111F"/>
    <w:rsid w:val="00854AFA"/>
    <w:rsid w:val="00861CA1"/>
    <w:rsid w:val="00862C94"/>
    <w:rsid w:val="00862E93"/>
    <w:rsid w:val="00865927"/>
    <w:rsid w:val="00865EC6"/>
    <w:rsid w:val="00866646"/>
    <w:rsid w:val="0086724C"/>
    <w:rsid w:val="008676A8"/>
    <w:rsid w:val="00870DAD"/>
    <w:rsid w:val="00872C52"/>
    <w:rsid w:val="008733A8"/>
    <w:rsid w:val="008750C5"/>
    <w:rsid w:val="0087748C"/>
    <w:rsid w:val="0088257A"/>
    <w:rsid w:val="00890243"/>
    <w:rsid w:val="008905B0"/>
    <w:rsid w:val="00891A72"/>
    <w:rsid w:val="00891BD2"/>
    <w:rsid w:val="008A554F"/>
    <w:rsid w:val="008B02B0"/>
    <w:rsid w:val="008B201E"/>
    <w:rsid w:val="008D1F25"/>
    <w:rsid w:val="008D4D69"/>
    <w:rsid w:val="008D5910"/>
    <w:rsid w:val="008D734D"/>
    <w:rsid w:val="008E0B8F"/>
    <w:rsid w:val="008E1623"/>
    <w:rsid w:val="008F1C55"/>
    <w:rsid w:val="008F28B7"/>
    <w:rsid w:val="0090080B"/>
    <w:rsid w:val="00900A38"/>
    <w:rsid w:val="00901D18"/>
    <w:rsid w:val="00903E2D"/>
    <w:rsid w:val="009046CF"/>
    <w:rsid w:val="0090566A"/>
    <w:rsid w:val="00906537"/>
    <w:rsid w:val="00910453"/>
    <w:rsid w:val="00910C8D"/>
    <w:rsid w:val="00912DBD"/>
    <w:rsid w:val="009142F8"/>
    <w:rsid w:val="0091627C"/>
    <w:rsid w:val="009167A5"/>
    <w:rsid w:val="009216DC"/>
    <w:rsid w:val="00921F72"/>
    <w:rsid w:val="00922D78"/>
    <w:rsid w:val="00934299"/>
    <w:rsid w:val="00936589"/>
    <w:rsid w:val="00936C1B"/>
    <w:rsid w:val="00943D90"/>
    <w:rsid w:val="009444EA"/>
    <w:rsid w:val="00944F4E"/>
    <w:rsid w:val="00950F56"/>
    <w:rsid w:val="009671EB"/>
    <w:rsid w:val="00971ADE"/>
    <w:rsid w:val="009727F0"/>
    <w:rsid w:val="00973EDF"/>
    <w:rsid w:val="00976350"/>
    <w:rsid w:val="00976CB3"/>
    <w:rsid w:val="0097737A"/>
    <w:rsid w:val="00981D71"/>
    <w:rsid w:val="00984DDF"/>
    <w:rsid w:val="009936D1"/>
    <w:rsid w:val="00993E0E"/>
    <w:rsid w:val="00995FA9"/>
    <w:rsid w:val="009972DD"/>
    <w:rsid w:val="009A6522"/>
    <w:rsid w:val="009B012F"/>
    <w:rsid w:val="009B4AAF"/>
    <w:rsid w:val="009C1D03"/>
    <w:rsid w:val="009C4234"/>
    <w:rsid w:val="009C6353"/>
    <w:rsid w:val="009D1BEE"/>
    <w:rsid w:val="009D2041"/>
    <w:rsid w:val="009D4572"/>
    <w:rsid w:val="009D7AF7"/>
    <w:rsid w:val="009E0775"/>
    <w:rsid w:val="009E2F11"/>
    <w:rsid w:val="009E2F15"/>
    <w:rsid w:val="009E32ED"/>
    <w:rsid w:val="009E43FF"/>
    <w:rsid w:val="009F1314"/>
    <w:rsid w:val="009F773C"/>
    <w:rsid w:val="00A0191B"/>
    <w:rsid w:val="00A042D2"/>
    <w:rsid w:val="00A055D0"/>
    <w:rsid w:val="00A06D36"/>
    <w:rsid w:val="00A10101"/>
    <w:rsid w:val="00A11D66"/>
    <w:rsid w:val="00A1254B"/>
    <w:rsid w:val="00A162BA"/>
    <w:rsid w:val="00A16823"/>
    <w:rsid w:val="00A216ED"/>
    <w:rsid w:val="00A23423"/>
    <w:rsid w:val="00A356D7"/>
    <w:rsid w:val="00A36D83"/>
    <w:rsid w:val="00A37D29"/>
    <w:rsid w:val="00A401AD"/>
    <w:rsid w:val="00A5004A"/>
    <w:rsid w:val="00A51147"/>
    <w:rsid w:val="00A51799"/>
    <w:rsid w:val="00A542F6"/>
    <w:rsid w:val="00A60E66"/>
    <w:rsid w:val="00A62BFF"/>
    <w:rsid w:val="00A63F33"/>
    <w:rsid w:val="00A66B4D"/>
    <w:rsid w:val="00A723E4"/>
    <w:rsid w:val="00A7610C"/>
    <w:rsid w:val="00A82613"/>
    <w:rsid w:val="00A83B64"/>
    <w:rsid w:val="00A95C74"/>
    <w:rsid w:val="00AA1214"/>
    <w:rsid w:val="00AA151B"/>
    <w:rsid w:val="00AA7538"/>
    <w:rsid w:val="00AB1A45"/>
    <w:rsid w:val="00AB40C1"/>
    <w:rsid w:val="00AB5BD6"/>
    <w:rsid w:val="00AC07CC"/>
    <w:rsid w:val="00AC351E"/>
    <w:rsid w:val="00AC3A19"/>
    <w:rsid w:val="00AC6FC9"/>
    <w:rsid w:val="00AC76B5"/>
    <w:rsid w:val="00AD1578"/>
    <w:rsid w:val="00AE03D6"/>
    <w:rsid w:val="00AE11A7"/>
    <w:rsid w:val="00AE3A07"/>
    <w:rsid w:val="00AE7F1C"/>
    <w:rsid w:val="00AF1169"/>
    <w:rsid w:val="00AF3B82"/>
    <w:rsid w:val="00AF6A8D"/>
    <w:rsid w:val="00B0248F"/>
    <w:rsid w:val="00B028FF"/>
    <w:rsid w:val="00B13490"/>
    <w:rsid w:val="00B15285"/>
    <w:rsid w:val="00B16172"/>
    <w:rsid w:val="00B17BC5"/>
    <w:rsid w:val="00B201EC"/>
    <w:rsid w:val="00B21C7F"/>
    <w:rsid w:val="00B22584"/>
    <w:rsid w:val="00B23CFE"/>
    <w:rsid w:val="00B2499B"/>
    <w:rsid w:val="00B26E96"/>
    <w:rsid w:val="00B3158F"/>
    <w:rsid w:val="00B3483C"/>
    <w:rsid w:val="00B3620B"/>
    <w:rsid w:val="00B515EE"/>
    <w:rsid w:val="00B5256E"/>
    <w:rsid w:val="00B54CE4"/>
    <w:rsid w:val="00B67B04"/>
    <w:rsid w:val="00B76AB7"/>
    <w:rsid w:val="00B8213E"/>
    <w:rsid w:val="00B87869"/>
    <w:rsid w:val="00BB078D"/>
    <w:rsid w:val="00BB3A75"/>
    <w:rsid w:val="00BB505F"/>
    <w:rsid w:val="00BC42AB"/>
    <w:rsid w:val="00BD3DE0"/>
    <w:rsid w:val="00BD4BB1"/>
    <w:rsid w:val="00BE052F"/>
    <w:rsid w:val="00BE053C"/>
    <w:rsid w:val="00BE0A1B"/>
    <w:rsid w:val="00BE439A"/>
    <w:rsid w:val="00BE6413"/>
    <w:rsid w:val="00BE7041"/>
    <w:rsid w:val="00BF3D35"/>
    <w:rsid w:val="00C1110E"/>
    <w:rsid w:val="00C1275D"/>
    <w:rsid w:val="00C14992"/>
    <w:rsid w:val="00C14C79"/>
    <w:rsid w:val="00C16F17"/>
    <w:rsid w:val="00C17AE8"/>
    <w:rsid w:val="00C217F7"/>
    <w:rsid w:val="00C2473F"/>
    <w:rsid w:val="00C268E2"/>
    <w:rsid w:val="00C35F30"/>
    <w:rsid w:val="00C4064D"/>
    <w:rsid w:val="00C408C4"/>
    <w:rsid w:val="00C51F54"/>
    <w:rsid w:val="00C5292F"/>
    <w:rsid w:val="00C63A65"/>
    <w:rsid w:val="00C7244F"/>
    <w:rsid w:val="00C728CB"/>
    <w:rsid w:val="00C80C69"/>
    <w:rsid w:val="00C83002"/>
    <w:rsid w:val="00C83AA8"/>
    <w:rsid w:val="00C867E3"/>
    <w:rsid w:val="00C86874"/>
    <w:rsid w:val="00C90131"/>
    <w:rsid w:val="00C943C0"/>
    <w:rsid w:val="00C96A39"/>
    <w:rsid w:val="00C976E5"/>
    <w:rsid w:val="00CA091A"/>
    <w:rsid w:val="00CA4607"/>
    <w:rsid w:val="00CA5D94"/>
    <w:rsid w:val="00CB0C4B"/>
    <w:rsid w:val="00CB1FD3"/>
    <w:rsid w:val="00CB52A8"/>
    <w:rsid w:val="00CC0D72"/>
    <w:rsid w:val="00CC5AF1"/>
    <w:rsid w:val="00CC6959"/>
    <w:rsid w:val="00CD3C1F"/>
    <w:rsid w:val="00CE0983"/>
    <w:rsid w:val="00CE1333"/>
    <w:rsid w:val="00CE5FA2"/>
    <w:rsid w:val="00CE632B"/>
    <w:rsid w:val="00CF07A6"/>
    <w:rsid w:val="00CF1C40"/>
    <w:rsid w:val="00CF2124"/>
    <w:rsid w:val="00CF43BB"/>
    <w:rsid w:val="00D00399"/>
    <w:rsid w:val="00D022F1"/>
    <w:rsid w:val="00D03B9F"/>
    <w:rsid w:val="00D060CA"/>
    <w:rsid w:val="00D34DC9"/>
    <w:rsid w:val="00D3789F"/>
    <w:rsid w:val="00D44383"/>
    <w:rsid w:val="00D51EBA"/>
    <w:rsid w:val="00D53F64"/>
    <w:rsid w:val="00D567C0"/>
    <w:rsid w:val="00D73FE2"/>
    <w:rsid w:val="00D7532F"/>
    <w:rsid w:val="00D837F9"/>
    <w:rsid w:val="00D92668"/>
    <w:rsid w:val="00D95929"/>
    <w:rsid w:val="00D960DB"/>
    <w:rsid w:val="00DA21B9"/>
    <w:rsid w:val="00DB0B5D"/>
    <w:rsid w:val="00DB1E54"/>
    <w:rsid w:val="00DC260A"/>
    <w:rsid w:val="00DC6A2C"/>
    <w:rsid w:val="00DD1F37"/>
    <w:rsid w:val="00DD5097"/>
    <w:rsid w:val="00DD6EDF"/>
    <w:rsid w:val="00DE05B9"/>
    <w:rsid w:val="00DF0737"/>
    <w:rsid w:val="00DF3326"/>
    <w:rsid w:val="00DF4C83"/>
    <w:rsid w:val="00E00B83"/>
    <w:rsid w:val="00E01DED"/>
    <w:rsid w:val="00E05886"/>
    <w:rsid w:val="00E05BF6"/>
    <w:rsid w:val="00E07327"/>
    <w:rsid w:val="00E12799"/>
    <w:rsid w:val="00E16686"/>
    <w:rsid w:val="00E26455"/>
    <w:rsid w:val="00E319C9"/>
    <w:rsid w:val="00E35EBB"/>
    <w:rsid w:val="00E410D9"/>
    <w:rsid w:val="00E42494"/>
    <w:rsid w:val="00E42DFE"/>
    <w:rsid w:val="00E50119"/>
    <w:rsid w:val="00E525D6"/>
    <w:rsid w:val="00E62209"/>
    <w:rsid w:val="00E65990"/>
    <w:rsid w:val="00E67EF0"/>
    <w:rsid w:val="00E800D3"/>
    <w:rsid w:val="00E803FE"/>
    <w:rsid w:val="00E936E3"/>
    <w:rsid w:val="00E94E3F"/>
    <w:rsid w:val="00EA0105"/>
    <w:rsid w:val="00EA26C5"/>
    <w:rsid w:val="00EA41FF"/>
    <w:rsid w:val="00EB0903"/>
    <w:rsid w:val="00EB1154"/>
    <w:rsid w:val="00EB4447"/>
    <w:rsid w:val="00EB4B04"/>
    <w:rsid w:val="00EB6B24"/>
    <w:rsid w:val="00EB701E"/>
    <w:rsid w:val="00EC021D"/>
    <w:rsid w:val="00EC1576"/>
    <w:rsid w:val="00EC194A"/>
    <w:rsid w:val="00EE07BB"/>
    <w:rsid w:val="00EF3A60"/>
    <w:rsid w:val="00EF3B0A"/>
    <w:rsid w:val="00F03D11"/>
    <w:rsid w:val="00F12A21"/>
    <w:rsid w:val="00F22785"/>
    <w:rsid w:val="00F24774"/>
    <w:rsid w:val="00F24F27"/>
    <w:rsid w:val="00F265F9"/>
    <w:rsid w:val="00F306BA"/>
    <w:rsid w:val="00F33A1E"/>
    <w:rsid w:val="00F34E54"/>
    <w:rsid w:val="00F40394"/>
    <w:rsid w:val="00F41BD2"/>
    <w:rsid w:val="00F42FE5"/>
    <w:rsid w:val="00F564B1"/>
    <w:rsid w:val="00F61093"/>
    <w:rsid w:val="00F63E8B"/>
    <w:rsid w:val="00F66D02"/>
    <w:rsid w:val="00F67F9D"/>
    <w:rsid w:val="00F73942"/>
    <w:rsid w:val="00F83AA3"/>
    <w:rsid w:val="00F91A14"/>
    <w:rsid w:val="00FA275E"/>
    <w:rsid w:val="00FA423F"/>
    <w:rsid w:val="00FA5FEE"/>
    <w:rsid w:val="00FB0606"/>
    <w:rsid w:val="00FB3B60"/>
    <w:rsid w:val="00FB4AD4"/>
    <w:rsid w:val="00FC0748"/>
    <w:rsid w:val="00FD5478"/>
    <w:rsid w:val="00FF783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A3E2E799-9CFD-47D3-B60C-966AF88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1093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F610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109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109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10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109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10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109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10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610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61093"/>
    <w:rPr>
      <w:vertAlign w:val="superscript"/>
    </w:rPr>
  </w:style>
  <w:style w:type="character" w:styleId="aa">
    <w:name w:val="page number"/>
    <w:uiPriority w:val="99"/>
    <w:rsid w:val="00F61093"/>
  </w:style>
  <w:style w:type="table" w:styleId="ab">
    <w:name w:val="Table Grid"/>
    <w:basedOn w:val="a4"/>
    <w:uiPriority w:val="99"/>
    <w:rsid w:val="00F610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alloon Text"/>
    <w:basedOn w:val="a2"/>
    <w:link w:val="ad"/>
    <w:uiPriority w:val="99"/>
    <w:semiHidden/>
    <w:rsid w:val="0025546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2"/>
    <w:link w:val="ae"/>
    <w:uiPriority w:val="99"/>
    <w:rsid w:val="00F61093"/>
    <w:pPr>
      <w:ind w:firstLine="0"/>
    </w:pPr>
  </w:style>
  <w:style w:type="character" w:customStyle="1" w:styleId="ae">
    <w:name w:val="Основний текст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F6109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F6109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6"/>
    <w:uiPriority w:val="99"/>
    <w:semiHidden/>
    <w:locked/>
    <w:rsid w:val="00F61093"/>
    <w:rPr>
      <w:noProof/>
      <w:kern w:val="16"/>
      <w:sz w:val="28"/>
      <w:szCs w:val="28"/>
      <w:lang w:val="ru-RU" w:eastAsia="ru-RU"/>
    </w:rPr>
  </w:style>
  <w:style w:type="paragraph" w:styleId="af1">
    <w:name w:val="footnote text"/>
    <w:basedOn w:val="a2"/>
    <w:link w:val="af2"/>
    <w:autoRedefine/>
    <w:uiPriority w:val="99"/>
    <w:semiHidden/>
    <w:rsid w:val="00F61093"/>
    <w:rPr>
      <w:color w:val="000000"/>
      <w:sz w:val="20"/>
      <w:szCs w:val="20"/>
    </w:rPr>
  </w:style>
  <w:style w:type="character" w:customStyle="1" w:styleId="af2">
    <w:name w:val="Текст виноски Знак"/>
    <w:link w:val="af1"/>
    <w:uiPriority w:val="99"/>
    <w:locked/>
    <w:rsid w:val="00F61093"/>
    <w:rPr>
      <w:color w:val="000000"/>
      <w:lang w:val="ru-RU" w:eastAsia="ru-RU"/>
    </w:rPr>
  </w:style>
  <w:style w:type="paragraph" w:customStyle="1" w:styleId="ConsPlusNormal">
    <w:name w:val="ConsPlusNormal"/>
    <w:uiPriority w:val="99"/>
    <w:rsid w:val="00480B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4"/>
    <w:uiPriority w:val="99"/>
    <w:rsid w:val="00F610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F610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F61093"/>
    <w:rPr>
      <w:color w:val="0000FF"/>
      <w:u w:val="single"/>
    </w:rPr>
  </w:style>
  <w:style w:type="paragraph" w:customStyle="1" w:styleId="23">
    <w:name w:val="Заголовок 2 дипл"/>
    <w:basedOn w:val="a2"/>
    <w:next w:val="af5"/>
    <w:uiPriority w:val="99"/>
    <w:rsid w:val="00F610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F6109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F610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F61093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ій колонтитул Знак"/>
    <w:link w:val="af"/>
    <w:uiPriority w:val="99"/>
    <w:semiHidden/>
    <w:locked/>
    <w:rsid w:val="00F61093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F6109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1093"/>
    <w:pPr>
      <w:numPr>
        <w:numId w:val="44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F61093"/>
    <w:rPr>
      <w:sz w:val="28"/>
      <w:szCs w:val="28"/>
    </w:rPr>
  </w:style>
  <w:style w:type="paragraph" w:styleId="afb">
    <w:name w:val="Normal (Web)"/>
    <w:basedOn w:val="a2"/>
    <w:uiPriority w:val="99"/>
    <w:rsid w:val="00F6109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61093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F610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109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109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1093"/>
    <w:pPr>
      <w:ind w:left="958"/>
    </w:pPr>
  </w:style>
  <w:style w:type="paragraph" w:styleId="32">
    <w:name w:val="Body Text Indent 3"/>
    <w:basedOn w:val="a2"/>
    <w:link w:val="33"/>
    <w:uiPriority w:val="99"/>
    <w:rsid w:val="00F6109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F610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1093"/>
    <w:pPr>
      <w:numPr>
        <w:numId w:val="4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1093"/>
    <w:pPr>
      <w:numPr>
        <w:numId w:val="4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109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109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610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1093"/>
    <w:rPr>
      <w:i/>
      <w:iCs/>
    </w:rPr>
  </w:style>
  <w:style w:type="paragraph" w:customStyle="1" w:styleId="afd">
    <w:name w:val="ТАБЛИЦА"/>
    <w:next w:val="a2"/>
    <w:autoRedefine/>
    <w:uiPriority w:val="99"/>
    <w:rsid w:val="00F6109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6109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F61093"/>
  </w:style>
  <w:style w:type="table" w:customStyle="1" w:styleId="15">
    <w:name w:val="Стиль таблицы1"/>
    <w:uiPriority w:val="99"/>
    <w:rsid w:val="00F610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F61093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F61093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61093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РГЭУ (РИНХ)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cp:lastPrinted>2009-05-21T12:13:00Z</cp:lastPrinted>
  <dcterms:created xsi:type="dcterms:W3CDTF">2014-08-13T12:51:00Z</dcterms:created>
  <dcterms:modified xsi:type="dcterms:W3CDTF">2014-08-13T12:51:00Z</dcterms:modified>
</cp:coreProperties>
</file>