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B51" w:rsidRDefault="00323B51">
      <w:pPr>
        <w:rPr>
          <w:sz w:val="36"/>
          <w:szCs w:val="36"/>
        </w:rPr>
      </w:pPr>
    </w:p>
    <w:p w:rsidR="00207F22" w:rsidRDefault="00207F22">
      <w:pPr>
        <w:rPr>
          <w:sz w:val="36"/>
          <w:szCs w:val="36"/>
        </w:rPr>
      </w:pPr>
    </w:p>
    <w:p w:rsidR="00207F22" w:rsidRDefault="00207F22">
      <w:pPr>
        <w:rPr>
          <w:sz w:val="36"/>
          <w:szCs w:val="36"/>
        </w:rPr>
      </w:pPr>
    </w:p>
    <w:p w:rsidR="00097FC0" w:rsidRDefault="00097FC0">
      <w:pPr>
        <w:rPr>
          <w:sz w:val="32"/>
          <w:szCs w:val="32"/>
        </w:rPr>
      </w:pPr>
    </w:p>
    <w:p w:rsidR="00097FC0" w:rsidRDefault="00097FC0">
      <w:pPr>
        <w:rPr>
          <w:sz w:val="32"/>
          <w:szCs w:val="32"/>
        </w:rPr>
      </w:pPr>
    </w:p>
    <w:p w:rsidR="00097FC0" w:rsidRPr="00C420A9" w:rsidRDefault="00097FC0">
      <w:r w:rsidRPr="00C420A9">
        <w:t>В условиях массового поражения населения наибольшую опасность представляет внешнее облучение и развивающаяся при этом лучевая болезнь. Хотя в основе развития её лежит нарушение всех функций органов и систем, наиболее опасной является поражение центральной нервной системы, системы кроветворения, желудочно-кишечного тракта.</w:t>
      </w:r>
    </w:p>
    <w:p w:rsidR="00097FC0" w:rsidRPr="00C420A9" w:rsidRDefault="00097FC0">
      <w:r w:rsidRPr="00C420A9">
        <w:t>Острая лучевая болезнь возникает при однократном излучение, начиная с дозы 1 грей (</w:t>
      </w:r>
      <w:r w:rsidR="006F3543" w:rsidRPr="00C420A9">
        <w:t>Гй</w:t>
      </w:r>
      <w:r w:rsidRPr="00C420A9">
        <w:t>)</w:t>
      </w:r>
      <w:r w:rsidR="006F3543" w:rsidRPr="00C420A9">
        <w:t xml:space="preserve">. В момент облучения никаких ощущений не испытывает. </w:t>
      </w:r>
    </w:p>
    <w:p w:rsidR="006F3543" w:rsidRPr="00C420A9" w:rsidRDefault="006F3543">
      <w:r w:rsidRPr="00C420A9">
        <w:t xml:space="preserve">С увеличением дозы однократного облучения возрастает тяжесть острой лучевой болезни. Тяжесть поражения зависит от величины облучаемой поверхности и от того, какая часть тела подвергнута облучению. В зависимости от однократного равномерного внешнего облучения всего тела человека принято различать 4 степени тяжести: легкая, возникающая при дозах облучения 1 – 2 Гй; </w:t>
      </w:r>
      <w:r w:rsidR="00513C6F" w:rsidRPr="00C420A9">
        <w:t>средней тяжести 2 – 4 Гй; тяжёлая 4 – 6 Гй; крайне тяжёлая 6 Гй.</w:t>
      </w:r>
    </w:p>
    <w:p w:rsidR="00513C6F" w:rsidRPr="00C420A9" w:rsidRDefault="00513C6F">
      <w:r w:rsidRPr="00C420A9">
        <w:t>В течение острой лучевой болезни различают 4 периода: первичной лучевой реакции, скрытый, выраженных клинических проявлени</w:t>
      </w:r>
      <w:r w:rsidR="00C420A9" w:rsidRPr="00C420A9">
        <w:t>й (</w:t>
      </w:r>
      <w:r w:rsidR="008E4EEE" w:rsidRPr="00C420A9">
        <w:t>разгара болезни)</w:t>
      </w:r>
      <w:r w:rsidRPr="00C420A9">
        <w:t xml:space="preserve"> и восстановления (исходов болезни).</w:t>
      </w:r>
    </w:p>
    <w:p w:rsidR="00513C6F" w:rsidRPr="00C420A9" w:rsidRDefault="00513C6F">
      <w:r w:rsidRPr="00C420A9">
        <w:t>Период первичной лучевой реакции в зависимости от величины дозы облучения начинается после облучения, либо через 1 – 10ч и продолжается от нескольких часов до 2 – 3 суток. Этот период характеризуется возбуждением больного,</w:t>
      </w:r>
      <w:r w:rsidR="008E3DC0" w:rsidRPr="00C420A9">
        <w:t xml:space="preserve"> раздражительностью, общей слабостью, тошнотой, рвотой, головной болью, повышением температуры тела. Вслед за выраженным возбуждением у пострадавшего начинается угнетение психической деятельности. </w:t>
      </w:r>
    </w:p>
    <w:p w:rsidR="008E3DC0" w:rsidRPr="00C420A9" w:rsidRDefault="008E3DC0">
      <w:r w:rsidRPr="00C420A9">
        <w:t xml:space="preserve">Скрытый период наступает с момента исчезновения </w:t>
      </w:r>
      <w:r w:rsidR="008E4EEE" w:rsidRPr="00C420A9">
        <w:t>признаков</w:t>
      </w:r>
      <w:r w:rsidRPr="00C420A9">
        <w:t xml:space="preserve"> первичной лучевой реакции.  </w:t>
      </w:r>
      <w:r w:rsidR="008E4EEE" w:rsidRPr="00C420A9">
        <w:t>Самочувствие поражённого улучшается, могут быть жалобы на общую слабость и понижение аппетита, нарушение сна.  Период скрытого действия продолжается от нескольких дней до 2 – 4 недель.</w:t>
      </w:r>
    </w:p>
    <w:p w:rsidR="008E4EEE" w:rsidRDefault="008E4EEE">
      <w:r w:rsidRPr="00C420A9">
        <w:t>Период разгара острой лучевой болезни характеризуется  проявлением её признаков. У пострадавшего снова появляется головная боль, бессонница, тошнота, нарастает общая слабость,  нередко возникают желудочно-кишечные расстройства с сильными болями в живите.</w:t>
      </w:r>
      <w:r w:rsidR="00C420A9">
        <w:t xml:space="preserve"> Температура тела повышается до 38 – 40  градусов и  держится длительное время. На коже появляются множественные точечные и более крупные кровоизлияния, могут быть кровотечения из внутренних органов: лёгочные, желудочно-кишечные, почечные. Часто возникают инфекционные осложнения в виде некротических ангин, пневмоний, абсцессов лёгких и общего заражения крови – сепсиса.</w:t>
      </w:r>
    </w:p>
    <w:p w:rsidR="00C420A9" w:rsidRDefault="00C420A9">
      <w:r>
        <w:t>В период восстановления уменьшается кровоточивость, улучшается аппетит</w:t>
      </w:r>
      <w:r w:rsidR="00D32A81">
        <w:t>, нормализуется температура. Улучшается общее состояние, увеличивается масса тела.</w:t>
      </w:r>
    </w:p>
    <w:p w:rsidR="00D32A81" w:rsidRPr="00C420A9" w:rsidRDefault="00D32A81">
      <w:r>
        <w:t>При облучении человека небольшими дозами в течение продолжительного времени развивается хроническая лучевая болезнь. Её течение определяется суммарной дозой облучения и характером распределения этой дозы в организме, нарушением  функций всех органов и систем. Первыми признаками хронической лучевой болезни является повышенная утомляемость, раздражительность, снижение работоспособности и ухудшение памяти, нарушение сна. Затем появляются желудочно-кишечные расстройства, кровоточивость дёсен, носовые кровотечения, боли в костях.</w:t>
      </w:r>
    </w:p>
    <w:p w:rsidR="008E4EEE" w:rsidRPr="00C420A9" w:rsidRDefault="008E4EEE"/>
    <w:p w:rsidR="008E3DC0" w:rsidRPr="00C420A9" w:rsidRDefault="008E3DC0">
      <w:bookmarkStart w:id="0" w:name="_GoBack"/>
      <w:bookmarkEnd w:id="0"/>
    </w:p>
    <w:sectPr w:rsidR="008E3DC0" w:rsidRPr="00C42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7F22"/>
    <w:rsid w:val="00097FC0"/>
    <w:rsid w:val="001F3CA2"/>
    <w:rsid w:val="00207F22"/>
    <w:rsid w:val="00323B51"/>
    <w:rsid w:val="00513C6F"/>
    <w:rsid w:val="00522B5C"/>
    <w:rsid w:val="006F3543"/>
    <w:rsid w:val="008E3DC0"/>
    <w:rsid w:val="008E4EEE"/>
    <w:rsid w:val="00C420A9"/>
    <w:rsid w:val="00D32A81"/>
    <w:rsid w:val="00F1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685394-A734-456D-9647-8B434B573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cp:lastModifiedBy>admin</cp:lastModifiedBy>
  <cp:revision>2</cp:revision>
  <cp:lastPrinted>2009-04-16T16:55:00Z</cp:lastPrinted>
  <dcterms:created xsi:type="dcterms:W3CDTF">2014-04-15T07:42:00Z</dcterms:created>
  <dcterms:modified xsi:type="dcterms:W3CDTF">2014-04-15T07:42:00Z</dcterms:modified>
</cp:coreProperties>
</file>