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E34ED" w:rsidRPr="00CE3927" w:rsidRDefault="0096573C" w:rsidP="00CE392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CE3927">
        <w:rPr>
          <w:rFonts w:ascii="Times New Roman" w:hAnsi="Times New Roman"/>
          <w:sz w:val="28"/>
          <w:szCs w:val="96"/>
        </w:rPr>
        <w:t>Реферат</w:t>
      </w:r>
    </w:p>
    <w:p w:rsidR="0096573C" w:rsidRPr="00CE3927" w:rsidRDefault="0096573C" w:rsidP="00CE392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CE3927">
        <w:rPr>
          <w:rFonts w:ascii="Times New Roman" w:hAnsi="Times New Roman"/>
          <w:sz w:val="28"/>
          <w:szCs w:val="40"/>
        </w:rPr>
        <w:t>На тему:</w:t>
      </w:r>
    </w:p>
    <w:p w:rsidR="0096573C" w:rsidRDefault="0096573C" w:rsidP="00CE392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CE3927">
        <w:rPr>
          <w:rFonts w:ascii="Times New Roman" w:hAnsi="Times New Roman"/>
          <w:sz w:val="28"/>
          <w:szCs w:val="72"/>
        </w:rPr>
        <w:t>«Учителя человечества»</w:t>
      </w:r>
    </w:p>
    <w:p w:rsidR="00CE3927" w:rsidRPr="00CE3927" w:rsidRDefault="00CE3927" w:rsidP="00CE392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  <w:r w:rsidRPr="00CE3927">
        <w:rPr>
          <w:rFonts w:ascii="Times New Roman" w:hAnsi="Times New Roman"/>
          <w:sz w:val="28"/>
          <w:szCs w:val="72"/>
        </w:rPr>
        <w:br w:type="page"/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mallCaps/>
          <w:snapToGrid w:val="0"/>
          <w:sz w:val="28"/>
          <w:szCs w:val="48"/>
        </w:rPr>
      </w:pPr>
      <w:r w:rsidRPr="00CE3927">
        <w:rPr>
          <w:rFonts w:ascii="Times New Roman" w:hAnsi="Times New Roman"/>
          <w:b/>
          <w:smallCaps/>
          <w:snapToGrid w:val="0"/>
          <w:sz w:val="28"/>
          <w:szCs w:val="48"/>
        </w:rPr>
        <w:t>План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1. Проблема нравственного прогресса</w:t>
      </w: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2. Конфуций</w:t>
      </w: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3. Будда</w:t>
      </w: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4. Моисей</w:t>
      </w: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5. Иисус Христос</w:t>
      </w:r>
    </w:p>
    <w:p w:rsidR="0096573C" w:rsidRPr="00CE3927" w:rsidRDefault="0096573C" w:rsidP="00CE3927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6. Мухаммед</w:t>
      </w:r>
    </w:p>
    <w:p w:rsidR="00CE3927" w:rsidRP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mallCaps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  <w:r w:rsidRPr="00CE3927">
        <w:rPr>
          <w:rFonts w:ascii="Times New Roman" w:hAnsi="Times New Roman"/>
          <w:sz w:val="28"/>
          <w:szCs w:val="72"/>
        </w:rPr>
        <w:br w:type="page"/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1. Проблема нравственного прогресса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История этической мысли является отражением эволюции норм морали. Этот процесс включает как позитивные достижения, так и негативные явления в области морали. Мораль была сформирована в </w:t>
      </w:r>
      <w:r w:rsidRPr="00CE3927">
        <w:rPr>
          <w:rFonts w:ascii="Times New Roman" w:hAnsi="Times New Roman"/>
          <w:b/>
          <w:i/>
          <w:snapToGrid w:val="0"/>
          <w:sz w:val="28"/>
        </w:rPr>
        <w:t>процессе социализации человека: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выделение человека из животного мира, преодоление биологических рефлексов;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образование социальных общностей;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становление отношений в коллективе;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возникновение правил общежития.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Мораль эволюционировала от внутриплеменных правил до общечеловеческих моральных норм. Возникают высшие ориентиры нравственного поведения и сознания людей (принципы "высокой" морали).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С установлением господства христианской религии добродетели прошлых времен (справедливость, мужество и др.) дополнились христианскими добродетелями: милосердием, любовью (которая распространяется даже на врагов) и т. д. Религиозная мораль является объединяющим началом: она обращена ко всем людям вне зависимости от социальной принадлежности, пола, национальности, места и страны жительства.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Улучшение нравов общества связано с возвышением роли разума человека. Новшества в морали явились результатом роста самосознания человека, морального творчества индивида.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Идеи морали распространяются на все сферы общественного сознания: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политику</w:t>
      </w:r>
      <w:r w:rsidRPr="00CE3927">
        <w:rPr>
          <w:rFonts w:ascii="Times New Roman" w:hAnsi="Times New Roman"/>
          <w:i/>
          <w:snapToGrid w:val="0"/>
          <w:sz w:val="28"/>
        </w:rPr>
        <w:t xml:space="preserve"> -</w:t>
      </w:r>
      <w:r w:rsidRPr="00CE3927">
        <w:rPr>
          <w:rFonts w:ascii="Times New Roman" w:hAnsi="Times New Roman"/>
          <w:snapToGrid w:val="0"/>
          <w:sz w:val="28"/>
        </w:rPr>
        <w:t xml:space="preserve"> осуждение безнравственных политических решений и т. п.;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гуманистические принципы морали зафиксированы в международных соглашениях;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экономику</w:t>
      </w:r>
      <w:r w:rsidRPr="00CE3927">
        <w:rPr>
          <w:rFonts w:ascii="Times New Roman" w:hAnsi="Times New Roman"/>
          <w:i/>
          <w:snapToGrid w:val="0"/>
          <w:sz w:val="28"/>
        </w:rPr>
        <w:t xml:space="preserve"> -</w:t>
      </w:r>
      <w:r w:rsidRPr="00CE3927">
        <w:rPr>
          <w:rFonts w:ascii="Times New Roman" w:hAnsi="Times New Roman"/>
          <w:snapToGrid w:val="0"/>
          <w:sz w:val="28"/>
        </w:rPr>
        <w:t xml:space="preserve"> соблюдение договоров и пр.;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гуманизацию сферы </w:t>
      </w:r>
      <w:r w:rsidRPr="00CE3927">
        <w:rPr>
          <w:rFonts w:ascii="Times New Roman" w:hAnsi="Times New Roman"/>
          <w:b/>
          <w:i/>
          <w:snapToGrid w:val="0"/>
          <w:sz w:val="28"/>
        </w:rPr>
        <w:t>права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(движение за отмену смертной казни);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экологическое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движение - защита окружающей среды и т. д.</w:t>
      </w:r>
    </w:p>
    <w:p w:rsidR="0096573C" w:rsidRPr="00CE3927" w:rsidRDefault="0096573C" w:rsidP="00E70053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Расширяется сфера применения норм морали. Явления, которые в прошлые века были морально нейтральными, получают моральные оценки</w:t>
      </w:r>
      <w:r w:rsidR="00E70053">
        <w:rPr>
          <w:sz w:val="28"/>
        </w:rPr>
        <w:t xml:space="preserve"> </w:t>
      </w:r>
      <w:r w:rsidRPr="00CE3927">
        <w:rPr>
          <w:sz w:val="28"/>
        </w:rPr>
        <w:t>(например, современных людей возмущают случаи жестокого обращения с животными).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Усложняется механизм воздействия морали. В прошлом основными регуляторами являлись принуждение, страх и др.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современном обществе человек получил возможность свободного морального выбора.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Многие моралисты придерживаются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скептических взглядов</w:t>
      </w:r>
      <w:r w:rsidRPr="00CE3927">
        <w:rPr>
          <w:rFonts w:ascii="Times New Roman" w:hAnsi="Times New Roman"/>
          <w:snapToGrid w:val="0"/>
          <w:sz w:val="28"/>
        </w:rPr>
        <w:t xml:space="preserve"> на процесс нравственности. Нравственный прогресс связан с социальными условиями. Падение нравов происходит в период перехода от одного общественно-экономического строя к другому.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Этот процесс сопровождается кризисными явлениями во всех сферах жизни общества (экономике, социальной и духовной сферах и пр.).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Питирим Сорокин</w:t>
      </w:r>
      <w:r w:rsidRPr="00CE3927">
        <w:rPr>
          <w:rFonts w:ascii="Times New Roman" w:hAnsi="Times New Roman"/>
          <w:snapToGrid w:val="0"/>
          <w:sz w:val="28"/>
        </w:rPr>
        <w:t xml:space="preserve"> выделил следующие </w:t>
      </w:r>
      <w:r w:rsidRPr="00CE3927">
        <w:rPr>
          <w:rFonts w:ascii="Times New Roman" w:hAnsi="Times New Roman"/>
          <w:b/>
          <w:i/>
          <w:snapToGrid w:val="0"/>
          <w:sz w:val="28"/>
        </w:rPr>
        <w:t>признаки нравственного кризиса общества: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• утилитарный подход к оценке социальных явлений и деятельности людей;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стремление людей к богатству и чувственным наслаждениям;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моральная атомизация индивидов;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моральная анархия.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Моральная анархия</w:t>
      </w:r>
      <w:r w:rsidRPr="00CE3927">
        <w:rPr>
          <w:rFonts w:ascii="Times New Roman" w:hAnsi="Times New Roman"/>
          <w:snapToGrid w:val="0"/>
          <w:sz w:val="28"/>
        </w:rPr>
        <w:t xml:space="preserve"> выражается в: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установлении каждым человеком собственных моральных норм;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изменчивости нравов;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отсутствии чувства моральной ответственности;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иррациональности морального мышления;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увеличении роли насилия в обществе и др.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В XX</w:t>
      </w:r>
      <w:r w:rsidRPr="00CE3927">
        <w:rPr>
          <w:rFonts w:ascii="Times New Roman" w:hAnsi="Times New Roman"/>
          <w:snapToGrid w:val="0"/>
          <w:sz w:val="28"/>
        </w:rPr>
        <w:t xml:space="preserve"> в. в условиях развитой индустриальной цивилизации частота войн превысила среднюю частоту войн прошедших веков в 1,5 раза (Серебрянникова В.В. Социология войны).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Вооруженные конфликты XX в. (военные, этнические) включают разнообразные методы борьбы, которые в основном направлены против мирного населения: экономические (санкции, эмбарго), информационные, идеологические, диверсионные, террористические. Создавали концентрационные лагеря, гетто, применялись массированные бомбардировки, усовершенствованное оружие массового поражения.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Вооруженные конфликты становятся средством наживы: войны могут быть развязаны из-за столкновения экономических интересов, на поставках оружия наживаются огромные капиталы.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В условиях кризиса индустриального общества возникает </w:t>
      </w:r>
      <w:r w:rsidRPr="00CE3927">
        <w:rPr>
          <w:rFonts w:ascii="Times New Roman" w:hAnsi="Times New Roman"/>
          <w:b/>
          <w:i/>
          <w:snapToGrid w:val="0"/>
          <w:sz w:val="28"/>
        </w:rPr>
        <w:t>угроза нравственного отчуждения личности</w:t>
      </w:r>
      <w:r w:rsidRPr="00CE3927">
        <w:rPr>
          <w:rFonts w:ascii="Times New Roman" w:hAnsi="Times New Roman"/>
          <w:snapToGrid w:val="0"/>
          <w:sz w:val="28"/>
        </w:rPr>
        <w:t xml:space="preserve"> вследствие опосредованного характера общественных отношений, взаимоотношений людей (Интернет и пр.), рационализации восприятия внешнего мира, утраты природного, эмоционального восприятия.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Этому способствуют </w:t>
      </w:r>
      <w:r w:rsidRPr="00CE3927">
        <w:rPr>
          <w:rFonts w:ascii="Times New Roman" w:hAnsi="Times New Roman"/>
          <w:b/>
          <w:i/>
          <w:snapToGrid w:val="0"/>
          <w:sz w:val="28"/>
        </w:rPr>
        <w:t>средства массовой информации</w:t>
      </w:r>
      <w:r w:rsidR="00CE3927">
        <w:rPr>
          <w:rFonts w:ascii="Times New Roman" w:hAnsi="Times New Roman"/>
          <w:b/>
          <w:i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практикующие: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манипулирование сознанием людей, общественным мнением;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- фальсификацию духовных явлений;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пропаганду эстетики насилия и жестокости и т. п.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Однако во все эпохи моралисты констатировали падение нравов. Последовательно ухудшающаяся нравственность должна была в результате свестись к нулю, но этого не случилось, как не было в истории человечества и "золотого века" морали.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2. Конфуций</w:t>
      </w:r>
    </w:p>
    <w:p w:rsidR="00E70053" w:rsidRDefault="00E70053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Некоторые философско-этические учения закреплены в историческом опыте людей. Они представляют собой образцы нравственного мышления и поведения на личном примере создателей учений и служат нравственной основой мировых религий, цивилизаций. Эти учения обновляют ранее существовавшие в обществе моральные устои, отличаются глубиной и масштабом воздействия на мораль общества.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Духовный учитель китайской нации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Конфуций,</w:t>
      </w:r>
      <w:r w:rsidRPr="00CE3927">
        <w:rPr>
          <w:rFonts w:ascii="Times New Roman" w:hAnsi="Times New Roman"/>
          <w:snapToGrid w:val="0"/>
          <w:sz w:val="28"/>
        </w:rPr>
        <w:t xml:space="preserve"> или Кун-цзы (551 478 гг. до н. э.), предложил программу добродетельной жизни. Он от крыл школу, в которой изучались мораль, ритуалы, древняя литература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Основные категории учения Конфуция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"Жень" (человеколюбие,</w:t>
      </w:r>
      <w:r w:rsidRPr="00CE3927">
        <w:rPr>
          <w:rFonts w:ascii="Times New Roman" w:hAnsi="Times New Roman"/>
          <w:snapToGrid w:val="0"/>
          <w:sz w:val="28"/>
        </w:rPr>
        <w:t xml:space="preserve"> милосердие, гуманность) как качество индивида, человеческое начало, программа жизни, долг.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Жень реализуется в отношениях людей. Отношения между людьми являются гармоничными и нравственными в случае, если они взаимны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Взаимность, равенство</w:t>
      </w:r>
      <w:r w:rsidRPr="00CE3927">
        <w:rPr>
          <w:rFonts w:ascii="Times New Roman" w:hAnsi="Times New Roman"/>
          <w:snapToGrid w:val="0"/>
          <w:sz w:val="28"/>
        </w:rPr>
        <w:t xml:space="preserve"> в отношениях являются общим принципом поведения.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Конфуций сформулировал </w:t>
      </w:r>
      <w:r w:rsidRPr="00CE3927">
        <w:rPr>
          <w:rFonts w:ascii="Times New Roman" w:hAnsi="Times New Roman"/>
          <w:b/>
          <w:i/>
          <w:snapToGrid w:val="0"/>
          <w:sz w:val="28"/>
        </w:rPr>
        <w:t>"золотое правило нравственности"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На вопрос: "Можно ли всю жизнь руководствоваться одним словом?" - Конфуций ответил: "Это слово - взаимность,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не делай другим</w:t>
      </w:r>
      <w:r w:rsidRPr="00CE3927">
        <w:rPr>
          <w:rFonts w:ascii="Times New Roman" w:hAnsi="Times New Roman"/>
          <w:b/>
          <w:snapToGrid w:val="0"/>
          <w:sz w:val="28"/>
        </w:rPr>
        <w:t xml:space="preserve"> того, </w:t>
      </w:r>
      <w:r w:rsidRPr="00CE3927">
        <w:rPr>
          <w:rFonts w:ascii="Times New Roman" w:hAnsi="Times New Roman"/>
          <w:b/>
          <w:i/>
          <w:snapToGrid w:val="0"/>
          <w:sz w:val="28"/>
        </w:rPr>
        <w:t>чего не желаешь</w:t>
      </w:r>
      <w:r w:rsidRPr="00CE3927">
        <w:rPr>
          <w:rFonts w:ascii="Times New Roman" w:hAnsi="Times New Roman"/>
          <w:i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себе".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 xml:space="preserve">"Ли" </w:t>
      </w:r>
      <w:r w:rsidRPr="00CE3927">
        <w:rPr>
          <w:rFonts w:ascii="Times New Roman" w:hAnsi="Times New Roman"/>
          <w:i/>
          <w:snapToGrid w:val="0"/>
          <w:sz w:val="28"/>
        </w:rPr>
        <w:t>(</w:t>
      </w:r>
      <w:r w:rsidRPr="00CE3927">
        <w:rPr>
          <w:rFonts w:ascii="Times New Roman" w:hAnsi="Times New Roman"/>
          <w:b/>
          <w:i/>
          <w:snapToGrid w:val="0"/>
          <w:sz w:val="28"/>
        </w:rPr>
        <w:t>ритуал,</w:t>
      </w:r>
      <w:r w:rsidRPr="00CE3927">
        <w:rPr>
          <w:rFonts w:ascii="Times New Roman" w:hAnsi="Times New Roman"/>
          <w:snapToGrid w:val="0"/>
          <w:sz w:val="28"/>
        </w:rPr>
        <w:t xml:space="preserve"> обряд, этикет, церемония) воплощает принцип взаимности. "Сдерживать себя, чтобы во всем соответствовать требованиям ритуала, - это и есть человеколюбие" (Конфуций).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Ритуал - нормы, образцы достойного поведения. Он одновременно объединяет людей, позволяет сохранить дистанцию, необходимую для комфортного общения и реализует принцип равенства в общении людей, неравных по социальному положению или личным качествам.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Общество построено по принципу "ли". Социальный этикет регулирует отношения в семье, в дружеских связях, между государем и подданными и т. д.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Согласно Конфуцию человек - уникальное существо, обладающее достоинством. Достоинство человека происходит от "ли" и воплощается в "ли". Усвоенный обычай, ритуал отличает человека от животного.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Моральное образование</w:t>
      </w:r>
      <w:r w:rsidRPr="00CE3927">
        <w:rPr>
          <w:rFonts w:ascii="Times New Roman" w:hAnsi="Times New Roman"/>
          <w:snapToGrid w:val="0"/>
          <w:sz w:val="28"/>
        </w:rPr>
        <w:t xml:space="preserve"> состоит, в усвоении правил "ли" (ритуала), изучении литературы, музыки и других искусств.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Конфуции говорил: "Обрести жень - значит подчиниться "ли".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Ритуал основан на "сяо" - </w:t>
      </w:r>
      <w:r w:rsidRPr="00CE3927">
        <w:rPr>
          <w:rFonts w:ascii="Times New Roman" w:hAnsi="Times New Roman"/>
          <w:b/>
          <w:i/>
          <w:snapToGrid w:val="0"/>
          <w:sz w:val="28"/>
        </w:rPr>
        <w:t>сыновней почтительности</w:t>
      </w:r>
      <w:r w:rsidRPr="00CE3927">
        <w:rPr>
          <w:rFonts w:ascii="Times New Roman" w:hAnsi="Times New Roman"/>
          <w:snapToGrid w:val="0"/>
          <w:sz w:val="28"/>
        </w:rPr>
        <w:t xml:space="preserve"> и "чжен мин" -</w:t>
      </w:r>
      <w:r w:rsidRPr="00CE3927">
        <w:rPr>
          <w:rFonts w:ascii="Times New Roman" w:hAnsi="Times New Roman"/>
          <w:b/>
          <w:i/>
          <w:snapToGrid w:val="0"/>
          <w:sz w:val="28"/>
        </w:rPr>
        <w:t>исправлении имен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Сыновняя почтительность,</w:t>
      </w:r>
      <w:r w:rsidRPr="00CE3927">
        <w:rPr>
          <w:rFonts w:ascii="Times New Roman" w:hAnsi="Times New Roman"/>
          <w:snapToGrid w:val="0"/>
          <w:sz w:val="28"/>
        </w:rPr>
        <w:t xml:space="preserve"> преданность родителям - это забота о старших и поддержание их жизни, важнейшая составляющая человеколюбия. Почтение к родителям в Китае было закреплено юридически. Отец для детей был последней и абсолютной инстанцией.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Сыновняя почтительность, культ предков, уважение к древности обеспечивают: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стабильность общества;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преемственность поколений;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отсутствие конфликтов между поколениями.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Конфуций проповедовал "постоянное возрождение старого как путь познания нового". Изменения порядков, заведенных родителями, возможны только с их согласия. В случае смерти отца перемены в доме проводились только после трехлетнего траура.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Конфуций считал, что: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перемены в обществе не должны противоречить культу предков;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нравственные идеалы нужно черпать в прошлом;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• патриархальный покой предпочтительнее конфликтов и смут, связанных с прогрессом. Конфуций говорил: "Я верю в древность и люблю ее чистосердечно".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Концепция исправления имен.</w:t>
      </w:r>
      <w:r w:rsidRPr="00CE3927">
        <w:rPr>
          <w:rFonts w:ascii="Times New Roman" w:hAnsi="Times New Roman"/>
          <w:snapToGrid w:val="0"/>
          <w:sz w:val="28"/>
        </w:rPr>
        <w:t xml:space="preserve"> Члены общества различаются по: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социальному статусу (сословию);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положению в системе разделения общественного труда (функции).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Необходимым условием для достойных отношений между людьми разных сословий и функций является </w:t>
      </w:r>
      <w:r w:rsidRPr="00CE3927">
        <w:rPr>
          <w:rFonts w:ascii="Times New Roman" w:hAnsi="Times New Roman"/>
          <w:b/>
          <w:i/>
          <w:snapToGrid w:val="0"/>
          <w:sz w:val="28"/>
        </w:rPr>
        <w:t>соответствие человека своему общественному предназначению.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 xml:space="preserve">"Государь должен быть государем, сановник сановником, отец - отцом, сын - сыном" (Конфуций).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Взаимность отношений в классовом обществе реализуется через обмен деятельности. Это требует выполнения каждым членом общества своего профессионального и общественного долга.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"Вэнь"</w:t>
      </w:r>
      <w:r w:rsidRPr="00CE3927">
        <w:rPr>
          <w:rFonts w:ascii="Times New Roman" w:hAnsi="Times New Roman"/>
          <w:b/>
          <w:snapToGrid w:val="0"/>
          <w:sz w:val="28"/>
        </w:rPr>
        <w:t xml:space="preserve"> - </w:t>
      </w:r>
      <w:r w:rsidRPr="00CE3927">
        <w:rPr>
          <w:rFonts w:ascii="Times New Roman" w:hAnsi="Times New Roman"/>
          <w:b/>
          <w:i/>
          <w:snapToGrid w:val="0"/>
          <w:sz w:val="28"/>
        </w:rPr>
        <w:t>воспитанность,</w:t>
      </w:r>
      <w:r w:rsidRPr="00CE3927">
        <w:rPr>
          <w:rFonts w:ascii="Times New Roman" w:hAnsi="Times New Roman"/>
          <w:snapToGrid w:val="0"/>
          <w:sz w:val="28"/>
        </w:rPr>
        <w:t xml:space="preserve"> культурный смысл жизни человека. Чем выше положение человека в обществе, тем выше его нравственная ответственность. Нравственные обязанности вырабатываются в процессе воспитания, образования и проявляются в ритуале.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Вэнь, воспитание - это синтез: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природных, врожденных качеств человека;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качеств, приобретенных в процессе воспитания, образования.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Конфуций учил: если "...воспитанность и естественность в человеке уравновесят друг друга, он становится благородным мужем".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Благородный муж</w:t>
      </w:r>
      <w:r w:rsidRPr="00CE3927">
        <w:rPr>
          <w:rFonts w:ascii="Times New Roman" w:hAnsi="Times New Roman"/>
          <w:snapToGrid w:val="0"/>
          <w:sz w:val="28"/>
        </w:rPr>
        <w:t xml:space="preserve"> (цзюнь-цзы) означает: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благородство происхождения, аристократизм;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человеческое совершенство. </w:t>
      </w:r>
      <w:r w:rsidRPr="00CE3927">
        <w:rPr>
          <w:rFonts w:ascii="Times New Roman" w:hAnsi="Times New Roman"/>
          <w:b/>
          <w:i/>
          <w:snapToGrid w:val="0"/>
          <w:sz w:val="28"/>
        </w:rPr>
        <w:t>Человеческое совершенство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не гарантируется благородным происхождением;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достигается в процессе духовного самосовершенствования;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достижимо для простолюдинов.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Для представителей аристократических сословий человеческое совершенство является обязанностью. Благородный муж - идеальный человек. Он: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стремится познать </w:t>
      </w:r>
      <w:r w:rsidRPr="00CE3927">
        <w:rPr>
          <w:rFonts w:ascii="Times New Roman" w:hAnsi="Times New Roman"/>
          <w:b/>
          <w:i/>
          <w:snapToGrid w:val="0"/>
          <w:sz w:val="28"/>
        </w:rPr>
        <w:t>дао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(правильный путь);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всегда следует ритуалу;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гуманен;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искренен, честен;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почтителен;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постоянно учится, упорным трудом достигает совершенства;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сдержан в словах, слова его не расходятся с делом.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Благородный муж, по учению Конфуция, относится ко всем одинаково, не судит других (только себя), заимствует у других только хорошее. Род занятий, наиболее подходящий для благородного мужа, - сановная деятельность, политика.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Благородному мужу противопоставлялся </w:t>
      </w:r>
      <w:r w:rsidRPr="00CE3927">
        <w:rPr>
          <w:rFonts w:ascii="Times New Roman" w:hAnsi="Times New Roman"/>
          <w:b/>
          <w:i/>
          <w:snapToGrid w:val="0"/>
          <w:sz w:val="28"/>
        </w:rPr>
        <w:t>низкий человек</w:t>
      </w:r>
      <w:r w:rsidRPr="00CE3927">
        <w:rPr>
          <w:rFonts w:ascii="Times New Roman" w:hAnsi="Times New Roman"/>
          <w:snapToGrid w:val="0"/>
          <w:sz w:val="28"/>
        </w:rPr>
        <w:t xml:space="preserve"> (сяо жень), который стремится к выгоде, пренебрегает ритуалом, имеет грубые манеры, судит других людей, вступает в конфликты. Низкий социальный статус способствует формированию "сяо жень". Однако не всякий простолюдин является низким человеком.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Конфуций отмечал, что стать благородным мужем очень трудно. Себя он таковым не считал.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Default="0096573C" w:rsidP="00CE3927">
      <w:pPr>
        <w:pStyle w:val="7"/>
        <w:keepNext w:val="0"/>
        <w:widowControl w:val="0"/>
        <w:spacing w:line="360" w:lineRule="auto"/>
        <w:ind w:firstLine="709"/>
        <w:jc w:val="both"/>
        <w:rPr>
          <w:b/>
          <w:sz w:val="28"/>
        </w:rPr>
      </w:pPr>
      <w:r w:rsidRPr="00CE3927">
        <w:rPr>
          <w:b/>
          <w:sz w:val="28"/>
        </w:rPr>
        <w:t>3. Будда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Принц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Сиддхартхи Гаутама</w:t>
      </w:r>
      <w:r w:rsidRPr="00CE3927">
        <w:rPr>
          <w:rFonts w:ascii="Times New Roman" w:hAnsi="Times New Roman"/>
          <w:snapToGrid w:val="0"/>
          <w:sz w:val="28"/>
        </w:rPr>
        <w:t xml:space="preserve"> (Шаколмуни) родился в середине VI в. до н. э. в Индии. Он рос изолированно от мира, отец пытался уберечь его от негативных сторон жизни.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Случайно Гаутама увидел больного, старика, покойника и узнал о существовании болезней, страданий, старости и смерти.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После встречи со странствующим аскетом принц решил, что найти путь к спасению и избавлению о страданий можно только через </w:t>
      </w:r>
      <w:r w:rsidRPr="00CE3927">
        <w:rPr>
          <w:rFonts w:ascii="Times New Roman" w:hAnsi="Times New Roman"/>
          <w:b/>
          <w:i/>
          <w:snapToGrid w:val="0"/>
          <w:sz w:val="28"/>
        </w:rPr>
        <w:t>аскетизм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В возрасте 29 лет принц покинул дворец. После нескольких лет суровой аскезы и изучение школы йоги Сиддхартхи Гаутама пришел к выводу, что самоистязание не ведет к спасению.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Однажды принцу Сиддхартхи открылась истина: спасение - в освобождении от желаний, "развеществлении". Это позволяет: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избежать многократных рождений и связанных с ними страданий;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стать всеведущим;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обрести бессмертие.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возрасте 35 лет принц стал называться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Буддой</w:t>
      </w:r>
      <w:r w:rsidRPr="00CE3927">
        <w:rPr>
          <w:rFonts w:ascii="Times New Roman" w:hAnsi="Times New Roman"/>
          <w:snapToGrid w:val="0"/>
          <w:sz w:val="28"/>
        </w:rPr>
        <w:t xml:space="preserve"> (от </w:t>
      </w:r>
      <w:r w:rsidRPr="00CE3927">
        <w:rPr>
          <w:rFonts w:ascii="Times New Roman" w:hAnsi="Times New Roman"/>
          <w:i/>
          <w:snapToGrid w:val="0"/>
          <w:sz w:val="28"/>
          <w:lang w:val="en-US"/>
        </w:rPr>
        <w:t>Buddha</w:t>
      </w:r>
      <w:r w:rsidRPr="00CE3927">
        <w:rPr>
          <w:rFonts w:ascii="Times New Roman" w:hAnsi="Times New Roman"/>
          <w:i/>
          <w:snapToGrid w:val="0"/>
          <w:sz w:val="28"/>
        </w:rPr>
        <w:t xml:space="preserve"> -</w:t>
      </w:r>
      <w:r w:rsidRPr="00CE3927">
        <w:rPr>
          <w:rFonts w:ascii="Times New Roman" w:hAnsi="Times New Roman"/>
          <w:snapToGrid w:val="0"/>
          <w:sz w:val="28"/>
        </w:rPr>
        <w:t xml:space="preserve"> просветленный, пробужденный).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Основные положения учения Будды.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Сансара </w:t>
      </w:r>
      <w:r w:rsidRPr="00CE3927">
        <w:rPr>
          <w:rFonts w:ascii="Times New Roman" w:hAnsi="Times New Roman"/>
          <w:i/>
          <w:snapToGrid w:val="0"/>
          <w:sz w:val="28"/>
        </w:rPr>
        <w:t>(</w:t>
      </w:r>
      <w:r w:rsidRPr="00CE3927">
        <w:rPr>
          <w:rFonts w:ascii="Times New Roman" w:hAnsi="Times New Roman"/>
          <w:b/>
          <w:i/>
          <w:snapToGrid w:val="0"/>
          <w:sz w:val="28"/>
        </w:rPr>
        <w:t>круговорот</w:t>
      </w:r>
      <w:r w:rsidRPr="00CE3927">
        <w:rPr>
          <w:rFonts w:ascii="Times New Roman" w:hAnsi="Times New Roman"/>
          <w:i/>
          <w:snapToGrid w:val="0"/>
          <w:sz w:val="28"/>
        </w:rPr>
        <w:t>) -</w:t>
      </w:r>
      <w:r w:rsidRPr="00CE3927">
        <w:rPr>
          <w:rFonts w:ascii="Times New Roman" w:hAnsi="Times New Roman"/>
          <w:snapToGrid w:val="0"/>
          <w:sz w:val="28"/>
        </w:rPr>
        <w:t xml:space="preserve"> это череда рождений, переход из одного существования в другое. Этот процесс сопряжен со страданиями, болезнями, смертями.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Блаженство, счастье</w:t>
      </w:r>
      <w:r w:rsidRPr="00CE3927">
        <w:rPr>
          <w:rFonts w:ascii="Times New Roman" w:hAnsi="Times New Roman"/>
          <w:snapToGrid w:val="0"/>
          <w:sz w:val="28"/>
        </w:rPr>
        <w:t xml:space="preserve"> Будда и его последователи понимали как: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завершенность, внутреннюю гармонию человека;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состояние полного счастья, когда больше нечего желать;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избавление от цепи перерождений. К блаженству </w:t>
      </w:r>
      <w:r w:rsidRPr="00CE3927">
        <w:rPr>
          <w:rFonts w:ascii="Times New Roman" w:hAnsi="Times New Roman"/>
          <w:b/>
          <w:i/>
          <w:snapToGrid w:val="0"/>
          <w:sz w:val="28"/>
        </w:rPr>
        <w:t>не ведут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i/>
          <w:snapToGrid w:val="0"/>
          <w:sz w:val="28"/>
        </w:rPr>
        <w:t>*</w:t>
      </w:r>
      <w:r w:rsidRPr="00CE3927">
        <w:rPr>
          <w:rFonts w:ascii="Times New Roman" w:hAnsi="Times New Roman"/>
          <w:snapToGrid w:val="0"/>
          <w:sz w:val="28"/>
        </w:rPr>
        <w:t xml:space="preserve"> гедонизм ("склонность ко всяким похотям");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аскетизм ("склонность себя изнурять");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комбинация гедонизма и аскетизма (принцип меры).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Будда открыл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"верную срединную дорогу",</w:t>
      </w:r>
      <w:r w:rsidRPr="00CE3927">
        <w:rPr>
          <w:rFonts w:ascii="Times New Roman" w:hAnsi="Times New Roman"/>
          <w:snapToGrid w:val="0"/>
          <w:sz w:val="28"/>
        </w:rPr>
        <w:t xml:space="preserve"> которая "к умиротворению, </w:t>
      </w:r>
      <w:r w:rsidRPr="00CE3927">
        <w:rPr>
          <w:rFonts w:ascii="Times New Roman" w:hAnsi="Times New Roman"/>
          <w:snapToGrid w:val="0"/>
          <w:sz w:val="28"/>
          <w:lang w:val="en-US"/>
        </w:rPr>
        <w:t>i</w:t>
      </w:r>
      <w:r w:rsidRPr="00CE3927">
        <w:rPr>
          <w:rFonts w:ascii="Times New Roman" w:hAnsi="Times New Roman"/>
          <w:snapToGrid w:val="0"/>
          <w:sz w:val="28"/>
        </w:rPr>
        <w:t xml:space="preserve"> постижению, к пробуждению, к успокоению ведет".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момент просветления Будде открылись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 xml:space="preserve">четыре благородные истины. </w:t>
      </w:r>
      <w:r w:rsidRPr="00CE3927">
        <w:rPr>
          <w:rFonts w:ascii="Times New Roman" w:hAnsi="Times New Roman"/>
          <w:snapToGrid w:val="0"/>
          <w:sz w:val="28"/>
        </w:rPr>
        <w:t>Они легли в основу буддийского жизнеучения. Их необходимо знать, чтобы достичь нравственной чистоты.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Истина о страдании, тяготах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Страданием являются: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вся жизнь во всех ее проявлениях;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наслаждения;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* человеческие привязанности, богатство, слава - это цепи, привязывающие человека к жизни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Истина об источнике страданий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  <w:r w:rsidRPr="00CE3927">
        <w:rPr>
          <w:rFonts w:ascii="Times New Roman" w:hAnsi="Times New Roman"/>
          <w:snapToGrid w:val="0"/>
          <w:sz w:val="28"/>
        </w:rPr>
        <w:t xml:space="preserve"> им является желание жизни.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Истина о пресечении страданий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Нирвана (от санскрит, </w:t>
      </w:r>
      <w:r w:rsidRPr="00CE3927">
        <w:rPr>
          <w:rFonts w:ascii="Times New Roman" w:hAnsi="Times New Roman"/>
          <w:i/>
          <w:snapToGrid w:val="0"/>
          <w:sz w:val="28"/>
          <w:lang w:val="en-US"/>
        </w:rPr>
        <w:t>nirvana</w:t>
      </w:r>
      <w:r w:rsidRPr="00CE3927">
        <w:rPr>
          <w:rFonts w:ascii="Times New Roman" w:hAnsi="Times New Roman"/>
          <w:i/>
          <w:snapToGrid w:val="0"/>
          <w:sz w:val="28"/>
        </w:rPr>
        <w:t xml:space="preserve"> -</w:t>
      </w:r>
      <w:r w:rsidRPr="00CE3927">
        <w:rPr>
          <w:rFonts w:ascii="Times New Roman" w:hAnsi="Times New Roman"/>
          <w:snapToGrid w:val="0"/>
          <w:sz w:val="28"/>
        </w:rPr>
        <w:t xml:space="preserve"> затухание, остывание) - это отсутствие страданий, "бесстрастное пресечение, уход, покидание, свобода...". Четкого определения нирваны Будд</w:t>
      </w:r>
      <w:r w:rsidR="00E70053">
        <w:rPr>
          <w:rFonts w:ascii="Times New Roman" w:hAnsi="Times New Roman"/>
          <w:snapToGrid w:val="0"/>
          <w:sz w:val="28"/>
        </w:rPr>
        <w:t xml:space="preserve">а </w:t>
      </w:r>
      <w:r w:rsidRPr="00CE3927">
        <w:rPr>
          <w:rFonts w:ascii="Times New Roman" w:hAnsi="Times New Roman"/>
          <w:snapToGrid w:val="0"/>
          <w:sz w:val="28"/>
        </w:rPr>
        <w:t>не давал. Ее можно трактовать как: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полное счастье, самодостаточность;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отсутствие желаний, страстей, привязанностей;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уход от мира;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покой и т. п.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Истина о верной срединной дороге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Программа нравственного совершенствования личности содержит 8 степеней духовного возвышения: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истинное воззрение (праведная вера) - усвоение четырех истин Будды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истинное намерение - принятие благородных истин и непривязанность</w:t>
      </w:r>
      <w:r w:rsidR="00E70053">
        <w:rPr>
          <w:rFonts w:ascii="Times New Roman" w:hAnsi="Times New Roman"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к миру;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истинная речь - воздержание от лжи и речей, не относящихся к отрешению от мира;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истинные поступки - ненасилие, ненанесение вреда любому живому существу;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истинный образ жизни, истинное поведение;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истинное усилие - бдительность, пресечение дурных мыслей;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истинное памятование (праведная мысль) о том, что все преходяще;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истинное сосредоточение - духовное самопогружение.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Нравственное самосовершенствование - это переход от индивидуальной определенности (всего, что выделяет человека из числа других людей) к безличному началу.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Человек, преодолевший чувственную привязанность к миру, испытывает чувство любви (отсутствия вражды) ко всему живому на Земле в равной степени.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4. Моисей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Дека</w:t>
      </w:r>
      <w:r w:rsidR="00FF501D">
        <w:rPr>
          <w:rFonts w:ascii="Times New Roman" w:hAnsi="Times New Roman"/>
          <w:b/>
          <w:i/>
          <w:snapToGrid w:val="0"/>
          <w:sz w:val="28"/>
        </w:rPr>
        <w:t>л</w:t>
      </w:r>
      <w:r w:rsidRPr="00CE3927">
        <w:rPr>
          <w:rFonts w:ascii="Times New Roman" w:hAnsi="Times New Roman"/>
          <w:b/>
          <w:i/>
          <w:snapToGrid w:val="0"/>
          <w:sz w:val="28"/>
        </w:rPr>
        <w:t>ог. Его особенности</w:t>
      </w:r>
      <w:r w:rsidR="00CE3927">
        <w:rPr>
          <w:rFonts w:ascii="Times New Roman" w:hAnsi="Times New Roman"/>
          <w:b/>
          <w:snapToGrid w:val="0"/>
          <w:sz w:val="28"/>
        </w:rPr>
        <w:t xml:space="preserve">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Моисей</w:t>
      </w:r>
      <w:r w:rsidRPr="00CE3927">
        <w:rPr>
          <w:rFonts w:ascii="Times New Roman" w:hAnsi="Times New Roman"/>
          <w:snapToGrid w:val="0"/>
          <w:sz w:val="28"/>
        </w:rPr>
        <w:t xml:space="preserve"> (род., вероятно, в XIV - XIII вв. до н. э.) является: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духовным отцом еврейской нации;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основателем мировой религии иудаизма;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создателем одного из древнейших кодексов нравственности.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Моисей не только выражал интересы и волю своих соплеменников, но и создавал еврейский народ, способствуя его переходу из дикого, природного состояния в историческое, государственное, вел его к осознанию духовной общности.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Помимо кровных связей людям были необходимы общая вера, идея единого Бога, а также общие нравственные принципы.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Общественное сознание того времени отличалось синкретизмом (единством религии, морали, права).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Моисей разработал свод правил, которые: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регулировали все сферы жизни человека;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носили законодательный характер.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основу свода легли 10 заповедей, полученных Моисеем от Бога Яхве на каменных скрижалях.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10 заповедей (десятисловие, Декалог):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1. Я, Господь, Бог твой... да не будет у тебя других богов.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2. Не сотвори себе кумиров... не поклоняйся им...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3. Не произноси имени Господа Бога твоего всуе.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4. Помни день субботний.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5. Почитай отца твоего и матерь твою.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6. Не убий.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7. Не прелюбодействуй.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8. Не укради.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9. Не лжесвидетельствуй.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 xml:space="preserve">10. Не пожелай ничего... что есть у ближнего твоего.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Заповеди 1 – 3: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относятся к сфере сакрального права;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предостерегают народ от варварства (многобожия, колдовства, человеческих жертвоприношений);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утверждают веру в единого Бога.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4-я заповедь</w:t>
      </w:r>
      <w:r w:rsidRPr="00CE3927">
        <w:rPr>
          <w:rFonts w:ascii="Times New Roman" w:hAnsi="Times New Roman"/>
          <w:snapToGrid w:val="0"/>
          <w:sz w:val="28"/>
        </w:rPr>
        <w:t xml:space="preserve"> утверждает: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• связь народа и Бога (суббота - день духовного сосредоточения, мыслей о Боге);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духовное единство народа (день отдохновения обязателен для всех слоев общества, включая рабов).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5-я заповедь</w:t>
      </w:r>
      <w:r w:rsidRPr="00CE3927">
        <w:rPr>
          <w:rFonts w:ascii="Times New Roman" w:hAnsi="Times New Roman"/>
          <w:i/>
          <w:snapToGrid w:val="0"/>
          <w:sz w:val="28"/>
        </w:rPr>
        <w:t xml:space="preserve"> -</w:t>
      </w:r>
      <w:r w:rsidRPr="00CE3927">
        <w:rPr>
          <w:rFonts w:ascii="Times New Roman" w:hAnsi="Times New Roman"/>
          <w:snapToGrid w:val="0"/>
          <w:sz w:val="28"/>
        </w:rPr>
        <w:t xml:space="preserve"> древнейший закон почитания родителей, вошедший в кодекс Моисея.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6-я - 10-я заповеди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являются нормами отношения к ближним;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распространяются только на представителей своего народа ("...не злобствуй на сына своего народа...");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задают меру справедливости.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Содержанием справедливости является равное возмездие, древний </w:t>
      </w:r>
      <w:r w:rsidRPr="00CE3927">
        <w:rPr>
          <w:rFonts w:ascii="Times New Roman" w:hAnsi="Times New Roman"/>
          <w:b/>
          <w:i/>
          <w:snapToGrid w:val="0"/>
          <w:sz w:val="28"/>
        </w:rPr>
        <w:t>принцип талиона</w:t>
      </w:r>
      <w:r w:rsidRPr="00CE3927">
        <w:rPr>
          <w:rFonts w:ascii="Times New Roman" w:hAnsi="Times New Roman"/>
          <w:snapToGrid w:val="0"/>
          <w:sz w:val="28"/>
        </w:rPr>
        <w:t xml:space="preserve"> ("око за око").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Под влиянием учения Моисея в рамках единого духовного пространства родственные племена сформировались в нацию. Народ осознал свое особое предназначение в мире ("...кто тот великий народ, у которого законы... праведны так, как все это Учение, которое я даю вам?.."), него сформировались общие нравственные принципы.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Моисей заложил основы жизни народа: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религиозные (единобожие);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нравственные (любовь к своему народу);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законодательные (справедливость).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Заповеди Моисея - один из древнейших и значимых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нравственных кодексов.</w:t>
      </w:r>
      <w:r w:rsidRPr="00CE3927">
        <w:rPr>
          <w:rFonts w:ascii="Times New Roman" w:hAnsi="Times New Roman"/>
          <w:snapToGrid w:val="0"/>
          <w:sz w:val="28"/>
        </w:rPr>
        <w:t xml:space="preserve"> Его признаки: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безусловность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  <w:r w:rsidRPr="00CE3927">
        <w:rPr>
          <w:rFonts w:ascii="Times New Roman" w:hAnsi="Times New Roman"/>
          <w:snapToGrid w:val="0"/>
          <w:sz w:val="28"/>
        </w:rPr>
        <w:t xml:space="preserve"> мораль, нравственные требования абсолютны, изначальны, выступают как воля Бога;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категоричность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  <w:r w:rsidRPr="00CE3927">
        <w:rPr>
          <w:rFonts w:ascii="Times New Roman" w:hAnsi="Times New Roman"/>
          <w:snapToGrid w:val="0"/>
          <w:sz w:val="28"/>
        </w:rPr>
        <w:t xml:space="preserve"> требования не обсуждаются, не допускают отклонений, так как даны Богом;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всеобщность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  <w:r w:rsidRPr="00CE3927">
        <w:rPr>
          <w:rFonts w:ascii="Times New Roman" w:hAnsi="Times New Roman"/>
          <w:snapToGrid w:val="0"/>
          <w:sz w:val="28"/>
        </w:rPr>
        <w:t xml:space="preserve"> нравственные требования Декалога: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стали основой общечеловеческой нравственности;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вошли в состав морально-религиозных учений христианства и ислама. </w:t>
      </w:r>
      <w:r w:rsidRPr="00CE3927">
        <w:rPr>
          <w:rFonts w:ascii="Times New Roman" w:hAnsi="Times New Roman"/>
          <w:b/>
          <w:i/>
          <w:snapToGrid w:val="0"/>
          <w:sz w:val="28"/>
        </w:rPr>
        <w:t>Особенности Декалога.</w:t>
      </w:r>
      <w:r w:rsidRPr="00CE3927">
        <w:rPr>
          <w:rFonts w:ascii="Times New Roman" w:hAnsi="Times New Roman"/>
          <w:snapToGrid w:val="0"/>
          <w:sz w:val="28"/>
        </w:rPr>
        <w:t xml:space="preserve"> Его нормы: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регулируют только действия людей, но не их моральное мышление;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не устанавливают индивидуальной нравственной ответственности - наказания и награды распространяются на потомков (например, проклятие до 7 колена);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являются принудительными законами - Моисей не стремился закрепить их в моральном сознании людей;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не содержат идеи загробного воздаяния за земную жизнь.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i/>
          <w:snapToGrid w:val="0"/>
          <w:sz w:val="28"/>
        </w:rPr>
        <w:t>Милосердие</w:t>
      </w:r>
      <w:r w:rsidRPr="00CE3927">
        <w:rPr>
          <w:rFonts w:ascii="Times New Roman" w:hAnsi="Times New Roman"/>
          <w:snapToGrid w:val="0"/>
          <w:sz w:val="28"/>
        </w:rPr>
        <w:t xml:space="preserve"> в учении Моисея не имеет самоценного значения. Оно выступает только как форма справедливости и часто совпадает с формой справедливости - возмездием ("...вдову и сироту не угнетай... если будешь угнетать... будут ваши жены вдовами и ваши сыновья сиротами"). Милосердие выражается не в прощении, а в более мягкой форме наказания.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5. Иисус Христос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С момента рождения Иисуса Христа ведется отсчет нашей эры. Описания жизни и учения Христа (Евангелия) составили его ученики и последователи. Каноническими считаются Евангелия от Матфея, от Марка, от Луки, от Иоанна.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Христос был послан в мир людей Богом-Отцом для того, чтобы мученической смертью искупить грехи человечества и указать людям путь к спасению.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Иисус Христос был одновременно: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Богом, сыном Божьим, после смерти вознесшимся на небеса;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человеком, родившимся от земной женщины, жившим жизнью человека и испытавшим смертные муки. (Это выражает единство Бога-Творца и человека.)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А.А. Гусейнов в работе "Великие моралисты" пишет, что о Христе "...можно говорить и на языке теологии, и на языке науки, он может быть и предметом веры, и предметом рациональной критики".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Еще в раннем детстве Иисус Христос проявил интерес к духовным проблемам. В 30-летнем возрасте он выступил с собственным учением. О своей миссии Христос говорил: "Благовествовать я должен Царствие Божие, ибо на то я послан".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Основные положения учения Иисуса Христа.</w:t>
      </w:r>
      <w:r w:rsidRPr="00CE3927">
        <w:rPr>
          <w:rFonts w:ascii="Times New Roman" w:hAnsi="Times New Roman"/>
          <w:snapToGrid w:val="0"/>
          <w:sz w:val="28"/>
        </w:rPr>
        <w:t xml:space="preserve"> Христианская религия основана на представлении в том, что </w:t>
      </w:r>
      <w:r w:rsidRPr="00CE3927">
        <w:rPr>
          <w:rFonts w:ascii="Times New Roman" w:hAnsi="Times New Roman"/>
          <w:b/>
          <w:i/>
          <w:snapToGrid w:val="0"/>
          <w:sz w:val="28"/>
        </w:rPr>
        <w:t>Бог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является творцом всего сущего, "видимого и невидимого" (эмпирического и идеального мира);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един в трех лицах - Отец, сын и Дух Святой;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является целью и смыслом мира;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является моральным абсолютом;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есть любовь. </w:t>
      </w:r>
      <w:r w:rsidRPr="00CE3927">
        <w:rPr>
          <w:rFonts w:ascii="Times New Roman" w:hAnsi="Times New Roman"/>
          <w:b/>
          <w:i/>
          <w:snapToGrid w:val="0"/>
          <w:sz w:val="28"/>
        </w:rPr>
        <w:t>Человек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создан Богом по образу и подобию Божьему;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наделен духом, душой и волей;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греховен первородным грехом, унаследованным от прародителей Адама и Евы, прогневивших Господа;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 xml:space="preserve">• может обрести спасение только благодаря Богу и церкви, которая представляет Творца на земле. 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Главной целью христианина</w:t>
      </w:r>
      <w:r w:rsidRPr="00CE3927">
        <w:rPr>
          <w:rFonts w:ascii="Times New Roman" w:hAnsi="Times New Roman"/>
          <w:snapToGrid w:val="0"/>
          <w:sz w:val="28"/>
        </w:rPr>
        <w:t xml:space="preserve"> являются: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искупление грехов, покаяние;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воссоединение с Господом;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обретение Царства Божия после смерти.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Эмпирический мир не ценен. Человек, погрязший в земных интересах</w:t>
      </w:r>
      <w:r w:rsidR="00E70053">
        <w:rPr>
          <w:rFonts w:ascii="Times New Roman" w:hAnsi="Times New Roman"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обречен адскому пламени.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Царство Божие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Царство небесное понимается как: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апокалипсис, конец света, второе пришествие Мессии;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царство духа: "Царство Божие внутри вас". Оно предназначено, по словам Христа, для: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• детей и людей, похожих на детей своими душевными свойствами ("Блаженны нищие духом... Блаженны чистые сердцем..." и т. д.);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обиженных, жертв социальной несправедливости ("Блаженны плачущие, ибо утешатся...");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смиренных людей ("Блаженны кроткие...").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преддверии Царства Божия человек обязан сделать окончательный выбор между Богом, добром, вечной жизнью и Дьяволом, злом, смертью: "...Покайтесь, ибо приблизилось Царство небесное" (Евангелие от Матфея).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Нравственный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snapToGrid w:val="0"/>
          <w:sz w:val="28"/>
        </w:rPr>
        <w:t>человек должен соблюдать заповеди Христа, не сосредоточиваться на земных благах и чувственных удовольствиях.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Причиной страданий людей является забота о материальных благах ("хлебе насущном"), Иисус говорил: "Ищите прежде всего Царства Божия и правды Его, и это все приложится вам".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Учение Иисуса Христа </w:t>
      </w:r>
      <w:r w:rsidRPr="00CE3927">
        <w:rPr>
          <w:rFonts w:ascii="Times New Roman" w:hAnsi="Times New Roman"/>
          <w:b/>
          <w:i/>
          <w:snapToGrid w:val="0"/>
          <w:sz w:val="28"/>
        </w:rPr>
        <w:t>обращено ко всем людям без исключения</w:t>
      </w:r>
      <w:r w:rsidRPr="00CE3927">
        <w:rPr>
          <w:rFonts w:ascii="Times New Roman" w:hAnsi="Times New Roman"/>
          <w:i/>
          <w:snapToGrid w:val="0"/>
          <w:sz w:val="28"/>
        </w:rPr>
        <w:t>,</w:t>
      </w:r>
      <w:r w:rsidRPr="00CE3927">
        <w:rPr>
          <w:rFonts w:ascii="Times New Roman" w:hAnsi="Times New Roman"/>
          <w:snapToGrid w:val="0"/>
          <w:sz w:val="28"/>
        </w:rPr>
        <w:t xml:space="preserve"> и в первую очередь к грешникам: "Я пришел призвать не праведников, но грешников к покаянию" (Евангелие от Матфея).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Иисус Христос в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Нагорной проповеди</w:t>
      </w:r>
      <w:r w:rsidRPr="00CE3927">
        <w:rPr>
          <w:rFonts w:ascii="Times New Roman" w:hAnsi="Times New Roman"/>
          <w:snapToGrid w:val="0"/>
          <w:sz w:val="28"/>
        </w:rPr>
        <w:t xml:space="preserve"> придал заповедям Моисея характер гуманизма, объяснил истинный смысл заповедей.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"Не убий"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Нельзя не только убивать, но даже: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"гневаться на брата своего напрасно", ссориться с ним;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выражать неуважение к другому человеку;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отрицать наличие ума и рассудка у другого человека.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"Не прелюбодействуй".</w:t>
      </w:r>
      <w:r w:rsidRPr="00CE3927">
        <w:rPr>
          <w:rFonts w:ascii="Times New Roman" w:hAnsi="Times New Roman"/>
          <w:snapToGrid w:val="0"/>
          <w:sz w:val="28"/>
        </w:rPr>
        <w:t xml:space="preserve"> Христос говорил: "...Всякий, кто смотрит на женщину с вожделением, уже прелюбодействовал с нею в сердце своем". (Грехом является не только действие, но и мысль.)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"Не преступай клятвы".</w:t>
      </w:r>
      <w:r w:rsidRPr="00CE3927">
        <w:rPr>
          <w:rFonts w:ascii="Times New Roman" w:hAnsi="Times New Roman"/>
          <w:snapToGrid w:val="0"/>
          <w:sz w:val="28"/>
        </w:rPr>
        <w:t xml:space="preserve"> "...А я говорю вам: не клянитесь вовсе" (Христос).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Человек не имеет права клясться ничем, так как все в мире во власти Божьей.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Закону мести Иисус Христос противопоставил </w:t>
      </w:r>
      <w:r w:rsidRPr="00CE3927">
        <w:rPr>
          <w:rFonts w:ascii="Times New Roman" w:hAnsi="Times New Roman"/>
          <w:b/>
          <w:i/>
          <w:snapToGrid w:val="0"/>
          <w:sz w:val="28"/>
        </w:rPr>
        <w:t>заповедь милосердной любви: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"не противься злому" (терпеливо переноси обиды и зло);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"кто ударит тебя в правую щеку твою, обрати к нему и другую";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"просящему у тебя дай";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"любите врагов ваших, благословляйте проклинающих вас, добро творите ненавидящим вас, молитесь за обижающих вас и гонящих вас".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Христос пояснял: "Если вы будете любить только любящих вас... не то ли делают и все грешники?"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Иисус Христос </w:t>
      </w:r>
      <w:r w:rsidRPr="00CE3927">
        <w:rPr>
          <w:rFonts w:ascii="Times New Roman" w:hAnsi="Times New Roman"/>
          <w:b/>
          <w:i/>
          <w:snapToGrid w:val="0"/>
          <w:sz w:val="28"/>
        </w:rPr>
        <w:t>предостерегал верующих от лицемерия</w:t>
      </w:r>
      <w:r w:rsidRPr="00CE3927">
        <w:rPr>
          <w:rFonts w:ascii="Times New Roman" w:hAnsi="Times New Roman"/>
          <w:i/>
          <w:snapToGrid w:val="0"/>
          <w:sz w:val="28"/>
        </w:rPr>
        <w:t>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"...не творите милостыни... перед людьми и с тем, чтобы они видели вас...";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"когда молишься, не будь как лицемеры, которые любят... молиться, чтобы показаться перед людьми";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"когда поститесь, не будьте унылы, как лицемеры...".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Также Иисус завещал: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"...прощать людям согрешения их...";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"...не собирать себе сокровищ на земле...";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"...не судите других...";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"...берегитесь лжепророков...".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В Нагорной проповеди было сформулировано </w:t>
      </w:r>
      <w:r w:rsidRPr="00CE3927">
        <w:rPr>
          <w:rFonts w:ascii="Times New Roman" w:hAnsi="Times New Roman"/>
          <w:b/>
          <w:i/>
          <w:snapToGrid w:val="0"/>
          <w:sz w:val="28"/>
        </w:rPr>
        <w:t>"золотое правило морали</w:t>
      </w:r>
      <w:r w:rsidRPr="00CE3927">
        <w:rPr>
          <w:rFonts w:ascii="Times New Roman" w:hAnsi="Times New Roman"/>
          <w:i/>
          <w:snapToGrid w:val="0"/>
          <w:sz w:val="28"/>
        </w:rPr>
        <w:t xml:space="preserve">". </w:t>
      </w:r>
      <w:r w:rsidRPr="00CE3927">
        <w:rPr>
          <w:rFonts w:ascii="Times New Roman" w:hAnsi="Times New Roman"/>
          <w:snapToGrid w:val="0"/>
          <w:sz w:val="28"/>
        </w:rPr>
        <w:t>"И так во всем, как хотите, чтобы с вами поступали люди, так поступайте и вы с ними".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Основными христианскими добродетелями</w:t>
      </w:r>
      <w:r w:rsidRPr="00CE3927">
        <w:rPr>
          <w:rFonts w:ascii="Times New Roman" w:hAnsi="Times New Roman"/>
          <w:b/>
          <w:snapToGrid w:val="0"/>
          <w:sz w:val="28"/>
        </w:rPr>
        <w:t xml:space="preserve"> являются;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смирение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Истинный христианин должен: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подчиняться воле Божьей, безропотно принимать посланные ему беды и испытания;</w:t>
      </w:r>
    </w:p>
    <w:p w:rsidR="0096573C" w:rsidRPr="00CE3927" w:rsidRDefault="0096573C" w:rsidP="00CE3927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CE3927">
        <w:rPr>
          <w:sz w:val="28"/>
        </w:rPr>
        <w:t>* принимать то место в мире, которое дано ему Богом (мириться с бедностью, низким социальным положением);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не умножать количество зла в мире, быть кротким, негневливым;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смирять свои страсти и амбиции;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вер</w:t>
      </w:r>
      <w:r w:rsidRPr="00CE3927">
        <w:rPr>
          <w:rFonts w:ascii="Times New Roman" w:hAnsi="Times New Roman"/>
          <w:i/>
          <w:snapToGrid w:val="0"/>
          <w:sz w:val="28"/>
        </w:rPr>
        <w:t>а:</w:t>
      </w:r>
      <w:r w:rsidRPr="00CE3927">
        <w:rPr>
          <w:rFonts w:ascii="Times New Roman" w:hAnsi="Times New Roman"/>
          <w:snapToGrid w:val="0"/>
          <w:sz w:val="28"/>
        </w:rPr>
        <w:t xml:space="preserve"> истинные кротость, доброта, смирение могут быть основаны только на истинной вере в Бога;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надежда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Она состоит в: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уповании на милость Божью, его милосердие и справедливость. Уныние - неверие в милосердие Божье. Является смертным грехом, ведущим гибели души;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вере в утешение после смерти, обретение вечной жизни в Царстве Божьем;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* </w:t>
      </w:r>
      <w:r w:rsidRPr="00CE3927">
        <w:rPr>
          <w:rFonts w:ascii="Times New Roman" w:hAnsi="Times New Roman"/>
          <w:b/>
          <w:i/>
          <w:snapToGrid w:val="0"/>
          <w:sz w:val="28"/>
        </w:rPr>
        <w:t>любовь.</w:t>
      </w:r>
      <w:r w:rsidRPr="00CE3927">
        <w:rPr>
          <w:rFonts w:ascii="Times New Roman" w:hAnsi="Times New Roman"/>
          <w:snapToGrid w:val="0"/>
          <w:sz w:val="28"/>
        </w:rPr>
        <w:t xml:space="preserve"> Свойства христианской любви: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бескорыстие;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деятельность;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милосердие;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* равное отношение ко всем людям.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Христианская любовь и милосердие выше объективной оценки личных качеств людей.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Иисус Христос говорил: "...будьте сынами Отца вашего небесного, который повелевает солнцу Своему восходить над злыми и добрыми..."</w:t>
      </w:r>
    </w:p>
    <w:p w:rsid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96573C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CE3927">
        <w:rPr>
          <w:rFonts w:ascii="Times New Roman" w:hAnsi="Times New Roman"/>
          <w:b/>
          <w:snapToGrid w:val="0"/>
          <w:sz w:val="28"/>
        </w:rPr>
        <w:t>6. Мухаммед</w:t>
      </w:r>
    </w:p>
    <w:p w:rsidR="00CE3927" w:rsidRP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Мухаммед</w:t>
      </w:r>
      <w:r w:rsidRPr="00CE3927">
        <w:rPr>
          <w:rFonts w:ascii="Times New Roman" w:hAnsi="Times New Roman"/>
          <w:snapToGrid w:val="0"/>
          <w:sz w:val="28"/>
        </w:rPr>
        <w:t xml:space="preserve"> родился в 570 г. в г. Мекке. Он принадлежал к племени курай-шитов. Арабы того времени исповедовали многобожие, что обеспечивало равновесие между многочисленными племенами.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В арабском обществе было много людей, называемых </w:t>
      </w:r>
      <w:r w:rsidRPr="00CE3927">
        <w:rPr>
          <w:rFonts w:ascii="Times New Roman" w:hAnsi="Times New Roman"/>
          <w:b/>
          <w:i/>
          <w:snapToGrid w:val="0"/>
          <w:sz w:val="28"/>
        </w:rPr>
        <w:t>ханифами</w:t>
      </w:r>
      <w:r w:rsidRPr="00CE3927">
        <w:rPr>
          <w:rFonts w:ascii="Times New Roman" w:hAnsi="Times New Roman"/>
          <w:snapToGrid w:val="0"/>
          <w:sz w:val="28"/>
        </w:rPr>
        <w:t xml:space="preserve"> (отпавшими). Они исповедовали единобожие и помнили, что родоначальником арабов был Измаил, сын Авраама.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торговых поездках Мухаммед познакомился с учениями иудаизма и христианства.</w:t>
      </w:r>
      <w:r w:rsidRPr="00CE3927">
        <w:rPr>
          <w:rFonts w:ascii="Times New Roman" w:hAnsi="Times New Roman"/>
          <w:b/>
          <w:snapToGrid w:val="0"/>
          <w:sz w:val="28"/>
        </w:rPr>
        <w:t xml:space="preserve"> Он</w:t>
      </w:r>
      <w:r w:rsidRPr="00CE3927">
        <w:rPr>
          <w:rFonts w:ascii="Times New Roman" w:hAnsi="Times New Roman"/>
          <w:snapToGrid w:val="0"/>
          <w:sz w:val="28"/>
        </w:rPr>
        <w:t xml:space="preserve"> испытал влияние монотеизма, впоследствии называл себя ханифом.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 610 г. Мухаммеду явился Архангел Гавриил и показал священную книгу (Коран), а голос с неба возвестил: "О, Мухаммед, ты - посланник Аллаха...". После указания свыше "Встань и увещевай! И Господа твоего возвеличивай!" Мухаммед начал проповедовать новую веру.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Новой общине мусульман Мухаммед дал</w:t>
      </w:r>
      <w:r w:rsidRPr="00CE3927">
        <w:rPr>
          <w:rFonts w:ascii="Times New Roman" w:hAnsi="Times New Roman"/>
          <w:b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устав,</w:t>
      </w:r>
      <w:r w:rsidRPr="00CE3927">
        <w:rPr>
          <w:rFonts w:ascii="Times New Roman" w:hAnsi="Times New Roman"/>
          <w:snapToGrid w:val="0"/>
          <w:sz w:val="28"/>
        </w:rPr>
        <w:t xml:space="preserve"> который гласил: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члены общины составляют единый народ, племенные различия преодолены;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люди делятся только на верных (мусульман) и неверных (немусульман);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кровная месть отменяется, верующие объединяются против общего врага (неверных);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высшей инстанцией является Аллах;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Мухаммед - последний в ряду пророков единого Бога (после Авраама, Моисея, Иисуса);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Коран является последней книгой откровений.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Со временем Мухаммед решил, что метод проповеди исчерпал себя и необходимо распространять ислам с помощью силы. Он сформулировал идею </w:t>
      </w:r>
      <w:r w:rsidRPr="00CE3927">
        <w:rPr>
          <w:rFonts w:ascii="Times New Roman" w:hAnsi="Times New Roman"/>
          <w:b/>
          <w:i/>
          <w:snapToGrid w:val="0"/>
          <w:sz w:val="28"/>
        </w:rPr>
        <w:t>священной войны (джихада</w:t>
      </w:r>
      <w:r w:rsidRPr="00CE3927">
        <w:rPr>
          <w:rFonts w:ascii="Times New Roman" w:hAnsi="Times New Roman"/>
          <w:i/>
          <w:snapToGrid w:val="0"/>
          <w:sz w:val="28"/>
        </w:rPr>
        <w:t>).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война за истинную веру священна;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добродетель веры выше порока убийства;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смерть за веру открывает путь в рай.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Вместе с тем важную роль в священных войнах играли жажда наживы и месть.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Благодаря учению о едином Боге и предназначении арабского народе Мухаммед сплотил разрозненные враждебные племена, создал арабское государство, установил единую веру.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Основные положения ислама: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миром правит Бог;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Бог абсолютен, совершенен, вечен;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Аллах является Богом истины, милосердия, справедливости;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Бог один, "никого нельзя давать ему в сотоварищи";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• человечеству предстоит страшный суд и затем второе творение.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В судный день</w:t>
      </w:r>
      <w:r w:rsidRPr="00CE3927">
        <w:rPr>
          <w:rFonts w:ascii="Times New Roman" w:hAnsi="Times New Roman"/>
          <w:snapToGrid w:val="0"/>
          <w:sz w:val="28"/>
        </w:rPr>
        <w:t xml:space="preserve"> грешники будут отделены от праведников (и отправлены соответственно в ад и рай), добро будет отделено от зла навечно, злые больше не смогут избежать наказания (как в первое творение). В отличие от рая христиан мусульманский рай обещает все чувственные наслаждения, которые ценят люди.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Устой ислама.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Важнейшим устоем ислама является </w:t>
      </w:r>
      <w:r w:rsidRPr="00CE3927">
        <w:rPr>
          <w:rFonts w:ascii="Times New Roman" w:hAnsi="Times New Roman"/>
          <w:b/>
          <w:i/>
          <w:snapToGrid w:val="0"/>
          <w:sz w:val="28"/>
        </w:rPr>
        <w:t>утверждение: "Аллах един, а Мухаммед его посланник".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Обязательная молитва</w:t>
      </w:r>
      <w:r w:rsidRPr="00CE3927">
        <w:rPr>
          <w:rFonts w:ascii="Times New Roman" w:hAnsi="Times New Roman"/>
          <w:snapToGrid w:val="0"/>
          <w:sz w:val="28"/>
        </w:rPr>
        <w:t xml:space="preserve"> (цикл из 5 молитв). Молитвы совершаются добровольно, без контроля извне. Соблюдение ежедневной молитвы является показателем искренности веры.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Обязательный пост в месяц рамадан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Заключается в полном отказе в светло время суток от всего, что отвлекает от благочестивых мыслей (еда и др. Во время поста обязательны кротость и милосердие. Пост является показателем правильного отношения к природе человека и его духовном миру.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Обязательная милостыня, посильный взнос в общину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Носит благотвори тельный характер (помощь бедным). Является не добровольным, а обязательным взносом. Свидетельствует о правильном отношении к ближним.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 xml:space="preserve">• </w:t>
      </w:r>
      <w:r w:rsidRPr="00CE3927">
        <w:rPr>
          <w:rFonts w:ascii="Times New Roman" w:hAnsi="Times New Roman"/>
          <w:b/>
          <w:i/>
          <w:snapToGrid w:val="0"/>
          <w:sz w:val="28"/>
        </w:rPr>
        <w:t>Обязательное паломничество (хадж) в Мекку к Каабе - святилищу</w:t>
      </w:r>
      <w:r w:rsidRPr="00CE3927">
        <w:rPr>
          <w:rFonts w:ascii="Times New Roman" w:hAnsi="Times New Roman"/>
          <w:i/>
          <w:snapToGrid w:val="0"/>
          <w:sz w:val="28"/>
        </w:rPr>
        <w:t xml:space="preserve"> </w:t>
      </w:r>
      <w:r w:rsidRPr="00CE3927">
        <w:rPr>
          <w:rFonts w:ascii="Times New Roman" w:hAnsi="Times New Roman"/>
          <w:b/>
          <w:i/>
          <w:snapToGrid w:val="0"/>
          <w:sz w:val="28"/>
        </w:rPr>
        <w:t>Авраама</w:t>
      </w:r>
      <w:r w:rsidRPr="00CE3927">
        <w:rPr>
          <w:rFonts w:ascii="Times New Roman" w:hAnsi="Times New Roman"/>
          <w:i/>
          <w:snapToGrid w:val="0"/>
          <w:sz w:val="28"/>
        </w:rPr>
        <w:t>.</w:t>
      </w:r>
      <w:r w:rsidRPr="00CE3927">
        <w:rPr>
          <w:rFonts w:ascii="Times New Roman" w:hAnsi="Times New Roman"/>
          <w:snapToGrid w:val="0"/>
          <w:sz w:val="28"/>
        </w:rPr>
        <w:t xml:space="preserve"> Во время хаджа совершаются усиленные молитвы и пожертвование Мысли верующих концентрируются на сущности ислама – единобожии.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Особенности этики Корана.</w:t>
      </w:r>
      <w:r w:rsidRPr="00CE3927">
        <w:rPr>
          <w:rFonts w:ascii="Times New Roman" w:hAnsi="Times New Roman"/>
          <w:snapToGrid w:val="0"/>
          <w:sz w:val="28"/>
        </w:rPr>
        <w:t xml:space="preserve"> Мухаммед не создал мусульманскую этику как сферу знания и культуры. Этика Корана является догмой и </w:t>
      </w:r>
      <w:r w:rsidRPr="00CE3927">
        <w:rPr>
          <w:rFonts w:ascii="Times New Roman" w:hAnsi="Times New Roman"/>
          <w:snapToGrid w:val="0"/>
          <w:sz w:val="28"/>
          <w:lang w:val="en-US"/>
        </w:rPr>
        <w:t>py</w:t>
      </w:r>
      <w:r w:rsidRPr="00CE3927">
        <w:rPr>
          <w:rFonts w:ascii="Times New Roman" w:hAnsi="Times New Roman"/>
          <w:snapToGrid w:val="0"/>
          <w:sz w:val="28"/>
        </w:rPr>
        <w:t>ководством к действию, моральной программой.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Учение Мухаммеда не систематизировано в виде кодекса и не содержит общих принципов. Оно включает в себя конкретные нормы нравственности.</w:t>
      </w: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b/>
          <w:i/>
          <w:snapToGrid w:val="0"/>
          <w:sz w:val="28"/>
        </w:rPr>
        <w:t>Нравственные нормы Корана</w:t>
      </w:r>
      <w:r w:rsidRPr="00CE3927">
        <w:rPr>
          <w:rFonts w:ascii="Times New Roman" w:hAnsi="Times New Roman"/>
          <w:snapToGrid w:val="0"/>
          <w:sz w:val="28"/>
        </w:rPr>
        <w:t xml:space="preserve"> нераздельны с формами регуляции человеческих отношений: религией, обычаями, правом. Нормы мусульманской этики </w:t>
      </w:r>
      <w:r w:rsidRPr="00CE3927">
        <w:rPr>
          <w:rFonts w:ascii="Times New Roman" w:hAnsi="Times New Roman"/>
          <w:i/>
          <w:snapToGrid w:val="0"/>
          <w:sz w:val="28"/>
        </w:rPr>
        <w:t>не категоричны -</w:t>
      </w:r>
      <w:r w:rsidRPr="00CE3927">
        <w:rPr>
          <w:rFonts w:ascii="Times New Roman" w:hAnsi="Times New Roman"/>
          <w:snapToGrid w:val="0"/>
          <w:sz w:val="28"/>
        </w:rPr>
        <w:t xml:space="preserve"> в определенных случаях допускаются нарушения запретов (например, необязательность поста для беременных женщин).</w:t>
      </w:r>
    </w:p>
    <w:p w:rsidR="0096573C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CE3927">
        <w:rPr>
          <w:rFonts w:ascii="Times New Roman" w:hAnsi="Times New Roman"/>
          <w:snapToGrid w:val="0"/>
          <w:sz w:val="28"/>
        </w:rPr>
        <w:t>Мусульманская этика реалистична. Она учитывает ограниченность возможностей человека, отрицает богоподобие человека.</w:t>
      </w:r>
    </w:p>
    <w:p w:rsidR="00CE3927" w:rsidRPr="00CE3927" w:rsidRDefault="00CE3927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96573C" w:rsidRPr="00CE3927" w:rsidRDefault="0096573C" w:rsidP="00CE392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  <w:r w:rsidRPr="00CE3927">
        <w:rPr>
          <w:rFonts w:ascii="Times New Roman" w:hAnsi="Times New Roman"/>
          <w:sz w:val="28"/>
          <w:szCs w:val="72"/>
        </w:rPr>
        <w:br w:type="page"/>
      </w:r>
    </w:p>
    <w:p w:rsidR="0096573C" w:rsidRPr="00CE3927" w:rsidRDefault="0096573C" w:rsidP="00CE3927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72"/>
        </w:rPr>
      </w:pPr>
      <w:r w:rsidRPr="00CE3927">
        <w:rPr>
          <w:rFonts w:ascii="Times New Roman" w:hAnsi="Times New Roman"/>
          <w:b/>
          <w:sz w:val="28"/>
          <w:szCs w:val="72"/>
        </w:rPr>
        <w:t>Литература</w:t>
      </w:r>
    </w:p>
    <w:p w:rsidR="00CE3927" w:rsidRPr="00CE3927" w:rsidRDefault="00CE3927" w:rsidP="00CE3927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 xml:space="preserve">Гусейнов А.А., Апресян Р.Г. Этика: Учебник. — Гардарики, 2003. </w:t>
      </w:r>
      <w:r w:rsidR="00E70053">
        <w:rPr>
          <w:rFonts w:ascii="Times New Roman" w:hAnsi="Times New Roman"/>
          <w:snapToGrid w:val="0"/>
          <w:color w:val="000000"/>
          <w:sz w:val="28"/>
        </w:rPr>
        <w:t>-</w:t>
      </w:r>
      <w:r w:rsidRPr="00CE3927">
        <w:rPr>
          <w:rFonts w:ascii="Times New Roman" w:hAnsi="Times New Roman"/>
          <w:snapToGrid w:val="0"/>
          <w:color w:val="000000"/>
          <w:sz w:val="28"/>
        </w:rPr>
        <w:t xml:space="preserve"> 472 с.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Дружинин В.Ф., Демина Л.А. Этика. Курс лекций. — М.: Изд-во МГОУ, 2003. — 176 с.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Жаринов В.М. Этика Учебное пособие для вузов. — М.: Изд-во ПРИОР, 2003. — 206 с.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CE3927">
        <w:rPr>
          <w:rFonts w:ascii="Times New Roman" w:hAnsi="Times New Roman"/>
          <w:snapToGrid w:val="0"/>
          <w:color w:val="000000"/>
          <w:sz w:val="28"/>
        </w:rPr>
        <w:t>Словарь по этике. — М.: Политиздат, 1983. — 445 с.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CE3927">
        <w:rPr>
          <w:rFonts w:ascii="Times New Roman" w:hAnsi="Times New Roman"/>
          <w:color w:val="000000"/>
          <w:sz w:val="28"/>
        </w:rPr>
        <w:t>Библия. Книги священного писания Ветхого и Нового завета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CE3927">
        <w:rPr>
          <w:rFonts w:ascii="Times New Roman" w:hAnsi="Times New Roman"/>
          <w:color w:val="000000"/>
          <w:sz w:val="28"/>
        </w:rPr>
        <w:t>Новый Завет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lang w:val="en-US"/>
        </w:rPr>
      </w:pPr>
      <w:r w:rsidRPr="00CE3927">
        <w:rPr>
          <w:rFonts w:ascii="Times New Roman" w:hAnsi="Times New Roman"/>
          <w:color w:val="000000"/>
          <w:sz w:val="28"/>
        </w:rPr>
        <w:t>Тора (пятикнижие Моисеево). — М.: «Шамир». 1993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lang w:val="en-US"/>
        </w:rPr>
      </w:pPr>
      <w:r w:rsidRPr="00CE3927">
        <w:rPr>
          <w:rFonts w:ascii="Times New Roman" w:hAnsi="Times New Roman"/>
          <w:color w:val="000000"/>
          <w:sz w:val="28"/>
        </w:rPr>
        <w:t>Коран. — М.: СП ИКПА. 1990.</w:t>
      </w:r>
    </w:p>
    <w:p w:rsidR="0096573C" w:rsidRPr="00CE3927" w:rsidRDefault="0096573C" w:rsidP="00CE3927">
      <w:pPr>
        <w:widowControl w:val="0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lang w:val="en-US"/>
        </w:rPr>
      </w:pPr>
      <w:r w:rsidRPr="00CE3927">
        <w:rPr>
          <w:rFonts w:ascii="Times New Roman" w:hAnsi="Times New Roman"/>
          <w:color w:val="000000"/>
          <w:sz w:val="28"/>
        </w:rPr>
        <w:t>Древнекитайская философия. Собрание текстов в двух томах. Т. 2. М., «Мысль», 1972.</w:t>
      </w:r>
      <w:bookmarkStart w:id="0" w:name="_GoBack"/>
      <w:bookmarkEnd w:id="0"/>
    </w:p>
    <w:sectPr w:rsidR="0096573C" w:rsidRPr="00CE3927" w:rsidSect="00CE392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F177C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1E24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3C"/>
    <w:rsid w:val="000D423D"/>
    <w:rsid w:val="000E046D"/>
    <w:rsid w:val="00410D7C"/>
    <w:rsid w:val="007E34ED"/>
    <w:rsid w:val="008C044C"/>
    <w:rsid w:val="0096573C"/>
    <w:rsid w:val="00CE3927"/>
    <w:rsid w:val="00E70053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21019-AB88-4859-9202-5AD360A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ED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6573C"/>
    <w:pPr>
      <w:keepNext/>
      <w:spacing w:after="0" w:line="260" w:lineRule="auto"/>
      <w:outlineLvl w:val="6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96573C"/>
    <w:rPr>
      <w:rFonts w:ascii="Times New Roman" w:hAnsi="Times New Roman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6573C"/>
    <w:pPr>
      <w:spacing w:before="20" w:after="0" w:line="26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6573C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2014-02-22T12:59:00Z</dcterms:created>
  <dcterms:modified xsi:type="dcterms:W3CDTF">2014-02-22T12:59:00Z</dcterms:modified>
</cp:coreProperties>
</file>