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44" w:rsidRPr="00D605D6" w:rsidRDefault="0014724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Введение</w:t>
      </w:r>
    </w:p>
    <w:p w:rsidR="001944C1" w:rsidRPr="00D605D6" w:rsidRDefault="001944C1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6A90" w:rsidRPr="00D605D6" w:rsidRDefault="0043739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Питание растений – это обмен веществ между растением и средой. Растение строит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свой организм из определенных химических элементов, находящихся в окружающей среде. Оно состоит из сухого вещества и содержит значительное количество воды. В состав сухого вещества растений входят органические вещества (белки, сахара, жиры, клетчатка,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крахмал, пектиновые вещества) и минеральные соли. Качество сельскохозяйственной продукции как раз и определяется содержанием в ней необходимых органических и минеральных соединений.</w:t>
      </w:r>
    </w:p>
    <w:p w:rsidR="00437395" w:rsidRPr="00D605D6" w:rsidRDefault="0043739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Основное количество азота,</w:t>
      </w:r>
      <w:r w:rsidR="006A031B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воды</w:t>
      </w:r>
      <w:r w:rsidR="006A031B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и зольных элементов поступает в растение через корневую систему</w:t>
      </w:r>
      <w:r w:rsidR="006A031B" w:rsidRPr="00D605D6">
        <w:rPr>
          <w:noProof/>
          <w:color w:val="000000"/>
          <w:sz w:val="28"/>
          <w:szCs w:val="28"/>
        </w:rPr>
        <w:t xml:space="preserve">. </w:t>
      </w:r>
      <w:r w:rsidR="006078EB" w:rsidRPr="00D605D6">
        <w:rPr>
          <w:noProof/>
          <w:color w:val="000000"/>
          <w:sz w:val="28"/>
          <w:szCs w:val="28"/>
        </w:rPr>
        <w:t xml:space="preserve">На бедных почвах и засушливых районах растения в </w:t>
      </w:r>
      <w:r w:rsidR="006A031B" w:rsidRPr="00D605D6">
        <w:rPr>
          <w:noProof/>
          <w:color w:val="000000"/>
          <w:sz w:val="28"/>
          <w:szCs w:val="28"/>
        </w:rPr>
        <w:t>п</w:t>
      </w:r>
      <w:r w:rsidR="006078EB" w:rsidRPr="00D605D6">
        <w:rPr>
          <w:noProof/>
          <w:color w:val="000000"/>
          <w:sz w:val="28"/>
          <w:szCs w:val="28"/>
        </w:rPr>
        <w:t>оисках пищи и воды образуют относительно большую массу корней. Применение удобрений несколько уменьшает соотношение между корневой системой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6078EB" w:rsidRPr="00D605D6">
        <w:rPr>
          <w:noProof/>
          <w:color w:val="000000"/>
          <w:sz w:val="28"/>
          <w:szCs w:val="28"/>
        </w:rPr>
        <w:t>и надземной массой растения, но увеличивает абсолютную величину этого показателя.</w:t>
      </w:r>
    </w:p>
    <w:p w:rsidR="009B6A90" w:rsidRPr="00D605D6" w:rsidRDefault="006078EB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Удобрение – основной фактор повышения урожаев</w:t>
      </w:r>
      <w:r w:rsidRPr="00D605D6">
        <w:rPr>
          <w:noProof/>
          <w:color w:val="000000"/>
          <w:sz w:val="28"/>
          <w:szCs w:val="28"/>
        </w:rPr>
        <w:t>. Минеральное питание – один из основных регулируемых факторов,</w:t>
      </w:r>
      <w:r w:rsidR="006A031B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который используют для целенаправленного управления ростом и развитием растений с целью получить высокий урожай хорошего качества. Недостаток даже одного элемента питания существенно сдерживает рост урожайности. Одновременное</w:t>
      </w:r>
      <w:r w:rsidR="00E16589" w:rsidRPr="00D605D6">
        <w:rPr>
          <w:noProof/>
          <w:color w:val="000000"/>
          <w:sz w:val="28"/>
          <w:szCs w:val="28"/>
        </w:rPr>
        <w:t xml:space="preserve"> применение различных </w:t>
      </w:r>
      <w:r w:rsidRPr="00D605D6">
        <w:rPr>
          <w:noProof/>
          <w:color w:val="000000"/>
          <w:sz w:val="28"/>
          <w:szCs w:val="28"/>
        </w:rPr>
        <w:t>удобрений повышает их эффективность. Поэтому</w:t>
      </w:r>
      <w:r w:rsidR="006A031B" w:rsidRPr="00D605D6">
        <w:rPr>
          <w:noProof/>
          <w:color w:val="000000"/>
          <w:sz w:val="28"/>
          <w:szCs w:val="28"/>
        </w:rPr>
        <w:t xml:space="preserve"> необходимо строго контролироват</w:t>
      </w:r>
      <w:r w:rsidRPr="00D605D6">
        <w:rPr>
          <w:noProof/>
          <w:color w:val="000000"/>
          <w:sz w:val="28"/>
          <w:szCs w:val="28"/>
        </w:rPr>
        <w:t>ь</w:t>
      </w:r>
      <w:r w:rsidR="006A031B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содержание элементов питания в почве и потребление их растениями.</w:t>
      </w:r>
    </w:p>
    <w:p w:rsidR="009B6A90" w:rsidRPr="00D605D6" w:rsidRDefault="006C037D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Отдача от удобрений зависит от естественного плодородия почвы. Так в нечерноземной зоне с высокой обеспеченностью влагой и низким естественным плодородием почвы за счет удобрений получают 70 – 80% прироста урожая.</w:t>
      </w:r>
    </w:p>
    <w:p w:rsidR="002F06EC" w:rsidRPr="00D605D6" w:rsidRDefault="00F6073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Таким образом, внесение удобрений выгодно с экономической точки зрения. С каждым годом количество вносимых удобрений увеличивается.</w:t>
      </w:r>
      <w:r w:rsidR="00026C2D" w:rsidRPr="00D605D6">
        <w:rPr>
          <w:noProof/>
          <w:color w:val="000000"/>
          <w:sz w:val="28"/>
          <w:szCs w:val="28"/>
        </w:rPr>
        <w:t xml:space="preserve"> Так в 2007 году было внесено 208, 49 тыс.т удобрений </w:t>
      </w:r>
      <w:r w:rsidR="009B6A90" w:rsidRPr="00D605D6">
        <w:rPr>
          <w:noProof/>
          <w:color w:val="000000"/>
          <w:sz w:val="28"/>
          <w:szCs w:val="28"/>
        </w:rPr>
        <w:t>(</w:t>
      </w:r>
      <w:r w:rsidR="00026C2D" w:rsidRPr="00D605D6">
        <w:rPr>
          <w:noProof/>
          <w:color w:val="000000"/>
          <w:sz w:val="28"/>
          <w:szCs w:val="28"/>
        </w:rPr>
        <w:t>в пересчете на 100% питательных веществ), а уже в 2008 году внесено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026C2D" w:rsidRPr="00D605D6">
        <w:rPr>
          <w:noProof/>
          <w:color w:val="000000"/>
          <w:sz w:val="28"/>
          <w:szCs w:val="28"/>
        </w:rPr>
        <w:t>221, 15 тыс.т..</w:t>
      </w:r>
    </w:p>
    <w:p w:rsidR="00F60736" w:rsidRPr="00D605D6" w:rsidRDefault="00F6073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Из общего количества минеральных уд</w:t>
      </w:r>
      <w:r w:rsidR="002F06EC" w:rsidRPr="00D605D6">
        <w:rPr>
          <w:noProof/>
          <w:color w:val="000000"/>
          <w:sz w:val="28"/>
          <w:szCs w:val="28"/>
        </w:rPr>
        <w:t>обрений внесено: азотных – 137,9</w:t>
      </w:r>
      <w:r w:rsidRPr="00D605D6">
        <w:rPr>
          <w:noProof/>
          <w:color w:val="000000"/>
          <w:sz w:val="28"/>
          <w:szCs w:val="28"/>
        </w:rPr>
        <w:t>6 тыс</w:t>
      </w:r>
      <w:r w:rsidRPr="00D605D6">
        <w:rPr>
          <w:rStyle w:val="grame"/>
          <w:noProof/>
          <w:color w:val="000000"/>
          <w:sz w:val="28"/>
          <w:szCs w:val="28"/>
        </w:rPr>
        <w:t>.</w:t>
      </w:r>
      <w:r w:rsidR="002F06EC" w:rsidRPr="00D605D6">
        <w:rPr>
          <w:rStyle w:val="grame"/>
          <w:noProof/>
          <w:color w:val="000000"/>
          <w:sz w:val="28"/>
          <w:szCs w:val="28"/>
        </w:rPr>
        <w:t>тонн</w:t>
      </w:r>
      <w:r w:rsidRPr="00D605D6">
        <w:rPr>
          <w:noProof/>
          <w:color w:val="000000"/>
          <w:sz w:val="28"/>
          <w:szCs w:val="28"/>
        </w:rPr>
        <w:t xml:space="preserve"> (107,8% к 2007г.), фосфорных – 62</w:t>
      </w:r>
      <w:r w:rsidR="002F06EC" w:rsidRPr="00D605D6">
        <w:rPr>
          <w:noProof/>
          <w:color w:val="000000"/>
          <w:sz w:val="28"/>
          <w:szCs w:val="28"/>
        </w:rPr>
        <w:t>,7</w:t>
      </w:r>
      <w:r w:rsidRPr="00D605D6">
        <w:rPr>
          <w:noProof/>
          <w:color w:val="000000"/>
          <w:sz w:val="28"/>
          <w:szCs w:val="28"/>
        </w:rPr>
        <w:t>9 (97,1%), калийных – 20</w:t>
      </w:r>
      <w:r w:rsidR="002F06EC" w:rsidRPr="00D605D6">
        <w:rPr>
          <w:noProof/>
          <w:color w:val="000000"/>
          <w:sz w:val="28"/>
          <w:szCs w:val="28"/>
        </w:rPr>
        <w:t>,39 тыс.тонн</w:t>
      </w:r>
      <w:r w:rsidRPr="00D605D6">
        <w:rPr>
          <w:noProof/>
          <w:color w:val="000000"/>
          <w:sz w:val="28"/>
          <w:szCs w:val="28"/>
        </w:rPr>
        <w:t xml:space="preserve"> (128,9%).</w:t>
      </w:r>
    </w:p>
    <w:p w:rsidR="009B6A90" w:rsidRPr="00D605D6" w:rsidRDefault="002F061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Однако чрезмерное внесение удобрений может негативно влиять, так как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наряду с основными элементами питания в удобрениях присутствуют различные примеси в виде солей тяжелых металлов, органических соединений, радиоактивных изотопов. К тому же, внесение удобрений нарушает годичный ритм изменения кислотности почвы и количества доступных растениям веществ.</w:t>
      </w:r>
    </w:p>
    <w:p w:rsidR="009B6A90" w:rsidRPr="00D605D6" w:rsidRDefault="002F061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Ведь в природе минеральные вещества практически не встречаются в чистом виде, а попадают в почву в составе сложных соединений. Нельзя увлекаться кормлением растений и перенасыщать почву каким-нибудь одним элементом, потому что существуют элементы-антагонисты, такие, как азот — калий, азот — бор, фосфор — цинк и т. д. Это значит, что, например, при избытке азота в почве затрудняется или даже вообще прекращается поступление в растение таких важных элементов, к</w:t>
      </w:r>
      <w:r w:rsidR="00EE4608" w:rsidRPr="00D605D6">
        <w:rPr>
          <w:noProof/>
          <w:color w:val="000000"/>
          <w:sz w:val="28"/>
          <w:szCs w:val="28"/>
        </w:rPr>
        <w:t>ак калий, магний, кальций, бор.</w:t>
      </w:r>
    </w:p>
    <w:p w:rsidR="00EE4608" w:rsidRPr="00D605D6" w:rsidRDefault="00EF0A2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Растения обладают способностью поглощать из насыщенной удобрениями почвы гораздо больше соединений азота, чем им необходимо для развития. В результате только часть нитратов синтезируется в растительные белки, а остальные попадают в организм человека в чистом виде через плоды, корни и листья овощей. В дальнейшем одни нитраты быстро выводятся из тела, но другие образуют различные химические соединения. Какие-то из этих соединений безвредны и даже полезны для организма, но другие превращают соли снова в азотную кислоту, и именно это представляет наносимый </w:t>
      </w:r>
      <w:r w:rsidRPr="00D605D6">
        <w:rPr>
          <w:rStyle w:val="a4"/>
          <w:b w:val="0"/>
          <w:bCs w:val="0"/>
          <w:noProof/>
          <w:color w:val="000000"/>
          <w:sz w:val="28"/>
          <w:szCs w:val="28"/>
        </w:rPr>
        <w:t>нитратами вред для здоровья</w:t>
      </w:r>
      <w:r w:rsidRPr="00D605D6">
        <w:rPr>
          <w:noProof/>
          <w:color w:val="000000"/>
          <w:sz w:val="28"/>
          <w:szCs w:val="28"/>
        </w:rPr>
        <w:t>. В результате нарушается обмен веществ, дестабилизируется нервная система, ослабев</w:t>
      </w:r>
      <w:r w:rsidR="00016C97" w:rsidRPr="00D605D6">
        <w:rPr>
          <w:noProof/>
          <w:color w:val="000000"/>
          <w:sz w:val="28"/>
          <w:szCs w:val="28"/>
        </w:rPr>
        <w:t xml:space="preserve">ают защитные функции организма. </w:t>
      </w:r>
      <w:r w:rsidRPr="00D605D6">
        <w:rPr>
          <w:noProof/>
          <w:color w:val="000000"/>
          <w:sz w:val="28"/>
          <w:szCs w:val="28"/>
        </w:rPr>
        <w:t xml:space="preserve">Так что </w:t>
      </w:r>
      <w:r w:rsidRPr="00D605D6">
        <w:rPr>
          <w:rStyle w:val="a4"/>
          <w:b w:val="0"/>
          <w:bCs w:val="0"/>
          <w:noProof/>
          <w:color w:val="000000"/>
          <w:sz w:val="28"/>
          <w:szCs w:val="28"/>
        </w:rPr>
        <w:t>вред нитратов для здоровья</w:t>
      </w:r>
      <w:r w:rsidRPr="00D605D6">
        <w:rPr>
          <w:noProof/>
          <w:color w:val="000000"/>
          <w:sz w:val="28"/>
          <w:szCs w:val="28"/>
        </w:rPr>
        <w:t xml:space="preserve"> человека является неоспоримым.</w:t>
      </w:r>
    </w:p>
    <w:p w:rsidR="009B6A90" w:rsidRPr="00D605D6" w:rsidRDefault="003B0AE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Внесение в почву удобрений изменяет и условия существования почвенных микроорганизмов, которые также нуждаются в минеральных элементах. При благоприятных климатических условиях численность микроорганизмов и их активность после удобрения почвы значительно возрастает. </w:t>
      </w:r>
      <w:r w:rsidR="00FA538B" w:rsidRPr="00D605D6">
        <w:rPr>
          <w:noProof/>
          <w:color w:val="000000"/>
          <w:sz w:val="28"/>
          <w:szCs w:val="28"/>
        </w:rPr>
        <w:t>Усиление размножения микроорганизмов в удобренных п</w:t>
      </w:r>
      <w:r w:rsidR="00D91C81" w:rsidRPr="00D605D6">
        <w:rPr>
          <w:noProof/>
          <w:color w:val="000000"/>
          <w:sz w:val="28"/>
          <w:szCs w:val="28"/>
        </w:rPr>
        <w:t>очвах сказывается на активизации</w:t>
      </w:r>
      <w:r w:rsidR="00FA538B" w:rsidRPr="00D605D6">
        <w:rPr>
          <w:noProof/>
          <w:color w:val="000000"/>
          <w:sz w:val="28"/>
          <w:szCs w:val="28"/>
        </w:rPr>
        <w:t xml:space="preserve"> процессов, протекающих в почве.</w:t>
      </w:r>
    </w:p>
    <w:p w:rsidR="00EE4608" w:rsidRPr="00D605D6" w:rsidRDefault="00E22583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данной дипломной работе мы изучаем влияние внесения минеральных удобрений на микрофлору почвы и на рост растений, на примере топинамбура.</w:t>
      </w:r>
    </w:p>
    <w:p w:rsidR="00F60736" w:rsidRPr="00D605D6" w:rsidRDefault="003917D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Проанализировав некоторое количество научной литературы, мы пришли к выводу, что недостаточно внимания уделяется изучению влияния внесения удобрений на микрофлору почвы и что многие источники практически не имеют доказательной базы.</w:t>
      </w:r>
    </w:p>
    <w:p w:rsidR="009B6A90" w:rsidRPr="00D605D6" w:rsidRDefault="00E22583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Целью</w:t>
      </w:r>
      <w:r w:rsidRPr="00D605D6">
        <w:rPr>
          <w:noProof/>
          <w:color w:val="000000"/>
          <w:sz w:val="28"/>
          <w:szCs w:val="28"/>
        </w:rPr>
        <w:t xml:space="preserve"> работы является изучение влияния минеральных удобрений на рост топинамбура в шестипольном обороте и на состав почвенной микрофлоры.</w:t>
      </w:r>
    </w:p>
    <w:p w:rsidR="009F5BE8" w:rsidRPr="00D605D6" w:rsidRDefault="009F5BE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Для достижения данной цели поставлены следующие</w:t>
      </w:r>
      <w:r w:rsidRPr="00D605D6">
        <w:rPr>
          <w:b/>
          <w:bCs/>
          <w:noProof/>
          <w:color w:val="000000"/>
          <w:sz w:val="28"/>
          <w:szCs w:val="28"/>
        </w:rPr>
        <w:t xml:space="preserve"> задачи</w:t>
      </w:r>
      <w:r w:rsidRPr="00D605D6">
        <w:rPr>
          <w:noProof/>
          <w:color w:val="000000"/>
          <w:sz w:val="28"/>
          <w:szCs w:val="28"/>
        </w:rPr>
        <w:t>:</w:t>
      </w:r>
    </w:p>
    <w:p w:rsidR="002F06EC" w:rsidRPr="00D605D6" w:rsidRDefault="002F06EC" w:rsidP="009B6A9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Изучить влияние минеральных удобрений азота, фосфора, калия в различных сочетаниях на рост и урожай топинамбура при бессменном культивировании.</w:t>
      </w:r>
    </w:p>
    <w:p w:rsidR="002F06EC" w:rsidRPr="00D605D6" w:rsidRDefault="002F06EC" w:rsidP="009B6A9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Определить наличие условно</w:t>
      </w:r>
      <w:r w:rsidR="00D605D6" w:rsidRPr="00D605D6">
        <w:rPr>
          <w:noProof/>
          <w:color w:val="000000"/>
          <w:sz w:val="28"/>
          <w:szCs w:val="28"/>
        </w:rPr>
        <w:t>-</w:t>
      </w:r>
      <w:r w:rsidRPr="00D605D6">
        <w:rPr>
          <w:noProof/>
          <w:color w:val="000000"/>
          <w:sz w:val="28"/>
          <w:szCs w:val="28"/>
        </w:rPr>
        <w:t>патогенных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организмов в почве.</w:t>
      </w:r>
    </w:p>
    <w:p w:rsidR="002F06EC" w:rsidRPr="00D605D6" w:rsidRDefault="002F06EC" w:rsidP="009B6A9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Исследовать количественный и качественный состав микрофлоры почвы под посадкой топинамбура</w:t>
      </w:r>
    </w:p>
    <w:p w:rsidR="009F5BE8" w:rsidRPr="00D605D6" w:rsidRDefault="002F06EC" w:rsidP="009B6A9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Исследовать фитотоксичность и </w:t>
      </w:r>
      <w:r w:rsidR="00E02A8F" w:rsidRPr="00D605D6">
        <w:rPr>
          <w:noProof/>
          <w:color w:val="000000"/>
          <w:sz w:val="28"/>
          <w:szCs w:val="28"/>
        </w:rPr>
        <w:t>интенсивность дыхания</w:t>
      </w:r>
      <w:r w:rsidRPr="00D605D6">
        <w:rPr>
          <w:noProof/>
          <w:color w:val="000000"/>
          <w:sz w:val="28"/>
          <w:szCs w:val="28"/>
        </w:rPr>
        <w:t xml:space="preserve"> почвы.</w:t>
      </w:r>
    </w:p>
    <w:p w:rsidR="00E22583" w:rsidRPr="00D605D6" w:rsidRDefault="00E22583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53C9" w:rsidRPr="00D605D6" w:rsidRDefault="002753C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br w:type="page"/>
      </w:r>
      <w:r w:rsidRPr="00D605D6">
        <w:rPr>
          <w:b/>
          <w:bCs/>
          <w:noProof/>
          <w:color w:val="000000"/>
          <w:sz w:val="28"/>
          <w:szCs w:val="28"/>
        </w:rPr>
        <w:t>Глава 1</w:t>
      </w:r>
      <w:r w:rsidR="00CF3FE2" w:rsidRPr="00D605D6">
        <w:rPr>
          <w:b/>
          <w:bCs/>
          <w:noProof/>
          <w:color w:val="000000"/>
          <w:sz w:val="28"/>
          <w:szCs w:val="28"/>
        </w:rPr>
        <w:t>. С</w:t>
      </w:r>
      <w:r w:rsidRPr="00D605D6">
        <w:rPr>
          <w:b/>
          <w:bCs/>
          <w:noProof/>
          <w:color w:val="000000"/>
          <w:sz w:val="28"/>
          <w:szCs w:val="28"/>
        </w:rPr>
        <w:t>овременное состояние изученности проблемы (обзор литературы</w:t>
      </w:r>
      <w:r w:rsidR="001944C1" w:rsidRPr="00D605D6">
        <w:rPr>
          <w:noProof/>
          <w:color w:val="000000"/>
          <w:sz w:val="28"/>
          <w:szCs w:val="28"/>
        </w:rPr>
        <w:t>)</w:t>
      </w:r>
    </w:p>
    <w:p w:rsidR="001944C1" w:rsidRPr="00D605D6" w:rsidRDefault="001944C1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944C1" w:rsidRPr="00D605D6" w:rsidRDefault="00FA6AAD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1.1</w:t>
      </w:r>
      <w:r w:rsidRPr="00D605D6">
        <w:rPr>
          <w:noProof/>
          <w:color w:val="000000"/>
          <w:sz w:val="28"/>
          <w:szCs w:val="28"/>
        </w:rPr>
        <w:t xml:space="preserve"> </w:t>
      </w:r>
      <w:r w:rsidR="002753C9" w:rsidRPr="00D605D6">
        <w:rPr>
          <w:b/>
          <w:bCs/>
          <w:noProof/>
          <w:color w:val="000000"/>
          <w:sz w:val="28"/>
          <w:szCs w:val="28"/>
        </w:rPr>
        <w:t>Топинамбур</w:t>
      </w:r>
    </w:p>
    <w:p w:rsidR="001944C1" w:rsidRPr="00D605D6" w:rsidRDefault="001944C1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53C9" w:rsidRPr="00D605D6" w:rsidRDefault="002753C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Многолетнее клубненосное растение семейства астровых известно земледельцам уже не одну тысячу лет. Его родиной является Северная Америка. В Европу эта овощная культура была завезена в 17 веке, вначале во Францию, одновременно с бразильскими индейцами племени Тупинамбус. Отсюда и название овоща - топинамбур. В Россию же топинамбур попал в 18 веке. Вначале этой культурой (другое ее название - земляная груша) занимались только энтузиасты.</w:t>
      </w:r>
    </w:p>
    <w:p w:rsidR="002753C9" w:rsidRPr="00D605D6" w:rsidRDefault="002753C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Позднее топинамбур стал возделываться более широко, но, к сожалению, до сих пор он не обладает той популярностью, которую заслуживает, благодаря своим замечательным свойствам.</w:t>
      </w:r>
    </w:p>
    <w:p w:rsidR="009B6A90" w:rsidRPr="00D605D6" w:rsidRDefault="002753C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Надземная часть этого многолетнего овоща напоминает подсолнечник, близким родственником которого и является топинамбур. Стебель растения высокий (2-3 м), жесткоопушенный, густооблиственный, наверху - разветвленный. Листья - яйцевидные, с зубчатыми краями. Соцветия - корзинки, как у подсолнуха, только значительно мельче. Корневая система сильно развитая, глубоко уходящая в почву, что обуславливает засухоустойчивость растения. На подземных стеблях (столонах), располагающихся в пахотном слое почвы, формируются клубни с выпуклыми почками (глазками). Клубни могут быть различной формы, различной окраски (белые, желтые, лилово-фиолетовые, розово-красные). Они различаются и по величине (от 10 граммов до 150 и более граммов).</w:t>
      </w:r>
    </w:p>
    <w:p w:rsidR="009B6A90" w:rsidRPr="00D605D6" w:rsidRDefault="0095060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Топинамбур южное растение. Обладает исключительно высокой холодостойкостью и морозостойкостью. Высокие температуры растение переносит хорошо. К интенсивности освещения растения не очень требовательны. Однако при чрезмерном загущении значительно снижается урожай, как зеленой массы, так и клубней. Обладая мощной, проникающей глубоко в почву корневой системой растения хорошо переносят временные засухи. Топинамбур успешно произрастает на всех типах почвы, за исключением солонцов и солончаков. Наилучшем для него являются легкие по механическому составу суглинистые и супесчаные почвы с глубоким и окультуренным пахотным слоем и хорошим увлажнением.</w:t>
      </w:r>
    </w:p>
    <w:p w:rsidR="00192D6C" w:rsidRPr="00D605D6" w:rsidRDefault="00192D6C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Ученые, исследовавшие состав и пищевую ценность топинамбура, были поражены разнообразием витаминов и микроэлементов, содержащихся в его клубнях. Установлено, что в них витаминов С и В1 в 2 раза больше, чем в картофеле. В них много калия, цинка, железа (по содержанию железа земляная груша существенно превосходит картофель, свеклу, морковь), а это железа -10,1; марганца - 44,0; кальция - 78,8; магния - 31,7; калия -1382,5; натрия - 17,2 (мг % на сухое вещество)</w:t>
      </w:r>
      <w:r w:rsidR="009B6A90" w:rsidRPr="00D605D6">
        <w:rPr>
          <w:noProof/>
          <w:color w:val="000000"/>
          <w:sz w:val="28"/>
          <w:szCs w:val="28"/>
        </w:rPr>
        <w:t>.</w:t>
      </w:r>
      <w:r w:rsidRPr="00D605D6">
        <w:rPr>
          <w:noProof/>
          <w:color w:val="000000"/>
          <w:sz w:val="28"/>
          <w:szCs w:val="28"/>
        </w:rPr>
        <w:t xml:space="preserve"> Кроме того, топинамбур содержит белки, сахара, различные аминокислоты, а также углеводы, основным из которых является инулин. Инулин - вещество, которое в организме человека расщепляется до фруктозы, столь необходимой людям, страдающим сахарным диабетом. При систематическом употреблении топинамбура, говорят знатоки, наряду со снижением уровня сахара в крови наблюдается также улучшение зрения. Для здоровых людей, в том числе и родственников и детей больных диабетом, топинамбур - поставщик фруктозы - отличное средство профилактики диабета, поскольку потребление фруктозы вместо сахарозы снижает вероятность заболевания этим тяжелым недугом.</w:t>
      </w:r>
    </w:p>
    <w:p w:rsidR="00192D6C" w:rsidRPr="00D605D6" w:rsidRDefault="00192D6C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Кроме того, установлено, что земляная груша очень полезна при лечении подагры, мочекаменной болезни, желудочно-кишечных расстройств, малокровия. Богатый состав биологически активных веществ топинамбура делает это растение очень перспективным в кормопроизводстве, в диетическом питании и пищевой промышленности и как исходное сырье для создания высокоэффективных лекарственных средств.</w:t>
      </w:r>
    </w:p>
    <w:p w:rsidR="009B6A90" w:rsidRPr="00D605D6" w:rsidRDefault="0095060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Существенное отличие топинамбура от других овощей проявляется в высоком содержании в его клубнях белка (до 3,2% на сухое вещество), представленного 8 аминокислотами, в том числе незаменимыми, которые синтезируются только растениями и не синтезируются в организме человека: аргинин, валин, гистидин, изолейцин, лейцин, лизин, метионин, валин, гистидин, изолейцин, лейцин, лизин, метионин, триптофан, фенилаланин.</w:t>
      </w:r>
    </w:p>
    <w:p w:rsidR="00950609" w:rsidRPr="00D605D6" w:rsidRDefault="0095060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 В сухом веществе стеблей с листьями более 4% приходиться на триптофан и лейцин. В 1 кг зеленой массы содержится 60-130 мг каротина. Среди зольных элементов значительный удельный вес занимают кальций, магний, железо. На 1 кг зеленой массы приходиться 5,9 г кальция и 3,4 магния.</w:t>
      </w:r>
    </w:p>
    <w:p w:rsidR="009B6A90" w:rsidRPr="00D605D6" w:rsidRDefault="0095060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Количество органических кислот в процессе онтогенеза растений может составлять от 8 до 12% сухого веса листьев. Органические кислоты представлены в листьях топинамбура не только ди- и трикарбоновыми кислотами цикла Кребса, но и полиоксикислотами, которые являются кислотами первичного окисления Сахаров. Среди ди- и трикарбоновых кислот в ростках и листьях топинамбура содержаться яблочная, фумаровая кислоты, а также в значительно меньших количествах лимонная и янтарная кислоты.</w:t>
      </w:r>
    </w:p>
    <w:p w:rsidR="00192D6C" w:rsidRPr="00D605D6" w:rsidRDefault="00192D6C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Что касается экологических аспектов применения топинамбура, то он является ценным растением. В Лимнологическом институте СО АН России возможность создания экологически замкнутых производств на промышленных предприятиях. Была поставлена задача подобрать такую сельхоз культуру в данной экологической цепи, которая могла бы, в частности, произрастать на техногенно нарушенных территориях. Среди множества апробированных культур топинамбур оказался наиболее приемлемым.</w:t>
      </w:r>
    </w:p>
    <w:p w:rsidR="00192D6C" w:rsidRPr="00D605D6" w:rsidRDefault="00192D6C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первых экспериментах изучали воздействия внесения в почву значительных доз сухой золы</w:t>
      </w:r>
      <w:r w:rsidR="001944C1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 xml:space="preserve">(отходы теплоэнергетики). И если другие растения страдали от </w:t>
      </w:r>
      <w:r w:rsidRPr="00D605D6">
        <w:rPr>
          <w:noProof/>
          <w:color w:val="000000"/>
          <w:sz w:val="28"/>
          <w:szCs w:val="28"/>
          <w:u w:val="single"/>
        </w:rPr>
        <w:t>фитотоксичности</w:t>
      </w:r>
      <w:r w:rsidRPr="00D605D6">
        <w:rPr>
          <w:noProof/>
          <w:color w:val="000000"/>
          <w:sz w:val="28"/>
          <w:szCs w:val="28"/>
        </w:rPr>
        <w:t>, то топинамбур оказался наиболее устойчивым.</w:t>
      </w:r>
    </w:p>
    <w:p w:rsidR="00192D6C" w:rsidRPr="00D605D6" w:rsidRDefault="00192D6C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Дальнейшие исследования по созданию экологически замкнутых производств показали, что можно, получать агротехэкологичные многокомпонентные компосты на основе отходов предприятий.</w:t>
      </w:r>
    </w:p>
    <w:p w:rsidR="00192D6C" w:rsidRPr="00D605D6" w:rsidRDefault="001944C1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Ещё К.</w:t>
      </w:r>
      <w:r w:rsidR="00192D6C" w:rsidRPr="00D605D6">
        <w:rPr>
          <w:noProof/>
          <w:color w:val="000000"/>
          <w:sz w:val="28"/>
          <w:szCs w:val="28"/>
        </w:rPr>
        <w:t>А. Тимирязев относил топинамбур к одной из самых интенсивных полевых культур, способных поглощать из воздуха углерод и выделят кислород. А это путь к созданию эффективных зеленых поясов вокруг промышленных центров. Один гектар топинамбура может поглощать за год 6 т углекислого газа, а 1 г леса- 3-4т.</w:t>
      </w:r>
    </w:p>
    <w:p w:rsidR="009B6A90" w:rsidRPr="00D605D6" w:rsidRDefault="00192D6C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Важно отметить, что топинамбур почти не накапливает нитраты, тяжелые металлы и радионуклиды.</w:t>
      </w:r>
    </w:p>
    <w:p w:rsidR="00192D6C" w:rsidRPr="00D605D6" w:rsidRDefault="00192D6C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Таким образом, он может быть одним из активных фитомелиорантов с одновременным использованием его продукции-клубни и зелёная масса</w:t>
      </w:r>
      <w:r w:rsidR="001944C1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- для кормовых, пищевых и технологических целей.</w:t>
      </w:r>
    </w:p>
    <w:p w:rsidR="00FA6AAD" w:rsidRPr="00D605D6" w:rsidRDefault="00FA6AAD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6A90" w:rsidRPr="00D605D6" w:rsidRDefault="00FA6AAD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 xml:space="preserve">1.2 </w:t>
      </w:r>
      <w:r w:rsidRPr="00D605D6">
        <w:rPr>
          <w:b/>
          <w:bCs/>
          <w:noProof/>
          <w:color w:val="000000"/>
          <w:sz w:val="28"/>
          <w:szCs w:val="28"/>
        </w:rPr>
        <w:tab/>
      </w:r>
      <w:r w:rsidR="00B555B4" w:rsidRPr="00D605D6">
        <w:rPr>
          <w:b/>
          <w:bCs/>
          <w:noProof/>
          <w:color w:val="000000"/>
          <w:sz w:val="28"/>
          <w:szCs w:val="28"/>
        </w:rPr>
        <w:t>Минеральные удобрения</w:t>
      </w:r>
    </w:p>
    <w:p w:rsidR="001944C1" w:rsidRPr="00D605D6" w:rsidRDefault="001944C1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555B4" w:rsidRPr="00D605D6" w:rsidRDefault="00B555B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Под удобрениями понимают вещества, предназначенные для улучшения питания растений и повышения плодородия почв в целях увеличения урожая сельскохозяйственных растений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и улучшения качества получаемой продукции. Минеральные удобрения подразделяют на 2 группы, в зависимости от того</w:t>
      </w:r>
      <w:r w:rsidR="001137E1" w:rsidRPr="00D605D6">
        <w:rPr>
          <w:noProof/>
          <w:color w:val="000000"/>
          <w:sz w:val="28"/>
          <w:szCs w:val="28"/>
        </w:rPr>
        <w:t>,</w:t>
      </w:r>
      <w:r w:rsidRPr="00D605D6">
        <w:rPr>
          <w:noProof/>
          <w:color w:val="000000"/>
          <w:sz w:val="28"/>
          <w:szCs w:val="28"/>
        </w:rPr>
        <w:t xml:space="preserve"> какие элементы питания в них находятся и в каком количестве. </w:t>
      </w:r>
      <w:r w:rsidR="001137E1" w:rsidRPr="00D605D6">
        <w:rPr>
          <w:noProof/>
          <w:color w:val="000000"/>
          <w:sz w:val="28"/>
          <w:szCs w:val="28"/>
        </w:rPr>
        <w:t>К простым или односторонним</w:t>
      </w:r>
      <w:r w:rsidRPr="00D605D6">
        <w:rPr>
          <w:noProof/>
          <w:color w:val="000000"/>
          <w:sz w:val="28"/>
          <w:szCs w:val="28"/>
        </w:rPr>
        <w:t>,</w:t>
      </w:r>
      <w:r w:rsidR="001137E1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удобрениям относятся азотные, фосфорные, калийные и отдельные микроудобрения (борные, молибденовые и др.) Комплексные</w:t>
      </w:r>
      <w:r w:rsidR="001137E1" w:rsidRPr="00D605D6">
        <w:rPr>
          <w:noProof/>
          <w:color w:val="000000"/>
          <w:sz w:val="28"/>
          <w:szCs w:val="28"/>
        </w:rPr>
        <w:t>,</w:t>
      </w:r>
      <w:r w:rsidRPr="00D605D6">
        <w:rPr>
          <w:noProof/>
          <w:color w:val="000000"/>
          <w:sz w:val="28"/>
          <w:szCs w:val="28"/>
        </w:rPr>
        <w:t xml:space="preserve"> или многосторонние</w:t>
      </w:r>
      <w:r w:rsidR="001137E1" w:rsidRPr="00D605D6">
        <w:rPr>
          <w:noProof/>
          <w:color w:val="000000"/>
          <w:sz w:val="28"/>
          <w:szCs w:val="28"/>
        </w:rPr>
        <w:t>,</w:t>
      </w:r>
      <w:r w:rsidRPr="00D605D6">
        <w:rPr>
          <w:noProof/>
          <w:color w:val="000000"/>
          <w:sz w:val="28"/>
          <w:szCs w:val="28"/>
        </w:rPr>
        <w:t xml:space="preserve"> удобрения</w:t>
      </w:r>
      <w:r w:rsidR="001137E1" w:rsidRPr="00D605D6">
        <w:rPr>
          <w:noProof/>
          <w:color w:val="000000"/>
          <w:sz w:val="28"/>
          <w:szCs w:val="28"/>
        </w:rPr>
        <w:t xml:space="preserve"> содержат два или несколько основных элементов питания. К промышленным относятся почти все минеральные удобрения</w:t>
      </w:r>
      <w:r w:rsidR="009B6A90" w:rsidRPr="00D605D6">
        <w:rPr>
          <w:noProof/>
          <w:color w:val="000000"/>
          <w:sz w:val="28"/>
          <w:szCs w:val="28"/>
        </w:rPr>
        <w:t>,</w:t>
      </w:r>
      <w:r w:rsidR="001137E1" w:rsidRPr="00D605D6">
        <w:rPr>
          <w:noProof/>
          <w:color w:val="000000"/>
          <w:sz w:val="28"/>
          <w:szCs w:val="28"/>
        </w:rPr>
        <w:t xml:space="preserve"> получаемые на химических заводах, к местным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1137E1" w:rsidRPr="00D605D6">
        <w:rPr>
          <w:noProof/>
          <w:color w:val="000000"/>
          <w:sz w:val="28"/>
          <w:szCs w:val="28"/>
        </w:rPr>
        <w:t>- получаемые непосредственно в хозяйствах или вблизи них.</w:t>
      </w:r>
    </w:p>
    <w:p w:rsidR="001944C1" w:rsidRPr="00D605D6" w:rsidRDefault="001944C1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137E1" w:rsidRPr="00D605D6" w:rsidRDefault="001944C1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br w:type="page"/>
      </w:r>
      <w:r w:rsidR="001137E1" w:rsidRPr="00D605D6">
        <w:rPr>
          <w:b/>
          <w:bCs/>
          <w:noProof/>
          <w:color w:val="000000"/>
          <w:sz w:val="28"/>
          <w:szCs w:val="28"/>
        </w:rPr>
        <w:t>1.2.1 Азотные удобрения</w:t>
      </w:r>
    </w:p>
    <w:p w:rsidR="001137E1" w:rsidRPr="00D605D6" w:rsidRDefault="001137E1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Азот – обязательный компонент белков. Все ферменты, катализирующие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многочисленные биохимические процессы в растениях, - белковые вещества</w:t>
      </w:r>
      <w:r w:rsidR="00BA30A8" w:rsidRPr="00D605D6">
        <w:rPr>
          <w:noProof/>
          <w:color w:val="000000"/>
          <w:sz w:val="28"/>
          <w:szCs w:val="28"/>
        </w:rPr>
        <w:t>. Азот входит также в состав ДНК, РНК, хлорофилла, алкалоидов, ряда витаминов и других органических соединений. Растения используют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BA30A8" w:rsidRPr="00D605D6">
        <w:rPr>
          <w:noProof/>
          <w:color w:val="000000"/>
          <w:sz w:val="28"/>
          <w:szCs w:val="28"/>
        </w:rPr>
        <w:t>аммиачный и нитратный азот, а бобовые и другие растения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BA30A8" w:rsidRPr="00D605D6">
        <w:rPr>
          <w:noProof/>
          <w:color w:val="000000"/>
          <w:sz w:val="28"/>
          <w:szCs w:val="28"/>
        </w:rPr>
        <w:t>в симбиозе с микроорганизмами - и молекулярный азот.</w:t>
      </w:r>
    </w:p>
    <w:p w:rsidR="00BA30A8" w:rsidRPr="00D605D6" w:rsidRDefault="00BA30A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Растения синтезируют все аминокислоты, входящие в белок. Аммиак ядовит для растений и не накапливается в них, а нитраты могут накапливаться в значительных количествах. В растениях нитраты восстанавливаются до аммиака через цепь промежуточных превращений. Аммиак, вступая в реакции с кетокислотами, образует аминокислоты. Наиболее интенсивный азотный обмен</w:t>
      </w:r>
      <w:r w:rsidR="005D5D9D" w:rsidRPr="00D605D6">
        <w:rPr>
          <w:noProof/>
          <w:color w:val="000000"/>
          <w:sz w:val="28"/>
          <w:szCs w:val="28"/>
        </w:rPr>
        <w:t xml:space="preserve"> у растений наблюдается в период их максимального роста. В молодых органах преобладает синтез веществ, а в старых – распад белков и отток образовавшихся продуктов в другие части растения.</w:t>
      </w:r>
    </w:p>
    <w:p w:rsidR="00F40BA4" w:rsidRPr="00D605D6" w:rsidRDefault="005D5D9D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При нейтральной реакции среды лучше усваиваются ионы аммония, при кислой – нитратные ионы. Кальций, магний и калий улучшают усвоение аммония, а фосфор и молибден – нитратов. Ухудшение фотосинтеза и связанное с этим увеличение содержания углеводов оказывает положительное действие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на поступление аммония. Избыток аммиачного азота во время прорастания семян, бедных углеводами, или при слабом фотосинтезе оказывает отрицательное действие на растения. В подобных случаях рекомендуется вносить в подкормку</w:t>
      </w:r>
      <w:r w:rsidR="00F40BA4" w:rsidRPr="00D605D6">
        <w:rPr>
          <w:noProof/>
          <w:color w:val="000000"/>
          <w:sz w:val="28"/>
          <w:szCs w:val="28"/>
        </w:rPr>
        <w:t xml:space="preserve"> нитратные азотные удобрения. Аммиак более экономичный источник азота: через 5 – 10 мин после внесения в почву он уже используется растением для синтеза аминокислот и поступает в листья. Регулируя азотное питание, можно в значительной степени корректировать уровень урожая сельскохозяйственных культур.</w:t>
      </w:r>
    </w:p>
    <w:p w:rsidR="002505EE" w:rsidRPr="00D605D6" w:rsidRDefault="00F40BA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Общие запасы азота в земной коре составляют десятки миллиардов тонн.</w:t>
      </w:r>
      <w:r w:rsidR="002505EE" w:rsidRPr="00D605D6">
        <w:rPr>
          <w:noProof/>
          <w:color w:val="000000"/>
          <w:sz w:val="28"/>
          <w:szCs w:val="28"/>
        </w:rPr>
        <w:t xml:space="preserve"> В основном он присутствует в виде органических соединений.</w:t>
      </w:r>
    </w:p>
    <w:p w:rsidR="009B6A90" w:rsidRPr="00D605D6" w:rsidRDefault="002505EE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Большое значение имеет скорость минерализации азота. Разложение органических азотистых веществ происходит следующим образом: белки, гуминовые вещества, аминокислоты, амиды, аммиак, нитриты, нитраты. В результате процесса нитрификации образуются органические кислоты, спирты, угольная кислота и аммиак. Органические кислоты и спирты разлагаются до CO</w:t>
      </w:r>
      <w:r w:rsidR="006C286A" w:rsidRPr="00D605D6">
        <w:rPr>
          <w:noProof/>
          <w:color w:val="000000"/>
          <w:sz w:val="28"/>
          <w:szCs w:val="28"/>
          <w:vertAlign w:val="subscript"/>
        </w:rPr>
        <w:t xml:space="preserve">2, </w:t>
      </w:r>
      <w:r w:rsidR="006C286A" w:rsidRPr="00D605D6">
        <w:rPr>
          <w:noProof/>
          <w:color w:val="000000"/>
          <w:sz w:val="28"/>
          <w:szCs w:val="28"/>
        </w:rPr>
        <w:t>H</w:t>
      </w:r>
      <w:r w:rsidR="006C286A" w:rsidRPr="00D605D6">
        <w:rPr>
          <w:noProof/>
          <w:color w:val="000000"/>
          <w:sz w:val="28"/>
          <w:szCs w:val="28"/>
          <w:vertAlign w:val="subscript"/>
        </w:rPr>
        <w:t>2</w:t>
      </w:r>
      <w:r w:rsidR="006C286A" w:rsidRPr="00D605D6">
        <w:rPr>
          <w:noProof/>
          <w:color w:val="000000"/>
          <w:sz w:val="28"/>
          <w:szCs w:val="28"/>
        </w:rPr>
        <w:t>, H</w:t>
      </w:r>
      <w:r w:rsidR="006C286A" w:rsidRPr="00D605D6">
        <w:rPr>
          <w:noProof/>
          <w:color w:val="000000"/>
          <w:sz w:val="28"/>
          <w:szCs w:val="28"/>
          <w:vertAlign w:val="subscript"/>
        </w:rPr>
        <w:t>2</w:t>
      </w:r>
      <w:r w:rsidR="006C286A" w:rsidRPr="00D605D6">
        <w:rPr>
          <w:noProof/>
          <w:color w:val="000000"/>
          <w:sz w:val="28"/>
          <w:szCs w:val="28"/>
        </w:rPr>
        <w:t>O, метана. Аммиак с кислотами образует соли, аммоний поглощается почвенными коллоидами и глинистыми минералами. Процесс аммонификации идет в аэробных и анаэробных условиях при сильно кислой и сильнощелочных реакциях он замедляется. В аэробных условиях соли аммония окисляются до нитратов, образуется азотная кислота, которая нейтрализуется бикарбонатом кальция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6C286A" w:rsidRPr="00D605D6">
        <w:rPr>
          <w:noProof/>
          <w:color w:val="000000"/>
          <w:sz w:val="28"/>
          <w:szCs w:val="28"/>
        </w:rPr>
        <w:t>и поглощенными основаниями почвы. Содержание нитратов зависит от использования почвы. Под паром и какой – либо культурой содержание нитратов различно.</w:t>
      </w:r>
    </w:p>
    <w:p w:rsidR="005D5D9D" w:rsidRPr="00D605D6" w:rsidRDefault="00312C3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дерново – подзолистой почве при кислой реакции, избыточной влажности, плохой аэрации и низкой температуре процесс минерализации останавливается на стадии образования аммиака.</w:t>
      </w:r>
    </w:p>
    <w:p w:rsidR="00312C38" w:rsidRPr="00D605D6" w:rsidRDefault="00312C3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Нитрификация подавляется осенью и ранней весной, а летом этот процесс протекает интенсивно. Улучшение аэрации в результате обработки почвы, а также известкование усиливают нитрификацию. Внесение минеральных и органических удобрений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обогащает почву элементами питания, усиливая минерализацию.</w:t>
      </w:r>
    </w:p>
    <w:p w:rsidR="008C2D26" w:rsidRPr="00D605D6" w:rsidRDefault="00312C3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Большие потери азота происходят в результате денитрификации, особенно в анаэробных условиях, щелочной среде и при большом количестве органического вещества. Внутри агрегатов почвы также могут создаваться анаэробные условия. Бактерии </w:t>
      </w:r>
      <w:r w:rsidR="008C2D26" w:rsidRPr="00D605D6">
        <w:rPr>
          <w:noProof/>
          <w:color w:val="000000"/>
          <w:sz w:val="28"/>
          <w:szCs w:val="28"/>
        </w:rPr>
        <w:t>– денитри</w:t>
      </w:r>
      <w:r w:rsidRPr="00D605D6">
        <w:rPr>
          <w:noProof/>
          <w:color w:val="000000"/>
          <w:sz w:val="28"/>
          <w:szCs w:val="28"/>
        </w:rPr>
        <w:t>фикаторы</w:t>
      </w:r>
      <w:r w:rsidR="008C2D26" w:rsidRPr="00D605D6">
        <w:rPr>
          <w:noProof/>
          <w:color w:val="000000"/>
          <w:sz w:val="28"/>
          <w:szCs w:val="28"/>
        </w:rPr>
        <w:t xml:space="preserve"> наиболее быстро окисляют органическое вещество при температуре +28 – 30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8C2D26" w:rsidRPr="00D605D6">
        <w:rPr>
          <w:noProof/>
          <w:color w:val="000000"/>
          <w:sz w:val="28"/>
          <w:szCs w:val="28"/>
        </w:rPr>
        <w:t>˚С и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8C2D26" w:rsidRPr="00D605D6">
        <w:rPr>
          <w:noProof/>
          <w:color w:val="000000"/>
          <w:sz w:val="28"/>
          <w:szCs w:val="28"/>
        </w:rPr>
        <w:t>pH 7,0 – 7,5. часть азота почвы и внесенных удобрений теряется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8C2D26" w:rsidRPr="00D605D6">
        <w:rPr>
          <w:noProof/>
          <w:color w:val="000000"/>
          <w:sz w:val="28"/>
          <w:szCs w:val="28"/>
        </w:rPr>
        <w:t>в виде аммиака. Происходит это при внесении аммонийных солей в карбонатные почвы или мочевины поверхностно. При внесении аммиака обязательна глубокая заделка удобрений. Известкование усиливает потери из мочевины и солей аммония.</w:t>
      </w:r>
    </w:p>
    <w:p w:rsidR="008C2D26" w:rsidRPr="00D605D6" w:rsidRDefault="008C2D2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Без применения удобрений запасы гумуса и азота в почве снижаются. Например в дерново</w:t>
      </w:r>
      <w:r w:rsidR="001944C1" w:rsidRPr="00D605D6">
        <w:rPr>
          <w:noProof/>
          <w:color w:val="000000"/>
          <w:sz w:val="28"/>
          <w:szCs w:val="28"/>
        </w:rPr>
        <w:t>-п</w:t>
      </w:r>
      <w:r w:rsidRPr="00D605D6">
        <w:rPr>
          <w:noProof/>
          <w:color w:val="000000"/>
          <w:sz w:val="28"/>
          <w:szCs w:val="28"/>
        </w:rPr>
        <w:t>одзолистой почве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они за 30 – 50 лет убывают на25 – 50 %. В круговороте веществ в земледелии велика роль биологического азота и азота минеральных удобрений.</w:t>
      </w:r>
    </w:p>
    <w:p w:rsidR="0034003E" w:rsidRPr="00D605D6" w:rsidRDefault="008C2D2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Коэффициент использования минеральных удобрений </w:t>
      </w:r>
      <w:r w:rsidR="0034003E" w:rsidRPr="00D605D6">
        <w:rPr>
          <w:noProof/>
          <w:color w:val="000000"/>
          <w:sz w:val="28"/>
          <w:szCs w:val="28"/>
        </w:rPr>
        <w:t>обычно соста</w:t>
      </w:r>
      <w:r w:rsidRPr="00D605D6">
        <w:rPr>
          <w:noProof/>
          <w:color w:val="000000"/>
          <w:sz w:val="28"/>
          <w:szCs w:val="28"/>
        </w:rPr>
        <w:t xml:space="preserve">вляет 60 – 70 </w:t>
      </w:r>
      <w:r w:rsidR="0034003E" w:rsidRPr="00D605D6">
        <w:rPr>
          <w:noProof/>
          <w:color w:val="000000"/>
          <w:sz w:val="28"/>
          <w:szCs w:val="28"/>
        </w:rPr>
        <w:t>% и в значительной степени зависит от особенностей растений, поглотительной деятельности корневой системы, форм удобрений</w:t>
      </w:r>
      <w:r w:rsidR="009B6A90" w:rsidRPr="00D605D6">
        <w:rPr>
          <w:noProof/>
          <w:color w:val="000000"/>
          <w:sz w:val="28"/>
          <w:szCs w:val="28"/>
        </w:rPr>
        <w:t>,</w:t>
      </w:r>
      <w:r w:rsidR="0034003E" w:rsidRPr="00D605D6">
        <w:rPr>
          <w:noProof/>
          <w:color w:val="000000"/>
          <w:sz w:val="28"/>
          <w:szCs w:val="28"/>
        </w:rPr>
        <w:t xml:space="preserve"> погодных условий</w:t>
      </w:r>
      <w:r w:rsidR="009B6A90" w:rsidRPr="00D605D6">
        <w:rPr>
          <w:noProof/>
          <w:color w:val="000000"/>
          <w:sz w:val="28"/>
          <w:szCs w:val="28"/>
        </w:rPr>
        <w:t>,</w:t>
      </w:r>
      <w:r w:rsidR="0034003E" w:rsidRPr="00D605D6">
        <w:rPr>
          <w:noProof/>
          <w:color w:val="000000"/>
          <w:sz w:val="28"/>
          <w:szCs w:val="28"/>
        </w:rPr>
        <w:t xml:space="preserve"> кислотности, окультуренности почвы и т.д. Внесение удобрений улучшает использование азота почвы. Под влиянием удобрений происходит дополнительная мобилизация почвенного азота зависит от температуры и влажности почвы. При увеличении температуры на 10˚С темп мобилизации увеличивается вдвое. При повышенной влажности мобилизация снижается. Образующиеся при нитрификации кислотные продукты усиливают разложение органического вещества почвы.</w:t>
      </w:r>
    </w:p>
    <w:p w:rsidR="009B6A90" w:rsidRPr="00D605D6" w:rsidRDefault="0034003E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При внесении высоких доз азотных удобрений нитраты вымываются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значительно больше. При неправильном применении мочевины азот дополнительно теряется в виде аммиака</w:t>
      </w:r>
      <w:r w:rsidR="00D12604" w:rsidRPr="00D605D6">
        <w:rPr>
          <w:noProof/>
          <w:color w:val="000000"/>
          <w:sz w:val="28"/>
          <w:szCs w:val="28"/>
        </w:rPr>
        <w:t>, однако при ее своевременной заделке в почву – это одно из наиболее эффективных удобрений.</w:t>
      </w:r>
    </w:p>
    <w:p w:rsidR="009B6A90" w:rsidRPr="00D605D6" w:rsidRDefault="00D1260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На кислых почвах физиологическая активность аммиачных удобрений снижается. Известкование почв не только повышает коэффициент использования азота удобрений</w:t>
      </w:r>
      <w:r w:rsidR="009B6A90" w:rsidRPr="00D605D6">
        <w:rPr>
          <w:noProof/>
          <w:color w:val="000000"/>
          <w:sz w:val="28"/>
          <w:szCs w:val="28"/>
        </w:rPr>
        <w:t>,</w:t>
      </w:r>
      <w:r w:rsidRPr="00D605D6">
        <w:rPr>
          <w:noProof/>
          <w:color w:val="000000"/>
          <w:sz w:val="28"/>
          <w:szCs w:val="28"/>
        </w:rPr>
        <w:t xml:space="preserve"> но и улучшает использование азота почвы.</w:t>
      </w:r>
      <w:r w:rsidR="0034003E" w:rsidRPr="00D605D6">
        <w:rPr>
          <w:noProof/>
          <w:color w:val="000000"/>
          <w:sz w:val="28"/>
          <w:szCs w:val="28"/>
        </w:rPr>
        <w:t xml:space="preserve"> </w:t>
      </w:r>
      <w:r w:rsidR="00CC62AF" w:rsidRPr="00D605D6">
        <w:rPr>
          <w:noProof/>
          <w:color w:val="000000"/>
          <w:sz w:val="28"/>
          <w:szCs w:val="28"/>
        </w:rPr>
        <w:t>Недостаток и избыток влаги резко снижают использование азота удобрений. Весьма важно правильно сочетать дозы удобрений и поливов. При недостатке поливной воды нормы удобрений следует снижать. Удобрения хорошо вносить с поливной водой. Коэффициент использования азота удобрений зависит от доз и сроков внесения. Культуры с более длительным вегетационным периодом используют азота больше, но внесение азота следует приурочить к периоду его максимального потребления.</w:t>
      </w:r>
    </w:p>
    <w:p w:rsidR="009B6A90" w:rsidRPr="00D605D6" w:rsidRDefault="00CC62AF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Для снижения потерь азота применяют ингибиторы нитрификации (препараты, замедляющие процесс нитрификации, а вслед за ним и денитрификации), что дает возможность растениям полностью использовать азотные удобрения. Весьма эффективно применение медленнодействующих удобрений: мочевино-формальде-гидных, магнийаммонийфосфата и др. Для сведения к минимуму потерь азота необходим высокий уровень агротехники, применение высокопродуктивных сортов сельскохозяйственных культур, оптимальное соотношение элементов питания в почве, устранение избыточной кислотности. Для прогнозирования возможного урожая сумму аммиачного и нитратного азота в слое толщиной 0 — 60 см определяют ранней весной.</w:t>
      </w:r>
    </w:p>
    <w:p w:rsidR="00CC62AF" w:rsidRPr="00D605D6" w:rsidRDefault="00CC62AF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Повысить эффективность азотных удобрений можно следующими способами:</w:t>
      </w:r>
    </w:p>
    <w:p w:rsidR="00CC62AF" w:rsidRPr="00D605D6" w:rsidRDefault="00CC62AF" w:rsidP="009B6A9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расширением посевов бобовых культур;</w:t>
      </w:r>
    </w:p>
    <w:p w:rsidR="00CC62AF" w:rsidRPr="00D605D6" w:rsidRDefault="00CC62AF" w:rsidP="009B6A9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увеличением производства и применением медленнодействующих, гранулированных удобрений и удобрений с защитной оболочкой;</w:t>
      </w:r>
    </w:p>
    <w:p w:rsidR="00CC62AF" w:rsidRPr="00D605D6" w:rsidRDefault="00CC62AF" w:rsidP="009B6A9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дробным внесением удобрений;</w:t>
      </w:r>
    </w:p>
    <w:p w:rsidR="00CC62AF" w:rsidRPr="00D605D6" w:rsidRDefault="00CC62AF" w:rsidP="009B6A9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ингибированием нежелательных микробиологических процессов;</w:t>
      </w:r>
    </w:p>
    <w:p w:rsidR="00CC62AF" w:rsidRPr="00D605D6" w:rsidRDefault="00CC62AF" w:rsidP="009B6A9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использованием сбалансированного питания растений всеми</w:t>
      </w:r>
    </w:p>
    <w:p w:rsidR="00CC62AF" w:rsidRPr="00D605D6" w:rsidRDefault="00CC62AF" w:rsidP="009B6A9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элементами;</w:t>
      </w:r>
    </w:p>
    <w:p w:rsidR="009B6A90" w:rsidRPr="00D605D6" w:rsidRDefault="00CC62AF" w:rsidP="009B6A90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повышением агротехники и общей культуры земледелия.</w:t>
      </w:r>
    </w:p>
    <w:p w:rsidR="00CC62AF" w:rsidRPr="00D605D6" w:rsidRDefault="00CC62AF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Важнейшим источником азотного питания растения является гумус. Он удерживает от миграции многие катионы, поглощает токсические вещества и металлы. На легких почвах высокий урожай культур можно получить при содержании гумуса 1,8 —2,1, на суглинистых — 2,0 — 2,5 %) Ежегодно содержание гумуса уменьшается на 0,5— 1 т/га. Органические удобрения компенсируют неизбежные потери гумуса при минерализации. Если вносить на 1 га пашни 8 — 20 т органических удобрений в год, баланс по гумусу будет положительным. Применение только минеральных удобрений в большинстве случаев приводит к снижению содержания гумуса в почве и в лучшем случае стабилизирует его уровень, следует сочетать минеральные и органические удобрения.</w:t>
      </w:r>
    </w:p>
    <w:p w:rsidR="009B6A90" w:rsidRPr="00D605D6" w:rsidRDefault="00CC62AF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Виды азотных удобрений. Выпускаемые промышленностью азотные удобрения подразделяют на следующие группы:</w:t>
      </w:r>
    </w:p>
    <w:p w:rsidR="00CC62AF" w:rsidRPr="00D605D6" w:rsidRDefault="00CC62AF" w:rsidP="009B6A90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аммиачные (безводный и водный аммиак);</w:t>
      </w:r>
    </w:p>
    <w:p w:rsidR="00CC62AF" w:rsidRPr="00D605D6" w:rsidRDefault="00CC62AF" w:rsidP="009B6A90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аммонийные (сульфат аммония, хлористый аммоний);</w:t>
      </w:r>
    </w:p>
    <w:p w:rsidR="00CC62AF" w:rsidRPr="00D605D6" w:rsidRDefault="00CC62AF" w:rsidP="009B6A90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нитратные (натриевая и кальциевая селитры);</w:t>
      </w:r>
    </w:p>
    <w:p w:rsidR="00CC62AF" w:rsidRPr="00D605D6" w:rsidRDefault="00CC62AF" w:rsidP="009B6A90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аммонийно-нитратные (аммиачная селитра);</w:t>
      </w:r>
    </w:p>
    <w:p w:rsidR="00CC62AF" w:rsidRPr="00D605D6" w:rsidRDefault="00CC62AF" w:rsidP="009B6A90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амидные (мочевина, цианамид кальция, мочевино-формальдегидные удобрения).</w:t>
      </w:r>
    </w:p>
    <w:p w:rsidR="00CC62AF" w:rsidRPr="00D605D6" w:rsidRDefault="00CC62AF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Безводный аммиак NH3</w:t>
      </w:r>
      <w:r w:rsidRPr="00D605D6">
        <w:rPr>
          <w:noProof/>
          <w:color w:val="000000"/>
          <w:sz w:val="28"/>
          <w:szCs w:val="28"/>
        </w:rPr>
        <w:t xml:space="preserve"> — содержит 82,3 % азота. Это самое концентрированное безбалластное удобрение. Представляет собой белую подвижную жидкость с температурой кипения +34 ˚С. Хранится в толстостенных стальных цистернах. В почве аммиак превращается в газ, адсорбируется почвенным поглощающим комплексом, с водой образуется NH4ОН, который дает разнообразные соли. В значительной степени подвергается нитрификации. При обращении с аммиаком следует соблюдать меры предосторожности, так как пары аммиака вызывают удушье и слезотечение.</w:t>
      </w:r>
    </w:p>
    <w:p w:rsidR="00114EB3" w:rsidRPr="00D605D6" w:rsidRDefault="00CC62AF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 xml:space="preserve">Аммиакаты </w:t>
      </w:r>
      <w:r w:rsidRPr="00D605D6">
        <w:rPr>
          <w:noProof/>
          <w:color w:val="000000"/>
          <w:sz w:val="28"/>
          <w:szCs w:val="28"/>
        </w:rPr>
        <w:t>— содержат 30 — 50 % азота. Это растворы азотных удобрений в водном аммиаке, представляющие собой жидкости светло-желтого цвета. Можно перевозить в емкостях, рассчитанных на небольшое давление, вызывают коррозию черных метал</w:t>
      </w:r>
      <w:r w:rsidR="00114EB3" w:rsidRPr="00D605D6">
        <w:rPr>
          <w:noProof/>
          <w:color w:val="000000"/>
          <w:sz w:val="28"/>
          <w:szCs w:val="28"/>
        </w:rPr>
        <w:t>лов. По действию на урожай сельскохозяйственных культур равноценны твердым азотным удобрениям.</w:t>
      </w:r>
    </w:p>
    <w:p w:rsidR="00114EB3" w:rsidRPr="00D605D6" w:rsidRDefault="00114EB3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Аммиачная вода</w:t>
      </w:r>
      <w:r w:rsidRPr="00D605D6">
        <w:rPr>
          <w:noProof/>
          <w:color w:val="000000"/>
          <w:sz w:val="28"/>
          <w:szCs w:val="28"/>
        </w:rPr>
        <w:t xml:space="preserve"> — содержит 16,4 — 20,5% азота. Свободного аммиака в ней значительно больше, чем гидроксида аммония, поэтому возможны потери NН3 во время транспортирования, хранения и внесения удобрения вследствие улетучивания. Использование аммиачной воды технически проще и безопаснее, чем жидкого аммиака. Существенный недостаток - низкое содержание азота. Применять аммиачную воду целесообразно в хозяйствах, расположенных недалеко от предприятий, производящих это удобрение.</w:t>
      </w:r>
    </w:p>
    <w:p w:rsidR="00114EB3" w:rsidRPr="00D605D6" w:rsidRDefault="00114EB3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Жидкие азотные удобрения вносят специальными машинами, обеспечивающими немедленную заделку их на глубину не менее 10—12 см на тяжелых почвах и 14—18 см на легких. Поверхностное внесение таких удобрений недопустимо, так как аммиак быстро улетучивается. Вносят их как весной перед посевом, так и осенью, а также для подкормки пропашных культур.</w:t>
      </w:r>
    </w:p>
    <w:p w:rsidR="00114EB3" w:rsidRPr="00D605D6" w:rsidRDefault="00114EB3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Сульфат аммония (NH4)2 S04 — содержит до 21 % азота и до </w:t>
      </w:r>
      <w:r w:rsidR="00D91196" w:rsidRPr="00D605D6">
        <w:rPr>
          <w:noProof/>
          <w:color w:val="000000"/>
          <w:sz w:val="28"/>
          <w:szCs w:val="28"/>
        </w:rPr>
        <w:t>24</w:t>
      </w:r>
      <w:r w:rsidR="00D91196" w:rsidRPr="00D605D6">
        <w:rPr>
          <w:noProof/>
          <w:color w:val="000000"/>
          <w:sz w:val="28"/>
          <w:szCs w:val="28"/>
        </w:rPr>
        <w:tab/>
        <w:t xml:space="preserve">% серы. Хорошо </w:t>
      </w:r>
      <w:r w:rsidRPr="00D605D6">
        <w:rPr>
          <w:noProof/>
          <w:color w:val="000000"/>
          <w:sz w:val="28"/>
          <w:szCs w:val="28"/>
        </w:rPr>
        <w:t>растворяется</w:t>
      </w:r>
      <w:r w:rsidR="00D91196" w:rsidRPr="00D605D6">
        <w:rPr>
          <w:noProof/>
          <w:color w:val="000000"/>
          <w:sz w:val="28"/>
          <w:szCs w:val="28"/>
        </w:rPr>
        <w:t xml:space="preserve"> в воде и поглощается почвенным </w:t>
      </w:r>
      <w:r w:rsidRPr="00D605D6">
        <w:rPr>
          <w:noProof/>
          <w:color w:val="000000"/>
          <w:sz w:val="28"/>
          <w:szCs w:val="28"/>
        </w:rPr>
        <w:t>поглощающим комплексом (ПП</w:t>
      </w:r>
      <w:r w:rsidR="00D91196" w:rsidRPr="00D605D6">
        <w:rPr>
          <w:noProof/>
          <w:color w:val="000000"/>
          <w:sz w:val="28"/>
          <w:szCs w:val="28"/>
        </w:rPr>
        <w:t xml:space="preserve">К). Удобрение мало слеживается, </w:t>
      </w:r>
      <w:r w:rsidRPr="00D605D6">
        <w:rPr>
          <w:noProof/>
          <w:color w:val="000000"/>
          <w:sz w:val="28"/>
          <w:szCs w:val="28"/>
        </w:rPr>
        <w:t>не расплывается на воздухе, с</w:t>
      </w:r>
      <w:r w:rsidR="00D91196" w:rsidRPr="00D605D6">
        <w:rPr>
          <w:noProof/>
          <w:color w:val="000000"/>
          <w:sz w:val="28"/>
          <w:szCs w:val="28"/>
        </w:rPr>
        <w:t xml:space="preserve">охраняет рассыпчатость и хорошо </w:t>
      </w:r>
      <w:r w:rsidRPr="00D605D6">
        <w:rPr>
          <w:noProof/>
          <w:color w:val="000000"/>
          <w:sz w:val="28"/>
          <w:szCs w:val="28"/>
        </w:rPr>
        <w:t>рассеивается туковой сеялкой</w:t>
      </w:r>
      <w:r w:rsidR="00D91196" w:rsidRPr="00D605D6">
        <w:rPr>
          <w:noProof/>
          <w:color w:val="000000"/>
          <w:sz w:val="28"/>
          <w:szCs w:val="28"/>
        </w:rPr>
        <w:t xml:space="preserve">. Содержит небольшое количество </w:t>
      </w:r>
      <w:r w:rsidRPr="00D605D6">
        <w:rPr>
          <w:noProof/>
          <w:color w:val="000000"/>
          <w:sz w:val="28"/>
          <w:szCs w:val="28"/>
        </w:rPr>
        <w:t>серной кислоты, которая придает у</w:t>
      </w:r>
      <w:r w:rsidR="00D91196" w:rsidRPr="00D605D6">
        <w:rPr>
          <w:noProof/>
          <w:color w:val="000000"/>
          <w:sz w:val="28"/>
          <w:szCs w:val="28"/>
        </w:rPr>
        <w:t>добрению слабокислую реакцию.</w:t>
      </w:r>
      <w:r w:rsidRPr="00D605D6">
        <w:rPr>
          <w:noProof/>
          <w:color w:val="000000"/>
          <w:sz w:val="28"/>
          <w:szCs w:val="28"/>
        </w:rPr>
        <w:t>После нитрификации образ</w:t>
      </w:r>
      <w:r w:rsidR="00D91196" w:rsidRPr="00D605D6">
        <w:rPr>
          <w:noProof/>
          <w:color w:val="000000"/>
          <w:sz w:val="28"/>
          <w:szCs w:val="28"/>
        </w:rPr>
        <w:t xml:space="preserve">уются азотная и серная кислоты. </w:t>
      </w:r>
      <w:r w:rsidRPr="00D605D6">
        <w:rPr>
          <w:noProof/>
          <w:color w:val="000000"/>
          <w:sz w:val="28"/>
          <w:szCs w:val="28"/>
        </w:rPr>
        <w:t>Кислоты нейтрализуются к</w:t>
      </w:r>
      <w:r w:rsidR="00D91196" w:rsidRPr="00D605D6">
        <w:rPr>
          <w:noProof/>
          <w:color w:val="000000"/>
          <w:sz w:val="28"/>
          <w:szCs w:val="28"/>
        </w:rPr>
        <w:t xml:space="preserve">альцием, входящим в состав ППК. </w:t>
      </w:r>
      <w:r w:rsidRPr="00D605D6">
        <w:rPr>
          <w:noProof/>
          <w:color w:val="000000"/>
          <w:sz w:val="28"/>
          <w:szCs w:val="28"/>
        </w:rPr>
        <w:t>В результате кальций в ППК зам</w:t>
      </w:r>
      <w:r w:rsidR="00D91196" w:rsidRPr="00D605D6">
        <w:rPr>
          <w:noProof/>
          <w:color w:val="000000"/>
          <w:sz w:val="28"/>
          <w:szCs w:val="28"/>
        </w:rPr>
        <w:t xml:space="preserve">ещается водородом и кислотность </w:t>
      </w:r>
      <w:r w:rsidRPr="00D605D6">
        <w:rPr>
          <w:noProof/>
          <w:color w:val="000000"/>
          <w:sz w:val="28"/>
          <w:szCs w:val="28"/>
        </w:rPr>
        <w:t>почвы повышается. В связи с этим данное удобрение лучше применять на карбонатных почвах как осно</w:t>
      </w:r>
      <w:r w:rsidR="00D91196" w:rsidRPr="00D605D6">
        <w:rPr>
          <w:noProof/>
          <w:color w:val="000000"/>
          <w:sz w:val="28"/>
          <w:szCs w:val="28"/>
        </w:rPr>
        <w:t xml:space="preserve">вное. На этих почвах действие </w:t>
      </w:r>
      <w:r w:rsidRPr="00D605D6">
        <w:rPr>
          <w:noProof/>
          <w:color w:val="000000"/>
          <w:sz w:val="28"/>
          <w:szCs w:val="28"/>
        </w:rPr>
        <w:t>сульфата аммония ино</w:t>
      </w:r>
      <w:r w:rsidR="00D91196" w:rsidRPr="00D605D6">
        <w:rPr>
          <w:noProof/>
          <w:color w:val="000000"/>
          <w:sz w:val="28"/>
          <w:szCs w:val="28"/>
        </w:rPr>
        <w:t xml:space="preserve">гда бывает лучше, чем нитратных </w:t>
      </w:r>
      <w:r w:rsidRPr="00D605D6">
        <w:rPr>
          <w:noProof/>
          <w:color w:val="000000"/>
          <w:sz w:val="28"/>
          <w:szCs w:val="28"/>
        </w:rPr>
        <w:t>удобрений. Сульфат аммония широко примен</w:t>
      </w:r>
      <w:r w:rsidR="00D91196" w:rsidRPr="00D605D6">
        <w:rPr>
          <w:noProof/>
          <w:color w:val="000000"/>
          <w:sz w:val="28"/>
          <w:szCs w:val="28"/>
        </w:rPr>
        <w:t xml:space="preserve">яют в орошаемом </w:t>
      </w:r>
      <w:r w:rsidRPr="00D605D6">
        <w:rPr>
          <w:noProof/>
          <w:color w:val="000000"/>
          <w:sz w:val="28"/>
          <w:szCs w:val="28"/>
        </w:rPr>
        <w:t>земледелии (рис). На дерново-по</w:t>
      </w:r>
      <w:r w:rsidR="00D91196" w:rsidRPr="00D605D6">
        <w:rPr>
          <w:noProof/>
          <w:color w:val="000000"/>
          <w:sz w:val="28"/>
          <w:szCs w:val="28"/>
        </w:rPr>
        <w:t xml:space="preserve">дзолистых почвах для устранения </w:t>
      </w:r>
      <w:r w:rsidRPr="00D605D6">
        <w:rPr>
          <w:noProof/>
          <w:color w:val="000000"/>
          <w:sz w:val="28"/>
          <w:szCs w:val="28"/>
        </w:rPr>
        <w:t>кислотности на 1 ц сульфата аммония берут 1,3 ц карбоната кальция. Это удобрение хорошо с</w:t>
      </w:r>
      <w:r w:rsidR="00D91196" w:rsidRPr="00D605D6">
        <w:rPr>
          <w:noProof/>
          <w:color w:val="000000"/>
          <w:sz w:val="28"/>
          <w:szCs w:val="28"/>
        </w:rPr>
        <w:t xml:space="preserve">очетать с фосфоритной мукой для </w:t>
      </w:r>
      <w:r w:rsidRPr="00D605D6">
        <w:rPr>
          <w:noProof/>
          <w:color w:val="000000"/>
          <w:sz w:val="28"/>
          <w:szCs w:val="28"/>
        </w:rPr>
        <w:t>улучшения ее растворимости.</w:t>
      </w:r>
    </w:p>
    <w:p w:rsidR="00114EB3" w:rsidRPr="00D605D6" w:rsidRDefault="00114EB3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Сульфат аммония—натрия (NН</w:t>
      </w:r>
      <w:r w:rsidRPr="00D605D6">
        <w:rPr>
          <w:b/>
          <w:bCs/>
          <w:noProof/>
          <w:color w:val="000000"/>
          <w:sz w:val="28"/>
          <w:szCs w:val="28"/>
          <w:vertAlign w:val="subscript"/>
        </w:rPr>
        <w:t>4</w:t>
      </w:r>
      <w:r w:rsidRPr="00D605D6">
        <w:rPr>
          <w:b/>
          <w:bCs/>
          <w:noProof/>
          <w:color w:val="000000"/>
          <w:sz w:val="28"/>
          <w:szCs w:val="28"/>
        </w:rPr>
        <w:t>)</w:t>
      </w:r>
      <w:r w:rsidRPr="00D605D6">
        <w:rPr>
          <w:b/>
          <w:bCs/>
          <w:noProof/>
          <w:color w:val="000000"/>
          <w:sz w:val="28"/>
          <w:szCs w:val="28"/>
          <w:vertAlign w:val="subscript"/>
        </w:rPr>
        <w:t>2</w:t>
      </w:r>
      <w:r w:rsidRPr="00D605D6">
        <w:rPr>
          <w:b/>
          <w:bCs/>
          <w:noProof/>
          <w:color w:val="000000"/>
          <w:sz w:val="28"/>
          <w:szCs w:val="28"/>
        </w:rPr>
        <w:t>S0</w:t>
      </w:r>
      <w:r w:rsidRPr="00D605D6">
        <w:rPr>
          <w:b/>
          <w:bCs/>
          <w:noProof/>
          <w:color w:val="000000"/>
          <w:sz w:val="28"/>
          <w:szCs w:val="28"/>
          <w:vertAlign w:val="subscript"/>
        </w:rPr>
        <w:t>4</w:t>
      </w:r>
      <w:r w:rsidRPr="00D605D6">
        <w:rPr>
          <w:b/>
          <w:bCs/>
          <w:noProof/>
          <w:color w:val="000000"/>
          <w:sz w:val="28"/>
          <w:szCs w:val="28"/>
        </w:rPr>
        <w:t>· Na</w:t>
      </w:r>
      <w:r w:rsidRPr="00D605D6">
        <w:rPr>
          <w:b/>
          <w:bCs/>
          <w:noProof/>
          <w:color w:val="000000"/>
          <w:sz w:val="28"/>
          <w:szCs w:val="28"/>
          <w:vertAlign w:val="subscript"/>
        </w:rPr>
        <w:t>2</w:t>
      </w:r>
      <w:r w:rsidRPr="00D605D6">
        <w:rPr>
          <w:b/>
          <w:bCs/>
          <w:noProof/>
          <w:color w:val="000000"/>
          <w:sz w:val="28"/>
          <w:szCs w:val="28"/>
        </w:rPr>
        <w:t>S0</w:t>
      </w:r>
      <w:r w:rsidRPr="00D605D6">
        <w:rPr>
          <w:b/>
          <w:bCs/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</w:rPr>
        <w:t>— кристаллическая соль желтоватого цвета, содержит до 16 % азота. Это очень хорошее удобрение для сахарной свеклы и растений семейства капустных, отзывчивых на применение серы и натрия. Используют также для подкормки сенокосов и пастбищ.</w:t>
      </w:r>
    </w:p>
    <w:p w:rsidR="004C21F5" w:rsidRPr="00D605D6" w:rsidRDefault="00114EB3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Хлористый аммоний NН</w:t>
      </w:r>
      <w:r w:rsidR="004C21F5" w:rsidRPr="00D605D6">
        <w:rPr>
          <w:b/>
          <w:bCs/>
          <w:noProof/>
          <w:color w:val="000000"/>
          <w:sz w:val="28"/>
          <w:szCs w:val="28"/>
          <w:vertAlign w:val="subscript"/>
        </w:rPr>
        <w:t>4</w:t>
      </w:r>
      <w:r w:rsidRPr="00D605D6">
        <w:rPr>
          <w:b/>
          <w:bCs/>
          <w:noProof/>
          <w:color w:val="000000"/>
          <w:sz w:val="28"/>
          <w:szCs w:val="28"/>
        </w:rPr>
        <w:t>С1</w:t>
      </w:r>
      <w:r w:rsidRPr="00D605D6">
        <w:rPr>
          <w:noProof/>
          <w:color w:val="000000"/>
          <w:sz w:val="28"/>
          <w:szCs w:val="28"/>
        </w:rPr>
        <w:t xml:space="preserve"> — мелкокристаллический белый или желтоватый малогигроскопичный порошок, содержит 24 —25</w:t>
      </w:r>
      <w:r w:rsidR="004C21F5" w:rsidRPr="00D605D6">
        <w:rPr>
          <w:noProof/>
          <w:color w:val="000000"/>
          <w:sz w:val="28"/>
          <w:szCs w:val="28"/>
        </w:rPr>
        <w:tab/>
        <w:t xml:space="preserve">% азота. При хранении </w:t>
      </w:r>
      <w:r w:rsidR="00063C43" w:rsidRPr="00D605D6">
        <w:rPr>
          <w:noProof/>
          <w:color w:val="000000"/>
          <w:sz w:val="28"/>
          <w:szCs w:val="28"/>
        </w:rPr>
        <w:t xml:space="preserve">не слеживается. Поглощается ППК, </w:t>
      </w:r>
      <w:r w:rsidRPr="00D605D6">
        <w:rPr>
          <w:noProof/>
          <w:color w:val="000000"/>
          <w:sz w:val="28"/>
          <w:szCs w:val="28"/>
        </w:rPr>
        <w:t>подвергается нитрификации. Имеет высокую физиологическую</w:t>
      </w:r>
      <w:r w:rsidR="00063C43" w:rsidRPr="00D605D6">
        <w:rPr>
          <w:noProof/>
          <w:color w:val="000000"/>
          <w:sz w:val="28"/>
          <w:szCs w:val="28"/>
        </w:rPr>
        <w:t xml:space="preserve">кислотность. Для нейтрализации </w:t>
      </w:r>
      <w:r w:rsidRPr="00D605D6">
        <w:rPr>
          <w:noProof/>
          <w:color w:val="000000"/>
          <w:sz w:val="28"/>
          <w:szCs w:val="28"/>
        </w:rPr>
        <w:t>лучше вносить одновременно суглекислым кальцием. Наличие хлора в удобрении снижает урожай картофеля, винограда, лука, капусты, льна, поэтому его</w:t>
      </w:r>
      <w:r w:rsidR="004C21F5" w:rsidRPr="00D605D6">
        <w:rPr>
          <w:noProof/>
          <w:color w:val="000000"/>
          <w:sz w:val="28"/>
          <w:szCs w:val="28"/>
        </w:rPr>
        <w:t xml:space="preserve"> лучше вносить с осени для вымывания хлора атмосферными осадками.</w:t>
      </w:r>
    </w:p>
    <w:p w:rsidR="009B6A90" w:rsidRPr="00D605D6" w:rsidRDefault="004C21F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Карбонат аммония</w:t>
      </w:r>
      <w:r w:rsidRPr="00D605D6">
        <w:rPr>
          <w:noProof/>
          <w:color w:val="000000"/>
          <w:sz w:val="28"/>
          <w:szCs w:val="28"/>
        </w:rPr>
        <w:t xml:space="preserve"> — белое кристаллическое вещество, легко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переходит в бикарбонат</w:t>
      </w:r>
    </w:p>
    <w:p w:rsidR="004C21F5" w:rsidRPr="00D605D6" w:rsidRDefault="004C21F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NН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</w:rPr>
        <w:t>НС0</w:t>
      </w:r>
      <w:r w:rsidRPr="00D605D6">
        <w:rPr>
          <w:noProof/>
          <w:color w:val="000000"/>
          <w:sz w:val="28"/>
          <w:szCs w:val="28"/>
          <w:vertAlign w:val="subscript"/>
        </w:rPr>
        <w:t xml:space="preserve">3 </w:t>
      </w:r>
      <w:r w:rsidRPr="00D605D6">
        <w:rPr>
          <w:noProof/>
          <w:color w:val="000000"/>
          <w:sz w:val="28"/>
          <w:szCs w:val="28"/>
        </w:rPr>
        <w:t>с выделением аммиака. Обычно эта смесь содержит до 21 — 24 % азота. При использовании следует немедленно заделывать в почву.</w:t>
      </w:r>
    </w:p>
    <w:p w:rsidR="004C21F5" w:rsidRPr="00D605D6" w:rsidRDefault="004C21F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Нитратные удобрения</w:t>
      </w:r>
      <w:r w:rsidRPr="00D605D6">
        <w:rPr>
          <w:noProof/>
          <w:color w:val="000000"/>
          <w:sz w:val="28"/>
          <w:szCs w:val="28"/>
        </w:rPr>
        <w:t xml:space="preserve"> КN0</w:t>
      </w:r>
      <w:r w:rsidRPr="00D605D6">
        <w:rPr>
          <w:noProof/>
          <w:color w:val="000000"/>
          <w:sz w:val="28"/>
          <w:szCs w:val="28"/>
          <w:vertAlign w:val="subscript"/>
        </w:rPr>
        <w:t>3</w:t>
      </w:r>
      <w:r w:rsidRPr="00D605D6">
        <w:rPr>
          <w:noProof/>
          <w:color w:val="000000"/>
          <w:sz w:val="28"/>
          <w:szCs w:val="28"/>
        </w:rPr>
        <w:t>, NaN03, Са(N0</w:t>
      </w:r>
      <w:r w:rsidRPr="00D605D6">
        <w:rPr>
          <w:noProof/>
          <w:color w:val="000000"/>
          <w:sz w:val="28"/>
          <w:szCs w:val="28"/>
          <w:vertAlign w:val="subscript"/>
        </w:rPr>
        <w:t>3</w:t>
      </w:r>
      <w:r w:rsidRPr="00D605D6">
        <w:rPr>
          <w:noProof/>
          <w:color w:val="000000"/>
          <w:sz w:val="28"/>
          <w:szCs w:val="28"/>
        </w:rPr>
        <w:t>)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— растворимы в воде. Их рекомендуется применять в подкормки. Нитрат натрия содержит 15 — 16% азота и служит хорошей подкормкой для свеклы. Кальциевая селитра содержит 15,5 % азота. Она очень гигроскопична, поэтому применяют ее до посева при обработке культиватором, для подкормки озимых и пропашных культур. Натриевую селитру можно вносить при посеве. Селитры из-за их высокой подвижности на легкодренируемых почвах в условиях влажного</w:t>
      </w:r>
    </w:p>
    <w:p w:rsidR="004C21F5" w:rsidRPr="00D605D6" w:rsidRDefault="004C21F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климата могут вымываться. Это физиологически щелочные удобрения. Систематическое внесение селитр на легких малобуферных почвах снижает их кислотность, поэтому использование селитр очень эффективно на дерново-подзолистых почвах.</w:t>
      </w:r>
    </w:p>
    <w:p w:rsidR="004C21F5" w:rsidRPr="00D605D6" w:rsidRDefault="004C21F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 xml:space="preserve">Аммиачная селитра </w:t>
      </w:r>
      <w:r w:rsidR="00063C43" w:rsidRPr="00D605D6">
        <w:rPr>
          <w:b/>
          <w:bCs/>
          <w:noProof/>
          <w:color w:val="000000"/>
          <w:sz w:val="28"/>
          <w:szCs w:val="28"/>
        </w:rPr>
        <w:t>N</w:t>
      </w:r>
      <w:r w:rsidRPr="00D605D6">
        <w:rPr>
          <w:b/>
          <w:bCs/>
          <w:noProof/>
          <w:color w:val="000000"/>
          <w:sz w:val="28"/>
          <w:szCs w:val="28"/>
        </w:rPr>
        <w:t>Н</w:t>
      </w:r>
      <w:r w:rsidR="00063C43" w:rsidRPr="00D605D6">
        <w:rPr>
          <w:b/>
          <w:bCs/>
          <w:noProof/>
          <w:color w:val="000000"/>
          <w:sz w:val="28"/>
          <w:szCs w:val="28"/>
          <w:vertAlign w:val="subscript"/>
        </w:rPr>
        <w:t>4</w:t>
      </w:r>
      <w:r w:rsidR="00063C43" w:rsidRPr="00D605D6">
        <w:rPr>
          <w:b/>
          <w:bCs/>
          <w:noProof/>
          <w:color w:val="000000"/>
          <w:sz w:val="28"/>
          <w:szCs w:val="28"/>
        </w:rPr>
        <w:t>N</w:t>
      </w:r>
      <w:r w:rsidRPr="00D605D6">
        <w:rPr>
          <w:b/>
          <w:bCs/>
          <w:noProof/>
          <w:color w:val="000000"/>
          <w:sz w:val="28"/>
          <w:szCs w:val="28"/>
        </w:rPr>
        <w:t>0</w:t>
      </w:r>
      <w:r w:rsidR="00063C43" w:rsidRPr="00D605D6">
        <w:rPr>
          <w:b/>
          <w:bCs/>
          <w:noProof/>
          <w:color w:val="000000"/>
          <w:sz w:val="28"/>
          <w:szCs w:val="28"/>
          <w:vertAlign w:val="subscript"/>
        </w:rPr>
        <w:t>3</w:t>
      </w:r>
      <w:r w:rsidRPr="00D605D6">
        <w:rPr>
          <w:noProof/>
          <w:color w:val="000000"/>
          <w:sz w:val="28"/>
          <w:szCs w:val="28"/>
        </w:rPr>
        <w:t xml:space="preserve"> — содержит 34,6 % азота. Соль гигроскопична, поэтому удобрение производят в гранулированном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виде (диаметр гранул 1 — 3 мм) и хранят в сухом помещении в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пятислойных бумажных мешках. Это физиологически кислое удобрение, при внесении необходимо проводить опережающее известкование. Катион аммония по</w:t>
      </w:r>
      <w:r w:rsidR="00063C43" w:rsidRPr="00D605D6">
        <w:rPr>
          <w:noProof/>
          <w:color w:val="000000"/>
          <w:sz w:val="28"/>
          <w:szCs w:val="28"/>
        </w:rPr>
        <w:t xml:space="preserve">глощается ППК, нитраты частично </w:t>
      </w:r>
      <w:r w:rsidRPr="00D605D6">
        <w:rPr>
          <w:noProof/>
          <w:color w:val="000000"/>
          <w:sz w:val="28"/>
          <w:szCs w:val="28"/>
        </w:rPr>
        <w:t xml:space="preserve">вымываются, подвергаются денитрификации, теряются в газообразной форме. Тяжелые </w:t>
      </w:r>
      <w:r w:rsidR="00063C43" w:rsidRPr="00D605D6">
        <w:rPr>
          <w:noProof/>
          <w:color w:val="000000"/>
          <w:sz w:val="28"/>
          <w:szCs w:val="28"/>
        </w:rPr>
        <w:t>почвы обладают большой емкостью</w:t>
      </w:r>
      <w:r w:rsidRPr="00D605D6">
        <w:rPr>
          <w:noProof/>
          <w:color w:val="000000"/>
          <w:sz w:val="28"/>
          <w:szCs w:val="28"/>
        </w:rPr>
        <w:t xml:space="preserve"> необменной фиксации аммония. Аммиачную селитру вносят в качестве основного удобрения, рядкового при посеве, для подкормок. Очень эффективно вносить ее весной на озимых.</w:t>
      </w:r>
    </w:p>
    <w:p w:rsidR="006E6BD6" w:rsidRPr="00D605D6" w:rsidRDefault="00063C43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Мочевина (</w:t>
      </w:r>
      <w:r w:rsidR="004C21F5" w:rsidRPr="00D605D6">
        <w:rPr>
          <w:b/>
          <w:bCs/>
          <w:noProof/>
          <w:color w:val="000000"/>
          <w:sz w:val="28"/>
          <w:szCs w:val="28"/>
        </w:rPr>
        <w:t>карбамид)</w:t>
      </w:r>
      <w:r w:rsidR="004C21F5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b/>
          <w:bCs/>
          <w:noProof/>
          <w:color w:val="000000"/>
          <w:sz w:val="28"/>
          <w:szCs w:val="28"/>
        </w:rPr>
        <w:t>СО(N</w:t>
      </w:r>
      <w:r w:rsidR="004C21F5" w:rsidRPr="00D605D6">
        <w:rPr>
          <w:b/>
          <w:bCs/>
          <w:noProof/>
          <w:color w:val="000000"/>
          <w:sz w:val="28"/>
          <w:szCs w:val="28"/>
        </w:rPr>
        <w:t>Н</w:t>
      </w:r>
      <w:r w:rsidRPr="00D605D6">
        <w:rPr>
          <w:b/>
          <w:bCs/>
          <w:noProof/>
          <w:color w:val="000000"/>
          <w:sz w:val="28"/>
          <w:szCs w:val="28"/>
          <w:vertAlign w:val="subscript"/>
        </w:rPr>
        <w:t>2</w:t>
      </w:r>
      <w:r w:rsidR="004C21F5" w:rsidRPr="00D605D6">
        <w:rPr>
          <w:b/>
          <w:bCs/>
          <w:noProof/>
          <w:color w:val="000000"/>
          <w:sz w:val="28"/>
          <w:szCs w:val="28"/>
        </w:rPr>
        <w:t>)</w:t>
      </w:r>
      <w:r w:rsidRPr="00D605D6">
        <w:rPr>
          <w:b/>
          <w:bCs/>
          <w:noProof/>
          <w:color w:val="000000"/>
          <w:sz w:val="28"/>
          <w:szCs w:val="28"/>
          <w:vertAlign w:val="subscript"/>
        </w:rPr>
        <w:t>2</w:t>
      </w:r>
      <w:r w:rsidR="004C21F5" w:rsidRPr="00D605D6">
        <w:rPr>
          <w:noProof/>
          <w:color w:val="000000"/>
          <w:sz w:val="28"/>
          <w:szCs w:val="28"/>
        </w:rPr>
        <w:t xml:space="preserve"> — самое кон</w:t>
      </w:r>
      <w:r w:rsidRPr="00D605D6">
        <w:rPr>
          <w:noProof/>
          <w:color w:val="000000"/>
          <w:sz w:val="28"/>
          <w:szCs w:val="28"/>
        </w:rPr>
        <w:t>центрированное</w:t>
      </w:r>
      <w:r w:rsidR="004C21F5" w:rsidRPr="00D605D6">
        <w:rPr>
          <w:noProof/>
          <w:color w:val="000000"/>
          <w:sz w:val="28"/>
          <w:szCs w:val="28"/>
        </w:rPr>
        <w:t xml:space="preserve"> из твердых азотных удобрений, содержит 46 % азота. Выпускается в гранулированном виде с диаметром гранул 0,2 — 2,5 мм. Гранулы покрывают жировой оболочкой. В процессе грануляции образуется биурет. Содержание биурета более 3 % угнетает рост растений, поэтому мочевину лучше вносить за 10—15 дней до посева, чтобы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4C21F5" w:rsidRPr="00D605D6">
        <w:rPr>
          <w:noProof/>
          <w:color w:val="000000"/>
          <w:sz w:val="28"/>
          <w:szCs w:val="28"/>
        </w:rPr>
        <w:t>биурет разложился. В почве мочевина растворяется и под действием фе</w:t>
      </w:r>
      <w:r w:rsidRPr="00D605D6">
        <w:rPr>
          <w:noProof/>
          <w:color w:val="000000"/>
          <w:sz w:val="28"/>
          <w:szCs w:val="28"/>
        </w:rPr>
        <w:t>рмента уреазы превращается в (N</w:t>
      </w:r>
      <w:r w:rsidR="004C21F5" w:rsidRPr="00D605D6">
        <w:rPr>
          <w:noProof/>
          <w:color w:val="000000"/>
          <w:sz w:val="28"/>
          <w:szCs w:val="28"/>
        </w:rPr>
        <w:t>Н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="004C21F5" w:rsidRPr="00D605D6">
        <w:rPr>
          <w:noProof/>
          <w:color w:val="000000"/>
          <w:sz w:val="28"/>
          <w:szCs w:val="28"/>
        </w:rPr>
        <w:t>)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="004C21F5" w:rsidRPr="00D605D6">
        <w:rPr>
          <w:noProof/>
          <w:color w:val="000000"/>
          <w:sz w:val="28"/>
          <w:szCs w:val="28"/>
        </w:rPr>
        <w:t>С0</w:t>
      </w:r>
      <w:r w:rsidRPr="00D605D6">
        <w:rPr>
          <w:noProof/>
          <w:color w:val="000000"/>
          <w:sz w:val="28"/>
          <w:szCs w:val="28"/>
          <w:vertAlign w:val="subscript"/>
        </w:rPr>
        <w:t>3</w:t>
      </w:r>
      <w:r w:rsidR="004C21F5" w:rsidRPr="00D605D6">
        <w:rPr>
          <w:noProof/>
          <w:color w:val="000000"/>
          <w:sz w:val="28"/>
          <w:szCs w:val="28"/>
        </w:rPr>
        <w:t>. На богатых гумусом почвах это превращение происходит за 2 — 3 дня, на песчаных и болотистых несколько медле</w:t>
      </w:r>
      <w:r w:rsidRPr="00D605D6">
        <w:rPr>
          <w:noProof/>
          <w:color w:val="000000"/>
          <w:sz w:val="28"/>
          <w:szCs w:val="28"/>
        </w:rPr>
        <w:t>ннее. Углекислый аммоний на воз</w:t>
      </w:r>
      <w:r w:rsidR="004C21F5" w:rsidRPr="00D605D6">
        <w:rPr>
          <w:noProof/>
          <w:color w:val="000000"/>
          <w:sz w:val="28"/>
          <w:szCs w:val="28"/>
        </w:rPr>
        <w:t>духе разлагается, образуя бикарб</w:t>
      </w:r>
      <w:r w:rsidRPr="00D605D6">
        <w:rPr>
          <w:noProof/>
          <w:color w:val="000000"/>
          <w:sz w:val="28"/>
          <w:szCs w:val="28"/>
        </w:rPr>
        <w:t>онат аммония и аммиак. Для того</w:t>
      </w:r>
      <w:r w:rsidR="004C21F5" w:rsidRPr="00D605D6">
        <w:rPr>
          <w:noProof/>
          <w:color w:val="000000"/>
          <w:sz w:val="28"/>
          <w:szCs w:val="28"/>
        </w:rPr>
        <w:t xml:space="preserve"> чтобы избежать потери аммиака, удобрение следует сразу заделывать в почву. В почве углекислый аммоний подвергается гидролизу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4C21F5" w:rsidRPr="00D605D6">
        <w:rPr>
          <w:noProof/>
          <w:color w:val="000000"/>
          <w:sz w:val="28"/>
          <w:szCs w:val="28"/>
        </w:rPr>
        <w:t>с образованием бикарбоната аммония и гидроксида аммония, который подщелачивает почвенный раствор. Затем в результате процесса нитрификации происходит подкисление. При внесении под рис и чай мочевина действует так же, как сульфат аммония, на</w:t>
      </w:r>
      <w:r w:rsidRPr="00D605D6">
        <w:rPr>
          <w:noProof/>
          <w:color w:val="000000"/>
          <w:sz w:val="28"/>
          <w:szCs w:val="28"/>
        </w:rPr>
        <w:t xml:space="preserve"> легких почвах ее действие эффективнее действия аммиачной селитры. Целесообразно применять мочевину в качестве основного удобрения, а также для ранневесенней подкормки озимых и пропашных культур при немедленной заделке в почву. При использовании мочевины в качестве некорневой подкормки раствор концентрацией до 5 % не вызывает ожога листьев.</w:t>
      </w:r>
      <w:r w:rsidRPr="00D605D6">
        <w:rPr>
          <w:b/>
          <w:bCs/>
          <w:noProof/>
          <w:color w:val="000000"/>
          <w:sz w:val="28"/>
          <w:szCs w:val="28"/>
        </w:rPr>
        <w:t>Мочевино-формальдегидные удобрения</w:t>
      </w:r>
      <w:r w:rsidRPr="00D605D6">
        <w:rPr>
          <w:noProof/>
          <w:color w:val="000000"/>
          <w:sz w:val="28"/>
          <w:szCs w:val="28"/>
        </w:rPr>
        <w:t xml:space="preserve"> — содержат 37 —40 % азота, водорастворимого — 4 —10 %. Удобрение не слеживается, хорошо рассеивается. Перспективно использовать их поливных почвах и в районах с избыточным увлажнением. Применяют под чай, цитрусовые.</w:t>
      </w:r>
    </w:p>
    <w:p w:rsidR="00063C43" w:rsidRPr="00D605D6" w:rsidRDefault="00063C43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6A90" w:rsidRPr="00D605D6" w:rsidRDefault="001944C1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br w:type="page"/>
      </w:r>
      <w:r w:rsidR="006E6BD6" w:rsidRPr="00D605D6">
        <w:rPr>
          <w:b/>
          <w:bCs/>
          <w:noProof/>
          <w:color w:val="000000"/>
          <w:sz w:val="28"/>
          <w:szCs w:val="28"/>
        </w:rPr>
        <w:t>1.2.2 Фосфорные удобрения</w:t>
      </w:r>
    </w:p>
    <w:p w:rsidR="006E6BD6" w:rsidRPr="00D605D6" w:rsidRDefault="006E6BD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растениях фосфор в основном представлен в органической форме. Он необходим для синтеза нуклеиновых кислот ДНК и РНК, а также для синтеза АТФ, фосфолипидов, сахарофосфатов. Следствием фосфорного голодания, приводящим к глубоким изменениям, является синтез нуклеиновых кислот в корнях. Исключение фосфора из среды, окружающей корни, приводит к снижению органического фосфора в листьях, даже если они подкармливаются фосфором. Эффективность фосфора, поглощенного листьями, ниже, чем фосфора, поглощенного корнями. Листья ограниченно способны к превращению поглощенного фосфора, и в результате фосфор остается в неорганической форме. Отток фосфора из листьев происходит в ограниченном размере, и в корнях нарастает фосфорная недостаточность. Это следует учитывать при некорневых подкормках.</w:t>
      </w:r>
    </w:p>
    <w:p w:rsidR="006E6BD6" w:rsidRPr="00D605D6" w:rsidRDefault="006E6BD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Главный источник фосфора для растений — соли ортофосфорной кислоты. Ортофосфорная кислота дает три аниона: Н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РО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  <w:vertAlign w:val="superscript"/>
        </w:rPr>
        <w:t>ˉ</w:t>
      </w:r>
      <w:r w:rsidR="009B6A90" w:rsidRPr="00D605D6">
        <w:rPr>
          <w:noProof/>
          <w:color w:val="000000"/>
          <w:sz w:val="28"/>
          <w:szCs w:val="28"/>
          <w:vertAlign w:val="subscript"/>
        </w:rPr>
        <w:t>,</w:t>
      </w:r>
      <w:r w:rsidRPr="00D605D6">
        <w:rPr>
          <w:noProof/>
          <w:color w:val="000000"/>
          <w:sz w:val="28"/>
          <w:szCs w:val="28"/>
        </w:rPr>
        <w:t xml:space="preserve"> НР0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  <w:vertAlign w:val="superscript"/>
        </w:rPr>
        <w:t>ˉ</w:t>
      </w:r>
      <w:r w:rsidRPr="00D605D6">
        <w:rPr>
          <w:noProof/>
          <w:color w:val="000000"/>
          <w:sz w:val="28"/>
          <w:szCs w:val="28"/>
        </w:rPr>
        <w:t>, Р0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  <w:vertAlign w:val="superscript"/>
        </w:rPr>
        <w:t>3ˉ</w:t>
      </w:r>
      <w:r w:rsidRPr="00D605D6">
        <w:rPr>
          <w:noProof/>
          <w:color w:val="000000"/>
          <w:sz w:val="28"/>
          <w:szCs w:val="28"/>
        </w:rPr>
        <w:t>. При слабокислой реакции более распространен первый анион. Соли одновалентных катионов орто- и метафосфорной кислот хорошо растворимы в воде и легко усваиваются. Фосфаты двухвалентных катионов растворимы в воде в первой ступени замещения у ортофосфорной кислоты и плохо растворимы у метафосфорной. Двузамещенные соли двухвалентных катионов ортофосфорной кислоты растворимы в слабых кислотах и усваиваются растениями. Трехзамещенные соли ограниченно растворимы в слабых кислотах и усваиваются растениями труднее. Гречиха, люпин, донник, горох, эспарцет и горчица усваивают фосфор даже из трехзамещенных фосфатов кальция.</w:t>
      </w:r>
    </w:p>
    <w:p w:rsidR="006E6BD6" w:rsidRPr="00D605D6" w:rsidRDefault="006E6BD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Ф.В.</w:t>
      </w:r>
      <w:r w:rsidR="001944C1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Чириковым установлено, что важное значение имеет соотношение СаО: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 xml:space="preserve"> в золе растений, взятой в фазу цветения. У вышеперечисленных растений это соотношение больше 1,3, а у злаковых — меньше. Исключение составляет лен-долгунец. В его золе соотношение СаО:Р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 xml:space="preserve">5 </w:t>
      </w:r>
      <w:r w:rsidRPr="00D605D6">
        <w:rPr>
          <w:noProof/>
          <w:color w:val="000000"/>
          <w:sz w:val="28"/>
          <w:szCs w:val="28"/>
        </w:rPr>
        <w:t>равно 1,8, но он поглощает фосфор только из растворимых солей.</w:t>
      </w:r>
    </w:p>
    <w:p w:rsidR="006E6BD6" w:rsidRPr="00D605D6" w:rsidRDefault="006E6BD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Фосфор интенсивно поглощается в первый период развития растений. Нехватку его в первые периоды роста нельзя возместить в последующем. Недостаток фосфора у растений выражается красновато-фиолетовой окраской листьев. У томатов окраска листьев багровая, у картофеля края листьев закручиваются вверх, окраска их темнее обычного. У кукурузы в здоровых листьях содержится 0,3 —0,35 %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>, при более низком содержании фосфора листья приобретают пурпурную окраску.</w:t>
      </w:r>
    </w:p>
    <w:p w:rsidR="009B6A90" w:rsidRPr="00D605D6" w:rsidRDefault="006E6BD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Хорошая обеспеченность фосфором способствует более экономному расходованию влаги, улучшению углеводного обмена, </w:t>
      </w:r>
      <w:r w:rsidR="008D0EE6" w:rsidRPr="00D605D6">
        <w:rPr>
          <w:noProof/>
          <w:color w:val="000000"/>
          <w:sz w:val="28"/>
          <w:szCs w:val="28"/>
        </w:rPr>
        <w:t>т. е. увеличению содержания с</w:t>
      </w:r>
      <w:r w:rsidRPr="00D605D6">
        <w:rPr>
          <w:noProof/>
          <w:color w:val="000000"/>
          <w:sz w:val="28"/>
          <w:szCs w:val="28"/>
        </w:rPr>
        <w:t>ахаров в узлах кущения озимых культур и тканях многолетних трав, что повышает их засухо- и морозоустойчивость. В растениях возможна реутилизация фосфора из старых листьев к молодым, а затем к генеративным органам. Фосфор концентрируется в товарной продукции. С каждым центнером зерна выносится 1 кг фосфора. Между азотным и фосфорным питанием существует тесная связь: при недостатке фосфора замедляется синтез белков в тканях растений, повышается содержание нитратного азота.</w:t>
      </w:r>
    </w:p>
    <w:p w:rsidR="006E6BD6" w:rsidRPr="00D605D6" w:rsidRDefault="006E6BD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Содержание фосфора в почве — показатель ее окультуренности. Обычно оно составляет 1,2 — 6 т/га и зависит от механического состава почвы и содержания гумуса. Фосфор в почве находится в минеральной и органической формах. Минеральные фосфаты присутствуют, как правило, в виде гидроксил</w:t>
      </w:r>
      <w:r w:rsidR="008D0EE6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- или фтор</w:t>
      </w:r>
      <w:r w:rsidR="008D0EE6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-</w:t>
      </w:r>
      <w:r w:rsidR="008D0EE6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аппатитов, ди</w:t>
      </w:r>
      <w:r w:rsidR="008D0EE6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- и трикальцийфосфатов. В кислых почвах преобладают фосфаты железа и алюминия, в нейтральных и карбонатных — фосфаты кальция и магния.</w:t>
      </w:r>
    </w:p>
    <w:p w:rsidR="006E6BD6" w:rsidRPr="00D605D6" w:rsidRDefault="006E6BD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Органический фосфор накапливается в результате деятельности высших и низших растений, животных и микроорганизмов. В различных почвах его содержание составляет 14 —44 % общего количества. Он находится в гумусе, плазме микроорганизмов и в фитине — кальциево-магниевой соли инозитфосфорной кислоты.</w:t>
      </w:r>
    </w:p>
    <w:p w:rsidR="008D0EE6" w:rsidRPr="00D605D6" w:rsidRDefault="006E6BD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Фосфор обладает малой подвижностью. Фиксация фосфора происходит в результате связывания его кальцием</w:t>
      </w:r>
      <w:r w:rsidR="008D0EE6" w:rsidRPr="00D605D6">
        <w:rPr>
          <w:noProof/>
          <w:color w:val="000000"/>
          <w:sz w:val="28"/>
          <w:szCs w:val="28"/>
        </w:rPr>
        <w:t>, магнием или алюминием. Ионы Н</w:t>
      </w:r>
      <w:r w:rsidR="008D0EE6" w:rsidRPr="00D605D6">
        <w:rPr>
          <w:noProof/>
          <w:color w:val="000000"/>
          <w:sz w:val="28"/>
          <w:szCs w:val="28"/>
          <w:vertAlign w:val="subscript"/>
        </w:rPr>
        <w:t>2</w:t>
      </w:r>
      <w:r w:rsidR="008D0EE6" w:rsidRPr="00D605D6">
        <w:rPr>
          <w:noProof/>
          <w:color w:val="000000"/>
          <w:sz w:val="28"/>
          <w:szCs w:val="28"/>
        </w:rPr>
        <w:t>РО</w:t>
      </w:r>
      <w:r w:rsidR="008D0EE6" w:rsidRPr="00D605D6">
        <w:rPr>
          <w:noProof/>
          <w:color w:val="000000"/>
          <w:sz w:val="28"/>
          <w:szCs w:val="28"/>
          <w:vertAlign w:val="subscript"/>
        </w:rPr>
        <w:t xml:space="preserve">4 </w:t>
      </w:r>
      <w:r w:rsidRPr="00D605D6">
        <w:rPr>
          <w:noProof/>
          <w:color w:val="000000"/>
          <w:sz w:val="28"/>
          <w:szCs w:val="28"/>
        </w:rPr>
        <w:t>поглощаются глинистыми минералами. Вначале этот процесс носит обменный характер, затем переходит</w:t>
      </w:r>
      <w:r w:rsidR="001944C1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в химический с образованием А1Р0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</w:rPr>
        <w:t>. С химической адсорбцией связано неполное использова</w:t>
      </w:r>
      <w:r w:rsidR="008D0EE6" w:rsidRPr="00D605D6">
        <w:rPr>
          <w:noProof/>
          <w:color w:val="000000"/>
          <w:sz w:val="28"/>
          <w:szCs w:val="28"/>
        </w:rPr>
        <w:t>ние фосфора удобрений. Коэффици</w:t>
      </w:r>
      <w:r w:rsidRPr="00D605D6">
        <w:rPr>
          <w:noProof/>
          <w:color w:val="000000"/>
          <w:sz w:val="28"/>
          <w:szCs w:val="28"/>
        </w:rPr>
        <w:t>ент использования фосфорных удобрений колеблется от 5 до 35 %, в среднем 20 %. На кислых почвах он составляет меньшую величину. Коэффициент использования зависит также от культуры, под которую вносятся удобрения. Картофель потребляет 35 % фосфо</w:t>
      </w:r>
      <w:r w:rsidR="008D0EE6" w:rsidRPr="00D605D6">
        <w:rPr>
          <w:noProof/>
          <w:color w:val="000000"/>
          <w:sz w:val="28"/>
          <w:szCs w:val="28"/>
        </w:rPr>
        <w:t>ра, ячмень — 20, люпин — 15, просо — 11, кукуруза — 7%. На лугах использование фосфора может достигать 40 %. Высушивание почвы увеличивает подвижность фосфора за счет разрушения агрегатов при последующем их смачивании.</w:t>
      </w:r>
    </w:p>
    <w:p w:rsidR="008D0EE6" w:rsidRPr="00D605D6" w:rsidRDefault="008D0EE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Оптимальное содержание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>, определяемое в вытяжке 0,2 н НС1 раствора соляной кислоты в дерново-подзолистых почвах, для злаков составляет 12—18, для картофеля 30 — 35 мг на 100 г почвы.</w:t>
      </w:r>
    </w:p>
    <w:p w:rsidR="009B6A90" w:rsidRPr="00D605D6" w:rsidRDefault="008D0EE6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Виды фосфорных удобрений.</w:t>
      </w:r>
    </w:p>
    <w:p w:rsidR="008D0EE6" w:rsidRPr="00D605D6" w:rsidRDefault="008D0EE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Производимые промышленностью фосфорные удобрения подразделяются на:</w:t>
      </w:r>
    </w:p>
    <w:p w:rsidR="008D0EE6" w:rsidRPr="00D605D6" w:rsidRDefault="008D0EE6" w:rsidP="009B6A9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водорастворимые — простой и двойной суперфосфат. Фосфор этих удобрений хорошо доступен растениям;</w:t>
      </w:r>
    </w:p>
    <w:p w:rsidR="008D0EE6" w:rsidRPr="00D605D6" w:rsidRDefault="008D0EE6" w:rsidP="009B6A9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содержащие фосфор, нерастворимый в воде, но растворимый в слабых кислотах, — преципитат, томасшлак, обесфторенный фосфат. Фосфор этих удобрений доступен растениям;</w:t>
      </w:r>
    </w:p>
    <w:p w:rsidR="009B6A90" w:rsidRPr="00D605D6" w:rsidRDefault="008D0EE6" w:rsidP="009B6A9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содержащие фосфор, нерастворимый в воде, плохо растворимый в слабых кислотах, полностью растворимый в сильных кислотах, — фосфоритная мука.</w:t>
      </w:r>
    </w:p>
    <w:p w:rsidR="009B6A90" w:rsidRPr="00D605D6" w:rsidRDefault="008D0EE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Суперфосфат</w:t>
      </w:r>
      <w:r w:rsidRPr="00D605D6">
        <w:rPr>
          <w:noProof/>
          <w:color w:val="000000"/>
          <w:sz w:val="28"/>
          <w:szCs w:val="28"/>
        </w:rPr>
        <w:t xml:space="preserve"> — содержание фосфора 19,5 — 22 % в виде усвояемого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 xml:space="preserve">. В простом суперфосфате также содержится около 40 % сульфата кальция. Гранулированный суперфосфат не комкуется, не слеживается, его можно вносить зернотуковыми сеялками. Из-за невысокого содержания фосфора его не рекомендуется возить на большие расстояния. Это удобрение хорошо вносить под бобовые и капустные культуры, для которых сера — ценный элемент питания. </w:t>
      </w:r>
      <w:r w:rsidRPr="00D605D6">
        <w:rPr>
          <w:b/>
          <w:bCs/>
          <w:noProof/>
          <w:color w:val="000000"/>
          <w:sz w:val="28"/>
          <w:szCs w:val="28"/>
        </w:rPr>
        <w:t>Двойной суперфосфат</w:t>
      </w:r>
      <w:r w:rsidRPr="00D605D6">
        <w:rPr>
          <w:noProof/>
          <w:color w:val="000000"/>
          <w:sz w:val="28"/>
          <w:szCs w:val="28"/>
        </w:rPr>
        <w:t xml:space="preserve"> — высококонцентрированное фосфорное удобрение. Основное отличие от простого суперфосфата — отсутствие СаS0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</w:rPr>
        <w:t>.</w:t>
      </w:r>
    </w:p>
    <w:p w:rsidR="009B6A90" w:rsidRPr="00D605D6" w:rsidRDefault="008D0EE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Преципитат</w:t>
      </w:r>
      <w:r w:rsidRPr="00D605D6">
        <w:rPr>
          <w:noProof/>
          <w:color w:val="000000"/>
          <w:sz w:val="28"/>
          <w:szCs w:val="28"/>
        </w:rPr>
        <w:t xml:space="preserve"> — белый или светло-серый порошок, который не слеживается и хорошо рассеивается. Содержит 25 —35 % фосфора.</w:t>
      </w:r>
    </w:p>
    <w:p w:rsidR="009B6A90" w:rsidRPr="00D605D6" w:rsidRDefault="008D0EE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Обесфторенный фосфат</w:t>
      </w:r>
      <w:r w:rsidRPr="00D605D6">
        <w:rPr>
          <w:noProof/>
          <w:color w:val="000000"/>
          <w:sz w:val="28"/>
          <w:szCs w:val="28"/>
        </w:rPr>
        <w:t xml:space="preserve"> — содержит 20 —30 %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>. При основном внесении на дерново-подзолистых и черноземных почвах не уступает по эффективности суперфосфату. Хорошее действие оказывает при использовании под травы и многолетние насаждения.</w:t>
      </w:r>
    </w:p>
    <w:p w:rsidR="009B6A90" w:rsidRPr="00D605D6" w:rsidRDefault="007B67E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 xml:space="preserve"> </w:t>
      </w:r>
      <w:r w:rsidR="008D0EE6" w:rsidRPr="00D605D6">
        <w:rPr>
          <w:b/>
          <w:bCs/>
          <w:noProof/>
          <w:color w:val="000000"/>
          <w:sz w:val="28"/>
          <w:szCs w:val="28"/>
        </w:rPr>
        <w:t xml:space="preserve">Томасшлак </w:t>
      </w:r>
      <w:r w:rsidR="008D0EE6" w:rsidRPr="00D605D6">
        <w:rPr>
          <w:noProof/>
          <w:color w:val="000000"/>
          <w:sz w:val="28"/>
          <w:szCs w:val="28"/>
        </w:rPr>
        <w:t>— отход металлургической промышленности при переработке железных руд. Темный тяжелый порошок, содержащий фосфор в виде тетракальцийфосфата Са</w:t>
      </w:r>
      <w:r w:rsidR="008D0EE6" w:rsidRPr="00D605D6">
        <w:rPr>
          <w:noProof/>
          <w:color w:val="000000"/>
          <w:sz w:val="28"/>
          <w:szCs w:val="28"/>
          <w:vertAlign w:val="subscript"/>
        </w:rPr>
        <w:t>4</w:t>
      </w:r>
      <w:r w:rsidR="008D0EE6" w:rsidRPr="00D605D6">
        <w:rPr>
          <w:noProof/>
          <w:color w:val="000000"/>
          <w:sz w:val="28"/>
          <w:szCs w:val="28"/>
        </w:rPr>
        <w:t>Р</w:t>
      </w:r>
      <w:r w:rsidR="008D0EE6" w:rsidRPr="00D605D6">
        <w:rPr>
          <w:noProof/>
          <w:color w:val="000000"/>
          <w:sz w:val="28"/>
          <w:szCs w:val="28"/>
          <w:vertAlign w:val="subscript"/>
        </w:rPr>
        <w:t>2</w:t>
      </w:r>
      <w:r w:rsidR="008D0EE6" w:rsidRPr="00D605D6">
        <w:rPr>
          <w:noProof/>
          <w:color w:val="000000"/>
          <w:sz w:val="28"/>
          <w:szCs w:val="28"/>
        </w:rPr>
        <w:t>0</w:t>
      </w:r>
      <w:r w:rsidR="008D0EE6" w:rsidRPr="00D605D6">
        <w:rPr>
          <w:noProof/>
          <w:color w:val="000000"/>
          <w:sz w:val="28"/>
          <w:szCs w:val="28"/>
          <w:vertAlign w:val="subscript"/>
        </w:rPr>
        <w:t>9</w:t>
      </w:r>
      <w:r w:rsidR="008D0EE6" w:rsidRPr="00D605D6">
        <w:rPr>
          <w:noProof/>
          <w:color w:val="000000"/>
          <w:sz w:val="28"/>
          <w:szCs w:val="28"/>
        </w:rPr>
        <w:t>, растворимый в лимонной кислоте. В удобрении много кремнекислого кальция, есть соединения железа, алюминия, ванадия, магния, марганца, молибдена и других элементов. Лучше применять его на кислых почвах, так как он имеет щелочную реакцию. Используют только как основное удобрение. В мартеновских шлаках содержится 8 — 12 % Р</w:t>
      </w:r>
      <w:r w:rsidR="008D0EE6" w:rsidRPr="00D605D6">
        <w:rPr>
          <w:noProof/>
          <w:color w:val="000000"/>
          <w:sz w:val="28"/>
          <w:szCs w:val="28"/>
          <w:vertAlign w:val="subscript"/>
        </w:rPr>
        <w:t>2</w:t>
      </w:r>
      <w:r w:rsidR="008D0EE6" w:rsidRPr="00D605D6">
        <w:rPr>
          <w:noProof/>
          <w:color w:val="000000"/>
          <w:sz w:val="28"/>
          <w:szCs w:val="28"/>
        </w:rPr>
        <w:t>0</w:t>
      </w:r>
      <w:r w:rsidR="008D0EE6" w:rsidRPr="00D605D6">
        <w:rPr>
          <w:noProof/>
          <w:color w:val="000000"/>
          <w:sz w:val="28"/>
          <w:szCs w:val="28"/>
          <w:vertAlign w:val="subscript"/>
        </w:rPr>
        <w:t>5</w:t>
      </w:r>
      <w:r w:rsidR="008D0EE6" w:rsidRPr="00D605D6">
        <w:rPr>
          <w:noProof/>
          <w:color w:val="000000"/>
          <w:sz w:val="28"/>
          <w:szCs w:val="28"/>
        </w:rPr>
        <w:t>, это удобрение имеет местное значение.</w:t>
      </w:r>
    </w:p>
    <w:p w:rsidR="007B67E9" w:rsidRPr="00D605D6" w:rsidRDefault="008D0EE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Фосфоритная мука</w:t>
      </w:r>
      <w:r w:rsidRPr="00D605D6">
        <w:rPr>
          <w:noProof/>
          <w:color w:val="000000"/>
          <w:sz w:val="28"/>
          <w:szCs w:val="28"/>
        </w:rPr>
        <w:t xml:space="preserve"> — тонкий порошок серого, темно-серого или коричневого цветов. Это самое дешевое удобрение. Применяют на кислых дерново-подзолистых, серых лесных и торфянистых почвах. Кислый торф, физиоло</w:t>
      </w:r>
      <w:r w:rsidR="007B67E9" w:rsidRPr="00D605D6">
        <w:rPr>
          <w:noProof/>
          <w:color w:val="000000"/>
          <w:sz w:val="28"/>
          <w:szCs w:val="28"/>
        </w:rPr>
        <w:t>гически кислые удобрения, торфонавозные компосты усиливают разложение и улучшают усвоение фосфоритной муки. Большое значение имеет тонкость помола. Фосфоритная мука может не дать эффекта, если в почве содержится много усвояемого фосфора, при низком уровне потенциальной кислотности вследствие высокой степени насыщенности почвы основаниями.</w:t>
      </w:r>
    </w:p>
    <w:p w:rsidR="007B67E9" w:rsidRPr="00D605D6" w:rsidRDefault="007B67E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Гранулированный суперфосфат рекомендуется для предпосевного внесения под различные культуры в дозе 7,5 — 20 кг/га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>. Под кукурузу и подсолнечник суперфосфат вносят с таким расчетом, чтобы не было непосредственного контакта удобрений с семенами. Его можно смешивать с семенами зерновых культур при условии, что семена и удобрение будут сухими.</w:t>
      </w:r>
    </w:p>
    <w:p w:rsidR="007B67E9" w:rsidRPr="00D605D6" w:rsidRDefault="007B67E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зонах недостаточного увлаж</w:t>
      </w:r>
      <w:r w:rsidR="00755724" w:rsidRPr="00D605D6">
        <w:rPr>
          <w:noProof/>
          <w:color w:val="000000"/>
          <w:sz w:val="28"/>
          <w:szCs w:val="28"/>
        </w:rPr>
        <w:t>нения особое значение имеет глу</w:t>
      </w:r>
      <w:r w:rsidRPr="00D605D6">
        <w:rPr>
          <w:noProof/>
          <w:color w:val="000000"/>
          <w:sz w:val="28"/>
          <w:szCs w:val="28"/>
        </w:rPr>
        <w:t>бина заделки удобрений: заделывать их надо под плуг. Лучшее место фосфоритования почвы — чистый пар, так как высокое содержание нитратов усиливает действие фосфорного удобрения. Фосфоритную муку можно применять в занятых парах. Эффективность действия фосфоритной муки выше в теплое время, когда процесс нитрификации протекает более интенсивно. Азотную кислоту нейтрализует не только фосфорит, но и бикарбонат кальция, а также другие соединения кальция.</w:t>
      </w:r>
    </w:p>
    <w:p w:rsidR="007B67E9" w:rsidRPr="00D605D6" w:rsidRDefault="007B67E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Если в основном удобрении недостаточное </w:t>
      </w:r>
      <w:r w:rsidR="00755724" w:rsidRPr="00D605D6">
        <w:rPr>
          <w:noProof/>
          <w:color w:val="000000"/>
          <w:sz w:val="28"/>
          <w:szCs w:val="28"/>
        </w:rPr>
        <w:t xml:space="preserve">количество фосфорных удобрений </w:t>
      </w:r>
      <w:r w:rsidRPr="00D605D6">
        <w:rPr>
          <w:noProof/>
          <w:color w:val="000000"/>
          <w:sz w:val="28"/>
          <w:szCs w:val="28"/>
        </w:rPr>
        <w:t>и с помощью растительной диагностики обнаружен недостаток элемента или если нужно повысить коэффициент использования удобрения с целью сокращения времени контакта его с кислой почвой, проводят дополнительную подкормку. Поверхностно суперфосфат не вносят. Особенно прочно он связывается на карбонатных почвах (образуется гидроксилапатит) и сильнокислых красноземах (образуется варисцит). Остаточный фосфор удобрений лучше усваивается растениями, чем почвенный, и имеет сильное последействие. Действие известкования на коэффициент использования фосфора удобрений чаще всего положительное.</w:t>
      </w:r>
    </w:p>
    <w:p w:rsidR="007B67E9" w:rsidRPr="00D605D6" w:rsidRDefault="007B67E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Положительное влияние на урожай оказывает концентрирование доз удобрений и рациональное размещение их в севообороте. Периодическое однократное внесение удобрений в повышенных дозах также весьма эффективно. Концентрированный фосфор целесообразно вносить под озимую пшеницу, картофель, клевер, сахарную свеклу. Доступность фосфора удобрений увеличивает сера. Повысить коэффициент использования фосфора можно такими способами:</w:t>
      </w:r>
    </w:p>
    <w:p w:rsidR="007B67E9" w:rsidRPr="00D605D6" w:rsidRDefault="007B67E9" w:rsidP="009B6A90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дифференцированием доз в зависимости от обеспеченности почвы доступными для растений соединениями фосфора;</w:t>
      </w:r>
    </w:p>
    <w:p w:rsidR="007B67E9" w:rsidRPr="00D605D6" w:rsidRDefault="007B67E9" w:rsidP="009B6A90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внесением его очагами во </w:t>
      </w:r>
      <w:r w:rsidR="00755724" w:rsidRPr="00D605D6">
        <w:rPr>
          <w:noProof/>
          <w:color w:val="000000"/>
          <w:sz w:val="28"/>
          <w:szCs w:val="28"/>
        </w:rPr>
        <w:t>влагообеспеченный и корнеобитае</w:t>
      </w:r>
      <w:r w:rsidRPr="00D605D6">
        <w:rPr>
          <w:noProof/>
          <w:color w:val="000000"/>
          <w:sz w:val="28"/>
          <w:szCs w:val="28"/>
        </w:rPr>
        <w:t>мый слой;</w:t>
      </w:r>
    </w:p>
    <w:p w:rsidR="00755724" w:rsidRPr="00D605D6" w:rsidRDefault="007B67E9" w:rsidP="009B6A90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внесением под отзывчивые на фосфорное удобрение культуры;</w:t>
      </w:r>
      <w:r w:rsidR="00755724" w:rsidRPr="00D605D6">
        <w:rPr>
          <w:noProof/>
          <w:color w:val="000000"/>
          <w:sz w:val="28"/>
          <w:szCs w:val="28"/>
        </w:rPr>
        <w:t xml:space="preserve"> установлением оптимального соотношения макро- и микроэлементов;</w:t>
      </w:r>
    </w:p>
    <w:p w:rsidR="00755724" w:rsidRPr="00D605D6" w:rsidRDefault="00755724" w:rsidP="009B6A90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применением комплексных удобрений и равномерным их внесением.</w:t>
      </w:r>
    </w:p>
    <w:p w:rsidR="001944C1" w:rsidRPr="00D605D6" w:rsidRDefault="001944C1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B6A90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1.2.3 Калийные удобрения</w:t>
      </w:r>
    </w:p>
    <w:p w:rsidR="009B6A90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Около 80% калия находится в клеточном соке, примерно 20 % удерживается в клетках растений в обменнопоглощенном коллоидами цитоплазмы состоянии и до 1 % его необменно поглощается митохондриями. Больше калия содержится в хорошо освещенных растениях, ночью он частично выделяется растениями через корни. Много калия содержится в нетоварной части урожая, за исключением клубнеплодов, зернобобовых и льна. В клубнях картофеля к уборке содержится 96 % калия от его общего количества в растении: 300 ц картофеля выносят 154 кг калия.</w:t>
      </w:r>
    </w:p>
    <w:p w:rsidR="00755724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большом количестве калия нуждаются плодовые и овощные культуры, сахарная свекла, капуста, корнеплоды, картофель, клевер, люцерна, подсолнечник, гречиха, зернобобовые, кукуруза. Калий усиливает накопление моносахаров в плодовых и овощных культурах, повышает содержание сахарозы в корнеплодах, крахмала — в картофеле, утолщает стенки клеток соломины злаковых культур, что усиливает устойчивость хлебов к полеганию, улучшает качество волокна льна. Способствуя накоплению углеводов в клетках растений, калий усиливает осмотическое давление клеточного сока и тем самым повышает холодо- и морозоустойчивость растений. Калий увеличивает гидрофильность коллоидов цитоплазмы, снижая при этом транспирацию, что помогает растениям лучше переносить кратковременные засухи. Активизируя важнейшие биохимические процессы в клетках растений, калий повышает их устойчивость к заболеваниям как в течение вегетации, так и в послеуборочный период, значительно улучшает лежкость плодов и овощей. Калий играет важную роль в синтезе и обновлении белка в растении.</w:t>
      </w:r>
    </w:p>
    <w:p w:rsidR="009B6A90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При недостатке калия в клетку усиленно поступают натрий, магний, кальций, что нарушает обмен веществ — повышается содержание свободного аммиака и ионов водорода. Избыток калия снижает поступление магния, вызывает магниевое голодание. При недостатке магния содержание хлорофилла в зеленых частях растений уменьшается, листья, прежде всего нижние, становятся пятнистыми, «мраморовидными», бледнеют между жилками, а вдоль жилок сохраняется зеленая окраска. Затем листья постепенно желтеют, скручиваются с краев и преждевременно опадают.</w:t>
      </w:r>
    </w:p>
    <w:p w:rsidR="009B6A90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Внешние признаки калийного голодания — побурение краев листьев, появление на листьях ржавых крапинок. Калий из старых листьев вымывается дождями. Критический период потребления калия растениями приходится на первые 15 дней после появления всходов, а максимального — совпадает с периодом интенсивного прироста биомассы. У льна поступление калия заканчивается в фазе полного цветения, у зерновых и зернобобовых — к началу молочной спелости. Картофель, капуста, сахарная свекла потребляют калий в течение всего периода вегетации. Особенно богаты калием эмбриональные ткани и растущие клетки, поэтому калий иногда называют «элементом молодости».</w:t>
      </w:r>
    </w:p>
    <w:p w:rsidR="009B6A90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почве калия больше, чем азота и фосфора вместе взятых. Значительное количество калия содержится в тяжелых почвах, так как он входит в состав многих минералов. Основная часть калия в почве находится в нерастворимой и малоусвояемой для растений форме. В подпахотном слое дерново-подзолистых и серых лесных почв калия больше, чем в пахотном. Больше всего калия в алюмосиликатах, особенно много его в полевом шпате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А1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="00581501" w:rsidRPr="00D605D6">
        <w:rPr>
          <w:noProof/>
          <w:color w:val="000000"/>
          <w:sz w:val="28"/>
          <w:szCs w:val="28"/>
        </w:rPr>
        <w:t>Si</w:t>
      </w:r>
      <w:r w:rsidRPr="00D605D6">
        <w:rPr>
          <w:noProof/>
          <w:color w:val="000000"/>
          <w:sz w:val="28"/>
          <w:szCs w:val="28"/>
          <w:vertAlign w:val="subscript"/>
        </w:rPr>
        <w:t>6</w:t>
      </w:r>
      <w:r w:rsidRPr="00D605D6">
        <w:rPr>
          <w:noProof/>
          <w:color w:val="000000"/>
          <w:sz w:val="28"/>
          <w:szCs w:val="28"/>
        </w:rPr>
        <w:t>0</w:t>
      </w:r>
      <w:r w:rsidR="00581501" w:rsidRPr="00D605D6">
        <w:rPr>
          <w:noProof/>
          <w:color w:val="000000"/>
          <w:sz w:val="28"/>
          <w:szCs w:val="28"/>
          <w:vertAlign w:val="subscript"/>
        </w:rPr>
        <w:t>16</w:t>
      </w:r>
      <w:r w:rsidRPr="00D605D6">
        <w:rPr>
          <w:noProof/>
          <w:color w:val="000000"/>
          <w:sz w:val="28"/>
          <w:szCs w:val="28"/>
        </w:rPr>
        <w:t>. Из этого минерала калий почти не усваивается растениями. Значительное количест</w:t>
      </w:r>
      <w:r w:rsidR="00CB56C7" w:rsidRPr="00D605D6">
        <w:rPr>
          <w:noProof/>
          <w:color w:val="000000"/>
          <w:sz w:val="28"/>
          <w:szCs w:val="28"/>
        </w:rPr>
        <w:t>во калия находится в адсорбцион</w:t>
      </w:r>
      <w:r w:rsidRPr="00D605D6">
        <w:rPr>
          <w:noProof/>
          <w:color w:val="000000"/>
          <w:sz w:val="28"/>
          <w:szCs w:val="28"/>
        </w:rPr>
        <w:t>носвязанном состоянии на поверхности почвенных коллоидов. От валового содержания калия эта форма элемента составляет 0,8 % в супесчаных почвах и 1,5 % в суглинистых. Обменный калий играет важную роль в питании растений.</w:t>
      </w:r>
    </w:p>
    <w:p w:rsidR="00755724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Водорастворимые формы калия составляют 0,2 — 0,1 от обменных, т. е. 0,1 молей калия на 100 г почвы. Образуются они в результате гидролиза минералов, разрушения их корневыми выделениями растений, действия азотной кислоты, присутствующей в почве, вытеснения обменного калия.</w:t>
      </w:r>
    </w:p>
    <w:p w:rsidR="00755724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Большое количество перегноя и известь увеличивают переход калия в необменную форму, а разрушение гумуса и подкисление снижают закрепление калия почвой. Почвы, систематически удобряемые калием, при новом внесении связывают его слабее. Клевер использует фиксированный почвой калий лучше других растений.</w:t>
      </w:r>
    </w:p>
    <w:p w:rsidR="00755724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Наиболее эффективно вносить калий на достаточную глубину, чтобы исключить пересыхание почвы, и заделывать удобрения локально. Осенью отмечено самое низкое содержание обменного калия в почве, весной его становится больше.</w:t>
      </w:r>
    </w:p>
    <w:p w:rsidR="009B6A90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Виды калийных удобрений</w:t>
      </w:r>
      <w:r w:rsidRPr="00D605D6">
        <w:rPr>
          <w:noProof/>
          <w:color w:val="000000"/>
          <w:sz w:val="28"/>
          <w:szCs w:val="28"/>
        </w:rPr>
        <w:t>.</w:t>
      </w:r>
    </w:p>
    <w:p w:rsidR="00755724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Выпускаемые промышленностью удобрения подразделяются на:</w:t>
      </w:r>
    </w:p>
    <w:p w:rsidR="00755724" w:rsidRPr="00D605D6" w:rsidRDefault="00755724" w:rsidP="009B6A90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концентрированные — хлорид калия, сульфат калия, хлористый калий-электролит, калийная соль, калимагнезия, калийно-магниевый концентрат;</w:t>
      </w:r>
    </w:p>
    <w:p w:rsidR="00755724" w:rsidRPr="00D605D6" w:rsidRDefault="00755724" w:rsidP="009B6A90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сырые соли — сильвинит, каинит.</w:t>
      </w:r>
    </w:p>
    <w:p w:rsidR="00CF3FE2" w:rsidRPr="00D605D6" w:rsidRDefault="0075572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Хлорид калия</w:t>
      </w:r>
      <w:r w:rsidRPr="00D605D6">
        <w:rPr>
          <w:noProof/>
          <w:color w:val="000000"/>
          <w:sz w:val="28"/>
          <w:szCs w:val="28"/>
        </w:rPr>
        <w:t xml:space="preserve"> — это мелкокристаллический порошок розового или белого цвета с сероватым оттенком, содержит 57 —60 %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="00CF3FE2" w:rsidRPr="00D605D6">
        <w:rPr>
          <w:noProof/>
          <w:color w:val="000000"/>
          <w:sz w:val="28"/>
          <w:szCs w:val="28"/>
        </w:rPr>
        <w:t>0 Основное калийное удобрение, составляющее 80 — 90% общего производства калийных удобрений.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Сульфат калия</w:t>
      </w:r>
      <w:r w:rsidRPr="00D605D6">
        <w:rPr>
          <w:noProof/>
          <w:color w:val="000000"/>
          <w:sz w:val="28"/>
          <w:szCs w:val="28"/>
        </w:rPr>
        <w:t xml:space="preserve"> — мелкокристаллический порошок белого цвета с желтым оттенком, содержит 46 —50 %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0. Не слеживается, транспортируется в мешках или без тары. Используют под те культуры, которые не переносят хлора; в овощеводстве, особенно в защищенном грунте.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Хлористый калий электролит</w:t>
      </w:r>
      <w:r w:rsidRPr="00D605D6">
        <w:rPr>
          <w:noProof/>
          <w:color w:val="000000"/>
          <w:sz w:val="28"/>
          <w:szCs w:val="28"/>
        </w:rPr>
        <w:t xml:space="preserve"> КС1 с примесями NaС1 и МgС1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 xml:space="preserve"> — сильнопылящий мелкокристаллический порошок с желтым оттенком, содержит 34 —42 %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 и по 5 % Мg0 и Na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0. Не слеживается. На бедных магнием почвах более эффективен чем КС1.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Калимагнезия</w:t>
      </w:r>
      <w:r w:rsidRPr="00D605D6">
        <w:rPr>
          <w:noProof/>
          <w:color w:val="000000"/>
          <w:sz w:val="28"/>
          <w:szCs w:val="28"/>
        </w:rPr>
        <w:t xml:space="preserve"> (сульфат калия-магния)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S0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</w:rPr>
        <w:t>·МgS0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</w:rPr>
        <w:t xml:space="preserve"> — белый сильнопылящий порошок с сероватым или розоватым оттенком или серовато-розовые гранулы неправильной формы, содержит 29 %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 и 9 % Мg0. Не слеживается. Используют под культуры, чувствительные к хлору, и на легких почвах.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Сырые калийные соли (сильвинит и каинит)</w:t>
      </w:r>
      <w:r w:rsidRPr="00D605D6">
        <w:rPr>
          <w:noProof/>
          <w:color w:val="000000"/>
          <w:sz w:val="28"/>
          <w:szCs w:val="28"/>
        </w:rPr>
        <w:t xml:space="preserve"> — получают путем дробления и размола природных калийных солей. Применять их целесообразно вблизи месторождений калийных руд, так как они имеют низкое содержание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 и много примесей. Ограничивает их применение и большое количество хлора.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Калийная соль 40%-я</w:t>
      </w:r>
      <w:r w:rsidRPr="00D605D6">
        <w:rPr>
          <w:noProof/>
          <w:color w:val="000000"/>
          <w:sz w:val="28"/>
          <w:szCs w:val="28"/>
        </w:rPr>
        <w:t xml:space="preserve"> содержит около 40 %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0, 20 % Na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 и 50 % хлора. Получают в результате смешивания хлористого калия с молотым сильвинитом и каинитом. Это смесь серых, белых и красноватых кристаллов. Хорошее удобрение для культур, отзывчивых на натрий (кормовые и столовые корнеплоды, томат, капуста, злаковые травы). Смесь хлористого калия и каинита дает 30%-ю калийную соль. Это удобрение ценно для культур, потребляющих много магния, на почвах, бедных магнием (супесчаные и песчаные).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Фосфат калия</w:t>
      </w:r>
      <w:r w:rsidRPr="00D605D6">
        <w:rPr>
          <w:noProof/>
          <w:color w:val="000000"/>
          <w:sz w:val="28"/>
          <w:szCs w:val="28"/>
        </w:rPr>
        <w:t xml:space="preserve"> К3Р04 — высококонцентрированное удобрение, содержащие до 40 %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 и 60 %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>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Применять калий необходимо прежде всего на торфяных, песчаных и супесчаных почвах, которых много в поймах рек Нечерноземья, на дерново-подзолистых и серых лесных почвах, северных черноземах лесостепи и красноземах. На солонцах калий не применяют, чтобы не усиливать солонцеватость. Катион калия сильно адсорбируется коллоидами почвы и заметно не передвигается.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Калийные удобрения вносят с осени везде, кроме легких почв и влажных субтропиков. Эффективна глубокая запашка калийных удобрений, чтобы калий не фиксировался необменно. Известкование кислых почв — один из обязательных приемов повышения эффективности калийных удобрений. Однако из-за антагонизма ионов калия и кальция на произвесткованных почвах следует повышать дозы калийных удобрений.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зоне с большим количеством осадков калийные удобрения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вносят весной при обработке почвы культиватором, тогда хлор,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содержащийся в большинстве этих удобрений, не будет угнетать молодые растения. Хлор вреден для картофеля, табака, цитрусовых. К нему весьма чувствительны люпин, фасоль, гречиха. Эффективно вносить калийные удобрения под люцерну, овощные и плодово-ягодные культуры. Свекле калий нужен особенно в период сахаронакопления.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Из минеральных удобрений калия усваивается растениями приблизительно столько же, сколько и из органических. Коэффициент использования калия для большинства культур 70 — 80%, на песчаных почвах он выше, чем на суглинистых. Под культуры с высокой интенсивностью поглощения калия дозы вносимых удобрений значительно увеличивают. Увеличения эффективности использования калийных удобрений можно достичь следующими способами:</w:t>
      </w:r>
    </w:p>
    <w:p w:rsidR="00CF3FE2" w:rsidRPr="00D605D6" w:rsidRDefault="00CF3FE2" w:rsidP="009B6A90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оптимальным размещением фонда калийных удобрений; внесением калийных удобрений в первую очередь под культуры, интенсивно усваивающие калий;</w:t>
      </w:r>
    </w:p>
    <w:p w:rsidR="00CF3FE2" w:rsidRPr="00D605D6" w:rsidRDefault="00CF3FE2" w:rsidP="009B6A90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сбалансированным питанием растений всеми элементами; рациональным использованием форм калийных удобрений.</w:t>
      </w:r>
    </w:p>
    <w:p w:rsidR="001944C1" w:rsidRPr="00D605D6" w:rsidRDefault="001944C1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1.2.4 Комплексные удобрения</w:t>
      </w:r>
    </w:p>
    <w:p w:rsidR="009B6A90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Растения в процессе жизнедеятельности нуждаются в большом количестве разнообразных элементов питания, поэтому широкое распространение получили комплексные удобрения. Высокая концентрация действующих веществ и одновременное содержание нескольких элементов питания — преимущество комплексных удобрений. Общая стоимость применения комплексных удобрений (с учетом затрат на их производство) примерно на 10% ниже, чем простых.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зависимости от количества компонентов различают двойные (РК, NP, NK) и тройные (NPK), способа производства — сложные, сложно-смешанные и смешанные (тукосмеси), агрегатного состояния — твердые и жидкие комплексные удобрения.</w:t>
      </w:r>
    </w:p>
    <w:p w:rsidR="009B6A90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Сложные удобрения получают при химическом взаимодействии исходных компонентов, сложно-смешанные — при взаимодействии удобрений, сохраняющих один элемент питания (односторонние) с фосфорной или серной кислотой с последующей аммонизацией, смешанные — механическим смешиванием готовых удобрений.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Удобрения выпускают с разным массовым соотношением азота, фосфора и калия (N:Р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>: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0), например 1:1,5:0,5 (азот принимают за единицу). Иногда удобрение характеризуют соотношением N: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>: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 в процентах по массе, например 12:18:6. Сумма этих чисел дает общее содержание действующих веществ в удобрении. Соотношение между отдельными компонентами в составе комплексных удобрений не всегда соответствует потребностям культур при выращивании на почвах с разной обеспеченностью этими элементами. Иногда возникает необходимость дополнять комплексные удобрения односторонними удобрениями или приготовлять соответствующие тукосмеси.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Сложные удобрения</w:t>
      </w:r>
      <w:r w:rsidRPr="00D605D6">
        <w:rPr>
          <w:noProof/>
          <w:color w:val="000000"/>
          <w:sz w:val="28"/>
          <w:szCs w:val="28"/>
        </w:rPr>
        <w:t>. Диаммофос (NН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</w:rPr>
        <w:t>)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НР0</w:t>
      </w:r>
      <w:r w:rsidRPr="00D605D6">
        <w:rPr>
          <w:noProof/>
          <w:color w:val="000000"/>
          <w:sz w:val="28"/>
          <w:szCs w:val="28"/>
          <w:vertAlign w:val="subscript"/>
        </w:rPr>
        <w:t xml:space="preserve">4 </w:t>
      </w:r>
      <w:r w:rsidRPr="00D605D6">
        <w:rPr>
          <w:noProof/>
          <w:color w:val="000000"/>
          <w:sz w:val="28"/>
          <w:szCs w:val="28"/>
        </w:rPr>
        <w:t>— самое концентрированное удобрение из сложных удобрений, содержит 18 % и более азота и около 50 %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>. Фосфоаммомагнезия МgNН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</w:rPr>
        <w:t>Р0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</w:rPr>
        <w:t xml:space="preserve"> • Н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 содержит 10,9 % N,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45,7 %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 xml:space="preserve">5 </w:t>
      </w:r>
      <w:r w:rsidRPr="00D605D6">
        <w:rPr>
          <w:noProof/>
          <w:color w:val="000000"/>
          <w:sz w:val="28"/>
          <w:szCs w:val="28"/>
        </w:rPr>
        <w:t>и 25,9 % Мg0. Удобрение пригодно для основного внесения в первую очередь на песчаных почвах, где возможны существенные потери азота из растворимых удобрений и ощущается дефицит магния, а также в теплицах при выращивании овощей на гидропонике.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Жидкие сложные удобрения</w:t>
      </w:r>
      <w:r w:rsidRPr="00D605D6">
        <w:rPr>
          <w:noProof/>
          <w:color w:val="000000"/>
          <w:sz w:val="28"/>
          <w:szCs w:val="28"/>
        </w:rPr>
        <w:t xml:space="preserve"> — водные растворы, содержащие NР или NPK иногда с добавками микроэлементов. Получают на основе ортофосфорной и суперфосфорной кислот. Их можно вносить поверхностно. Азот содержится в аммиачной форме, фосфор — в форме полифосфорной и ортофосфорной кислот. Повышение концентрации элементов в таких удобрениях ограничено кристаллизацией. Для предотвращения этого явления добавляют коллоидную глину (10—22 кг/т). Получаются суспендированные удобрения.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Полифосфаты аммония</w:t>
      </w:r>
      <w:r w:rsidRPr="00D605D6">
        <w:rPr>
          <w:noProof/>
          <w:color w:val="000000"/>
          <w:sz w:val="28"/>
          <w:szCs w:val="28"/>
        </w:rPr>
        <w:t xml:space="preserve"> — содержат 16 — 18 % азота и 58 — 61 %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водорастворимого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 xml:space="preserve"> Отличаются высокой общей концентрацией фосфора и азота. Используют в твердом виде или вводят главным компонентом в жидкие и суспендированные удобрения. Вносят под все культуры. Метафосфат аммония (NН</w:t>
      </w:r>
      <w:r w:rsidRPr="00D605D6">
        <w:rPr>
          <w:noProof/>
          <w:color w:val="000000"/>
          <w:sz w:val="28"/>
          <w:szCs w:val="28"/>
          <w:vertAlign w:val="subscript"/>
        </w:rPr>
        <w:t>4</w:t>
      </w:r>
      <w:r w:rsidRPr="00D605D6">
        <w:rPr>
          <w:noProof/>
          <w:color w:val="000000"/>
          <w:sz w:val="28"/>
          <w:szCs w:val="28"/>
        </w:rPr>
        <w:t>Р0</w:t>
      </w:r>
      <w:r w:rsidRPr="00D605D6">
        <w:rPr>
          <w:noProof/>
          <w:color w:val="000000"/>
          <w:sz w:val="28"/>
          <w:szCs w:val="28"/>
          <w:vertAlign w:val="subscript"/>
        </w:rPr>
        <w:t>3</w:t>
      </w:r>
      <w:r w:rsidRPr="00D605D6">
        <w:rPr>
          <w:noProof/>
          <w:color w:val="000000"/>
          <w:sz w:val="28"/>
          <w:szCs w:val="28"/>
        </w:rPr>
        <w:t>)</w:t>
      </w:r>
      <w:r w:rsidRPr="00D605D6">
        <w:rPr>
          <w:noProof/>
          <w:color w:val="000000"/>
          <w:sz w:val="28"/>
          <w:szCs w:val="28"/>
          <w:vertAlign w:val="subscript"/>
        </w:rPr>
        <w:t>n</w:t>
      </w:r>
      <w:r w:rsidRPr="00D605D6">
        <w:rPr>
          <w:noProof/>
          <w:color w:val="000000"/>
          <w:sz w:val="28"/>
          <w:szCs w:val="28"/>
        </w:rPr>
        <w:t xml:space="preserve"> содержит до 80 %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>, трудно растворим в воде.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Калийная селитра</w:t>
      </w:r>
      <w:r w:rsidRPr="00D605D6">
        <w:rPr>
          <w:noProof/>
          <w:color w:val="000000"/>
          <w:sz w:val="28"/>
          <w:szCs w:val="28"/>
        </w:rPr>
        <w:t xml:space="preserve"> КNO</w:t>
      </w:r>
      <w:r w:rsidRPr="00D605D6">
        <w:rPr>
          <w:noProof/>
          <w:color w:val="000000"/>
          <w:sz w:val="28"/>
          <w:szCs w:val="28"/>
          <w:vertAlign w:val="subscript"/>
        </w:rPr>
        <w:t>3</w:t>
      </w:r>
      <w:r w:rsidRPr="00D605D6">
        <w:rPr>
          <w:noProof/>
          <w:color w:val="000000"/>
          <w:sz w:val="28"/>
          <w:szCs w:val="28"/>
        </w:rPr>
        <w:t xml:space="preserve"> — содержит около 13 % азота и до 45 %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0. Особенно ценна для культур, чувствительных к хлору. Применяют в защищенном грунте. Недостаток — широкое соотношение между азотом и калием (1:3:5), поэтому требуется дополнительно вносить азотные и фосфорные удобрения.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Сложно-смешанные удобрения.</w:t>
      </w:r>
      <w:r w:rsidRPr="00D605D6">
        <w:rPr>
          <w:noProof/>
          <w:color w:val="000000"/>
          <w:sz w:val="28"/>
          <w:szCs w:val="28"/>
        </w:rPr>
        <w:t xml:space="preserve"> Эти удобрения бывают двойные — </w:t>
      </w:r>
      <w:r w:rsidRPr="00D605D6">
        <w:rPr>
          <w:i/>
          <w:iCs/>
          <w:noProof/>
          <w:color w:val="000000"/>
          <w:sz w:val="28"/>
          <w:szCs w:val="28"/>
        </w:rPr>
        <w:t>нитрофосы</w:t>
      </w:r>
      <w:r w:rsidRPr="00D605D6">
        <w:rPr>
          <w:noProof/>
          <w:color w:val="000000"/>
          <w:sz w:val="28"/>
          <w:szCs w:val="28"/>
        </w:rPr>
        <w:t xml:space="preserve"> и тройные — </w:t>
      </w:r>
      <w:r w:rsidRPr="00D605D6">
        <w:rPr>
          <w:i/>
          <w:iCs/>
          <w:noProof/>
          <w:color w:val="000000"/>
          <w:sz w:val="28"/>
          <w:szCs w:val="28"/>
        </w:rPr>
        <w:t>нитрофоски</w:t>
      </w:r>
      <w:r w:rsidRPr="00D605D6">
        <w:rPr>
          <w:noProof/>
          <w:color w:val="000000"/>
          <w:sz w:val="28"/>
          <w:szCs w:val="28"/>
        </w:rPr>
        <w:t>. Удобрения, получаемые на основе моноаммонийфосфата, называются нитроаммофосом, при введении калия — нитроаммофоской, на основе диаммонийфосфата — диаммонитрофосом и диаммонитрофоской. Размер гранул нитрофоски 1 — 4 мм. Нитрофоски вносят в качестве основного удобрения, припосевного в рядки, а также в подкормку.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Смешанные удобрения.</w:t>
      </w:r>
      <w:r w:rsidRPr="00D605D6">
        <w:rPr>
          <w:noProof/>
          <w:color w:val="000000"/>
          <w:sz w:val="28"/>
          <w:szCs w:val="28"/>
        </w:rPr>
        <w:t xml:space="preserve"> Смешивание сухих удобрений — наиболее доступный, простой и экономичный метод получения комплексных удобрений. По агрохимическим качествам смешанные удобрения практически не отличаются от сложных. При смешивании твердых удобрений исходные компоненты должны быть сухими и рассыпчатыми. Смеси, состоящие из частиц разных размеров, расслаиваются при хранении, перевозке и механизированном внесении.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Смешанные удобрения можно вносить непосредственно после смешивания или готовить заблаговременно с последующим хранением. Не все удобрения можно смешивать друг с другом. Например, при смешивании аммиачной селитры с суперфосфатом, в составе которого имеется некоторое количество фосфорной кислоты, могут выделяться пары азотной кислоты или оксиды азота. Карбонат и бикарбонат кальция, имеющие щелочную реакцию, и металлургические шлаки, содержащие свободный оксид кальция, нельзя смешивать с аммонийными удобрениями из-за возможных потерь аммиака. В большинстве случаев смешивать удобрения лучше незадолго до внесения их в почву.</w:t>
      </w:r>
    </w:p>
    <w:p w:rsidR="00CF3FE2" w:rsidRPr="00D605D6" w:rsidRDefault="00CF3FE2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F3FE2" w:rsidRPr="00D605D6" w:rsidRDefault="00CF3FE2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1.3 Влияние минеральных удобре</w:t>
      </w:r>
      <w:r w:rsidR="001944C1" w:rsidRPr="00D605D6">
        <w:rPr>
          <w:b/>
          <w:bCs/>
          <w:noProof/>
          <w:color w:val="000000"/>
          <w:sz w:val="28"/>
          <w:szCs w:val="28"/>
        </w:rPr>
        <w:t>ний на почвенные микроорганизмы</w:t>
      </w:r>
    </w:p>
    <w:p w:rsidR="001944C1" w:rsidRPr="00D605D6" w:rsidRDefault="001944C1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7955" w:rsidRPr="00D605D6" w:rsidRDefault="009B795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Внесение в почву удобрений не только улучшает питание растений, но изменяет и условия существования почвенных микроорганизмов, которые также нуждаются в минеральных элементах. При благоприятных климатических условиях численность микроорганизмов и их активность после удобрения почвы значительно возрастают.</w:t>
      </w:r>
    </w:p>
    <w:p w:rsidR="009B7955" w:rsidRPr="00D605D6" w:rsidRDefault="009B795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Стимуляциониый эффект минеральных удобрений на почвенную микрофлору, а в еще большей степени навоза весьма наглядно демонстрирует опыт, проведенный на дерново-подзолистой почве Сельскохозяйственной ака</w:t>
      </w:r>
      <w:r w:rsidR="001944C1" w:rsidRPr="00D605D6">
        <w:rPr>
          <w:noProof/>
          <w:color w:val="000000"/>
          <w:sz w:val="28"/>
          <w:szCs w:val="28"/>
        </w:rPr>
        <w:t>демии им. К.</w:t>
      </w:r>
      <w:r w:rsidRPr="00D605D6">
        <w:rPr>
          <w:noProof/>
          <w:color w:val="000000"/>
          <w:sz w:val="28"/>
          <w:szCs w:val="28"/>
        </w:rPr>
        <w:t>А. Тимиря</w:t>
      </w:r>
      <w:r w:rsidR="001944C1" w:rsidRPr="00D605D6">
        <w:rPr>
          <w:noProof/>
          <w:color w:val="000000"/>
          <w:sz w:val="28"/>
          <w:szCs w:val="28"/>
        </w:rPr>
        <w:t>зева (Е.Н. Мишустии, Е.</w:t>
      </w:r>
      <w:r w:rsidRPr="00D605D6">
        <w:rPr>
          <w:noProof/>
          <w:color w:val="000000"/>
          <w:sz w:val="28"/>
          <w:szCs w:val="28"/>
        </w:rPr>
        <w:t>3. Теппер). Боле</w:t>
      </w:r>
      <w:r w:rsidR="001944C1" w:rsidRPr="00D605D6">
        <w:rPr>
          <w:noProof/>
          <w:color w:val="000000"/>
          <w:sz w:val="28"/>
          <w:szCs w:val="28"/>
        </w:rPr>
        <w:t>е 50 лет назад по инициативе Д.</w:t>
      </w:r>
      <w:r w:rsidRPr="00D605D6">
        <w:rPr>
          <w:noProof/>
          <w:color w:val="000000"/>
          <w:sz w:val="28"/>
          <w:szCs w:val="28"/>
        </w:rPr>
        <w:t>Н. Прянишникова был заложен стационарный длительный опыт по изучению влияния разных удобрений на почву. Для микробиологического исследования брались образцы со следующих делянок.</w:t>
      </w:r>
    </w:p>
    <w:p w:rsidR="009B7955" w:rsidRPr="00D605D6" w:rsidRDefault="009B795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Бессменный пар: 1) неудобрявшаяся почва; 2) почва, ежегодно получавшая минеральное удобрение; 3) почва, ежегодно удобрявшаяся навозом.</w:t>
      </w:r>
    </w:p>
    <w:p w:rsidR="009B7955" w:rsidRPr="00D605D6" w:rsidRDefault="009B795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Бессменная рожь: 1) неудобрявшаяся почва; 2) почва, ежегодно получавшая NРК; 3) почва, ежегодно удобрявшаяся навозом.</w:t>
      </w:r>
    </w:p>
    <w:p w:rsidR="009B7955" w:rsidRPr="00D605D6" w:rsidRDefault="009B795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Семипольный севооборот с клевером: 1) неудобрявшаяся почва (пар); 2) почва, ежегодно удобрявшаяся навозом (пар).</w:t>
      </w:r>
    </w:p>
    <w:p w:rsidR="009B7955" w:rsidRPr="00D605D6" w:rsidRDefault="009B7955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среднем почвы, удобрявшиеся минеральными удобрениями, за год получали на 1 га 32 кг азота, 32 кг фосфора (Р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>) и 45 кг калия (К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0). Навоз вносили в количестве 20 т на 1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га ежегодно.</w:t>
      </w:r>
    </w:p>
    <w:p w:rsidR="00901D00" w:rsidRPr="00D605D6" w:rsidRDefault="00901D0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1D00" w:rsidRPr="00D605D6" w:rsidRDefault="0012531A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Таблица 1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785"/>
        <w:gridCol w:w="785"/>
        <w:gridCol w:w="1537"/>
        <w:gridCol w:w="1524"/>
        <w:gridCol w:w="1514"/>
        <w:gridCol w:w="1512"/>
      </w:tblGrid>
      <w:tr w:rsidR="00AB3124" w:rsidRPr="008037FD" w:rsidTr="008037FD">
        <w:trPr>
          <w:trHeight w:val="23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AB3124" w:rsidRPr="008037FD" w:rsidRDefault="00AB3124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Внесенные удобрения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AB3124" w:rsidRPr="008037FD" w:rsidRDefault="00AB3124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pH</w:t>
            </w:r>
          </w:p>
        </w:tc>
        <w:tc>
          <w:tcPr>
            <w:tcW w:w="803" w:type="pct"/>
            <w:vMerge w:val="restart"/>
            <w:shd w:val="clear" w:color="auto" w:fill="auto"/>
            <w:textDirection w:val="btLr"/>
            <w:vAlign w:val="center"/>
          </w:tcPr>
          <w:p w:rsidR="00AB3124" w:rsidRPr="008037FD" w:rsidRDefault="00AB3124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Общее число микроорганизмов, тыс на 1 га</w:t>
            </w:r>
          </w:p>
        </w:tc>
        <w:tc>
          <w:tcPr>
            <w:tcW w:w="796" w:type="pct"/>
            <w:vMerge w:val="restart"/>
            <w:shd w:val="clear" w:color="auto" w:fill="auto"/>
            <w:textDirection w:val="btLr"/>
            <w:vAlign w:val="center"/>
          </w:tcPr>
          <w:p w:rsidR="00AB3124" w:rsidRPr="008037FD" w:rsidRDefault="00AB3124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Число актиномицетов, тыс на 1 г</w:t>
            </w:r>
          </w:p>
        </w:tc>
        <w:tc>
          <w:tcPr>
            <w:tcW w:w="791" w:type="pct"/>
            <w:vMerge w:val="restart"/>
            <w:shd w:val="clear" w:color="auto" w:fill="auto"/>
            <w:textDirection w:val="btLr"/>
            <w:vAlign w:val="center"/>
          </w:tcPr>
          <w:p w:rsidR="00AB3124" w:rsidRPr="008037FD" w:rsidRDefault="00AB3124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Актиномицеты, %</w:t>
            </w:r>
          </w:p>
        </w:tc>
        <w:tc>
          <w:tcPr>
            <w:tcW w:w="791" w:type="pct"/>
            <w:vMerge w:val="restart"/>
            <w:shd w:val="clear" w:color="auto" w:fill="auto"/>
            <w:textDirection w:val="btLr"/>
            <w:vAlign w:val="center"/>
          </w:tcPr>
          <w:p w:rsidR="00AB3124" w:rsidRPr="008037FD" w:rsidRDefault="00AB3124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Общее число грибов, (тыс на 1 га)</w:t>
            </w:r>
          </w:p>
        </w:tc>
      </w:tr>
      <w:tr w:rsidR="00AB3124" w:rsidRPr="008037FD" w:rsidTr="008037FD">
        <w:trPr>
          <w:cantSplit/>
          <w:trHeight w:val="1385"/>
        </w:trPr>
        <w:tc>
          <w:tcPr>
            <w:tcW w:w="1000" w:type="pct"/>
            <w:vMerge/>
            <w:shd w:val="clear" w:color="auto" w:fill="auto"/>
          </w:tcPr>
          <w:p w:rsidR="00AB3124" w:rsidRPr="008037FD" w:rsidRDefault="00AB3124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textDirection w:val="btLr"/>
            <w:vAlign w:val="center"/>
          </w:tcPr>
          <w:p w:rsidR="00AB3124" w:rsidRPr="008037FD" w:rsidRDefault="00AB3124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водный</w:t>
            </w:r>
          </w:p>
        </w:tc>
        <w:tc>
          <w:tcPr>
            <w:tcW w:w="410" w:type="pct"/>
            <w:shd w:val="clear" w:color="auto" w:fill="auto"/>
            <w:textDirection w:val="btLr"/>
            <w:vAlign w:val="center"/>
          </w:tcPr>
          <w:p w:rsidR="00AB3124" w:rsidRPr="008037FD" w:rsidRDefault="00AB3124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солевой</w:t>
            </w:r>
          </w:p>
        </w:tc>
        <w:tc>
          <w:tcPr>
            <w:tcW w:w="803" w:type="pct"/>
            <w:vMerge/>
            <w:shd w:val="clear" w:color="auto" w:fill="auto"/>
            <w:textDirection w:val="btLr"/>
          </w:tcPr>
          <w:p w:rsidR="00AB3124" w:rsidRPr="008037FD" w:rsidRDefault="00AB3124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  <w:textDirection w:val="btLr"/>
          </w:tcPr>
          <w:p w:rsidR="00AB3124" w:rsidRPr="008037FD" w:rsidRDefault="00AB3124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textDirection w:val="btLr"/>
          </w:tcPr>
          <w:p w:rsidR="00AB3124" w:rsidRPr="008037FD" w:rsidRDefault="00AB3124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textDirection w:val="btLr"/>
          </w:tcPr>
          <w:p w:rsidR="00AB3124" w:rsidRPr="008037FD" w:rsidRDefault="00AB3124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B3124" w:rsidRPr="008037FD" w:rsidTr="008037FD">
        <w:trPr>
          <w:trHeight w:val="23"/>
        </w:trPr>
        <w:tc>
          <w:tcPr>
            <w:tcW w:w="1000" w:type="pct"/>
            <w:shd w:val="clear" w:color="auto" w:fill="auto"/>
          </w:tcPr>
          <w:p w:rsidR="00AB3124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Бессменный пар неудобренный NPK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Навоз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Бессменная рожь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Неудобренная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NPK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Навоз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 – Польный севооборот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Неудобренный пар</w:t>
            </w:r>
          </w:p>
          <w:p w:rsidR="00901D00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Навоз,пар</w:t>
            </w:r>
          </w:p>
        </w:tc>
        <w:tc>
          <w:tcPr>
            <w:tcW w:w="819" w:type="pct"/>
            <w:gridSpan w:val="2"/>
            <w:shd w:val="clear" w:color="auto" w:fill="auto"/>
          </w:tcPr>
          <w:p w:rsidR="009B6A90" w:rsidRPr="008037FD" w:rsidRDefault="009B6A9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4,5</w:t>
            </w:r>
            <w:r w:rsidR="009B6A90" w:rsidRPr="008037F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8037FD">
              <w:rPr>
                <w:noProof/>
                <w:color w:val="000000"/>
                <w:sz w:val="20"/>
                <w:szCs w:val="20"/>
              </w:rPr>
              <w:t xml:space="preserve"> 3,8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4,3</w:t>
            </w:r>
            <w:r w:rsidR="009B6A90" w:rsidRPr="008037F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8037FD">
              <w:rPr>
                <w:noProof/>
                <w:color w:val="000000"/>
                <w:sz w:val="20"/>
                <w:szCs w:val="20"/>
              </w:rPr>
              <w:t xml:space="preserve"> 3,6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5,5</w:t>
            </w:r>
            <w:r w:rsidR="009B6A90" w:rsidRPr="008037F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8037FD">
              <w:rPr>
                <w:noProof/>
                <w:color w:val="000000"/>
                <w:sz w:val="20"/>
                <w:szCs w:val="20"/>
              </w:rPr>
              <w:t xml:space="preserve"> 4,5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5,0</w:t>
            </w:r>
            <w:r w:rsidR="009B6A90" w:rsidRPr="008037F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8037FD">
              <w:rPr>
                <w:noProof/>
                <w:color w:val="000000"/>
                <w:sz w:val="20"/>
                <w:szCs w:val="20"/>
              </w:rPr>
              <w:t>4,0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4,7</w:t>
            </w:r>
            <w:r w:rsidR="009B6A90" w:rsidRPr="008037F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8037FD">
              <w:rPr>
                <w:noProof/>
                <w:color w:val="000000"/>
                <w:sz w:val="20"/>
                <w:szCs w:val="20"/>
              </w:rPr>
              <w:t>3,8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5,9</w:t>
            </w:r>
            <w:r w:rsidR="009B6A90" w:rsidRPr="008037F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8037FD">
              <w:rPr>
                <w:noProof/>
                <w:color w:val="000000"/>
                <w:sz w:val="20"/>
                <w:szCs w:val="20"/>
              </w:rPr>
              <w:t>5,3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4,6</w:t>
            </w:r>
            <w:r w:rsidR="009B6A90" w:rsidRPr="008037F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8037FD">
              <w:rPr>
                <w:noProof/>
                <w:color w:val="000000"/>
                <w:sz w:val="20"/>
                <w:szCs w:val="20"/>
              </w:rPr>
              <w:t>3,9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6,0</w:t>
            </w:r>
            <w:r w:rsidR="009B6A90" w:rsidRPr="008037F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8037FD">
              <w:rPr>
                <w:noProof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03" w:type="pct"/>
            <w:shd w:val="clear" w:color="auto" w:fill="auto"/>
          </w:tcPr>
          <w:p w:rsidR="00AB3124" w:rsidRPr="008037FD" w:rsidRDefault="00AB3124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594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1246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2297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6559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5889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13448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1680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796" w:type="pct"/>
            <w:shd w:val="clear" w:color="auto" w:fill="auto"/>
          </w:tcPr>
          <w:p w:rsidR="00AB3124" w:rsidRPr="008037FD" w:rsidRDefault="00AB3124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117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61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250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3344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2389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7013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430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791" w:type="pct"/>
            <w:shd w:val="clear" w:color="auto" w:fill="auto"/>
          </w:tcPr>
          <w:p w:rsidR="00AB3124" w:rsidRPr="008037FD" w:rsidRDefault="00AB3124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19,6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4,9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10,9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51,0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40,7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52,1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25,5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791" w:type="pct"/>
            <w:shd w:val="clear" w:color="auto" w:fill="auto"/>
          </w:tcPr>
          <w:p w:rsidR="00AB3124" w:rsidRPr="008037FD" w:rsidRDefault="00AB3124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15,0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23,6</w:t>
            </w:r>
          </w:p>
          <w:p w:rsidR="00901D00" w:rsidRPr="008037FD" w:rsidRDefault="00901D0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30,0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29,0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57,2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28,1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4,0</w:t>
            </w: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1633D6" w:rsidRPr="008037FD" w:rsidRDefault="001633D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72,0</w:t>
            </w:r>
          </w:p>
        </w:tc>
      </w:tr>
    </w:tbl>
    <w:p w:rsidR="0012531A" w:rsidRPr="00D605D6" w:rsidRDefault="0012531A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531A" w:rsidRPr="00D605D6" w:rsidRDefault="0012531A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Как следует из данных табл.1, почвы, длительное время бывшие под паром, сильно обеднились микроорганизмами, так как в них не поступали свежие растительные остатки. Выше всего численность микроорганизмов была в почве, находившейся под бессменной рожью, куда поступали в значительных количествах растительные остатки.</w:t>
      </w:r>
    </w:p>
    <w:p w:rsidR="0012531A" w:rsidRPr="00D605D6" w:rsidRDefault="0012531A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Внесение минеральных удобрений в почву, находившуюся все время в состоянии пара, заметно увеличило общую биогенность. Существенного влияния на численность микронаселения почвы под бессменной рожью применение минеральных удобрений не оказало.</w:t>
      </w:r>
    </w:p>
    <w:p w:rsidR="0012531A" w:rsidRPr="00D605D6" w:rsidRDefault="0012531A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большинстве случаев минеральные удобрения несколько снизили относительную численность актиномицетов и увеличили содержание грибов. Это явилось результатом некоторого подкисления почвы, которое отрицательно влияет на первую группу почвенного микронаселения и усиливает размножение второй. Навоз во всех случаях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резко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стимулировал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размножение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микроорганизмов, так как с навозом в почву вносится богатый комплекс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минеральных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и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органических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веществ»</w:t>
      </w:r>
    </w:p>
    <w:p w:rsidR="0012531A" w:rsidRPr="00D605D6" w:rsidRDefault="0012531A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Различия, имевшиеся в системе удобрений, резко сказались на свойствах почвы и ее урожайности. Почва, находившаяся 50 лет в парующем состоянии, потеряла около половины запаса перегноя. Внесение минеральных удобрений существенно уменьшило эту потерю. Удобрения стимулировали образование микробами перегноя.</w:t>
      </w:r>
    </w:p>
    <w:p w:rsidR="0012531A" w:rsidRPr="00D605D6" w:rsidRDefault="0012531A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Средний урожай за период опыта приводится в табл. 2, составленной на основании данных В. Е. Егорова.</w:t>
      </w:r>
    </w:p>
    <w:p w:rsidR="00421BE4" w:rsidRPr="00D605D6" w:rsidRDefault="00421BE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2531A" w:rsidRPr="00D605D6" w:rsidRDefault="0012531A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Таблица 2</w:t>
      </w:r>
    </w:p>
    <w:p w:rsidR="0012531A" w:rsidRPr="00D605D6" w:rsidRDefault="0012531A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Влияние</w:t>
      </w:r>
      <w:r w:rsidR="009B6A90" w:rsidRPr="00D605D6">
        <w:rPr>
          <w:b/>
          <w:bCs/>
          <w:noProof/>
          <w:color w:val="000000"/>
          <w:sz w:val="28"/>
          <w:szCs w:val="28"/>
        </w:rPr>
        <w:t xml:space="preserve"> </w:t>
      </w:r>
      <w:r w:rsidRPr="00D605D6">
        <w:rPr>
          <w:b/>
          <w:bCs/>
          <w:noProof/>
          <w:color w:val="000000"/>
          <w:sz w:val="28"/>
          <w:szCs w:val="28"/>
        </w:rPr>
        <w:t>разных</w:t>
      </w:r>
      <w:r w:rsidR="009B6A90" w:rsidRPr="00D605D6">
        <w:rPr>
          <w:b/>
          <w:bCs/>
          <w:noProof/>
          <w:color w:val="000000"/>
          <w:sz w:val="28"/>
          <w:szCs w:val="28"/>
        </w:rPr>
        <w:t xml:space="preserve"> </w:t>
      </w:r>
      <w:r w:rsidRPr="00D605D6">
        <w:rPr>
          <w:b/>
          <w:bCs/>
          <w:noProof/>
          <w:color w:val="000000"/>
          <w:sz w:val="28"/>
          <w:szCs w:val="28"/>
        </w:rPr>
        <w:t>удобрений, внесенных</w:t>
      </w:r>
      <w:r w:rsidR="009B6A90" w:rsidRPr="00D605D6">
        <w:rPr>
          <w:b/>
          <w:bCs/>
          <w:noProof/>
          <w:color w:val="000000"/>
          <w:sz w:val="28"/>
          <w:szCs w:val="28"/>
        </w:rPr>
        <w:t xml:space="preserve"> </w:t>
      </w:r>
      <w:r w:rsidRPr="00D605D6">
        <w:rPr>
          <w:b/>
          <w:bCs/>
          <w:noProof/>
          <w:color w:val="000000"/>
          <w:sz w:val="28"/>
          <w:szCs w:val="28"/>
        </w:rPr>
        <w:t>в</w:t>
      </w:r>
      <w:r w:rsidR="009B6A90" w:rsidRPr="00D605D6">
        <w:rPr>
          <w:b/>
          <w:bCs/>
          <w:noProof/>
          <w:color w:val="000000"/>
          <w:sz w:val="28"/>
          <w:szCs w:val="28"/>
        </w:rPr>
        <w:t xml:space="preserve"> </w:t>
      </w:r>
      <w:r w:rsidRPr="00D605D6">
        <w:rPr>
          <w:b/>
          <w:bCs/>
          <w:noProof/>
          <w:color w:val="000000"/>
          <w:sz w:val="28"/>
          <w:szCs w:val="28"/>
        </w:rPr>
        <w:t>дерново-подзолистую почву, на урожай сельскохозяйственных культур (в ц/га)</w:t>
      </w:r>
    </w:p>
    <w:tbl>
      <w:tblPr>
        <w:tblpPr w:leftFromText="180" w:rightFromText="180" w:vertAnchor="text" w:horzAnchor="margin" w:tblpXSpec="center" w:tblpY="1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577"/>
        <w:gridCol w:w="1675"/>
        <w:gridCol w:w="1659"/>
        <w:gridCol w:w="1675"/>
        <w:gridCol w:w="1675"/>
      </w:tblGrid>
      <w:tr w:rsidR="00BD14BB" w:rsidRPr="008037FD" w:rsidTr="008037FD">
        <w:trPr>
          <w:trHeight w:val="23"/>
        </w:trPr>
        <w:tc>
          <w:tcPr>
            <w:tcW w:w="684" w:type="pct"/>
            <w:vMerge w:val="restart"/>
            <w:shd w:val="clear" w:color="auto" w:fill="auto"/>
            <w:vAlign w:val="center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Удобрение</w:t>
            </w:r>
          </w:p>
        </w:tc>
        <w:tc>
          <w:tcPr>
            <w:tcW w:w="1699" w:type="pct"/>
            <w:gridSpan w:val="2"/>
            <w:shd w:val="clear" w:color="auto" w:fill="auto"/>
            <w:vAlign w:val="center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Рожь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Овес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Картофель</w:t>
            </w:r>
          </w:p>
        </w:tc>
      </w:tr>
      <w:tr w:rsidR="00BD14BB" w:rsidRPr="008037FD" w:rsidTr="008037FD">
        <w:trPr>
          <w:trHeight w:val="23"/>
        </w:trPr>
        <w:tc>
          <w:tcPr>
            <w:tcW w:w="684" w:type="pct"/>
            <w:vMerge/>
            <w:shd w:val="clear" w:color="auto" w:fill="auto"/>
            <w:vAlign w:val="center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бессменная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В севообороте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бессменный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В севообороте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В севообороте</w:t>
            </w:r>
          </w:p>
        </w:tc>
      </w:tr>
      <w:tr w:rsidR="00BD14BB" w:rsidRPr="008037FD" w:rsidTr="008037FD">
        <w:trPr>
          <w:trHeight w:val="23"/>
        </w:trPr>
        <w:tc>
          <w:tcPr>
            <w:tcW w:w="684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Контроль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NPK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Навоз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6,7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10,6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75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13,4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20,5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7,1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10,1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875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13,2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17,8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75,6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148,9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172,9</w:t>
            </w:r>
          </w:p>
        </w:tc>
      </w:tr>
    </w:tbl>
    <w:p w:rsidR="004320CC" w:rsidRPr="00D605D6" w:rsidRDefault="004320CC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753A4" w:rsidRPr="00D605D6" w:rsidRDefault="00421BE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br w:type="page"/>
      </w:r>
      <w:r w:rsidR="004753A4" w:rsidRPr="00D605D6">
        <w:rPr>
          <w:noProof/>
          <w:color w:val="000000"/>
          <w:sz w:val="28"/>
          <w:szCs w:val="28"/>
        </w:rPr>
        <w:t>В севообороте урожаи были значительно выше, чем при бессменных культурах. Во всех случаях, однако, удобрения существенно повышали урожай. Более эффективным было полное органическое удобрение, т. е. навоз.</w:t>
      </w:r>
    </w:p>
    <w:p w:rsidR="004753A4" w:rsidRPr="00D605D6" w:rsidRDefault="004753A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Минеральные удобрения обычно обладают «Физиологической» кислотностью. При использовании их растениями накапливаются кислоты, подкисляющие почву. Перегноя и илистые фракции почвы могут нейтрализовать кислые вещества. В таких случаях говорят о «буферных» свойствах почвы. В разобранном нами примере почва обладала хорошо выраженными буферными свойствами и длительное применение удобрений не привело к существенному снижению величины рН. В результате деятельность микроорганизмов не была угнетена. Не отмечалось и вредного последействия удобрений на растения.</w:t>
      </w:r>
    </w:p>
    <w:p w:rsidR="004753A4" w:rsidRPr="00D605D6" w:rsidRDefault="004753A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легких песчаных почвах буферность слабо выражена. Длительное применение на них минеральных удобрений может привести к сильному подкислению, в результате которого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в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раствор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переходят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токсические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соединения алюминия.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Вследствие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этого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биологические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процессы в почве подавляются, а урожайность падает.</w:t>
      </w:r>
    </w:p>
    <w:p w:rsidR="004753A4" w:rsidRPr="00D605D6" w:rsidRDefault="004753A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Подобное неблагоприятное действие минеральных удобрений наблюдалось на легких супесчаных почвах Соликамской сельскохозяйственной станции (Е. Н. Мишустин и В. Н. Прокошев). Для опыта был взят трехпольный севооборот со следующим чередованием культур: картофель, брюква, яровая пшеница. В почву ежегодно вносили N и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 xml:space="preserve"> по 90 кг/га, а К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 — 120 кг/га. Навоз давали два раза в три года по 20 т/га. Известь вносили из расчета на полную гидролитическую кислотность — 4,8 т/га. Перед микробиологическим исследованием почвы прошли четыре ротации. В табл. 3 даются материалы, характеризующие состояние отдельных групп микроорганизмов в исследованных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почвах.</w:t>
      </w:r>
    </w:p>
    <w:p w:rsidR="004753A4" w:rsidRPr="00D605D6" w:rsidRDefault="00421BE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br w:type="page"/>
      </w:r>
      <w:r w:rsidR="004753A4" w:rsidRPr="00D605D6">
        <w:rPr>
          <w:b/>
          <w:bCs/>
          <w:noProof/>
          <w:color w:val="000000"/>
          <w:sz w:val="28"/>
          <w:szCs w:val="28"/>
        </w:rPr>
        <w:t>Таблица</w:t>
      </w:r>
      <w:r w:rsidR="009B6A90" w:rsidRPr="00D605D6">
        <w:rPr>
          <w:b/>
          <w:bCs/>
          <w:noProof/>
          <w:color w:val="000000"/>
          <w:sz w:val="28"/>
          <w:szCs w:val="28"/>
        </w:rPr>
        <w:t xml:space="preserve"> </w:t>
      </w:r>
      <w:r w:rsidR="004753A4" w:rsidRPr="00D605D6">
        <w:rPr>
          <w:b/>
          <w:bCs/>
          <w:noProof/>
          <w:color w:val="000000"/>
          <w:sz w:val="28"/>
          <w:szCs w:val="28"/>
        </w:rPr>
        <w:t>3</w:t>
      </w:r>
    </w:p>
    <w:p w:rsidR="00797538" w:rsidRPr="00D605D6" w:rsidRDefault="004753A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Влияние разных удобрений на микрофлору подзолистой песчаной почвы Соликамской сельскохозяйственной станции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988"/>
        <w:gridCol w:w="1014"/>
        <w:gridCol w:w="993"/>
        <w:gridCol w:w="990"/>
        <w:gridCol w:w="993"/>
        <w:gridCol w:w="993"/>
        <w:gridCol w:w="995"/>
        <w:gridCol w:w="995"/>
      </w:tblGrid>
      <w:tr w:rsidR="00797538" w:rsidRPr="008037FD" w:rsidTr="008037FD">
        <w:trPr>
          <w:cantSplit/>
          <w:trHeight w:val="1064"/>
        </w:trPr>
        <w:tc>
          <w:tcPr>
            <w:tcW w:w="840" w:type="pct"/>
            <w:vMerge w:val="restart"/>
            <w:shd w:val="clear" w:color="auto" w:fill="auto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Удобрения</w:t>
            </w:r>
          </w:p>
        </w:tc>
        <w:tc>
          <w:tcPr>
            <w:tcW w:w="516" w:type="pct"/>
            <w:vMerge w:val="restart"/>
            <w:shd w:val="clear" w:color="auto" w:fill="auto"/>
            <w:textDirection w:val="btLr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pH (водный)</w:t>
            </w:r>
          </w:p>
        </w:tc>
        <w:tc>
          <w:tcPr>
            <w:tcW w:w="530" w:type="pct"/>
            <w:vMerge w:val="restart"/>
            <w:shd w:val="clear" w:color="auto" w:fill="auto"/>
            <w:textDirection w:val="btLr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Общее число микроорганизмов, тыс.г</w:t>
            </w:r>
          </w:p>
        </w:tc>
        <w:tc>
          <w:tcPr>
            <w:tcW w:w="519" w:type="pct"/>
            <w:vMerge w:val="restart"/>
            <w:shd w:val="clear" w:color="auto" w:fill="auto"/>
            <w:textDirection w:val="btLr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Численность актиномицетов, тыс г</w:t>
            </w:r>
          </w:p>
        </w:tc>
        <w:tc>
          <w:tcPr>
            <w:tcW w:w="517" w:type="pct"/>
            <w:vMerge w:val="restart"/>
            <w:shd w:val="clear" w:color="auto" w:fill="auto"/>
            <w:textDirection w:val="btLr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Численность грибов тыс. г</w:t>
            </w:r>
          </w:p>
        </w:tc>
        <w:tc>
          <w:tcPr>
            <w:tcW w:w="2078" w:type="pct"/>
            <w:gridSpan w:val="4"/>
            <w:shd w:val="clear" w:color="auto" w:fill="auto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Состав целлюлозных</w:t>
            </w:r>
            <w:r w:rsidR="009B6A90" w:rsidRPr="008037F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8037FD">
              <w:rPr>
                <w:noProof/>
                <w:color w:val="000000"/>
                <w:sz w:val="20"/>
                <w:szCs w:val="20"/>
              </w:rPr>
              <w:t>микроорганизмов,% обрастаний комочков почвы</w:t>
            </w:r>
          </w:p>
        </w:tc>
      </w:tr>
      <w:tr w:rsidR="00797538" w:rsidRPr="008037FD" w:rsidTr="008037FD">
        <w:trPr>
          <w:cantSplit/>
          <w:trHeight w:val="1232"/>
        </w:trPr>
        <w:tc>
          <w:tcPr>
            <w:tcW w:w="840" w:type="pct"/>
            <w:vMerge/>
            <w:shd w:val="clear" w:color="auto" w:fill="auto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textDirection w:val="btLr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Cytophaga</w:t>
            </w:r>
          </w:p>
        </w:tc>
        <w:tc>
          <w:tcPr>
            <w:tcW w:w="519" w:type="pct"/>
            <w:shd w:val="clear" w:color="auto" w:fill="auto"/>
            <w:textDirection w:val="btLr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миксобактерии</w:t>
            </w:r>
          </w:p>
        </w:tc>
        <w:tc>
          <w:tcPr>
            <w:tcW w:w="520" w:type="pct"/>
            <w:shd w:val="clear" w:color="auto" w:fill="auto"/>
            <w:textDirection w:val="btLr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Dematium</w:t>
            </w:r>
          </w:p>
        </w:tc>
        <w:tc>
          <w:tcPr>
            <w:tcW w:w="520" w:type="pct"/>
            <w:shd w:val="clear" w:color="auto" w:fill="auto"/>
            <w:textDirection w:val="btLr"/>
            <w:vAlign w:val="center"/>
          </w:tcPr>
          <w:p w:rsidR="00797538" w:rsidRPr="008037FD" w:rsidRDefault="00797538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Другие плесени</w:t>
            </w:r>
          </w:p>
        </w:tc>
      </w:tr>
      <w:tr w:rsidR="007C77AC" w:rsidRPr="008037FD" w:rsidTr="008037FD">
        <w:trPr>
          <w:trHeight w:val="23"/>
        </w:trPr>
        <w:tc>
          <w:tcPr>
            <w:tcW w:w="840" w:type="pct"/>
            <w:shd w:val="clear" w:color="auto" w:fill="auto"/>
          </w:tcPr>
          <w:p w:rsidR="004753A4" w:rsidRPr="008037FD" w:rsidRDefault="0079753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Контроль</w:t>
            </w:r>
          </w:p>
          <w:p w:rsidR="00797538" w:rsidRPr="008037FD" w:rsidRDefault="0079753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NPK</w:t>
            </w:r>
          </w:p>
          <w:p w:rsidR="00797538" w:rsidRPr="008037FD" w:rsidRDefault="0079753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Известь</w:t>
            </w:r>
          </w:p>
          <w:p w:rsidR="00797538" w:rsidRPr="008037FD" w:rsidRDefault="0079753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Навоз</w:t>
            </w:r>
          </w:p>
          <w:p w:rsidR="00797538" w:rsidRPr="008037FD" w:rsidRDefault="0079753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Известь и навоз</w:t>
            </w:r>
          </w:p>
        </w:tc>
        <w:tc>
          <w:tcPr>
            <w:tcW w:w="516" w:type="pct"/>
            <w:shd w:val="clear" w:color="auto" w:fill="auto"/>
          </w:tcPr>
          <w:p w:rsidR="004753A4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5,5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4,4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6,1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5,9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6,1</w:t>
            </w:r>
          </w:p>
        </w:tc>
        <w:tc>
          <w:tcPr>
            <w:tcW w:w="530" w:type="pct"/>
            <w:shd w:val="clear" w:color="auto" w:fill="auto"/>
          </w:tcPr>
          <w:p w:rsidR="004753A4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538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324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640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1136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519" w:type="pct"/>
            <w:shd w:val="clear" w:color="auto" w:fill="auto"/>
          </w:tcPr>
          <w:p w:rsidR="004753A4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180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150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260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610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7" w:type="pct"/>
            <w:shd w:val="clear" w:color="auto" w:fill="auto"/>
          </w:tcPr>
          <w:p w:rsidR="004753A4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8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14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16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9" w:type="pct"/>
            <w:shd w:val="clear" w:color="auto" w:fill="auto"/>
          </w:tcPr>
          <w:p w:rsidR="004753A4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3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519" w:type="pct"/>
            <w:shd w:val="clear" w:color="auto" w:fill="auto"/>
          </w:tcPr>
          <w:p w:rsidR="004753A4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pct"/>
            <w:shd w:val="clear" w:color="auto" w:fill="auto"/>
          </w:tcPr>
          <w:p w:rsidR="004753A4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73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0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:rsidR="004753A4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27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75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18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</w:t>
            </w:r>
          </w:p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</w:tbl>
    <w:p w:rsidR="004753A4" w:rsidRPr="00D605D6" w:rsidRDefault="004753A4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5677" w:rsidRPr="00D605D6" w:rsidRDefault="000A5677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Из данных таблицы следует вывод, что применение NРК в течение ряда лет существенно снизило численность микроорганизмов в почве. Не пострадали лишь грибы. Это произошло вследствие значительного подкисления почвы. Внесение извести, навоза и их смесей стабилизовало почвенную кислотность и благоприятно сказалось на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микронаселении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почвы.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Заметно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изменился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состав целлюлозных микроорганизмов в связи с удобрением почвы. На более кислых почвах преобладали грибы. Все типы удобрений способствовали размножению миксобактерий. Внесение навоза усилило размножение Суtорhаgа.</w:t>
      </w:r>
    </w:p>
    <w:p w:rsidR="000A5677" w:rsidRPr="00D605D6" w:rsidRDefault="000A5677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Интересны данные, иллюстрирующие величины урожая сельскохозяйственных культур на различно удобрявшихся почвах Соликамской сельскохозяйственной станции (табл.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4).</w:t>
      </w:r>
    </w:p>
    <w:p w:rsidR="000A5677" w:rsidRPr="00D605D6" w:rsidRDefault="00421BE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br w:type="page"/>
      </w:r>
      <w:r w:rsidR="000A5677" w:rsidRPr="00D605D6">
        <w:rPr>
          <w:b/>
          <w:bCs/>
          <w:noProof/>
          <w:color w:val="000000"/>
          <w:sz w:val="28"/>
          <w:szCs w:val="28"/>
        </w:rPr>
        <w:t>Таблица</w:t>
      </w:r>
      <w:r w:rsidR="009B6A90" w:rsidRPr="00D605D6">
        <w:rPr>
          <w:b/>
          <w:bCs/>
          <w:noProof/>
          <w:color w:val="000000"/>
          <w:sz w:val="28"/>
          <w:szCs w:val="28"/>
        </w:rPr>
        <w:t xml:space="preserve"> </w:t>
      </w:r>
      <w:r w:rsidR="000A5677" w:rsidRPr="00D605D6">
        <w:rPr>
          <w:b/>
          <w:bCs/>
          <w:noProof/>
          <w:color w:val="000000"/>
          <w:sz w:val="28"/>
          <w:szCs w:val="28"/>
        </w:rPr>
        <w:t>4</w:t>
      </w:r>
    </w:p>
    <w:p w:rsidR="000A5677" w:rsidRPr="00D605D6" w:rsidRDefault="000A5677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Влияние удобрений, внесенных в песчаную почву, на урожай сельскохозяйственных культур (в ц/га)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066"/>
        <w:gridCol w:w="1183"/>
        <w:gridCol w:w="1183"/>
        <w:gridCol w:w="1300"/>
        <w:gridCol w:w="1300"/>
        <w:gridCol w:w="1296"/>
      </w:tblGrid>
      <w:tr w:rsidR="000A5677" w:rsidRPr="008037FD" w:rsidTr="008037FD">
        <w:trPr>
          <w:trHeight w:val="23"/>
        </w:trPr>
        <w:tc>
          <w:tcPr>
            <w:tcW w:w="1172" w:type="pct"/>
            <w:vMerge w:val="restart"/>
            <w:shd w:val="clear" w:color="auto" w:fill="auto"/>
          </w:tcPr>
          <w:p w:rsidR="000A5677" w:rsidRPr="008037FD" w:rsidRDefault="000A5677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Удобрения</w:t>
            </w:r>
          </w:p>
        </w:tc>
        <w:tc>
          <w:tcPr>
            <w:tcW w:w="1792" w:type="pct"/>
            <w:gridSpan w:val="3"/>
            <w:shd w:val="clear" w:color="auto" w:fill="auto"/>
          </w:tcPr>
          <w:p w:rsidR="000A5677" w:rsidRPr="008037FD" w:rsidRDefault="000A5677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Урожай яровой пшеницы при севооборотах</w:t>
            </w:r>
          </w:p>
        </w:tc>
        <w:tc>
          <w:tcPr>
            <w:tcW w:w="2036" w:type="pct"/>
            <w:gridSpan w:val="3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Урожай картофеля при севооборотах</w:t>
            </w:r>
          </w:p>
        </w:tc>
      </w:tr>
      <w:tr w:rsidR="000A5677" w:rsidRPr="008037FD" w:rsidTr="008037FD">
        <w:trPr>
          <w:trHeight w:val="23"/>
        </w:trPr>
        <w:tc>
          <w:tcPr>
            <w:tcW w:w="1172" w:type="pct"/>
            <w:vMerge/>
            <w:shd w:val="clear" w:color="auto" w:fill="auto"/>
          </w:tcPr>
          <w:p w:rsidR="000A5677" w:rsidRPr="008037FD" w:rsidRDefault="000A5677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1-м</w:t>
            </w:r>
          </w:p>
        </w:tc>
        <w:tc>
          <w:tcPr>
            <w:tcW w:w="618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2-м</w:t>
            </w:r>
          </w:p>
        </w:tc>
        <w:tc>
          <w:tcPr>
            <w:tcW w:w="618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3-м</w:t>
            </w:r>
          </w:p>
        </w:tc>
        <w:tc>
          <w:tcPr>
            <w:tcW w:w="679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1-м</w:t>
            </w:r>
          </w:p>
        </w:tc>
        <w:tc>
          <w:tcPr>
            <w:tcW w:w="679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2-м</w:t>
            </w:r>
          </w:p>
        </w:tc>
        <w:tc>
          <w:tcPr>
            <w:tcW w:w="679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3-м</w:t>
            </w:r>
          </w:p>
        </w:tc>
      </w:tr>
      <w:tr w:rsidR="000A5677" w:rsidRPr="008037FD" w:rsidTr="008037FD">
        <w:trPr>
          <w:trHeight w:val="23"/>
        </w:trPr>
        <w:tc>
          <w:tcPr>
            <w:tcW w:w="1172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Контроль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NPK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Известь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Навоз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Известь+навоз</w:t>
            </w:r>
          </w:p>
        </w:tc>
        <w:tc>
          <w:tcPr>
            <w:tcW w:w="557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3,8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7,2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-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6,1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18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2,7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1,4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5,4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12,0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618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2,3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0,4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4,5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10,9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679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82,7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174,8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-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136,1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75,7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114,7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75,7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169,9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679" w:type="pct"/>
            <w:shd w:val="clear" w:color="auto" w:fill="auto"/>
          </w:tcPr>
          <w:p w:rsidR="000A5677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58,9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31,1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62,8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145,4</w:t>
            </w:r>
          </w:p>
          <w:p w:rsidR="00021CF8" w:rsidRPr="008037FD" w:rsidRDefault="00021CF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156,6</w:t>
            </w:r>
          </w:p>
        </w:tc>
      </w:tr>
    </w:tbl>
    <w:p w:rsidR="000A5677" w:rsidRPr="00D605D6" w:rsidRDefault="000A5677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21CF8" w:rsidRPr="00D605D6" w:rsidRDefault="00021CF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Цифры таблицы показывают, что минеральные удобрения постепенно снижали урожай, причем пшеница начала страдать раньше, чем картофель. Навоз оказал положительное влияние. В общем микробное население реагировало на изменение почвенного фона примерно так же, как и растительность.</w:t>
      </w:r>
    </w:p>
    <w:p w:rsidR="00021CF8" w:rsidRPr="00D605D6" w:rsidRDefault="00021CF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При сопоставлении данных таблиц 1 и 3 можно установить, что удобрявшиеся минеральными соединениями дерново-подзолистые почвы Сельскохозяйственной академии им. Тимирязева и подзолистые песчаные почвы Соликамской сельскохозяйственной станции имели одинаковое значение рН в водной вытяжке (4,3—4,4). Однако на песчаной почве отмечался явно выраженный токсикоз, отсутствовавший на дерново-подзолистой почве. Это объясняется более легким переходом в раствор токсических солей алюминия в слабо буферной песчаной почве, имеющей иногда даже не столь катастрофическое снижение</w:t>
      </w:r>
      <w:r w:rsidR="00421BE4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рН. В результате Применение удобрений все же вызывает нежелательные последствия. Так, например, подкисление почвы может усилить деятельность некоторых фитопаразитов. По наблюдениям Л. С. Жалнина, вследствие длительного применения удобрений на темно-серой лесной почве усилилось поражение конопли фузариозом (возбудитель Fusarium oxysporum). Так, на контрольной делянке солевое рН почвы равнялось 5,5. В этом случае болело около 5% высеянных растений. При удобрении почвы средней дозой минеральных туков (N</w:t>
      </w:r>
      <w:r w:rsidRPr="00D605D6">
        <w:rPr>
          <w:noProof/>
          <w:color w:val="000000"/>
          <w:sz w:val="28"/>
          <w:szCs w:val="28"/>
          <w:vertAlign w:val="subscript"/>
        </w:rPr>
        <w:t>60</w:t>
      </w:r>
      <w:r w:rsidRPr="00D605D6">
        <w:rPr>
          <w:noProof/>
          <w:color w:val="000000"/>
          <w:sz w:val="28"/>
          <w:szCs w:val="28"/>
        </w:rPr>
        <w:t>Р</w:t>
      </w:r>
      <w:r w:rsidRPr="00D605D6">
        <w:rPr>
          <w:noProof/>
          <w:color w:val="000000"/>
          <w:sz w:val="28"/>
          <w:szCs w:val="28"/>
          <w:vertAlign w:val="subscript"/>
        </w:rPr>
        <w:t>45</w:t>
      </w:r>
      <w:r w:rsidRPr="00D605D6">
        <w:rPr>
          <w:noProof/>
          <w:color w:val="000000"/>
          <w:sz w:val="28"/>
          <w:szCs w:val="28"/>
        </w:rPr>
        <w:t>К</w:t>
      </w:r>
      <w:r w:rsidRPr="00D605D6">
        <w:rPr>
          <w:noProof/>
          <w:color w:val="000000"/>
          <w:sz w:val="28"/>
          <w:szCs w:val="28"/>
          <w:vertAlign w:val="subscript"/>
        </w:rPr>
        <w:t>45</w:t>
      </w:r>
      <w:r w:rsidRPr="00D605D6">
        <w:rPr>
          <w:noProof/>
          <w:color w:val="000000"/>
          <w:sz w:val="28"/>
          <w:szCs w:val="28"/>
        </w:rPr>
        <w:t xml:space="preserve">) рН снизилось до 5,2; заболело 14% растений. </w:t>
      </w:r>
      <w:r w:rsidR="00FA6994" w:rsidRPr="00D605D6">
        <w:rPr>
          <w:noProof/>
          <w:color w:val="000000"/>
          <w:sz w:val="28"/>
          <w:szCs w:val="28"/>
        </w:rPr>
        <w:t>При повышении дозы удобрений (N</w:t>
      </w:r>
      <w:r w:rsidRPr="00D605D6">
        <w:rPr>
          <w:noProof/>
          <w:color w:val="000000"/>
          <w:sz w:val="28"/>
          <w:szCs w:val="28"/>
          <w:vertAlign w:val="subscript"/>
        </w:rPr>
        <w:t>200</w:t>
      </w:r>
      <w:r w:rsidRPr="00D605D6">
        <w:rPr>
          <w:noProof/>
          <w:color w:val="000000"/>
          <w:sz w:val="28"/>
          <w:szCs w:val="28"/>
        </w:rPr>
        <w:t>Р</w:t>
      </w:r>
      <w:r w:rsidRPr="00D605D6">
        <w:rPr>
          <w:noProof/>
          <w:color w:val="000000"/>
          <w:sz w:val="28"/>
          <w:szCs w:val="28"/>
          <w:vertAlign w:val="subscript"/>
        </w:rPr>
        <w:t>100</w:t>
      </w:r>
      <w:r w:rsidRPr="00D605D6">
        <w:rPr>
          <w:noProof/>
          <w:color w:val="000000"/>
          <w:sz w:val="28"/>
          <w:szCs w:val="28"/>
        </w:rPr>
        <w:t>К</w:t>
      </w:r>
      <w:r w:rsidRPr="00D605D6">
        <w:rPr>
          <w:noProof/>
          <w:color w:val="000000"/>
          <w:sz w:val="28"/>
          <w:szCs w:val="28"/>
          <w:vertAlign w:val="subscript"/>
        </w:rPr>
        <w:t>240</w:t>
      </w:r>
      <w:r w:rsidRPr="00D605D6">
        <w:rPr>
          <w:noProof/>
          <w:color w:val="000000"/>
          <w:sz w:val="28"/>
          <w:szCs w:val="28"/>
        </w:rPr>
        <w:t>) показатель рН упал до 4,4 — болезнь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поразила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42%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растений.</w:t>
      </w:r>
    </w:p>
    <w:p w:rsidR="009B6A90" w:rsidRPr="00D605D6" w:rsidRDefault="00021CF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На нейтральных буферных почвах минеральные удобрения даже при длительном их применении положительно действуют на почвенную микрофлору и растения. </w:t>
      </w:r>
      <w:r w:rsidR="00FA6994" w:rsidRPr="00D605D6">
        <w:rPr>
          <w:noProof/>
          <w:color w:val="000000"/>
          <w:sz w:val="28"/>
          <w:szCs w:val="28"/>
        </w:rPr>
        <w:t xml:space="preserve">В табл. 5 </w:t>
      </w:r>
      <w:r w:rsidRPr="00D605D6">
        <w:rPr>
          <w:noProof/>
          <w:color w:val="000000"/>
          <w:sz w:val="28"/>
          <w:szCs w:val="28"/>
        </w:rPr>
        <w:t>приводятся результаты опыта, в котором черноземные почвы Воронежской области удобрялись разными минеральными туками. Азот вносили из расчета 20 кг/га, Р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>0</w:t>
      </w:r>
      <w:r w:rsidRPr="00D605D6">
        <w:rPr>
          <w:noProof/>
          <w:color w:val="000000"/>
          <w:sz w:val="28"/>
          <w:szCs w:val="28"/>
          <w:vertAlign w:val="subscript"/>
        </w:rPr>
        <w:t>5</w:t>
      </w:r>
      <w:r w:rsidRPr="00D605D6">
        <w:rPr>
          <w:noProof/>
          <w:color w:val="000000"/>
          <w:sz w:val="28"/>
          <w:szCs w:val="28"/>
        </w:rPr>
        <w:t>—60 кг/га, К</w:t>
      </w:r>
      <w:r w:rsidR="00FA6994"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 xml:space="preserve">О — 30 кг/га. Развитие почвенного микронаселения усилилось. Однако высокие дозы удобрений, используемые длительное время, тоже могут снизить рН и </w:t>
      </w:r>
      <w:r w:rsidR="00FA6994" w:rsidRPr="00D605D6">
        <w:rPr>
          <w:noProof/>
          <w:color w:val="000000"/>
          <w:sz w:val="28"/>
          <w:szCs w:val="28"/>
        </w:rPr>
        <w:t>подавить рост микрофлоры и раc</w:t>
      </w:r>
      <w:r w:rsidRPr="00D605D6">
        <w:rPr>
          <w:noProof/>
          <w:color w:val="000000"/>
          <w:sz w:val="28"/>
          <w:szCs w:val="28"/>
        </w:rPr>
        <w:t>тений.</w:t>
      </w:r>
      <w:r w:rsidR="00FA6994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Поэтому при интенсивной химизации следует учитывать физиологическую кислотность удобрений. Вокруг кусочков минеральных или органических удобрений в почве создаются радиальные микрозоны, содержащие различную концентрацию питательных веществ и имеющие р</w:t>
      </w:r>
      <w:r w:rsidR="00FA6994" w:rsidRPr="00D605D6">
        <w:rPr>
          <w:noProof/>
          <w:color w:val="000000"/>
          <w:sz w:val="28"/>
          <w:szCs w:val="28"/>
        </w:rPr>
        <w:t>азличное значение рН.</w:t>
      </w:r>
    </w:p>
    <w:p w:rsidR="00421BE4" w:rsidRPr="00D605D6" w:rsidRDefault="00421BE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A6994" w:rsidRPr="00D605D6" w:rsidRDefault="00FA699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Таблица 5</w:t>
      </w:r>
    </w:p>
    <w:p w:rsidR="00FA6994" w:rsidRPr="00D605D6" w:rsidRDefault="00FA699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Влияние минеральных удобрений на численность</w:t>
      </w:r>
      <w:r w:rsidR="009B6A90" w:rsidRPr="00D605D6">
        <w:rPr>
          <w:b/>
          <w:bCs/>
          <w:noProof/>
          <w:color w:val="000000"/>
          <w:sz w:val="28"/>
          <w:szCs w:val="28"/>
        </w:rPr>
        <w:t xml:space="preserve"> </w:t>
      </w:r>
      <w:r w:rsidRPr="00D605D6">
        <w:rPr>
          <w:b/>
          <w:bCs/>
          <w:noProof/>
          <w:color w:val="000000"/>
          <w:sz w:val="28"/>
          <w:szCs w:val="28"/>
        </w:rPr>
        <w:t>микрофлоры черноземной почвы</w:t>
      </w:r>
      <w:r w:rsidR="009B6A90" w:rsidRPr="00D605D6">
        <w:rPr>
          <w:b/>
          <w:bCs/>
          <w:noProof/>
          <w:color w:val="000000"/>
          <w:sz w:val="28"/>
          <w:szCs w:val="28"/>
        </w:rPr>
        <w:t xml:space="preserve"> </w:t>
      </w:r>
      <w:r w:rsidRPr="00D605D6">
        <w:rPr>
          <w:b/>
          <w:bCs/>
          <w:noProof/>
          <w:color w:val="000000"/>
          <w:sz w:val="28"/>
          <w:szCs w:val="28"/>
        </w:rPr>
        <w:t>(в тыс/г)</w:t>
      </w:r>
    </w:p>
    <w:tbl>
      <w:tblPr>
        <w:tblpPr w:leftFromText="180" w:rightFromText="180" w:vertAnchor="text" w:horzAnchor="margin" w:tblpXSpec="right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562"/>
        <w:gridCol w:w="2214"/>
        <w:gridCol w:w="1367"/>
        <w:gridCol w:w="2525"/>
      </w:tblGrid>
      <w:tr w:rsidR="00BD14BB" w:rsidRPr="008037FD" w:rsidTr="008037FD">
        <w:trPr>
          <w:trHeight w:val="23"/>
        </w:trPr>
        <w:tc>
          <w:tcPr>
            <w:tcW w:w="994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Удобрение</w:t>
            </w:r>
          </w:p>
        </w:tc>
        <w:tc>
          <w:tcPr>
            <w:tcW w:w="816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Бактерии</w:t>
            </w:r>
          </w:p>
        </w:tc>
        <w:tc>
          <w:tcPr>
            <w:tcW w:w="1157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Актиномицеты</w:t>
            </w:r>
          </w:p>
        </w:tc>
        <w:tc>
          <w:tcPr>
            <w:tcW w:w="714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Грибы</w:t>
            </w:r>
          </w:p>
        </w:tc>
        <w:tc>
          <w:tcPr>
            <w:tcW w:w="1319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Микроорганизмы, разрушающие клетчатку</w:t>
            </w:r>
          </w:p>
        </w:tc>
      </w:tr>
      <w:tr w:rsidR="00BD14BB" w:rsidRPr="008037FD" w:rsidTr="008037FD">
        <w:trPr>
          <w:trHeight w:val="23"/>
        </w:trPr>
        <w:tc>
          <w:tcPr>
            <w:tcW w:w="994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Контроль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P</w:t>
            </w:r>
            <w:r w:rsidRPr="008037FD">
              <w:rPr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8037FD">
              <w:rPr>
                <w:noProof/>
                <w:color w:val="000000"/>
                <w:sz w:val="20"/>
                <w:szCs w:val="20"/>
              </w:rPr>
              <w:t>O</w:t>
            </w:r>
            <w:r w:rsidRPr="008037FD">
              <w:rPr>
                <w:noProof/>
                <w:color w:val="000000"/>
                <w:sz w:val="20"/>
                <w:szCs w:val="20"/>
                <w:vertAlign w:val="subscript"/>
              </w:rPr>
              <w:t>5</w:t>
            </w:r>
            <w:r w:rsidRPr="008037FD">
              <w:rPr>
                <w:noProof/>
                <w:color w:val="000000"/>
                <w:sz w:val="20"/>
                <w:szCs w:val="20"/>
              </w:rPr>
              <w:t>+K</w:t>
            </w:r>
            <w:r w:rsidRPr="008037FD">
              <w:rPr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8037FD">
              <w:rPr>
                <w:noProof/>
                <w:color w:val="000000"/>
                <w:sz w:val="20"/>
                <w:szCs w:val="20"/>
              </w:rPr>
              <w:t>O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P</w:t>
            </w:r>
            <w:r w:rsidRPr="008037FD">
              <w:rPr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8037FD">
              <w:rPr>
                <w:noProof/>
                <w:color w:val="000000"/>
                <w:sz w:val="20"/>
                <w:szCs w:val="20"/>
              </w:rPr>
              <w:t>O</w:t>
            </w:r>
            <w:r w:rsidRPr="008037FD">
              <w:rPr>
                <w:noProof/>
                <w:color w:val="000000"/>
                <w:sz w:val="20"/>
                <w:szCs w:val="20"/>
                <w:vertAlign w:val="subscript"/>
              </w:rPr>
              <w:t>5</w:t>
            </w:r>
            <w:r w:rsidRPr="008037FD">
              <w:rPr>
                <w:noProof/>
                <w:color w:val="000000"/>
                <w:sz w:val="20"/>
                <w:szCs w:val="20"/>
              </w:rPr>
              <w:t>+K</w:t>
            </w:r>
            <w:r w:rsidRPr="008037FD">
              <w:rPr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8037FD">
              <w:rPr>
                <w:noProof/>
                <w:color w:val="000000"/>
                <w:sz w:val="20"/>
                <w:szCs w:val="20"/>
              </w:rPr>
              <w:t>O+N</w:t>
            </w:r>
          </w:p>
        </w:tc>
        <w:tc>
          <w:tcPr>
            <w:tcW w:w="816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4200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5600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1157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1700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2450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714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16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27</w:t>
            </w:r>
          </w:p>
          <w:p w:rsidR="00BD14BB" w:rsidRPr="008037FD" w:rsidRDefault="00BD14BB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9" w:type="pct"/>
            <w:shd w:val="clear" w:color="auto" w:fill="auto"/>
          </w:tcPr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30</w:t>
            </w:r>
          </w:p>
          <w:p w:rsidR="00BD14BB" w:rsidRPr="008037FD" w:rsidRDefault="00BD14BB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185</w:t>
            </w:r>
          </w:p>
          <w:p w:rsidR="00BD14BB" w:rsidRPr="008037FD" w:rsidRDefault="00BD14BB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270</w:t>
            </w:r>
          </w:p>
        </w:tc>
      </w:tr>
    </w:tbl>
    <w:p w:rsidR="00FA6994" w:rsidRPr="00D605D6" w:rsidRDefault="00FA699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C77AC" w:rsidRPr="00D605D6" w:rsidRDefault="007C77AC" w:rsidP="009B6A90">
      <w:pPr>
        <w:tabs>
          <w:tab w:val="left" w:pos="1041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В каждой из подобных зон развивается своеобразная группировка микроорганизмов, характер которого определяется составом удобрений, их растворимостью и т. д. Таким образом, было бы ошибочно думать, что удобренные почвы во всех точках имеют однотипную микрофлору. Микрозональность, впрочем, свойственна и неудобренной почве, о чем упоминалось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ранее.</w:t>
      </w:r>
    </w:p>
    <w:p w:rsidR="007C77AC" w:rsidRPr="00D605D6" w:rsidRDefault="007C77AC" w:rsidP="009B6A90">
      <w:pPr>
        <w:tabs>
          <w:tab w:val="left" w:pos="1041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Усиление размножения микроорганизмов в удобренных почвах сказывается на активизации процессов, протекающих в почве. Так, заметно усиливается выделение почвой С0</w:t>
      </w:r>
      <w:r w:rsidRPr="00D605D6">
        <w:rPr>
          <w:noProof/>
          <w:color w:val="000000"/>
          <w:sz w:val="28"/>
          <w:szCs w:val="28"/>
          <w:vertAlign w:val="subscript"/>
        </w:rPr>
        <w:t>2</w:t>
      </w:r>
      <w:r w:rsidRPr="00D605D6">
        <w:rPr>
          <w:noProof/>
          <w:color w:val="000000"/>
          <w:sz w:val="28"/>
          <w:szCs w:val="28"/>
        </w:rPr>
        <w:t xml:space="preserve"> («дыхание» почвы), что является следствием более энергичного разрушения органических соединений и перегноя. Понятно, почему в удобренных почвах растения наряду с внесенными элементами используют большие количества питательных веществ из почвенных запасов. Особенно наглядно это проявляется в отношении азотных соединений почвы. Опыты с минеральными азотными удобрениями, меченными N</w:t>
      </w:r>
      <w:r w:rsidRPr="00D605D6">
        <w:rPr>
          <w:noProof/>
          <w:color w:val="000000"/>
          <w:sz w:val="28"/>
          <w:szCs w:val="28"/>
          <w:vertAlign w:val="superscript"/>
        </w:rPr>
        <w:t>15</w:t>
      </w:r>
      <w:r w:rsidRPr="00D605D6">
        <w:rPr>
          <w:noProof/>
          <w:color w:val="000000"/>
          <w:sz w:val="28"/>
          <w:szCs w:val="28"/>
        </w:rPr>
        <w:t>, показали, что размер мобилизации азота почвы под их влиянием зависит от типа почвы, а также дозировок и форм использованных соединений.</w:t>
      </w:r>
    </w:p>
    <w:p w:rsidR="007C77AC" w:rsidRPr="00D605D6" w:rsidRDefault="007C77AC" w:rsidP="009B6A90">
      <w:pPr>
        <w:tabs>
          <w:tab w:val="left" w:pos="1041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Усилившаяся деятельность микроорганизмов в удобренных почвах одновременно приводит к биологическому закреплению части внесенных минеральных элементов. Некоторая часть минеральных азотсодержащих веществ, например соединения аммония, может закрепляться в почве и в силу физико-химических и химических процессов. В условиях вегетационного опыта в почве связывается до 10—30% дисперсно внесенных азотных удобрений, а в полевых условиях — до 30—40% (А.М. Смирнов). После отмирания микроорганизмов азот их плазмы частично минерализуется, но частично переходит в форму перегнойных соединений. До 10% закрепленного в почве азота может быть использовано растениями в следующем году. Примерно в таком же темпе освобождается остальной азот.</w:t>
      </w:r>
    </w:p>
    <w:p w:rsidR="007C77AC" w:rsidRPr="00D605D6" w:rsidRDefault="007C77AC" w:rsidP="009B6A90">
      <w:pPr>
        <w:tabs>
          <w:tab w:val="left" w:pos="1041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Особенности микробиологической активности в разных почвах влияют на превращение азотных удобрений. На них существенно влияет техника внесения минеральных туков. Гранулирование, например, уменьшает контакт удобрений с почвой, а следовательно, и микроорганизмами. Это существенно повышает коэффициент использования удобрений. Все сказанное в значительной мере относится и к фосфорным удобрениям. Поэтому делается понятным значение учета микробиологической деятельности почвы при разработке вопросов рационального использования удобрений. Биологическое закрепление калия в почве происходит в относительно небольших количествах.</w:t>
      </w:r>
    </w:p>
    <w:p w:rsidR="009B6A90" w:rsidRPr="00D605D6" w:rsidRDefault="007C77AC" w:rsidP="009B6A90">
      <w:pPr>
        <w:tabs>
          <w:tab w:val="left" w:pos="1041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Если азотные удобрения наряду с другими минеральными соединениями активизируют деятельность сапрофитной микрофлоры, то фосфорные, а также калийные соединения усиливают активность свободноживущих и симбиотических азотофиксаторов.</w:t>
      </w:r>
    </w:p>
    <w:p w:rsidR="00D31E70" w:rsidRPr="00D605D6" w:rsidRDefault="00421BE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br w:type="page"/>
      </w:r>
      <w:r w:rsidR="00D31E70" w:rsidRPr="00D605D6">
        <w:rPr>
          <w:b/>
          <w:bCs/>
          <w:noProof/>
          <w:color w:val="000000"/>
          <w:sz w:val="28"/>
          <w:szCs w:val="28"/>
        </w:rPr>
        <w:t xml:space="preserve">Глава 2 Методика </w:t>
      </w:r>
      <w:r w:rsidRPr="00D605D6">
        <w:rPr>
          <w:b/>
          <w:bCs/>
          <w:noProof/>
          <w:color w:val="000000"/>
          <w:sz w:val="28"/>
          <w:szCs w:val="28"/>
        </w:rPr>
        <w:t>проведения исследования</w:t>
      </w:r>
    </w:p>
    <w:p w:rsidR="00381AFA" w:rsidRPr="00D605D6" w:rsidRDefault="00381AFA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31E70" w:rsidRPr="00D605D6" w:rsidRDefault="00421BE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Отбор проб</w:t>
      </w:r>
    </w:p>
    <w:p w:rsidR="007F739F" w:rsidRPr="00D605D6" w:rsidRDefault="007F739F" w:rsidP="009B6A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Научно-исследовательская работа проведена летом - осенью 2008г. на экспериментальном стационарном участке кафедры сельскохозяйственной радиологии и экологии при опытном поле Калужского филиала Российского государственного агра</w:t>
      </w:r>
      <w:r w:rsidR="00421BE4" w:rsidRPr="00D605D6">
        <w:rPr>
          <w:noProof/>
          <w:color w:val="000000"/>
          <w:sz w:val="28"/>
          <w:szCs w:val="28"/>
        </w:rPr>
        <w:t>рного университета- МСХА им. К.</w:t>
      </w:r>
      <w:r w:rsidRPr="00D605D6">
        <w:rPr>
          <w:noProof/>
          <w:color w:val="000000"/>
          <w:sz w:val="28"/>
          <w:szCs w:val="28"/>
        </w:rPr>
        <w:t>А. Тимирязева в пригородной зоне города Калуги. Микробиологический анализ почвы проводился в испытательной лаборатории по качеству пищевых продуктов, продовольственного сырья и экологии. г. Калуга, кирпичная ул., МПС-15.</w:t>
      </w:r>
    </w:p>
    <w:p w:rsidR="007F739F" w:rsidRPr="00D605D6" w:rsidRDefault="007F739F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Район местонахождения учебно-опытного поля характеризуется умеренно-континентальным климатом, с теплым летом, умеренно холодной зимой, устойчивым снежным покровом и хорошо выраженными переходными сезонами. Полное оттаивание почвы наблюдается 23-24 апреля. По влагообеспеченности район расположения учебно-опытного поля нужно отнести к зоне достаточного увлажнения. Две трети годового количества осадков выпадает в виде дождя, одна треть в виде снега.</w:t>
      </w:r>
    </w:p>
    <w:p w:rsidR="009B6A90" w:rsidRPr="00D605D6" w:rsidRDefault="007F739F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По природно-географическому районированию опытное поле относится к Угрино-Суходревскому району Смоленско-Московской провинции.</w:t>
      </w:r>
    </w:p>
    <w:p w:rsidR="007F739F" w:rsidRPr="00D605D6" w:rsidRDefault="007F739F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Почвенный покров учебно-опытного поля представлен дерново-подзолистыми почвами нормального увлажнения. Почвенная разновидность- дерново</w:t>
      </w:r>
      <w:r w:rsidR="00421BE4" w:rsidRPr="00D605D6">
        <w:rPr>
          <w:noProof/>
          <w:color w:val="000000"/>
          <w:sz w:val="28"/>
          <w:szCs w:val="28"/>
        </w:rPr>
        <w:t>-</w:t>
      </w:r>
      <w:r w:rsidRPr="00D605D6">
        <w:rPr>
          <w:noProof/>
          <w:color w:val="000000"/>
          <w:sz w:val="28"/>
          <w:szCs w:val="28"/>
        </w:rPr>
        <w:t>среднеподзолистые супесчаные и песчаные почвы. Для этих почв характерно хорошо развитого гумусового горизонта.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Отбор проб почвы производили на дерново-подзолистых супесчаных почвах опытного поля КФ Р</w:t>
      </w:r>
      <w:r w:rsidR="007F739F" w:rsidRPr="00D605D6">
        <w:rPr>
          <w:noProof/>
          <w:color w:val="000000"/>
          <w:sz w:val="28"/>
          <w:szCs w:val="28"/>
        </w:rPr>
        <w:t>ГАУ – МСХА имени К.</w:t>
      </w:r>
      <w:r w:rsidRPr="00D605D6">
        <w:rPr>
          <w:noProof/>
          <w:color w:val="000000"/>
          <w:sz w:val="28"/>
          <w:szCs w:val="28"/>
        </w:rPr>
        <w:t xml:space="preserve"> под посадками топинамбура. Брали пробу почвы на которую не вносились удобрения (контроль) и пробу почвы на которую вносились минеральные удобрения (NPK). Почву отбирали методом диагонали почвенным буром со стаканчиком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20 см. Объединенную пробу составляли путем смешивания точечных проб, отобранных на одной пробной площадке. В итоге проба почвы составляла 500 гр.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Почву просушили и просеяли через сито диаметром 3 мм.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Приготовление разведений.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Образец почвы тщательно перемешали и из него отобрали навески 10 гр. Навеску поместили в стерильную колбу. Добавили 100 мл стерильной воды. Взболтали, дали 10 мин отстояться суспензии.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В стерильные пробирки разлили по 9 мл стерильной воды. Стерильной пипеткой из исходной суспензии взяли 1 мл смеси и добавили в первую пробирку с водой. Это первое разведение, в нем концентрация почвы 1:10. Из первого разведения брали 1 мл раствора и добавляли его во вторую пробирку с водой. Это второе разведение с концентрацией почвы 1:100. Таким образом продолжали делать разведения до концентрации 1:100000(105).</w:t>
      </w:r>
    </w:p>
    <w:p w:rsidR="009B6A9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Определение общей численности почвенных микроорганизмов.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Для определения общей численности почвенных микроорганизмов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осуществили посев микроорганизмов на питательную среду, в качестве которой используется мясо-пептонный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агар</w:t>
      </w:r>
      <w:r w:rsidR="00485DB8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(МПА).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МПА представляет собой универсальную, плотную среду, которая плавится только при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температуре около 100 ˚С и позволяет работать практически в любых температурных условиях. Брали 8,75 гр питательного агара в сухом виде, приготовленный промышленным способом. Добавляли его в колбу с 250 мл дистиллированной воды, полученную смесь доводили до кипения при постоянном помешивании. Кипятили до полного расплавления агара. Фильтровали среду через марлю. Затем, среду автоклавировали при давлении 1 атм в течение 20 минут. Перед розливом в чашки Петри среду охлаждали до 50˚ С.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Поверхностный метод посева.</w:t>
      </w:r>
    </w:p>
    <w:p w:rsidR="009B6A9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 xml:space="preserve">В стерильную чашку Петри наливали агар слоем высотой 5 мм. При этом горло колбы во время разлива провели через пламя спиртовки, ватную пробку после разлива обожгли. Во время разлива </w:t>
      </w:r>
      <w:r w:rsidR="00485DB8" w:rsidRPr="00D605D6">
        <w:rPr>
          <w:noProof/>
          <w:color w:val="000000"/>
          <w:sz w:val="28"/>
          <w:szCs w:val="28"/>
        </w:rPr>
        <w:t>пробку держали</w:t>
      </w:r>
      <w:r w:rsidRPr="00D605D6">
        <w:rPr>
          <w:noProof/>
          <w:color w:val="000000"/>
          <w:sz w:val="28"/>
          <w:szCs w:val="28"/>
        </w:rPr>
        <w:t xml:space="preserve"> между мизинцем и безымянным пальцем правой руки.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Pr="00D605D6">
        <w:rPr>
          <w:noProof/>
          <w:color w:val="000000"/>
          <w:sz w:val="28"/>
          <w:szCs w:val="28"/>
        </w:rPr>
        <w:t>Стерильной пипеткой берем 1мл раствора из пятого разведения (10</w:t>
      </w:r>
      <w:r w:rsidR="00485DB8" w:rsidRPr="00D605D6">
        <w:rPr>
          <w:noProof/>
          <w:color w:val="000000"/>
          <w:sz w:val="28"/>
          <w:szCs w:val="28"/>
        </w:rPr>
        <w:t>5). Капали</w:t>
      </w:r>
      <w:r w:rsidRPr="00D605D6">
        <w:rPr>
          <w:noProof/>
          <w:color w:val="000000"/>
          <w:sz w:val="28"/>
          <w:szCs w:val="28"/>
        </w:rPr>
        <w:t xml:space="preserve"> в чашку Петри с агаром</w:t>
      </w:r>
      <w:r w:rsidR="00485DB8" w:rsidRPr="00D605D6">
        <w:rPr>
          <w:noProof/>
          <w:color w:val="000000"/>
          <w:sz w:val="28"/>
          <w:szCs w:val="28"/>
        </w:rPr>
        <w:t xml:space="preserve"> и стерильным шпателем растирали</w:t>
      </w:r>
      <w:r w:rsidRPr="00D605D6">
        <w:rPr>
          <w:noProof/>
          <w:color w:val="000000"/>
          <w:sz w:val="28"/>
          <w:szCs w:val="28"/>
        </w:rPr>
        <w:t xml:space="preserve"> по всей поверхности чашки.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Глубинный метод посева.</w:t>
      </w:r>
    </w:p>
    <w:p w:rsidR="00D31E70" w:rsidRPr="00D605D6" w:rsidRDefault="00485DB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Стерильной пипеткой брали</w:t>
      </w:r>
      <w:r w:rsidR="00D31E70" w:rsidRPr="00D605D6">
        <w:rPr>
          <w:noProof/>
          <w:color w:val="000000"/>
          <w:sz w:val="28"/>
          <w:szCs w:val="28"/>
        </w:rPr>
        <w:t xml:space="preserve"> 1мл раствора из пятого разведения (10</w:t>
      </w:r>
      <w:r w:rsidRPr="00D605D6">
        <w:rPr>
          <w:noProof/>
          <w:color w:val="000000"/>
          <w:sz w:val="28"/>
          <w:szCs w:val="28"/>
        </w:rPr>
        <w:t>5). Капали</w:t>
      </w:r>
      <w:r w:rsidR="00D31E70" w:rsidRPr="00D605D6">
        <w:rPr>
          <w:noProof/>
          <w:color w:val="000000"/>
          <w:sz w:val="28"/>
          <w:szCs w:val="28"/>
        </w:rPr>
        <w:t xml:space="preserve"> в чашку Пет</w:t>
      </w:r>
      <w:r w:rsidRPr="00D605D6">
        <w:rPr>
          <w:noProof/>
          <w:color w:val="000000"/>
          <w:sz w:val="28"/>
          <w:szCs w:val="28"/>
        </w:rPr>
        <w:t>ри и заливали</w:t>
      </w:r>
      <w:r w:rsidR="00D31E70" w:rsidRPr="00D605D6">
        <w:rPr>
          <w:noProof/>
          <w:color w:val="000000"/>
          <w:sz w:val="28"/>
          <w:szCs w:val="28"/>
        </w:rPr>
        <w:t xml:space="preserve"> агар. Чашку с агаром слегка помешали.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Подсчет колоний осуществили на пятый день после посева. Затем провели морфологическое описание колоний.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Морфологическое описание колоний.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Колонией называют изолированное скопление клеток одного вида, выросшее в большинстве случаев из одной клетки. В зависимости от того, где развивались клетки, различают поверхностные, глубинные и донные колонии. В нашем случае образовались поверхностные колонии. Описание производили учитывая следующие признаки: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форма – круглая, амебовидная, неправильная, ризоидная, круглая с фасеточным краем, круглая с валиком по краю, с ризоидным краем, нитевидная, складчатая, концентрическая, сложная.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размер – измеряют диаметр колонии в миллиметрах.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поверхность – гладкая, шероховатая, бороздчатая, складчатая, морщинистая, с концентрическими кругами или радиально исчерченная.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профиль – выпуклый, плоский, кратерообразный, конусовидный, бугристый.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блеск и прозрачность – блестящая, матовая, тусклая, мучнистая, прозрачная.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цвет – бесцветная или пигментированная – белая, желтая, золотистая, оранжевая, сиреневая, красная, черная.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край – ровный, волнистый, зубчатый, гладкий, лопастной, неправильный, реснитчатый.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структура – однородная, мелко- или крупнозернистая, струйчатая, волокнистая.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Приготовление фиксированных микропрепаратов.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На обезжи</w:t>
      </w:r>
      <w:r w:rsidR="009D106A" w:rsidRPr="00D605D6">
        <w:rPr>
          <w:noProof/>
          <w:color w:val="000000"/>
          <w:sz w:val="28"/>
          <w:szCs w:val="28"/>
        </w:rPr>
        <w:t>ренное предметное стекло наносили</w:t>
      </w:r>
      <w:r w:rsidRPr="00D605D6">
        <w:rPr>
          <w:noProof/>
          <w:color w:val="000000"/>
          <w:sz w:val="28"/>
          <w:szCs w:val="28"/>
        </w:rPr>
        <w:t xml:space="preserve"> каплю воды бактериологической петлей, простерилизованной на п</w:t>
      </w:r>
      <w:r w:rsidR="009D106A" w:rsidRPr="00D605D6">
        <w:rPr>
          <w:noProof/>
          <w:color w:val="000000"/>
          <w:sz w:val="28"/>
          <w:szCs w:val="28"/>
        </w:rPr>
        <w:t>ламени горелки. Вновь прогревали</w:t>
      </w:r>
      <w:r w:rsidRPr="00D605D6">
        <w:rPr>
          <w:noProof/>
          <w:color w:val="000000"/>
          <w:sz w:val="28"/>
          <w:szCs w:val="28"/>
        </w:rPr>
        <w:t xml:space="preserve"> </w:t>
      </w:r>
      <w:r w:rsidR="009D106A" w:rsidRPr="00D605D6">
        <w:rPr>
          <w:noProof/>
          <w:color w:val="000000"/>
          <w:sz w:val="28"/>
          <w:szCs w:val="28"/>
        </w:rPr>
        <w:t>петлю на пламени горелки и брали</w:t>
      </w:r>
      <w:r w:rsidRPr="00D605D6">
        <w:rPr>
          <w:noProof/>
          <w:color w:val="000000"/>
          <w:sz w:val="28"/>
          <w:szCs w:val="28"/>
        </w:rPr>
        <w:t xml:space="preserve"> пробу колонии из чашки Петри</w:t>
      </w:r>
      <w:r w:rsidR="009D106A" w:rsidRPr="00D605D6">
        <w:rPr>
          <w:noProof/>
          <w:color w:val="000000"/>
          <w:sz w:val="28"/>
          <w:szCs w:val="28"/>
        </w:rPr>
        <w:t>. Растирали</w:t>
      </w:r>
      <w:r w:rsidRPr="00D605D6">
        <w:rPr>
          <w:noProof/>
          <w:color w:val="000000"/>
          <w:sz w:val="28"/>
          <w:szCs w:val="28"/>
        </w:rPr>
        <w:t xml:space="preserve"> пробу в капле</w:t>
      </w:r>
      <w:r w:rsidR="009D106A" w:rsidRPr="00D605D6">
        <w:rPr>
          <w:noProof/>
          <w:color w:val="000000"/>
          <w:sz w:val="28"/>
          <w:szCs w:val="28"/>
        </w:rPr>
        <w:t xml:space="preserve"> воды по кругу. Мазок высушивали на воздухе, затем фиксировали. Мазок фиксировали</w:t>
      </w:r>
      <w:r w:rsidRPr="00D605D6">
        <w:rPr>
          <w:noProof/>
          <w:color w:val="000000"/>
          <w:sz w:val="28"/>
          <w:szCs w:val="28"/>
        </w:rPr>
        <w:t xml:space="preserve"> термически, проводя стекло 2 – 3 раза через пламя горелки мазком вверх. Фиксация мазка приводит к гибели микроорганизмов, плотному прилипанию их к поверхности стекла и более легкой восприимчивости микробов к красителю</w:t>
      </w:r>
      <w:r w:rsidR="009D106A" w:rsidRPr="00D605D6">
        <w:rPr>
          <w:noProof/>
          <w:color w:val="000000"/>
          <w:sz w:val="28"/>
          <w:szCs w:val="28"/>
        </w:rPr>
        <w:t>. Фиксированный мазок окрашивали</w:t>
      </w:r>
      <w:r w:rsidRPr="00D605D6">
        <w:rPr>
          <w:noProof/>
          <w:color w:val="000000"/>
          <w:sz w:val="28"/>
          <w:szCs w:val="28"/>
        </w:rPr>
        <w:t>, заливая его поверхность раствором красителя на 2 минуты.</w:t>
      </w:r>
      <w:r w:rsidR="009D106A" w:rsidRPr="00D605D6">
        <w:rPr>
          <w:noProof/>
          <w:color w:val="000000"/>
          <w:sz w:val="28"/>
          <w:szCs w:val="28"/>
        </w:rPr>
        <w:t xml:space="preserve"> Затем краситель с мазка смывали</w:t>
      </w:r>
      <w:r w:rsidRPr="00D605D6">
        <w:rPr>
          <w:noProof/>
          <w:color w:val="000000"/>
          <w:sz w:val="28"/>
          <w:szCs w:val="28"/>
        </w:rPr>
        <w:t xml:space="preserve"> водой, н</w:t>
      </w:r>
      <w:r w:rsidR="009D106A" w:rsidRPr="00D605D6">
        <w:rPr>
          <w:noProof/>
          <w:color w:val="000000"/>
          <w:sz w:val="28"/>
          <w:szCs w:val="28"/>
        </w:rPr>
        <w:t>ижнюю сторону препарата вытирали</w:t>
      </w:r>
      <w:r w:rsidRPr="00D605D6">
        <w:rPr>
          <w:noProof/>
          <w:color w:val="000000"/>
          <w:sz w:val="28"/>
          <w:szCs w:val="28"/>
        </w:rPr>
        <w:t xml:space="preserve"> полоской фильтровальной бумаги, верхнюю осторожно об</w:t>
      </w:r>
      <w:r w:rsidR="009D106A" w:rsidRPr="00D605D6">
        <w:rPr>
          <w:noProof/>
          <w:color w:val="000000"/>
          <w:sz w:val="28"/>
          <w:szCs w:val="28"/>
        </w:rPr>
        <w:t>сушивали</w:t>
      </w:r>
      <w:r w:rsidRPr="00D605D6">
        <w:rPr>
          <w:noProof/>
          <w:color w:val="000000"/>
          <w:sz w:val="28"/>
          <w:szCs w:val="28"/>
        </w:rPr>
        <w:t xml:space="preserve"> с боков, не дотрагиваясь до мазка. </w:t>
      </w:r>
      <w:r w:rsidR="009D106A" w:rsidRPr="00D605D6">
        <w:rPr>
          <w:noProof/>
          <w:color w:val="000000"/>
          <w:sz w:val="28"/>
          <w:szCs w:val="28"/>
        </w:rPr>
        <w:t>Препарат окончательно досушивали</w:t>
      </w:r>
      <w:r w:rsidRPr="00D605D6">
        <w:rPr>
          <w:noProof/>
          <w:color w:val="000000"/>
          <w:sz w:val="28"/>
          <w:szCs w:val="28"/>
        </w:rPr>
        <w:t xml:space="preserve"> на воздухе.</w:t>
      </w:r>
      <w:r w:rsidR="009D106A" w:rsidRPr="00D605D6">
        <w:rPr>
          <w:noProof/>
          <w:color w:val="000000"/>
          <w:sz w:val="28"/>
          <w:szCs w:val="28"/>
        </w:rPr>
        <w:t xml:space="preserve"> Таким образом делали</w:t>
      </w:r>
      <w:r w:rsidRPr="00D605D6">
        <w:rPr>
          <w:noProof/>
          <w:color w:val="000000"/>
          <w:sz w:val="28"/>
          <w:szCs w:val="28"/>
        </w:rPr>
        <w:t xml:space="preserve"> препарат с каждой колон</w:t>
      </w:r>
      <w:r w:rsidR="009D106A" w:rsidRPr="00D605D6">
        <w:rPr>
          <w:noProof/>
          <w:color w:val="000000"/>
          <w:sz w:val="28"/>
          <w:szCs w:val="28"/>
        </w:rPr>
        <w:t>ии. Готовый мазок микроскопировали. Описывали</w:t>
      </w:r>
      <w:r w:rsidRPr="00D605D6">
        <w:rPr>
          <w:noProof/>
          <w:color w:val="000000"/>
          <w:sz w:val="28"/>
          <w:szCs w:val="28"/>
        </w:rPr>
        <w:t xml:space="preserve"> морфологию</w:t>
      </w:r>
      <w:r w:rsidR="009D106A" w:rsidRPr="00D605D6">
        <w:rPr>
          <w:noProof/>
          <w:color w:val="000000"/>
          <w:sz w:val="28"/>
          <w:szCs w:val="28"/>
        </w:rPr>
        <w:t xml:space="preserve"> бактерий и по данным определили</w:t>
      </w:r>
      <w:r w:rsidRPr="00D605D6">
        <w:rPr>
          <w:noProof/>
          <w:color w:val="000000"/>
          <w:sz w:val="28"/>
          <w:szCs w:val="28"/>
        </w:rPr>
        <w:t xml:space="preserve"> род бактерии.</w:t>
      </w:r>
    </w:p>
    <w:p w:rsidR="00D31E70" w:rsidRPr="00D605D6" w:rsidRDefault="00D31E70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6343" w:rsidRPr="00D605D6" w:rsidRDefault="00421BE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br w:type="page"/>
      </w:r>
      <w:r w:rsidR="00CF3FE2" w:rsidRPr="00D605D6">
        <w:rPr>
          <w:b/>
          <w:bCs/>
          <w:noProof/>
          <w:color w:val="000000"/>
          <w:sz w:val="28"/>
          <w:szCs w:val="28"/>
        </w:rPr>
        <w:t xml:space="preserve">Глава 3. </w:t>
      </w:r>
      <w:r w:rsidRPr="00D605D6">
        <w:rPr>
          <w:b/>
          <w:bCs/>
          <w:noProof/>
          <w:color w:val="000000"/>
          <w:sz w:val="28"/>
          <w:szCs w:val="28"/>
        </w:rPr>
        <w:t>Р</w:t>
      </w:r>
      <w:r w:rsidR="00CF3FE2" w:rsidRPr="00D605D6">
        <w:rPr>
          <w:b/>
          <w:bCs/>
          <w:noProof/>
          <w:color w:val="000000"/>
          <w:sz w:val="28"/>
          <w:szCs w:val="28"/>
        </w:rPr>
        <w:t>езультаты исследования</w:t>
      </w:r>
    </w:p>
    <w:p w:rsidR="00421BE4" w:rsidRPr="00D605D6" w:rsidRDefault="00421BE4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56343" w:rsidRPr="008037FD" w:rsidTr="008037FD">
        <w:trPr>
          <w:trHeight w:val="23"/>
        </w:trPr>
        <w:tc>
          <w:tcPr>
            <w:tcW w:w="2500" w:type="pct"/>
            <w:shd w:val="clear" w:color="auto" w:fill="auto"/>
          </w:tcPr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Летние пробы: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>10</w:t>
            </w:r>
            <w:r w:rsidRPr="008037FD">
              <w:rPr>
                <w:noProof/>
                <w:color w:val="000000"/>
                <w:sz w:val="20"/>
                <w:szCs w:val="20"/>
                <w:u w:val="single"/>
                <w:vertAlign w:val="superscript"/>
              </w:rPr>
              <w:t>5</w:t>
            </w: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 xml:space="preserve"> поверхностное NPK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 колоний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Морфологическое описание колонии: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1: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 с валиком по краю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15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плоский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белая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гладкий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– однородная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2:</w:t>
            </w:r>
          </w:p>
          <w:p w:rsidR="00556343" w:rsidRPr="008037FD" w:rsidRDefault="00693C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неправильная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7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 xml:space="preserve">Профиль – </w:t>
            </w:r>
            <w:r w:rsidR="00693C43" w:rsidRPr="008037FD">
              <w:rPr>
                <w:noProof/>
                <w:color w:val="000000"/>
                <w:sz w:val="20"/>
                <w:szCs w:val="20"/>
              </w:rPr>
              <w:t>выпуклый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белый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волнистый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</w:t>
            </w:r>
            <w:r w:rsidR="00693C43" w:rsidRPr="008037FD">
              <w:rPr>
                <w:noProof/>
                <w:color w:val="000000"/>
                <w:sz w:val="20"/>
                <w:szCs w:val="20"/>
              </w:rPr>
              <w:t>ктура – однородная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3: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5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выпуклый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оранжевый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ровный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– однородная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>10</w:t>
            </w:r>
            <w:r w:rsidRPr="008037FD">
              <w:rPr>
                <w:noProof/>
                <w:color w:val="000000"/>
                <w:sz w:val="20"/>
                <w:szCs w:val="20"/>
                <w:u w:val="single"/>
                <w:vertAlign w:val="superscript"/>
              </w:rPr>
              <w:t>5</w:t>
            </w: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 xml:space="preserve"> поверхностное – 2 NPK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 колонии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Морфологическое описание колонии: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1: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складчатая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25 мм</w:t>
            </w:r>
          </w:p>
          <w:p w:rsidR="00556343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складчатая</w:t>
            </w:r>
          </w:p>
          <w:p w:rsidR="00556343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зубчатый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матовая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грязно – белый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волнистый</w:t>
            </w:r>
          </w:p>
          <w:p w:rsidR="00556343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– зернистая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2: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5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плоский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оранжевая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ровный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- однородная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Глубинное – 1 колония</w:t>
            </w:r>
          </w:p>
          <w:p w:rsidR="009B6A90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Глубинное2 – 5 колоний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10</w:t>
            </w: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  <w:vertAlign w:val="superscript"/>
              </w:rPr>
              <w:t>5</w:t>
            </w: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 xml:space="preserve"> поверхностное</w:t>
            </w: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 xml:space="preserve"> – лес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>156 колоний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1: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1-2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плоский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ровный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– однородная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2: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 с валиком по краю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13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плоский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белый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гладкий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– однородная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 xml:space="preserve">10 </w:t>
            </w:r>
            <w:r w:rsidRPr="008037FD">
              <w:rPr>
                <w:noProof/>
                <w:color w:val="000000"/>
                <w:sz w:val="20"/>
                <w:szCs w:val="20"/>
                <w:u w:val="single"/>
                <w:vertAlign w:val="superscript"/>
              </w:rPr>
              <w:t xml:space="preserve">5 </w:t>
            </w: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>поверхностное 2 – лес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>134 колонии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1: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1-2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плоский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ровный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– однородная</w:t>
            </w:r>
          </w:p>
          <w:p w:rsidR="009B6A90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Глубинное – 5 колоний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Глубинное2 – 1 колония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Осенние пробы: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10</w:t>
            </w: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  <w:vertAlign w:val="superscript"/>
              </w:rPr>
              <w:t>5</w:t>
            </w: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 xml:space="preserve"> поверхностное NPK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211 колоний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Морфологическое описание колонии: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1: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1-2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плоский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ровный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– однородная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2: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9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9B6A90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выпуклый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белый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ровный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– однородная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10</w:t>
            </w: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  <w:vertAlign w:val="superscript"/>
              </w:rPr>
              <w:t>5</w:t>
            </w: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 xml:space="preserve"> поверхностное 2 NPK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195 колоний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Морфологическое описание колонии: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1: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1-2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плоский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ровный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– однородная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Колония 2: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7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556343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выпуклый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белый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ровный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– однородная</w:t>
            </w:r>
          </w:p>
          <w:p w:rsidR="009B6A90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Глубинное – 325 колоний</w:t>
            </w:r>
          </w:p>
          <w:p w:rsidR="009B6A90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Глубинное2 – 311колоний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10</w:t>
            </w: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  <w:vertAlign w:val="superscript"/>
              </w:rPr>
              <w:t>5</w:t>
            </w: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 xml:space="preserve"> поверхностное</w:t>
            </w: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 xml:space="preserve"> – лес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>2 колонии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>Морфологическое описание колонии: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Колония 1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20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 xml:space="preserve">Поверхность </w:t>
            </w:r>
            <w:r w:rsidR="007B29E0" w:rsidRPr="008037FD">
              <w:rPr>
                <w:noProof/>
                <w:color w:val="000000"/>
                <w:sz w:val="20"/>
                <w:szCs w:val="20"/>
              </w:rPr>
              <w:t>– шероховатая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плоский</w:t>
            </w:r>
          </w:p>
          <w:p w:rsidR="00556343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матовая</w:t>
            </w:r>
          </w:p>
          <w:p w:rsidR="00556343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бесцветный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ровный</w:t>
            </w:r>
          </w:p>
          <w:p w:rsidR="00556343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- зернистая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Колония 2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11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9B6A9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выпуклый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белый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ровный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однородная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10</w:t>
            </w: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  <w:vertAlign w:val="superscript"/>
              </w:rPr>
              <w:t>5</w:t>
            </w: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 xml:space="preserve"> поверхностное2</w:t>
            </w: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 xml:space="preserve"> – лес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>3 колонии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noProof/>
                <w:color w:val="000000"/>
                <w:sz w:val="20"/>
                <w:szCs w:val="20"/>
                <w:u w:val="single"/>
              </w:rPr>
              <w:t>Морфологическое описание колонии: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  <w:t>Колония 1:</w:t>
            </w:r>
          </w:p>
          <w:p w:rsidR="00556343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  <w:u w:val="single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Форма – округлая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Размер – 7 мм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Поверхность – гладкая</w:t>
            </w:r>
          </w:p>
          <w:p w:rsidR="00556343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Профиль – выпуклый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Блеск и прозрачность – блестящая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Цвет – белый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Край – ровный</w:t>
            </w:r>
          </w:p>
          <w:p w:rsidR="009B6A90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Структура однородная</w:t>
            </w:r>
          </w:p>
          <w:p w:rsidR="009B6A90" w:rsidRPr="008037FD" w:rsidRDefault="00556343" w:rsidP="008037FD">
            <w:pPr>
              <w:spacing w:line="36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Глубинное – 1 колония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b/>
                <w:bCs/>
                <w:noProof/>
                <w:color w:val="000000"/>
                <w:sz w:val="20"/>
                <w:szCs w:val="20"/>
              </w:rPr>
              <w:t>Глубинное2 – 2 колонии</w:t>
            </w:r>
          </w:p>
        </w:tc>
        <w:tc>
          <w:tcPr>
            <w:tcW w:w="2500" w:type="pct"/>
            <w:shd w:val="clear" w:color="auto" w:fill="auto"/>
          </w:tcPr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B40EAA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Палочковидные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693C43" w:rsidRPr="008037FD" w:rsidRDefault="00693C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Палочковидные</w:t>
            </w: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56343" w:rsidRPr="008037FD" w:rsidRDefault="005563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 xml:space="preserve">Скопления гексональной формы в центре </w:t>
            </w:r>
            <w:r w:rsidR="00954F1C" w:rsidRPr="008037FD">
              <w:rPr>
                <w:noProof/>
                <w:color w:val="000000"/>
                <w:sz w:val="20"/>
                <w:szCs w:val="20"/>
              </w:rPr>
              <w:t>кружочек</w:t>
            </w: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421BE4" w:rsidRPr="008037FD" w:rsidRDefault="00421BE4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Палочковидные</w:t>
            </w: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693C43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Скопления гексональной формы в центре кружочек</w:t>
            </w: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954F1C" w:rsidRPr="008037FD" w:rsidRDefault="00954F1C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Кокки</w:t>
            </w: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B40EAA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Палочковидные</w:t>
            </w: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Кокки</w:t>
            </w: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Кокки</w:t>
            </w: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Стафилококки</w:t>
            </w: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Кокки</w:t>
            </w: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Стафилококки</w:t>
            </w: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Палочковидные</w:t>
            </w: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Стафилококки</w:t>
            </w: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7B29E0" w:rsidRPr="008037FD" w:rsidRDefault="007B29E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581106" w:rsidRPr="008037FD" w:rsidRDefault="00581106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Стафилококки</w:t>
            </w:r>
          </w:p>
        </w:tc>
      </w:tr>
    </w:tbl>
    <w:p w:rsidR="006E34F2" w:rsidRPr="00D605D6" w:rsidRDefault="006E34F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34F2" w:rsidRPr="00D605D6" w:rsidRDefault="006E34F2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Сравнение числа колоний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9"/>
        <w:gridCol w:w="3198"/>
        <w:gridCol w:w="3173"/>
      </w:tblGrid>
      <w:tr w:rsidR="006E34F2" w:rsidRPr="00D605D6" w:rsidTr="00421BE4">
        <w:trPr>
          <w:trHeight w:val="23"/>
        </w:trPr>
        <w:tc>
          <w:tcPr>
            <w:tcW w:w="5000" w:type="pct"/>
            <w:gridSpan w:val="3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Лес</w:t>
            </w:r>
          </w:p>
        </w:tc>
      </w:tr>
      <w:tr w:rsidR="006E34F2" w:rsidRPr="00D605D6" w:rsidTr="00421BE4">
        <w:trPr>
          <w:trHeight w:val="23"/>
        </w:trPr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Метод посева поверхностное</w:t>
            </w:r>
          </w:p>
        </w:tc>
        <w:tc>
          <w:tcPr>
            <w:tcW w:w="3329" w:type="pct"/>
            <w:gridSpan w:val="2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Время сбора почвы</w:t>
            </w:r>
          </w:p>
        </w:tc>
      </w:tr>
      <w:tr w:rsidR="006E34F2" w:rsidRPr="00D605D6" w:rsidTr="00421BE4">
        <w:trPr>
          <w:trHeight w:val="23"/>
        </w:trPr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лето</w:t>
            </w:r>
          </w:p>
        </w:tc>
        <w:tc>
          <w:tcPr>
            <w:tcW w:w="1658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осень</w:t>
            </w:r>
          </w:p>
        </w:tc>
      </w:tr>
      <w:tr w:rsidR="006E34F2" w:rsidRPr="00D605D6" w:rsidTr="00421BE4">
        <w:trPr>
          <w:trHeight w:val="23"/>
        </w:trPr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Число колоний</w:t>
            </w:r>
          </w:p>
        </w:tc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290 = 145*10</w:t>
            </w:r>
            <w:r w:rsidRPr="00D605D6">
              <w:rPr>
                <w:noProof/>
                <w:color w:val="000000"/>
                <w:sz w:val="20"/>
                <w:szCs w:val="20"/>
                <w:vertAlign w:val="superscript"/>
              </w:rPr>
              <w:t>5</w:t>
            </w:r>
            <w:r w:rsidRPr="00D605D6">
              <w:rPr>
                <w:noProof/>
                <w:color w:val="000000"/>
                <w:sz w:val="20"/>
                <w:szCs w:val="20"/>
              </w:rPr>
              <w:t>(КОЕ)</w:t>
            </w:r>
          </w:p>
        </w:tc>
        <w:tc>
          <w:tcPr>
            <w:tcW w:w="1658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5 = 2,5*10</w:t>
            </w:r>
            <w:r w:rsidRPr="00D605D6">
              <w:rPr>
                <w:noProof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6E34F2" w:rsidRPr="00D605D6" w:rsidTr="00421BE4">
        <w:trPr>
          <w:trHeight w:val="23"/>
        </w:trPr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Метод посева глубинный</w:t>
            </w:r>
          </w:p>
        </w:tc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58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E34F2" w:rsidRPr="00D605D6" w:rsidTr="00421BE4">
        <w:trPr>
          <w:trHeight w:val="23"/>
        </w:trPr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Число колоний</w:t>
            </w:r>
          </w:p>
        </w:tc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6 = 3*10</w:t>
            </w:r>
            <w:r w:rsidRPr="00D605D6">
              <w:rPr>
                <w:noProof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658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3 = 1,5*10</w:t>
            </w:r>
            <w:r w:rsidRPr="00D605D6">
              <w:rPr>
                <w:noProof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6E34F2" w:rsidRPr="00D605D6" w:rsidTr="00421BE4">
        <w:trPr>
          <w:trHeight w:val="23"/>
        </w:trPr>
        <w:tc>
          <w:tcPr>
            <w:tcW w:w="5000" w:type="pct"/>
            <w:gridSpan w:val="3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NPK</w:t>
            </w:r>
          </w:p>
        </w:tc>
      </w:tr>
      <w:tr w:rsidR="006E34F2" w:rsidRPr="00D605D6" w:rsidTr="00421BE4">
        <w:trPr>
          <w:trHeight w:val="23"/>
        </w:trPr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Метод посева поверхностное</w:t>
            </w:r>
          </w:p>
        </w:tc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58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E34F2" w:rsidRPr="00D605D6" w:rsidTr="00421BE4">
        <w:trPr>
          <w:trHeight w:val="23"/>
        </w:trPr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Число колоний</w:t>
            </w:r>
          </w:p>
        </w:tc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11 = 5,5*10</w:t>
            </w:r>
            <w:r w:rsidRPr="00D605D6">
              <w:rPr>
                <w:noProof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658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306 = 203*10</w:t>
            </w:r>
            <w:r w:rsidRPr="00D605D6">
              <w:rPr>
                <w:noProof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6E34F2" w:rsidRPr="00D605D6" w:rsidTr="00421BE4">
        <w:trPr>
          <w:trHeight w:val="23"/>
        </w:trPr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Метод посева глубинный</w:t>
            </w:r>
          </w:p>
        </w:tc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58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E34F2" w:rsidRPr="00D605D6" w:rsidTr="00421BE4">
        <w:trPr>
          <w:trHeight w:val="23"/>
        </w:trPr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Число колоний</w:t>
            </w:r>
          </w:p>
        </w:tc>
        <w:tc>
          <w:tcPr>
            <w:tcW w:w="1671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6 = 3*10</w:t>
            </w:r>
            <w:r w:rsidRPr="00D605D6">
              <w:rPr>
                <w:noProof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658" w:type="pct"/>
          </w:tcPr>
          <w:p w:rsidR="006E34F2" w:rsidRPr="00D605D6" w:rsidRDefault="006E34F2" w:rsidP="00421BE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D605D6">
              <w:rPr>
                <w:noProof/>
                <w:color w:val="000000"/>
                <w:sz w:val="20"/>
                <w:szCs w:val="20"/>
              </w:rPr>
              <w:t>636 = 318*10</w:t>
            </w:r>
            <w:r w:rsidRPr="00D605D6">
              <w:rPr>
                <w:noProof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</w:tbl>
    <w:p w:rsidR="006E34F2" w:rsidRPr="00D605D6" w:rsidRDefault="006E34F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*КОЕ – число колониеобразующих единиц в 1 гр почвы.</w:t>
      </w:r>
    </w:p>
    <w:p w:rsidR="006E34F2" w:rsidRPr="00D605D6" w:rsidRDefault="006E34F2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</w:p>
    <w:p w:rsidR="009044C6" w:rsidRPr="00D605D6" w:rsidRDefault="009044C6" w:rsidP="009B6A9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05D6">
        <w:rPr>
          <w:b/>
          <w:bCs/>
          <w:noProof/>
          <w:color w:val="000000"/>
          <w:sz w:val="28"/>
          <w:szCs w:val="28"/>
        </w:rPr>
        <w:t>Дыхание почвы</w:t>
      </w:r>
    </w:p>
    <w:p w:rsidR="009044C6" w:rsidRPr="00D605D6" w:rsidRDefault="009044C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X= (a-b)*k/m*t</w:t>
      </w:r>
    </w:p>
    <w:p w:rsidR="009044C6" w:rsidRPr="00D605D6" w:rsidRDefault="009044C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X – интенсивность дыхания</w:t>
      </w:r>
    </w:p>
    <w:p w:rsidR="009044C6" w:rsidRPr="00D605D6" w:rsidRDefault="00BE334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а</w:t>
      </w:r>
      <w:r w:rsidR="009044C6" w:rsidRPr="00D605D6">
        <w:rPr>
          <w:noProof/>
          <w:color w:val="000000"/>
          <w:sz w:val="28"/>
          <w:szCs w:val="28"/>
        </w:rPr>
        <w:t>– объем щавелевой кислоты, пошедшей на титрование щелочи в колбе без почвы</w:t>
      </w:r>
    </w:p>
    <w:p w:rsidR="009044C6" w:rsidRPr="00D605D6" w:rsidRDefault="00BE334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б</w:t>
      </w:r>
      <w:r w:rsidR="009044C6" w:rsidRPr="00D605D6">
        <w:rPr>
          <w:noProof/>
          <w:color w:val="000000"/>
          <w:sz w:val="28"/>
          <w:szCs w:val="28"/>
        </w:rPr>
        <w:t xml:space="preserve"> – объем щавелевой кислоты, пошедшей на титрование опытных вариантов</w:t>
      </w:r>
    </w:p>
    <w:p w:rsidR="009044C6" w:rsidRPr="00D605D6" w:rsidRDefault="00BE334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м</w:t>
      </w:r>
      <w:r w:rsidR="009044C6" w:rsidRPr="00D605D6">
        <w:rPr>
          <w:noProof/>
          <w:color w:val="000000"/>
          <w:sz w:val="28"/>
          <w:szCs w:val="28"/>
        </w:rPr>
        <w:t xml:space="preserve"> – масса почвы</w:t>
      </w:r>
    </w:p>
    <w:p w:rsidR="009044C6" w:rsidRPr="00D605D6" w:rsidRDefault="00BE334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т</w:t>
      </w:r>
      <w:r w:rsidR="009044C6" w:rsidRPr="00D605D6">
        <w:rPr>
          <w:noProof/>
          <w:color w:val="000000"/>
          <w:sz w:val="28"/>
          <w:szCs w:val="28"/>
        </w:rPr>
        <w:t xml:space="preserve"> – время экспозиции</w:t>
      </w:r>
    </w:p>
    <w:p w:rsidR="009044C6" w:rsidRPr="00D605D6" w:rsidRDefault="00BE334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к</w:t>
      </w:r>
      <w:r w:rsidR="009044C6" w:rsidRPr="00D605D6">
        <w:rPr>
          <w:noProof/>
          <w:color w:val="000000"/>
          <w:sz w:val="28"/>
          <w:szCs w:val="28"/>
        </w:rPr>
        <w:t xml:space="preserve"> – поправка к титру</w:t>
      </w:r>
    </w:p>
    <w:p w:rsidR="00A401A9" w:rsidRPr="00D605D6" w:rsidRDefault="00BE3348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к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A401A9" w:rsidRPr="00D605D6">
        <w:rPr>
          <w:noProof/>
          <w:color w:val="000000"/>
          <w:sz w:val="28"/>
          <w:szCs w:val="28"/>
        </w:rPr>
        <w:t>=</w:t>
      </w:r>
      <w:r w:rsidR="009B6A90" w:rsidRPr="00D605D6">
        <w:rPr>
          <w:noProof/>
          <w:color w:val="000000"/>
          <w:sz w:val="28"/>
          <w:szCs w:val="28"/>
        </w:rPr>
        <w:t xml:space="preserve"> </w:t>
      </w:r>
      <w:r w:rsidR="00A401A9" w:rsidRPr="00D605D6">
        <w:rPr>
          <w:noProof/>
          <w:color w:val="000000"/>
          <w:sz w:val="28"/>
          <w:szCs w:val="28"/>
        </w:rPr>
        <w:t>1</w:t>
      </w:r>
    </w:p>
    <w:p w:rsidR="009044C6" w:rsidRPr="00D605D6" w:rsidRDefault="009044C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1)NPK</w:t>
      </w:r>
    </w:p>
    <w:p w:rsidR="009044C6" w:rsidRPr="00D605D6" w:rsidRDefault="00A401A9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Х = (97 мл – 73,5мл)*1</w:t>
      </w:r>
      <w:r w:rsidR="009044C6" w:rsidRPr="00D605D6">
        <w:rPr>
          <w:noProof/>
          <w:color w:val="000000"/>
          <w:sz w:val="28"/>
          <w:szCs w:val="28"/>
        </w:rPr>
        <w:t>/5 гр*40 мин =</w:t>
      </w:r>
      <w:r w:rsidRPr="00D605D6">
        <w:rPr>
          <w:noProof/>
          <w:color w:val="000000"/>
          <w:sz w:val="28"/>
          <w:szCs w:val="28"/>
        </w:rPr>
        <w:t xml:space="preserve"> 0,1175</w:t>
      </w:r>
    </w:p>
    <w:p w:rsidR="009044C6" w:rsidRPr="00D605D6" w:rsidRDefault="009044C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2)контроль</w:t>
      </w:r>
    </w:p>
    <w:p w:rsidR="009044C6" w:rsidRPr="00D605D6" w:rsidRDefault="00F7033F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Х = (97 мл – 80 мл)*1</w:t>
      </w:r>
      <w:r w:rsidR="009044C6" w:rsidRPr="00D605D6">
        <w:rPr>
          <w:noProof/>
          <w:color w:val="000000"/>
          <w:sz w:val="28"/>
          <w:szCs w:val="28"/>
        </w:rPr>
        <w:t>/5 гр*40 мин =</w:t>
      </w:r>
      <w:r w:rsidRPr="00D605D6">
        <w:rPr>
          <w:noProof/>
          <w:color w:val="000000"/>
          <w:sz w:val="28"/>
          <w:szCs w:val="28"/>
        </w:rPr>
        <w:t xml:space="preserve"> 0,085</w:t>
      </w:r>
    </w:p>
    <w:p w:rsidR="009044C6" w:rsidRPr="00D605D6" w:rsidRDefault="009044C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3)NPK</w:t>
      </w:r>
    </w:p>
    <w:p w:rsidR="009044C6" w:rsidRPr="00D605D6" w:rsidRDefault="009044C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Х = (88,5 мл – 112,5</w:t>
      </w:r>
      <w:r w:rsidR="00F7033F" w:rsidRPr="00D605D6">
        <w:rPr>
          <w:noProof/>
          <w:color w:val="000000"/>
          <w:sz w:val="28"/>
          <w:szCs w:val="28"/>
        </w:rPr>
        <w:t xml:space="preserve"> мл)*1</w:t>
      </w:r>
      <w:r w:rsidRPr="00D605D6">
        <w:rPr>
          <w:noProof/>
          <w:color w:val="000000"/>
          <w:sz w:val="28"/>
          <w:szCs w:val="28"/>
        </w:rPr>
        <w:t>/</w:t>
      </w:r>
      <w:r w:rsidR="00F7033F" w:rsidRPr="00D605D6">
        <w:rPr>
          <w:noProof/>
          <w:color w:val="000000"/>
          <w:sz w:val="28"/>
          <w:szCs w:val="28"/>
        </w:rPr>
        <w:t>5 гр*</w:t>
      </w:r>
      <w:r w:rsidRPr="00D605D6">
        <w:rPr>
          <w:noProof/>
          <w:color w:val="000000"/>
          <w:sz w:val="28"/>
          <w:szCs w:val="28"/>
        </w:rPr>
        <w:t>40 мин =</w:t>
      </w:r>
      <w:r w:rsidR="00F7033F" w:rsidRPr="00D605D6">
        <w:rPr>
          <w:noProof/>
          <w:color w:val="000000"/>
          <w:sz w:val="28"/>
          <w:szCs w:val="28"/>
        </w:rPr>
        <w:t xml:space="preserve"> -0,12</w:t>
      </w:r>
    </w:p>
    <w:p w:rsidR="009044C6" w:rsidRPr="00D605D6" w:rsidRDefault="009044C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4)контроль</w:t>
      </w:r>
    </w:p>
    <w:p w:rsidR="009044C6" w:rsidRPr="00D605D6" w:rsidRDefault="00F7033F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05D6">
        <w:rPr>
          <w:noProof/>
          <w:color w:val="000000"/>
          <w:sz w:val="28"/>
          <w:szCs w:val="28"/>
        </w:rPr>
        <w:t>Х = (88,5 мл – 90 мл)*1</w:t>
      </w:r>
      <w:r w:rsidR="009044C6" w:rsidRPr="00D605D6">
        <w:rPr>
          <w:noProof/>
          <w:color w:val="000000"/>
          <w:sz w:val="28"/>
          <w:szCs w:val="28"/>
        </w:rPr>
        <w:t>/</w:t>
      </w:r>
      <w:r w:rsidRPr="00D605D6">
        <w:rPr>
          <w:noProof/>
          <w:color w:val="000000"/>
          <w:sz w:val="28"/>
          <w:szCs w:val="28"/>
        </w:rPr>
        <w:t>5гр*</w:t>
      </w:r>
      <w:r w:rsidR="009044C6" w:rsidRPr="00D605D6">
        <w:rPr>
          <w:noProof/>
          <w:color w:val="000000"/>
          <w:sz w:val="28"/>
          <w:szCs w:val="28"/>
        </w:rPr>
        <w:t>40 мин =</w:t>
      </w:r>
      <w:r w:rsidRPr="00D605D6">
        <w:rPr>
          <w:noProof/>
          <w:color w:val="000000"/>
          <w:sz w:val="28"/>
          <w:szCs w:val="28"/>
        </w:rPr>
        <w:t xml:space="preserve"> -0,0075</w:t>
      </w:r>
    </w:p>
    <w:p w:rsidR="009044C6" w:rsidRPr="00D605D6" w:rsidRDefault="009044C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1914"/>
        <w:gridCol w:w="1914"/>
        <w:gridCol w:w="1914"/>
        <w:gridCol w:w="1916"/>
      </w:tblGrid>
      <w:tr w:rsidR="00A401A9" w:rsidRPr="008037FD" w:rsidTr="008037FD">
        <w:trPr>
          <w:trHeight w:val="23"/>
        </w:trPr>
        <w:tc>
          <w:tcPr>
            <w:tcW w:w="999" w:type="pct"/>
            <w:shd w:val="clear" w:color="auto" w:fill="auto"/>
          </w:tcPr>
          <w:p w:rsidR="00A401A9" w:rsidRPr="008037FD" w:rsidRDefault="00A401A9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000" w:type="pct"/>
            <w:shd w:val="clear" w:color="auto" w:fill="auto"/>
          </w:tcPr>
          <w:p w:rsidR="00A401A9" w:rsidRPr="008037FD" w:rsidRDefault="00A401A9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NPK 1</w:t>
            </w:r>
          </w:p>
        </w:tc>
        <w:tc>
          <w:tcPr>
            <w:tcW w:w="1000" w:type="pct"/>
            <w:shd w:val="clear" w:color="auto" w:fill="auto"/>
          </w:tcPr>
          <w:p w:rsidR="00A401A9" w:rsidRPr="008037FD" w:rsidRDefault="00A401A9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Контроль 1</w:t>
            </w:r>
          </w:p>
        </w:tc>
        <w:tc>
          <w:tcPr>
            <w:tcW w:w="1000" w:type="pct"/>
            <w:shd w:val="clear" w:color="auto" w:fill="auto"/>
          </w:tcPr>
          <w:p w:rsidR="00A401A9" w:rsidRPr="008037FD" w:rsidRDefault="00A401A9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NPK 2</w:t>
            </w:r>
          </w:p>
        </w:tc>
        <w:tc>
          <w:tcPr>
            <w:tcW w:w="1001" w:type="pct"/>
            <w:shd w:val="clear" w:color="auto" w:fill="auto"/>
          </w:tcPr>
          <w:p w:rsidR="00A401A9" w:rsidRPr="008037FD" w:rsidRDefault="00A401A9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Контроль 2</w:t>
            </w:r>
          </w:p>
        </w:tc>
      </w:tr>
      <w:tr w:rsidR="00A401A9" w:rsidRPr="008037FD" w:rsidTr="008037FD">
        <w:trPr>
          <w:trHeight w:val="23"/>
        </w:trPr>
        <w:tc>
          <w:tcPr>
            <w:tcW w:w="999" w:type="pct"/>
            <w:shd w:val="clear" w:color="auto" w:fill="auto"/>
          </w:tcPr>
          <w:p w:rsidR="00A401A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00" w:type="pct"/>
            <w:shd w:val="clear" w:color="auto" w:fill="auto"/>
          </w:tcPr>
          <w:p w:rsidR="00A401A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pct"/>
            <w:shd w:val="clear" w:color="auto" w:fill="auto"/>
          </w:tcPr>
          <w:p w:rsidR="00A401A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pct"/>
            <w:shd w:val="clear" w:color="auto" w:fill="auto"/>
          </w:tcPr>
          <w:p w:rsidR="00A401A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01" w:type="pct"/>
            <w:shd w:val="clear" w:color="auto" w:fill="auto"/>
          </w:tcPr>
          <w:p w:rsidR="00A401A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88,5</w:t>
            </w:r>
          </w:p>
        </w:tc>
      </w:tr>
      <w:tr w:rsidR="00F80A89" w:rsidRPr="008037FD" w:rsidTr="008037FD">
        <w:trPr>
          <w:trHeight w:val="23"/>
        </w:trPr>
        <w:tc>
          <w:tcPr>
            <w:tcW w:w="999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001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90</w:t>
            </w:r>
          </w:p>
        </w:tc>
      </w:tr>
      <w:tr w:rsidR="00F80A89" w:rsidRPr="008037FD" w:rsidTr="008037FD">
        <w:trPr>
          <w:trHeight w:val="23"/>
        </w:trPr>
        <w:tc>
          <w:tcPr>
            <w:tcW w:w="999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F80A89" w:rsidRPr="008037FD" w:rsidTr="008037FD">
        <w:trPr>
          <w:trHeight w:val="23"/>
        </w:trPr>
        <w:tc>
          <w:tcPr>
            <w:tcW w:w="999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т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1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40</w:t>
            </w:r>
          </w:p>
        </w:tc>
      </w:tr>
      <w:tr w:rsidR="00F80A89" w:rsidRPr="008037FD" w:rsidTr="008037FD">
        <w:trPr>
          <w:trHeight w:val="23"/>
        </w:trPr>
        <w:tc>
          <w:tcPr>
            <w:tcW w:w="999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pct"/>
            <w:shd w:val="clear" w:color="auto" w:fill="auto"/>
          </w:tcPr>
          <w:p w:rsidR="00F80A89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BE3348" w:rsidRPr="008037FD" w:rsidTr="008037FD">
        <w:trPr>
          <w:trHeight w:val="23"/>
        </w:trPr>
        <w:tc>
          <w:tcPr>
            <w:tcW w:w="999" w:type="pct"/>
            <w:shd w:val="clear" w:color="auto" w:fill="auto"/>
          </w:tcPr>
          <w:p w:rsidR="00BE3348" w:rsidRPr="008037FD" w:rsidRDefault="00447BC0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0" w:type="pct"/>
            <w:shd w:val="clear" w:color="auto" w:fill="auto"/>
          </w:tcPr>
          <w:p w:rsidR="00BE3348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0,1175</w:t>
            </w:r>
          </w:p>
        </w:tc>
        <w:tc>
          <w:tcPr>
            <w:tcW w:w="1000" w:type="pct"/>
            <w:shd w:val="clear" w:color="auto" w:fill="auto"/>
          </w:tcPr>
          <w:p w:rsidR="00BE3348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1000" w:type="pct"/>
            <w:shd w:val="clear" w:color="auto" w:fill="auto"/>
          </w:tcPr>
          <w:p w:rsidR="00BE3348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-0,12</w:t>
            </w:r>
          </w:p>
        </w:tc>
        <w:tc>
          <w:tcPr>
            <w:tcW w:w="1001" w:type="pct"/>
            <w:shd w:val="clear" w:color="auto" w:fill="auto"/>
          </w:tcPr>
          <w:p w:rsidR="00BE3348" w:rsidRPr="008037FD" w:rsidRDefault="00BE3348" w:rsidP="008037F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8037FD">
              <w:rPr>
                <w:noProof/>
                <w:color w:val="000000"/>
                <w:sz w:val="20"/>
                <w:szCs w:val="20"/>
              </w:rPr>
              <w:t>-0,0075</w:t>
            </w:r>
          </w:p>
        </w:tc>
      </w:tr>
    </w:tbl>
    <w:p w:rsidR="009044C6" w:rsidRPr="00D605D6" w:rsidRDefault="009044C6" w:rsidP="009B6A9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bookmarkStart w:id="0" w:name="_GoBack"/>
      <w:bookmarkEnd w:id="0"/>
    </w:p>
    <w:sectPr w:rsidR="009044C6" w:rsidRPr="00D605D6" w:rsidSect="001944C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FD" w:rsidRDefault="008037FD">
      <w:r>
        <w:separator/>
      </w:r>
    </w:p>
  </w:endnote>
  <w:endnote w:type="continuationSeparator" w:id="0">
    <w:p w:rsidR="008037FD" w:rsidRDefault="0080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0" w:rsidRDefault="00ED6BAB" w:rsidP="00544638">
    <w:pPr>
      <w:pStyle w:val="a9"/>
      <w:framePr w:wrap="auto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9B6A90" w:rsidRDefault="009B6A90" w:rsidP="009B6A9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0" w:rsidRDefault="009B6A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FD" w:rsidRDefault="008037FD">
      <w:r>
        <w:separator/>
      </w:r>
    </w:p>
  </w:footnote>
  <w:footnote w:type="continuationSeparator" w:id="0">
    <w:p w:rsidR="008037FD" w:rsidRDefault="00803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0" w:rsidRDefault="009B6A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0" w:rsidRDefault="009B6A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374C5"/>
    <w:multiLevelType w:val="hybridMultilevel"/>
    <w:tmpl w:val="F058E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860B58"/>
    <w:multiLevelType w:val="hybridMultilevel"/>
    <w:tmpl w:val="A7A04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B77180"/>
    <w:multiLevelType w:val="hybridMultilevel"/>
    <w:tmpl w:val="67E644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626E6"/>
    <w:multiLevelType w:val="hybridMultilevel"/>
    <w:tmpl w:val="0AE2E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EE278CC"/>
    <w:multiLevelType w:val="hybridMultilevel"/>
    <w:tmpl w:val="E8FA4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576EEA"/>
    <w:multiLevelType w:val="hybridMultilevel"/>
    <w:tmpl w:val="97BEC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6F40BA9"/>
    <w:multiLevelType w:val="hybridMultilevel"/>
    <w:tmpl w:val="B2841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70962F9"/>
    <w:multiLevelType w:val="hybridMultilevel"/>
    <w:tmpl w:val="3410CBD8"/>
    <w:lvl w:ilvl="0" w:tplc="806E77FC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1894"/>
        </w:tabs>
        <w:ind w:left="1894" w:hanging="360"/>
      </w:pPr>
      <w:rPr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">
    <w:nsid w:val="775F5440"/>
    <w:multiLevelType w:val="hybridMultilevel"/>
    <w:tmpl w:val="D47067A6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395"/>
    <w:rsid w:val="00016C97"/>
    <w:rsid w:val="00021CF8"/>
    <w:rsid w:val="0002524C"/>
    <w:rsid w:val="00026C2D"/>
    <w:rsid w:val="00063C43"/>
    <w:rsid w:val="000A5677"/>
    <w:rsid w:val="001137E1"/>
    <w:rsid w:val="00114EB3"/>
    <w:rsid w:val="0012531A"/>
    <w:rsid w:val="00147244"/>
    <w:rsid w:val="00152745"/>
    <w:rsid w:val="001633D6"/>
    <w:rsid w:val="001740F6"/>
    <w:rsid w:val="00192D6C"/>
    <w:rsid w:val="001944C1"/>
    <w:rsid w:val="002505EE"/>
    <w:rsid w:val="002547C7"/>
    <w:rsid w:val="002660E0"/>
    <w:rsid w:val="002753C9"/>
    <w:rsid w:val="0028505F"/>
    <w:rsid w:val="002D4597"/>
    <w:rsid w:val="002D5AE2"/>
    <w:rsid w:val="002F0610"/>
    <w:rsid w:val="002F06EC"/>
    <w:rsid w:val="00312C38"/>
    <w:rsid w:val="0034003E"/>
    <w:rsid w:val="00381AFA"/>
    <w:rsid w:val="003917D5"/>
    <w:rsid w:val="003B0AE6"/>
    <w:rsid w:val="00414B6C"/>
    <w:rsid w:val="00421BE4"/>
    <w:rsid w:val="004320CC"/>
    <w:rsid w:val="00437395"/>
    <w:rsid w:val="00447BC0"/>
    <w:rsid w:val="004753A4"/>
    <w:rsid w:val="00475D5C"/>
    <w:rsid w:val="00485DB8"/>
    <w:rsid w:val="00486E08"/>
    <w:rsid w:val="004A1FC1"/>
    <w:rsid w:val="004C21F5"/>
    <w:rsid w:val="0052357B"/>
    <w:rsid w:val="00530216"/>
    <w:rsid w:val="00531254"/>
    <w:rsid w:val="00544638"/>
    <w:rsid w:val="00556343"/>
    <w:rsid w:val="00581106"/>
    <w:rsid w:val="00581501"/>
    <w:rsid w:val="005C0EBF"/>
    <w:rsid w:val="005D03CA"/>
    <w:rsid w:val="005D5D9D"/>
    <w:rsid w:val="006078EB"/>
    <w:rsid w:val="006922FB"/>
    <w:rsid w:val="00693C43"/>
    <w:rsid w:val="006A031B"/>
    <w:rsid w:val="006C037D"/>
    <w:rsid w:val="006C286A"/>
    <w:rsid w:val="006E34F2"/>
    <w:rsid w:val="006E6BD6"/>
    <w:rsid w:val="00707DDC"/>
    <w:rsid w:val="00755724"/>
    <w:rsid w:val="00761D02"/>
    <w:rsid w:val="00787371"/>
    <w:rsid w:val="00787816"/>
    <w:rsid w:val="0079247E"/>
    <w:rsid w:val="00792A39"/>
    <w:rsid w:val="00797538"/>
    <w:rsid w:val="007B29E0"/>
    <w:rsid w:val="007B67E9"/>
    <w:rsid w:val="007C77AC"/>
    <w:rsid w:val="007F739F"/>
    <w:rsid w:val="008037FD"/>
    <w:rsid w:val="00806C38"/>
    <w:rsid w:val="008109E1"/>
    <w:rsid w:val="008C2D26"/>
    <w:rsid w:val="008D0EE6"/>
    <w:rsid w:val="00901D00"/>
    <w:rsid w:val="009044C6"/>
    <w:rsid w:val="00914EA4"/>
    <w:rsid w:val="00950609"/>
    <w:rsid w:val="00950861"/>
    <w:rsid w:val="00954F1C"/>
    <w:rsid w:val="00990FF1"/>
    <w:rsid w:val="009B6A90"/>
    <w:rsid w:val="009B7955"/>
    <w:rsid w:val="009D106A"/>
    <w:rsid w:val="009F5BE8"/>
    <w:rsid w:val="00A1728E"/>
    <w:rsid w:val="00A401A9"/>
    <w:rsid w:val="00A76928"/>
    <w:rsid w:val="00A94ABF"/>
    <w:rsid w:val="00AB3124"/>
    <w:rsid w:val="00AE6ECC"/>
    <w:rsid w:val="00B1693E"/>
    <w:rsid w:val="00B40EAA"/>
    <w:rsid w:val="00B555B4"/>
    <w:rsid w:val="00BA30A8"/>
    <w:rsid w:val="00BD14BB"/>
    <w:rsid w:val="00BE3348"/>
    <w:rsid w:val="00C02881"/>
    <w:rsid w:val="00C44B4F"/>
    <w:rsid w:val="00CB56C7"/>
    <w:rsid w:val="00CC62AF"/>
    <w:rsid w:val="00CF3FE2"/>
    <w:rsid w:val="00D12604"/>
    <w:rsid w:val="00D31E70"/>
    <w:rsid w:val="00D453BB"/>
    <w:rsid w:val="00D605D6"/>
    <w:rsid w:val="00D65E11"/>
    <w:rsid w:val="00D91196"/>
    <w:rsid w:val="00D91C81"/>
    <w:rsid w:val="00DD1F6F"/>
    <w:rsid w:val="00DF78AA"/>
    <w:rsid w:val="00E02A8F"/>
    <w:rsid w:val="00E16589"/>
    <w:rsid w:val="00E22583"/>
    <w:rsid w:val="00E5520D"/>
    <w:rsid w:val="00ED6BAB"/>
    <w:rsid w:val="00EE2644"/>
    <w:rsid w:val="00EE4608"/>
    <w:rsid w:val="00EF0A29"/>
    <w:rsid w:val="00F352E6"/>
    <w:rsid w:val="00F35C63"/>
    <w:rsid w:val="00F40BA4"/>
    <w:rsid w:val="00F60736"/>
    <w:rsid w:val="00F7033F"/>
    <w:rsid w:val="00F80A89"/>
    <w:rsid w:val="00FA538B"/>
    <w:rsid w:val="00FA5EEB"/>
    <w:rsid w:val="00FA6994"/>
    <w:rsid w:val="00FA6AAD"/>
    <w:rsid w:val="00F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323EB4-7EEE-4767-AA3C-9DA68F8D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F60736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F60736"/>
  </w:style>
  <w:style w:type="paragraph" w:customStyle="1" w:styleId="a10">
    <w:name w:val="a1"/>
    <w:basedOn w:val="a"/>
    <w:uiPriority w:val="99"/>
    <w:rsid w:val="00F60736"/>
    <w:pPr>
      <w:spacing w:before="100" w:beforeAutospacing="1" w:after="100" w:afterAutospacing="1"/>
    </w:pPr>
  </w:style>
  <w:style w:type="character" w:customStyle="1" w:styleId="grame">
    <w:name w:val="grame"/>
    <w:uiPriority w:val="99"/>
    <w:rsid w:val="00F60736"/>
  </w:style>
  <w:style w:type="paragraph" w:customStyle="1" w:styleId="a3">
    <w:name w:val="a"/>
    <w:basedOn w:val="a"/>
    <w:uiPriority w:val="99"/>
    <w:rsid w:val="00F60736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EF0A29"/>
    <w:rPr>
      <w:b/>
      <w:bCs/>
    </w:rPr>
  </w:style>
  <w:style w:type="paragraph" w:styleId="a5">
    <w:name w:val="Normal (Web)"/>
    <w:basedOn w:val="a"/>
    <w:uiPriority w:val="99"/>
    <w:rsid w:val="002753C9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9B7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B6A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9B6A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9B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10697</Words>
  <Characters>60975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растений – это обмен веществ между растением и средой</vt:lpstr>
    </vt:vector>
  </TitlesOfParts>
  <Company>общага corp.</Company>
  <LinksUpToDate>false</LinksUpToDate>
  <CharactersWithSpaces>71529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растений – это обмен веществ между растением и средой</dc:title>
  <dc:subject/>
  <dc:creator>маргарита</dc:creator>
  <cp:keywords/>
  <dc:description/>
  <cp:lastModifiedBy>admin</cp:lastModifiedBy>
  <cp:revision>2</cp:revision>
  <dcterms:created xsi:type="dcterms:W3CDTF">2014-03-07T18:47:00Z</dcterms:created>
  <dcterms:modified xsi:type="dcterms:W3CDTF">2014-03-07T18:47:00Z</dcterms:modified>
</cp:coreProperties>
</file>