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68" w:rsidRPr="00853E71" w:rsidRDefault="00933268" w:rsidP="00933268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853E71">
        <w:rPr>
          <w:b/>
          <w:bCs/>
          <w:sz w:val="32"/>
          <w:szCs w:val="32"/>
        </w:rPr>
        <w:t>Уголовная ответственность за воспрепятствование законной профессиональной деятельности журналистов (ст.144 УК РФ)</w:t>
      </w:r>
    </w:p>
    <w:p w:rsidR="00933268" w:rsidRPr="00853E71" w:rsidRDefault="00933268" w:rsidP="00933268">
      <w:pPr>
        <w:spacing w:before="120"/>
        <w:jc w:val="center"/>
        <w:rPr>
          <w:sz w:val="28"/>
          <w:szCs w:val="28"/>
        </w:rPr>
      </w:pPr>
      <w:r w:rsidRPr="00853E71">
        <w:rPr>
          <w:sz w:val="28"/>
          <w:szCs w:val="28"/>
        </w:rPr>
        <w:t xml:space="preserve">Кукушкин Д.А. 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Если обратить внимание на пропуска и удостоверения журналистов, то почти на каждом из них мы можем обнаружить надпись следующего содержания: «Воспрепятствование законной профессиональной деятельности журналистов преследуется по закону (ст. 144 УК РФ)». Но, к сожалению, мало кто из журналистов знает, кого и за какие конкретные действия можно привлечь к уголовной ответственности по данному составу. Данная работа обращена в первую очередь к журналистам и посвящена именно разъяснению ст. 144 Уголовного кодекса РФ (далее - УК).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 xml:space="preserve">Согласно ст. 29 Конституции РФ « …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 Гарантируется свобода массовой информации. Цензура запрещается». Содержание ч. 4 статьи 29 Конституции РФ неразрывно связано с реализацией свободы мысли и слова. Гарантируемая свобода информации реализуется различными способами: устно, письменно, через средства массовой информации и иными законными способами. Наиболее распространенным способом поиска, получения, передачи, производства и распространения информации являются средства массовой информации, под которыми в соответствии с Законом «О средствах массовой информации» (далее – ФЗ «О СМИ») понимаются периодические издания, радио-, теле-, видеопрограммы, кинохроникальные программы, иные формы периодического распространения массовой информации. 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Распространение информации законными способами предполагает соблюдение определенных ограничений к доступу информации, отнесенной к государственной тайне или к конфиденциальной. Закон Российской Федерации от 21 июля 1993 г. «О государственной тайне» устанавливает сведения, относимые к государственной тайне, порядок засекречивания и рассекречивания сведений и их носителей, распоряжения этими сведениями, а также защиту государственной тайны. Должностные лица и граждане, виновные в нарушении законодательства о государственной тайне, несут уголовную, административную, гражданско-правовую или дисциплинарную ответственность в соответствии с действующим законодательством.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Закон «О государственной тайне» одновременно устанавливает перечень сведений, не подлежащих засекречиванию: о чрезвычайных происшествиях и катастрофах, угрожающих безопасности и здоровью граждан и их последствиях, о стихийных бедствиях, их официальных прогнозах и последствиях; о состоянии экологии, здравоохранения, санитарии, демографии, образования, культуры, сельского хозяйства, а также о состоянии преступности; о фактах нарушения прав и свобод человека и гражданина и др.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ФЗ «О СМИ» и «Об информации, информатизации и защите информации» запрещается распространять конфиденциальную информацию, касающуюся частной жизни, нарушающую личную или семейную тайну, сведения, составляющие коммерческую или иную охраняемую законом тайну.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Провозглашенная Конституцией свобода мысли и слова гарантируется свободой массовой информации и запретом цензуры. В ФЗ «О СМИ» установлено, что поиск, получение, производство и распространение массовой информации, учреждение средств массовой информации, владение, пользование и распоряжение ими, изготовление, приобретение, хранение и эксплуатация технических устройств и оборудования, сырья и материалов, предназначенных для производства и распространения продукции средств массовой информации, не подлежит ограничениям. Исключение может быть предусмотрено только федеральным законом. Воспрепятствование в какой-либо форме законной деятельности средств массовой информации со стороны граждан, должностных лиц, государственных органов, общественных организаций посредством установления цензуры, вмешательства в деятельность и нарушения профессиональной самостоятельности редакции, незаконного прекращения либо приостановления деятельности средств массовой информации ФЗ «О СМИ» определяет как нарушение свободы массовой информации, которое может повлечь ответственность - вплоть до уголовной.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Ущемление свободы массовой информации может принимать различные формы, основные из которых перечислены в ст. 58 ФЗ «О СМИ»: осуществление цензуры; вмешательство в деятельность и нарушение профессиональной самостоятельности редакции; незаконное прекращение деятельности средства массовой информации; принуждение журналиста к распространению или отказу от распространения информации и т.п.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В административном и уголовном законодательстве предусмотрена конкретизация этих положений, однако юридическая ответственность за посягательство на свободу массовой информации в качестве самостоятельного состава правонарушения установлена лишь ст. 144 УК.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О необходимости установления ответственности за воспрепятствование законной профессиональной деятельности журналистов говорилось на Европейском семинаре по укреплению независимых и плюралистических средств информации, организованном в Софии (Болгария) с 10 по 13 сентября 1997 г. Департаментом общественной информации ООН (ДОИ ООН) и ООН по вопросам образования, науки и культуры (ЮНЕСКО). На нем, в частности, отмечалось, что журналисты в ряде случаев являются жертвами преследований, физического насилия, угроз, пыток, похищений, убийств и пр. И это несмотря на ст. 19 Всеобщей декларации прав человека и Резолюцию 45/76 А Генеральной Ассамблеи ООН от 14 декабря 1946 г., в которой указывается, что свобода информации является одним из основных прав человека.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 xml:space="preserve">В заявлении российского Уполномоченного к Всемирному Дню свободы печати (3 мая 2002 года) подчеркивалось, что события, происходящие вокруг некоторых средств массовой информации, показали сложности во взаимоотношениях власти и СМИ. На журналистов оказывается не только экономическое давление. Их преследуют, им угрожают. В регионах имели место изъятия и аресты тиражей газет, отключение эфира, причем часто это делалось демонстративно, с привлечением силовых структур - ОМОНа и РУБОПа. Борьба за влияние на прессу, радио, телевидение особенно обостряется во время предвыборных кампаний. Вместе с тем необходимо решение вопроса о недопустимости пропаганды насилия, порнографии, пьянства на государственных и частных каналах телевидения. Целесообразна корректировка закона о СМИ. 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 xml:space="preserve">О необходимости защищать средства массовой информации говорилось и в докладах Уполномоченного по правам человека в Свердловской области. Участники заседания, организованного 28 октября Фондом защиты гласности при содействии партнеров фонда в регионе, пришли к выводу, что правоохранительные органы области не отличаются рвением в расследовании и раскрытии преступлений против журналистов и СМИ. Об этом публично заявили и Уполномоченный по правам человека, и руководитель Свердловского творческого Союза журналистов Д.П. Полянин, и председатель регионального отделения Медиасоюза О.А. Ракович. 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Соответствующие заявления о фактах нападений на сотрудников средств массовой информации области были направлены летом 2004 года в ГУВД Екатеринбурга. Однако только по двум случаям нападения на журналистов получены ответы милицейского руководства. Об этом говорилось и на встрече президента Фонда защиты гласности А.К. Симонова с прокурором Свердловской области Б.В. Кузнецовым.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 xml:space="preserve">По данным Всероссийского фонда защиты гласности в 2002 году в Свердловской области зарегистрировано 9 нападений на сотрудников СМИ, в 2003 году их было уже пятнадцать. По числу произошедших нападений Екатеринбург оказался на втором месте после Москвы, где зарегистрировано 16 подобных случаев. В 2004 году известно о 9 нападениях на журналистов. 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посягает не только на конституционную свободу поиска, получения, передачи и распространения информации, но и на условия, обеспечивающие эту свободу, - профессиональную деятельность журналиста.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Под информацией в соответствии со ст. 2, 12 ФЗ «Об информации, информатизации и защите информации» понимаются сведения о лицах, предметах, фактах, событиях, явлениях и процессах независимо от формы их представления. Действующее законодательство выделяет два вида информации в зависимости от формы ее существования: недокументированную и документированную (зафиксированную на материальном носителе с реквизитами, позволяющими ее идентифицировать). Применительно к рассматриваемому составу имеется в виду любое из этих понятий, поскольку журналист может передавать в редакцию и текст своего репортажа, и телефонное сообщение о событиях, фактах.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Совокупность документированной информации образует информационные ресурсы, которые могут принадлежать государственным органам власти, органам местного самоуправления, частным лицам и организациям. В соответствии с законом журналист имеет право на свободный доступ к государственным информационным ресурсам и не обязан обосновывать перед владельцами этих ресурсов необходимость получения запрашиваемой ими информации. Исключение составляет информация с ограниченным доступом (ст. 12 ФЗ «Об информации, информатизации и защите информации»).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Непосредственным объектом ст. 144 УК являются общественные отношения, обеспечивающие свободу печати и других средств массовой информации. Ущемление свободы средств массовой информации, в том числе воспрепятствование законной деятельности журналистов, как отмечается в ФЗ «О СМИ», должно влечь уголовную, административную, дисциплинарную или иную ответственность.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Потерпевшим при совершении этого преступления является журналист, т.е. лицо, занимающееся сбором, редактированием, созданием или подготовкой материалов для средств массовой информации, связанное с ними трудовыми или иными договорными отношениями либо занимающееся такой деятельностью по их уполномочию. Воспрепятствование деятельности журналиста путем применения к нему насилия или угрозы должно квалифицироваться по совокупности ст. 144 и ст. 111 (Умышленное причинение тяжкого вреда здоровью) или 112( Умышленное причинение средней тяжести вреда здоровью) УК в зависимости от тяжести насилия либо ст. 119(Угроза убийством или причинением тяжкого вреда здоровью) УК.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 xml:space="preserve">С объективной (внешней, видимой) стороны преступление, предусмотренное ст. 144, может иметь место в случаях воспрепятствования законной профессиональной деятельности журналиста путем принуждения: 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 xml:space="preserve">1) к распространению информации и 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2) к отказу от распространения информации.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 xml:space="preserve">Воспрепятствование деятельности журналиста предполагает прежде всего воздействие как на самого журналиста, так и на близких ему лиц, с намерением помешать ему осуществить свою законную профессиональную деятельность. Воспрепятствование законной профессиональной деятельности означает лишение возможности выполнять свои профессиональные обязанности и пользоваться предоставленными ему полномочиями по сбору информации, а также создание условий, которые существенно затрудняют профессиональную деятельность. Профессиональная деятельность ограничивается лишь той сферой, которая связана с поиском или распространением информации, а также выполнением других функций журналиста. Ответственность по ст. 144 УК наступает лишь в случае воспрепятствования законной профессиональной деятельности журналиста. Законной является такая деятельность, которая не нарушает законодательства, прав и свобод других лиц. Для решения вопроса о признании деятельности журналиста законной необходимо обратиться к законодательным актам, регламентирующим деятельность журналистов и средств массовой информации в целом. 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В соответствии с Законом РФ "О средствах массовой информации" журналист имеет право: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1. искать, запрашивать, получать и распространять информацию;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2.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3.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4.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5.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6. излагать свои личные суждения и оценки в сообщениях и материалах, предназначенных для распространения за его подписью;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7. отказаться от подготовки за своей подписью сообщения или материала, противоречащего его убеждениям;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8.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(ст. 47). Журналист наделен также иными правами и обязанностями. Создание препятствий в реализации прав и выполнении обязанностей журналиста образует признаки состава преступления, предусмотренного ст. 144 УК. В ст. 144 УК законодатель уточняет, что воспрепятствование осуществляется путем принуждения.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Принуждение журналиста к распространению информации предполагает насильственное воздействие на него или его близких с целью заставить его обнародовать определенную информацию вопреки его воле. Не считается противоправным принуждением к распространению информации требование публикации предусмотренных законом обязательных сообщений, например редакция обязана опубликовать бесплатно и в предписанный срок вступившее в законную силу решение суда, содержащее требование об опубликовании такого решения через данное средство массовой информации ст. 35, 43 ФЗ «О СМИ». Не является принуждением к распространению информации и не подпадает под признаки рассматриваемого состава законное требование гражданина к журналистам редакции опровергнуть не соответствующие действительности и порочащие его честь и достоинство сведения, которые были распространены в данном средстве массовой информации. Такое право имеют также законные представители гражданина, если сам гражданин не имеет возможности потребовать опровержения.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Принуждение журналиста к отказу от распространения информации также заключается в воздействии на журналиста или близких ему лиц, но с обратной целью - заставить отказаться от обнародования известной ему информации.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Обычно принуждение осуществляется путем физического или психического насилия. Чаще всего это различного рода угрозы. Дача журналисту советов о целесообразности или нецелесообразности опубликования конкретных материалов при отсутствии принуждения уголовной ответственности не влечет.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Действующее законодательство предусматривает случаи, когда право журналиста на получение информации может быть ограничено. Такое основанное на законе ограничение не может рассматриваться как воспрепятствование деятельности журналиста. В частности, не образует состава преступления воспрепятствование публикации сведений, которые запрещены законом к распространению. Так, в соответствии с п. «б» ч. 1 ст. 12 ФКЗ от 30 мая 2001 г. «О чрезвычайном положении» на определенной территории указом Президента РФ вводится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осуществления, а также временное изъятие или арест печатной продукции, радиопередающих, звукоусиливающих технических средств, множительной техники, установление особого порядка аккредитации журналистов. Ограничения свободы распространения информации возможны и в период объявления военного положения.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Не является преступлением воспрепятствование злоупотреблению журналистом свободой массовой информации. К таким злоупотреблениям согласно ст. 4 ФЗ «О СМИ» относится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осуществления экстремистской деятельности, а также для распространения передач, пропагандирующих порнографию, культ насилия и жестокости.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Оконченным преступление, предусмотренное ст. 144 УК, является с момента воздействия на журналиста с намерением принудить его к совершению определенных действий или бездействию, независимо от того, добился ли виновный желаемого для него изменения профессиональной деятельности журналиста или нет.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С субъективной (внутренней) стороны данное преступление совершается только с прямым умыслом. Виновный сознает, что действия, выразившиеся в воспрепятствовании законной профессиональной деятельности журналиста, являются общественно опасными, и желает их совершить. Цель таких действий - изменить характер деятельности журналиста, при этом мотивы на квалификацию не влияют. Они могут быть личными (корысть, зависть и пр.), но могут носить и политический характер (например, стремление опорочить кандидата в депутаты).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Субъект преступления (физическое лицо, совершившее преступление и способное в соответствии с уголовным законом нести уголовную ответственность) - любое физическое вменяемое лицо, достигшее 16-летнего возраста.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 xml:space="preserve">Часть 2 ст. 144 УК предусматривает ответственность за воспрепятствование законной профессиональной деятельности журналиста лицом, использующим для этого свое служебное положение. 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Вместе с тем наличие этого признака может повлечь квалификацию по совокупности ст. 144 и ст. 285 УК (злоупотребление должностными полномочиями) или 201 УК (злоупотребление полномочиями) при наличии реальной совокупности.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В ч. 2 ст. 144 УК предусмотрена ответственность за квалифицированный вид воспрепятствование законной профессиональной деятельности журналистов. Квалифицирующим признаком этого деяния законодатель называет совершение его лицом с использованием своего служебного положения. Таким лицом может быть должностное лицо, т.е.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а также в Вооруженных Силах РФ, других войсках и воинских формированиях РФ.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Субъектом ч. 2 ст. 144 УК могут быть также лица, занимающие государственные должности Российской Федерации или субъектов федерации, а равно государственные служащие и служащие органов местного самоуправления, не относящиеся к числу должностных лиц (ст. 285 УК).</w:t>
      </w:r>
    </w:p>
    <w:p w:rsidR="00933268" w:rsidRPr="001042BA" w:rsidRDefault="00933268" w:rsidP="00933268">
      <w:pPr>
        <w:spacing w:before="120"/>
        <w:ind w:firstLine="567"/>
        <w:jc w:val="both"/>
      </w:pPr>
      <w:r w:rsidRPr="001042BA">
        <w:t>Совершение рассматриваемого преступления должностным лицом с использованием служебного положения представляет собой одну из форм злоупотребления должностными полномочиями, ответственность за которое предусмотрена ст. 285 УК. Однако для квалификации деяния по ст. 285 УК в отличие от ст. 144 УК требуется дополнительно установить наличие последствий в виде причинения существенного нарушения прав и законных интересов граждан или организаций либо охраняемых законом интересов общества и государства, а также специальный мотив совершения преступления - корыстную или иную личную заинтересованность.</w:t>
      </w:r>
    </w:p>
    <w:p w:rsidR="006B11B3" w:rsidRDefault="00933268">
      <w:r w:rsidRPr="00853E71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268"/>
    <w:rsid w:val="001042BA"/>
    <w:rsid w:val="002B6EEE"/>
    <w:rsid w:val="006321CF"/>
    <w:rsid w:val="006B11B3"/>
    <w:rsid w:val="00853E71"/>
    <w:rsid w:val="00933268"/>
    <w:rsid w:val="00A502FA"/>
    <w:rsid w:val="00B8124B"/>
    <w:rsid w:val="00C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A0204E-F9FA-4BD2-949D-60CE5A99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3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Уголовная ответственность за воспрепятствование законной профессиональной деятельности журналистов (ст</vt:lpstr>
    </vt:vector>
  </TitlesOfParts>
  <Company>Home</Company>
  <LinksUpToDate>false</LinksUpToDate>
  <CharactersWithSpaces>19060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Уголовная ответственность за воспрепятствование законной профессиональной деятельности журналистов (ст</dc:title>
  <dc:subject/>
  <dc:creator>User</dc:creator>
  <cp:keywords/>
  <dc:description/>
  <cp:lastModifiedBy>admin</cp:lastModifiedBy>
  <cp:revision>2</cp:revision>
  <dcterms:created xsi:type="dcterms:W3CDTF">2014-02-14T15:29:00Z</dcterms:created>
  <dcterms:modified xsi:type="dcterms:W3CDTF">2014-02-14T15:29:00Z</dcterms:modified>
</cp:coreProperties>
</file>