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54497480"/>
      <w:r w:rsidRPr="003445F2">
        <w:rPr>
          <w:sz w:val="28"/>
          <w:szCs w:val="28"/>
        </w:rPr>
        <w:t>БЕЛОРУССКИЙ ГОСУДАРСТЕННЫЙ УНИВЕРСИТЕТ ИНФОРМАТИКИ И РАДИОЭЛЕКТРОНИКИ</w:t>
      </w: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  <w:r w:rsidRPr="003445F2">
        <w:rPr>
          <w:sz w:val="28"/>
          <w:szCs w:val="28"/>
        </w:rPr>
        <w:t xml:space="preserve">Кафедра </w:t>
      </w:r>
      <w:r w:rsidRPr="003445F2">
        <w:rPr>
          <w:bCs/>
          <w:sz w:val="28"/>
          <w:szCs w:val="28"/>
        </w:rPr>
        <w:t>электронной техники и технологии</w:t>
      </w: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  <w:r w:rsidRPr="003445F2">
        <w:rPr>
          <w:sz w:val="28"/>
          <w:szCs w:val="28"/>
        </w:rPr>
        <w:t>РЕФЕРАТ</w:t>
      </w: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  <w:r w:rsidRPr="003445F2">
        <w:rPr>
          <w:sz w:val="28"/>
          <w:szCs w:val="28"/>
        </w:rPr>
        <w:t>на тему:</w:t>
      </w: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  <w:r w:rsidRPr="003445F2">
        <w:rPr>
          <w:sz w:val="28"/>
          <w:szCs w:val="28"/>
        </w:rPr>
        <w:t>«</w:t>
      </w:r>
      <w:bookmarkEnd w:id="0"/>
      <w:r w:rsidRPr="003445F2">
        <w:rPr>
          <w:b/>
          <w:sz w:val="28"/>
          <w:szCs w:val="28"/>
        </w:rPr>
        <w:t>Ультразвук. Энергия упругих колебаний</w:t>
      </w:r>
      <w:r w:rsidRPr="003445F2">
        <w:rPr>
          <w:sz w:val="28"/>
          <w:szCs w:val="28"/>
        </w:rPr>
        <w:t>»</w:t>
      </w: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Default="00B35FC8" w:rsidP="003445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445F2" w:rsidRDefault="003445F2" w:rsidP="003445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445F2" w:rsidRPr="003445F2" w:rsidRDefault="003445F2" w:rsidP="003445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jc w:val="center"/>
        <w:rPr>
          <w:sz w:val="28"/>
          <w:szCs w:val="28"/>
        </w:rPr>
      </w:pPr>
      <w:r w:rsidRPr="003445F2">
        <w:rPr>
          <w:sz w:val="28"/>
          <w:szCs w:val="28"/>
        </w:rPr>
        <w:t>Минск, 2008</w:t>
      </w:r>
    </w:p>
    <w:p w:rsidR="00B35FC8" w:rsidRPr="003445F2" w:rsidRDefault="00B35FC8" w:rsidP="003445F2">
      <w:pPr>
        <w:pStyle w:val="1"/>
        <w:spacing w:before="0" w:line="360" w:lineRule="auto"/>
        <w:ind w:left="0" w:firstLine="709"/>
        <w:jc w:val="both"/>
      </w:pPr>
      <w:r w:rsidRPr="003445F2">
        <w:br w:type="page"/>
      </w:r>
      <w:bookmarkStart w:id="1" w:name="_Toc154497474"/>
      <w:r w:rsidRPr="003445F2">
        <w:t>1</w:t>
      </w:r>
      <w:r w:rsidR="003445F2">
        <w:t>.</w:t>
      </w:r>
      <w:r w:rsidRPr="003445F2">
        <w:t xml:space="preserve"> Ультразвук</w:t>
      </w:r>
      <w:bookmarkEnd w:id="1"/>
      <w:r w:rsidRPr="003445F2">
        <w:t>. Общие сведения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Ультразвук (УЗ) представляет собой упругие колебания и волны в диапазоне от 10</w:t>
      </w:r>
      <w:r w:rsidRPr="003445F2">
        <w:rPr>
          <w:sz w:val="28"/>
          <w:szCs w:val="28"/>
          <w:vertAlign w:val="superscript"/>
        </w:rPr>
        <w:t>4</w:t>
      </w:r>
      <w:r w:rsidRPr="003445F2">
        <w:rPr>
          <w:sz w:val="28"/>
          <w:szCs w:val="28"/>
        </w:rPr>
        <w:t xml:space="preserve"> до 10</w:t>
      </w:r>
      <w:r w:rsidRPr="003445F2">
        <w:rPr>
          <w:sz w:val="28"/>
          <w:szCs w:val="28"/>
          <w:vertAlign w:val="superscript"/>
        </w:rPr>
        <w:t>9</w:t>
      </w:r>
      <w:r w:rsidRPr="003445F2">
        <w:rPr>
          <w:sz w:val="28"/>
          <w:szCs w:val="28"/>
        </w:rPr>
        <w:t xml:space="preserve"> Гц. 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Распространение мощного УЗ в физической среде (газе, жидкости или твердом теле) вызывает ряд специфических эффектов, которые широко используют в различных областях науки и техники.</w:t>
      </w:r>
    </w:p>
    <w:p w:rsidR="00B35FC8" w:rsidRPr="003445F2" w:rsidRDefault="00B35FC8" w:rsidP="003445F2">
      <w:pPr>
        <w:spacing w:line="360" w:lineRule="auto"/>
        <w:ind w:firstLine="709"/>
        <w:rPr>
          <w:b/>
          <w:sz w:val="28"/>
          <w:szCs w:val="28"/>
        </w:rPr>
      </w:pPr>
      <w:r w:rsidRPr="003445F2">
        <w:rPr>
          <w:sz w:val="28"/>
          <w:szCs w:val="28"/>
        </w:rPr>
        <w:t xml:space="preserve">Уравнение, которое связывает изменения параметров колебательного движения во времени с его изменением в пространстве, называют </w:t>
      </w:r>
      <w:r w:rsidRPr="003445F2">
        <w:rPr>
          <w:b/>
          <w:sz w:val="28"/>
          <w:szCs w:val="28"/>
        </w:rPr>
        <w:t>волновым уравнением.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position w:val="-24"/>
          <w:sz w:val="28"/>
          <w:szCs w:val="28"/>
        </w:rPr>
        <w:object w:dxaOrig="17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51pt" o:ole="">
            <v:imagedata r:id="rId5" o:title=""/>
          </v:shape>
          <o:OLEObject Type="Embed" ProgID="Equation.3" ShapeID="_x0000_i1025" DrawAspect="Content" ObjectID="_1458006699" r:id="rId6"/>
        </w:object>
      </w:r>
      <w:r w:rsidRPr="003445F2">
        <w:rPr>
          <w:sz w:val="28"/>
          <w:szCs w:val="28"/>
        </w:rPr>
        <w:t>,</w:t>
      </w:r>
      <w:r w:rsidRPr="003445F2">
        <w:rPr>
          <w:sz w:val="28"/>
          <w:szCs w:val="28"/>
        </w:rPr>
        <w:tab/>
      </w:r>
      <w:r w:rsidRPr="003445F2">
        <w:rPr>
          <w:sz w:val="28"/>
          <w:szCs w:val="28"/>
        </w:rPr>
        <w:tab/>
      </w:r>
      <w:r w:rsidRPr="003445F2">
        <w:rPr>
          <w:sz w:val="28"/>
          <w:szCs w:val="28"/>
        </w:rPr>
        <w:tab/>
        <w:t>(1)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где ξ– смещение упругих колебаний;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  <w:lang w:val="en-US"/>
        </w:rPr>
        <w:t>t</w:t>
      </w:r>
      <w:r w:rsidRPr="003445F2">
        <w:rPr>
          <w:sz w:val="28"/>
          <w:szCs w:val="28"/>
        </w:rPr>
        <w:t xml:space="preserve"> – время;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  <w:lang w:val="en-US"/>
        </w:rPr>
        <w:t>x</w:t>
      </w:r>
      <w:r w:rsidRPr="003445F2">
        <w:rPr>
          <w:sz w:val="28"/>
          <w:szCs w:val="28"/>
        </w:rPr>
        <w:t xml:space="preserve"> – продольная координата.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Решением уравнения является функция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2220" w:dyaOrig="360">
          <v:shape id="_x0000_i1026" type="#_x0000_t75" style="width:217.5pt;height:32.25pt" o:ole="">
            <v:imagedata r:id="rId7" o:title=""/>
          </v:shape>
          <o:OLEObject Type="Embed" ProgID="Equation.3" ShapeID="_x0000_i1026" DrawAspect="Content" ObjectID="_1458006700" r:id="rId8"/>
        </w:object>
      </w:r>
      <w:r w:rsidRPr="003445F2">
        <w:rPr>
          <w:sz w:val="28"/>
          <w:szCs w:val="28"/>
        </w:rPr>
        <w:tab/>
      </w:r>
      <w:r w:rsidRPr="003445F2">
        <w:rPr>
          <w:sz w:val="28"/>
          <w:szCs w:val="28"/>
        </w:rPr>
        <w:tab/>
        <w:t>(2)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где ξ</w:t>
      </w:r>
      <w:r w:rsidRPr="003445F2">
        <w:rPr>
          <w:sz w:val="28"/>
          <w:szCs w:val="28"/>
          <w:vertAlign w:val="subscript"/>
          <w:lang w:val="en-US"/>
        </w:rPr>
        <w:t>m</w:t>
      </w:r>
      <w:r w:rsidRPr="003445F2">
        <w:rPr>
          <w:sz w:val="28"/>
          <w:szCs w:val="28"/>
        </w:rPr>
        <w:t xml:space="preserve"> – максимальное смещение частицы от положения равновесия (амплитуда колебаний);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ω=2</w:t>
      </w:r>
      <w:r w:rsidRPr="003445F2">
        <w:rPr>
          <w:sz w:val="28"/>
          <w:szCs w:val="28"/>
          <w:lang w:val="en-US"/>
        </w:rPr>
        <w:t>πf</w:t>
      </w:r>
      <w:r w:rsidRPr="003445F2">
        <w:rPr>
          <w:sz w:val="28"/>
          <w:szCs w:val="28"/>
        </w:rPr>
        <w:t xml:space="preserve"> – циклическая частота;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  <w:lang w:val="en-US"/>
        </w:rPr>
        <w:t>k</w:t>
      </w:r>
      <w:r w:rsidRPr="003445F2">
        <w:rPr>
          <w:sz w:val="28"/>
          <w:szCs w:val="28"/>
        </w:rPr>
        <w:t>=2</w:t>
      </w:r>
      <w:r w:rsidRPr="003445F2">
        <w:rPr>
          <w:sz w:val="28"/>
          <w:szCs w:val="28"/>
          <w:lang w:val="en-US"/>
        </w:rPr>
        <w:t>π</w:t>
      </w:r>
      <w:r w:rsidRPr="003445F2">
        <w:rPr>
          <w:sz w:val="28"/>
          <w:szCs w:val="28"/>
        </w:rPr>
        <w:t>/</w:t>
      </w:r>
      <w:r w:rsidRPr="003445F2">
        <w:rPr>
          <w:sz w:val="28"/>
          <w:szCs w:val="28"/>
          <w:lang w:val="en-US"/>
        </w:rPr>
        <w:t>λ</w:t>
      </w:r>
      <w:r w:rsidRPr="003445F2">
        <w:rPr>
          <w:sz w:val="28"/>
          <w:szCs w:val="28"/>
        </w:rPr>
        <w:t xml:space="preserve"> – волновое число;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λ=</w:t>
      </w:r>
      <w:r w:rsidRPr="003445F2">
        <w:rPr>
          <w:sz w:val="28"/>
          <w:szCs w:val="28"/>
          <w:lang w:val="en-US"/>
        </w:rPr>
        <w:t>C</w:t>
      </w:r>
      <w:r w:rsidRPr="003445F2">
        <w:rPr>
          <w:sz w:val="28"/>
          <w:szCs w:val="28"/>
        </w:rPr>
        <w:t>/</w:t>
      </w:r>
      <w:r w:rsidRPr="003445F2">
        <w:rPr>
          <w:sz w:val="28"/>
          <w:szCs w:val="28"/>
          <w:lang w:val="en-US"/>
        </w:rPr>
        <w:t>f</w:t>
      </w:r>
      <w:r w:rsidRPr="003445F2">
        <w:rPr>
          <w:sz w:val="28"/>
          <w:szCs w:val="28"/>
        </w:rPr>
        <w:t xml:space="preserve"> – длина волны.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Величина φ=</w:t>
      </w:r>
      <w:r w:rsidRPr="003445F2">
        <w:rPr>
          <w:sz w:val="28"/>
          <w:szCs w:val="28"/>
          <w:lang w:val="en-US"/>
        </w:rPr>
        <w:t>kx</w:t>
      </w:r>
      <w:r w:rsidRPr="003445F2">
        <w:rPr>
          <w:sz w:val="28"/>
          <w:szCs w:val="28"/>
        </w:rPr>
        <w:t xml:space="preserve"> – называется </w:t>
      </w:r>
      <w:r w:rsidRPr="003445F2">
        <w:rPr>
          <w:b/>
          <w:sz w:val="28"/>
          <w:szCs w:val="28"/>
        </w:rPr>
        <w:t>фазой волны</w:t>
      </w:r>
      <w:r w:rsidRPr="003445F2">
        <w:rPr>
          <w:sz w:val="28"/>
          <w:szCs w:val="28"/>
        </w:rPr>
        <w:t xml:space="preserve"> (волнового процесса).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b/>
          <w:sz w:val="28"/>
          <w:szCs w:val="28"/>
        </w:rPr>
        <w:t>Геометрическое место точек равной фазы в бегущей волне называют</w:t>
      </w:r>
      <w:r w:rsidRPr="003445F2">
        <w:rPr>
          <w:sz w:val="28"/>
          <w:szCs w:val="28"/>
        </w:rPr>
        <w:t xml:space="preserve"> </w:t>
      </w:r>
      <w:r w:rsidRPr="003445F2">
        <w:rPr>
          <w:b/>
          <w:sz w:val="28"/>
          <w:szCs w:val="28"/>
        </w:rPr>
        <w:t>фронтом волны</w:t>
      </w:r>
      <w:r w:rsidRPr="003445F2">
        <w:rPr>
          <w:sz w:val="28"/>
          <w:szCs w:val="28"/>
        </w:rPr>
        <w:t>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b/>
          <w:sz w:val="28"/>
          <w:szCs w:val="28"/>
        </w:rPr>
        <w:t xml:space="preserve">Скорость распространения фронта волны называется фазовой скоростью. </w:t>
      </w:r>
      <w:r w:rsidRPr="003445F2">
        <w:rPr>
          <w:sz w:val="28"/>
          <w:szCs w:val="28"/>
        </w:rPr>
        <w:t xml:space="preserve">   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position w:val="-24"/>
          <w:sz w:val="28"/>
          <w:szCs w:val="28"/>
        </w:rPr>
        <w:object w:dxaOrig="760" w:dyaOrig="620">
          <v:shape id="_x0000_i1027" type="#_x0000_t75" style="width:111.75pt;height:47.25pt" o:ole="">
            <v:imagedata r:id="rId9" o:title=""/>
          </v:shape>
          <o:OLEObject Type="Embed" ProgID="Equation.3" ShapeID="_x0000_i1027" DrawAspect="Content" ObjectID="_1458006701" r:id="rId10"/>
        </w:object>
      </w:r>
      <w:r w:rsidRPr="003445F2">
        <w:rPr>
          <w:sz w:val="28"/>
          <w:szCs w:val="28"/>
        </w:rPr>
        <w:t xml:space="preserve">                             (3)</w:t>
      </w:r>
    </w:p>
    <w:p w:rsidR="00B35FC8" w:rsidRPr="003445F2" w:rsidRDefault="00B35FC8" w:rsidP="003445F2">
      <w:pPr>
        <w:spacing w:line="360" w:lineRule="auto"/>
        <w:ind w:firstLine="709"/>
        <w:rPr>
          <w:b/>
          <w:sz w:val="28"/>
          <w:szCs w:val="28"/>
        </w:rPr>
      </w:pPr>
      <w:r w:rsidRPr="003445F2">
        <w:rPr>
          <w:sz w:val="28"/>
          <w:szCs w:val="28"/>
        </w:rPr>
        <w:t xml:space="preserve">       В зависимости от формы фронта волны подразделяют на </w:t>
      </w:r>
      <w:r w:rsidRPr="003445F2">
        <w:rPr>
          <w:b/>
          <w:sz w:val="28"/>
          <w:szCs w:val="28"/>
        </w:rPr>
        <w:t xml:space="preserve">плоские, цилиндрические и сферические. 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В плоской бегущей волне амплитуда не меняется при распространении. 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В цилиндрической и сферической волне место изменения амплитуды по линии распространения. 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В цилиндрической волне амплитуда уменьшается пропорционально ~ </w:t>
      </w:r>
      <w:r w:rsidRPr="003445F2">
        <w:rPr>
          <w:sz w:val="28"/>
          <w:szCs w:val="28"/>
          <w:lang w:val="en-US"/>
        </w:rPr>
        <w:t>R</w:t>
      </w:r>
      <w:r w:rsidRPr="003445F2">
        <w:rPr>
          <w:sz w:val="28"/>
          <w:szCs w:val="28"/>
          <w:vertAlign w:val="superscript"/>
        </w:rPr>
        <w:t>1/2</w:t>
      </w:r>
      <w:r w:rsidRPr="003445F2">
        <w:rPr>
          <w:sz w:val="28"/>
          <w:szCs w:val="28"/>
        </w:rPr>
        <w:t xml:space="preserve"> и в сферической ~ </w:t>
      </w:r>
      <w:r w:rsidRPr="003445F2">
        <w:rPr>
          <w:sz w:val="28"/>
          <w:szCs w:val="28"/>
          <w:lang w:val="en-US"/>
        </w:rPr>
        <w:t>R</w:t>
      </w:r>
      <w:r w:rsidRPr="003445F2">
        <w:rPr>
          <w:sz w:val="28"/>
          <w:szCs w:val="28"/>
          <w:vertAlign w:val="superscript"/>
        </w:rPr>
        <w:t>-1</w:t>
      </w:r>
      <w:r w:rsidRPr="003445F2">
        <w:rPr>
          <w:sz w:val="28"/>
          <w:szCs w:val="28"/>
        </w:rPr>
        <w:t>. Величина</w:t>
      </w:r>
    </w:p>
    <w:p w:rsidR="00B35FC8" w:rsidRPr="003445F2" w:rsidRDefault="00A60027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2700" w:dyaOrig="620">
          <v:shape id="_x0000_i1028" type="#_x0000_t75" style="width:264.75pt;height:50.25pt" o:ole="">
            <v:imagedata r:id="rId11" o:title=""/>
          </v:shape>
          <o:OLEObject Type="Embed" ProgID="Equation.3" ShapeID="_x0000_i1028" DrawAspect="Content" ObjectID="_1458006702" r:id="rId12"/>
        </w:object>
      </w:r>
      <w:r w:rsidR="00B35FC8" w:rsidRPr="003445F2">
        <w:rPr>
          <w:sz w:val="28"/>
          <w:szCs w:val="28"/>
        </w:rPr>
        <w:t xml:space="preserve">                   (4)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называется </w:t>
      </w:r>
      <w:r w:rsidRPr="003445F2">
        <w:rPr>
          <w:b/>
          <w:sz w:val="28"/>
          <w:szCs w:val="28"/>
        </w:rPr>
        <w:t>колебательной скоростью</w:t>
      </w:r>
      <w:r w:rsidRPr="003445F2">
        <w:rPr>
          <w:sz w:val="28"/>
          <w:szCs w:val="28"/>
        </w:rPr>
        <w:t xml:space="preserve">. Величина </w:t>
      </w:r>
    </w:p>
    <w:p w:rsidR="00B35FC8" w:rsidRPr="003445F2" w:rsidRDefault="00A60027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2680" w:dyaOrig="620">
          <v:shape id="_x0000_i1029" type="#_x0000_t75" style="width:269.25pt;height:45pt" o:ole="">
            <v:imagedata r:id="rId13" o:title=""/>
          </v:shape>
          <o:OLEObject Type="Embed" ProgID="Equation.3" ShapeID="_x0000_i1029" DrawAspect="Content" ObjectID="_1458006703" r:id="rId14"/>
        </w:object>
      </w:r>
      <w:r w:rsidR="00B35FC8" w:rsidRPr="003445F2">
        <w:rPr>
          <w:sz w:val="28"/>
          <w:szCs w:val="28"/>
        </w:rPr>
        <w:t xml:space="preserve">                      (5)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характеризует упругую деформацию среды в направлении </w:t>
      </w:r>
      <w:r w:rsidRPr="003445F2">
        <w:rPr>
          <w:sz w:val="28"/>
          <w:szCs w:val="28"/>
          <w:lang w:val="en-US"/>
        </w:rPr>
        <w:t>x</w:t>
      </w:r>
      <w:r w:rsidRPr="003445F2">
        <w:rPr>
          <w:sz w:val="28"/>
          <w:szCs w:val="28"/>
        </w:rPr>
        <w:t>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Тогда из теории упругости можно ввести понятия давления и напряжения   </w:t>
      </w:r>
    </w:p>
    <w:p w:rsidR="00B35FC8" w:rsidRPr="003445F2" w:rsidRDefault="00A60027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3400" w:dyaOrig="360">
          <v:shape id="_x0000_i1030" type="#_x0000_t75" style="width:343.5pt;height:30.75pt" o:ole="">
            <v:imagedata r:id="rId15" o:title=""/>
          </v:shape>
          <o:OLEObject Type="Embed" ProgID="Equation.3" ShapeID="_x0000_i1030" DrawAspect="Content" ObjectID="_1458006704" r:id="rId16"/>
        </w:object>
      </w:r>
      <w:r w:rsidR="00B35FC8" w:rsidRPr="003445F2">
        <w:rPr>
          <w:sz w:val="28"/>
          <w:szCs w:val="28"/>
        </w:rPr>
        <w:t xml:space="preserve">  (6) 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Для плоской бегущей волны (гармонической) давление и колебательная скорость синфазны, но опережают смещение на 90º. </w:t>
      </w:r>
    </w:p>
    <w:p w:rsidR="00B35FC8" w:rsidRPr="003445F2" w:rsidRDefault="00B35FC8" w:rsidP="003445F2">
      <w:pPr>
        <w:spacing w:line="360" w:lineRule="auto"/>
        <w:ind w:firstLine="709"/>
        <w:rPr>
          <w:b/>
          <w:sz w:val="28"/>
          <w:szCs w:val="28"/>
        </w:rPr>
      </w:pPr>
      <w:r w:rsidRPr="003445F2">
        <w:rPr>
          <w:b/>
          <w:sz w:val="28"/>
          <w:szCs w:val="28"/>
        </w:rPr>
        <w:t>Скорость распространения огибающей волны (с переменной амплитудой и фазой) называется групповой скоростью</w:t>
      </w:r>
    </w:p>
    <w:p w:rsidR="00B35FC8" w:rsidRPr="003445F2" w:rsidRDefault="00A60027" w:rsidP="003445F2">
      <w:pPr>
        <w:spacing w:line="360" w:lineRule="auto"/>
        <w:ind w:firstLine="709"/>
        <w:rPr>
          <w:sz w:val="28"/>
          <w:szCs w:val="28"/>
          <w:lang w:val="en-US"/>
        </w:rPr>
      </w:pPr>
      <w:r w:rsidRPr="003445F2">
        <w:rPr>
          <w:position w:val="-24"/>
          <w:sz w:val="28"/>
          <w:szCs w:val="28"/>
          <w:lang w:val="en-US"/>
        </w:rPr>
        <w:object w:dxaOrig="2500" w:dyaOrig="620">
          <v:shape id="_x0000_i1031" type="#_x0000_t75" style="width:296.25pt;height:54.75pt" o:ole="">
            <v:imagedata r:id="rId17" o:title=""/>
          </v:shape>
          <o:OLEObject Type="Embed" ProgID="Equation.3" ShapeID="_x0000_i1031" DrawAspect="Content" ObjectID="_1458006705" r:id="rId18"/>
        </w:object>
      </w:r>
      <w:r w:rsidR="00B35FC8" w:rsidRPr="003445F2">
        <w:rPr>
          <w:sz w:val="28"/>
          <w:szCs w:val="28"/>
          <w:lang w:val="en-US"/>
        </w:rPr>
        <w:t>,      (7)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  <w:lang w:val="en-US"/>
        </w:rPr>
      </w:pPr>
      <w:r w:rsidRPr="003445F2">
        <w:rPr>
          <w:sz w:val="28"/>
          <w:szCs w:val="28"/>
          <w:lang w:val="en-US"/>
        </w:rPr>
        <w:t xml:space="preserve"> </w:t>
      </w:r>
      <w:r w:rsidRPr="003445F2">
        <w:rPr>
          <w:sz w:val="28"/>
          <w:szCs w:val="28"/>
        </w:rPr>
        <w:t>при</w:t>
      </w:r>
      <w:r w:rsidRPr="003445F2">
        <w:rPr>
          <w:sz w:val="28"/>
          <w:szCs w:val="28"/>
          <w:lang w:val="en-US"/>
        </w:rPr>
        <w:t xml:space="preserve"> k=const </w:t>
      </w:r>
      <w:r w:rsidRPr="003445F2">
        <w:rPr>
          <w:sz w:val="28"/>
          <w:szCs w:val="28"/>
        </w:rPr>
        <w:t>и</w:t>
      </w:r>
      <w:r w:rsidRPr="003445F2">
        <w:rPr>
          <w:sz w:val="28"/>
          <w:szCs w:val="28"/>
          <w:lang w:val="en-US"/>
        </w:rPr>
        <w:t xml:space="preserve"> </w:t>
      </w:r>
      <w:r w:rsidRPr="003445F2">
        <w:rPr>
          <w:sz w:val="28"/>
          <w:szCs w:val="28"/>
        </w:rPr>
        <w:t>λ</w:t>
      </w:r>
      <w:r w:rsidRPr="003445F2">
        <w:rPr>
          <w:sz w:val="28"/>
          <w:szCs w:val="28"/>
          <w:lang w:val="en-US"/>
        </w:rPr>
        <w:t>=const U=C=C</w:t>
      </w:r>
      <w:r w:rsidRPr="003445F2">
        <w:rPr>
          <w:sz w:val="28"/>
          <w:szCs w:val="28"/>
          <w:vertAlign w:val="subscript"/>
        </w:rPr>
        <w:t>З</w:t>
      </w:r>
      <w:r w:rsidRPr="003445F2">
        <w:rPr>
          <w:sz w:val="28"/>
          <w:szCs w:val="28"/>
          <w:lang w:val="en-US"/>
        </w:rPr>
        <w:t>.</w:t>
      </w:r>
    </w:p>
    <w:p w:rsidR="00B35FC8" w:rsidRPr="003445F2" w:rsidRDefault="003445F2" w:rsidP="003445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A2D11">
        <w:rPr>
          <w:sz w:val="28"/>
          <w:szCs w:val="28"/>
        </w:rPr>
        <w:pict>
          <v:shape id="_x0000_i1032" type="#_x0000_t75" style="width:264.75pt;height:162.75pt">
            <v:imagedata r:id="rId19" o:title=""/>
          </v:shape>
        </w:pic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Рисунок 1-Изменение одиночного импульса при распространении в среде.</w:t>
      </w:r>
    </w:p>
    <w:p w:rsidR="00BE1D99" w:rsidRDefault="00BE1D99" w:rsidP="003445F2">
      <w:pPr>
        <w:spacing w:line="360" w:lineRule="auto"/>
        <w:ind w:firstLine="709"/>
        <w:rPr>
          <w:b/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rPr>
          <w:b/>
          <w:sz w:val="28"/>
          <w:szCs w:val="28"/>
        </w:rPr>
      </w:pPr>
      <w:r w:rsidRPr="003445F2">
        <w:rPr>
          <w:b/>
          <w:sz w:val="28"/>
          <w:szCs w:val="28"/>
        </w:rPr>
        <w:t>Отношение давления к колебательной скорости называют удельным (волновым) акустическим сопротивлением.</w:t>
      </w:r>
    </w:p>
    <w:p w:rsidR="00B35FC8" w:rsidRPr="003445F2" w:rsidRDefault="00BE1D99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1400" w:dyaOrig="680">
          <v:shape id="_x0000_i1033" type="#_x0000_t75" style="width:138.75pt;height:49.5pt" o:ole="">
            <v:imagedata r:id="rId20" o:title=""/>
          </v:shape>
          <o:OLEObject Type="Embed" ProgID="Equation.3" ShapeID="_x0000_i1033" DrawAspect="Content" ObjectID="_1458006706" r:id="rId21"/>
        </w:object>
      </w:r>
      <w:r w:rsidR="00B35FC8" w:rsidRPr="003445F2">
        <w:rPr>
          <w:sz w:val="28"/>
          <w:szCs w:val="28"/>
        </w:rPr>
        <w:t xml:space="preserve">                         (8)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где ρ – плотность среды;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С – скорость звука в этой среде.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Волновое сопротивление представляет собой активное сопротивление, на котором рассеиваются удельная акустическая мощность, т.е. энергия, уносимая волной за 1 с, через </w:t>
      </w:r>
      <w:smartTag w:uri="urn:schemas-microsoft-com:office:smarttags" w:element="metricconverter">
        <w:smartTagPr>
          <w:attr w:name="ProductID" w:val="1 м"/>
        </w:smartTagPr>
        <w:r w:rsidRPr="003445F2">
          <w:rPr>
            <w:sz w:val="28"/>
            <w:szCs w:val="28"/>
          </w:rPr>
          <w:t>1 м</w:t>
        </w:r>
      </w:smartTag>
      <w:r w:rsidRPr="003445F2">
        <w:rPr>
          <w:sz w:val="28"/>
          <w:szCs w:val="28"/>
        </w:rPr>
        <w:t xml:space="preserve">. В безграничных газовых и жидких средах возможно существование только продольных волн. 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В отличии от жидкостей и газов, которые обладают только упругостью объема, твердые тела имеют упругость объема и формы. 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Напряженное состояние твердого тела описывается тензором напряжений, который содержит нормальные и касательные (сдвиговые) составляющие напряжений. Наличие сдвиговых напряжений, обуславливает распространение в твердых телах, кроме продольных, также сдвиговых волн.</w:t>
      </w:r>
    </w:p>
    <w:p w:rsidR="00B35FC8" w:rsidRPr="003445F2" w:rsidRDefault="00BE1D99" w:rsidP="003445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2D11">
        <w:rPr>
          <w:sz w:val="28"/>
          <w:szCs w:val="28"/>
        </w:rPr>
        <w:pict>
          <v:shape id="_x0000_i1034" type="#_x0000_t75" style="width:322.5pt;height:131.25pt">
            <v:imagedata r:id="rId22" o:title=""/>
          </v:shape>
        </w:pic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Рисунок 2 – Образование продольных (а) и сдвиговых (б)  волн в твердых телах.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При нормальном падении бегущей волны на плоскую поверхность возникает интерференционная картина, так называется </w:t>
      </w:r>
      <w:r w:rsidRPr="003445F2">
        <w:rPr>
          <w:b/>
          <w:sz w:val="28"/>
          <w:szCs w:val="28"/>
        </w:rPr>
        <w:t>стоячая волна</w:t>
      </w:r>
      <w:r w:rsidRPr="003445F2">
        <w:rPr>
          <w:sz w:val="28"/>
          <w:szCs w:val="28"/>
        </w:rPr>
        <w:t>. Стоячая волна есть суперпозиция двух бегущих волн:</w:t>
      </w:r>
    </w:p>
    <w:p w:rsidR="00B35FC8" w:rsidRPr="003445F2" w:rsidRDefault="00A60027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6259" w:dyaOrig="1400">
          <v:shape id="_x0000_i1035" type="#_x0000_t75" style="width:372.75pt;height:79.5pt" o:ole="">
            <v:imagedata r:id="rId23" o:title=""/>
          </v:shape>
          <o:OLEObject Type="Embed" ProgID="Equation.3" ShapeID="_x0000_i1035" DrawAspect="Content" ObjectID="_1458006707" r:id="rId24"/>
        </w:object>
      </w:r>
      <w:r w:rsidR="00B35FC8" w:rsidRPr="003445F2">
        <w:rPr>
          <w:sz w:val="28"/>
          <w:szCs w:val="28"/>
        </w:rPr>
        <w:t>(9)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Стоячая волна характеризуется наличием плоскостей узлов и пучностей волны, фиксированных в пространстве параллельно отраженной границе. 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 xml:space="preserve">При этом максимальная амплитуда соответствует амплитуде деформации и наоборот. Узлы (нулевые значения) деформации совпадают с пучностями (максимальными значениями) смещения. 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t xml:space="preserve">Образования стоячих волн возможно на любой частоте </w:t>
      </w:r>
      <w:r w:rsidRPr="003445F2">
        <w:rPr>
          <w:color w:val="000000"/>
          <w:sz w:val="28"/>
          <w:szCs w:val="28"/>
          <w:lang w:val="en-US"/>
        </w:rPr>
        <w:t>f</w:t>
      </w:r>
      <w:r w:rsidRPr="003445F2">
        <w:rPr>
          <w:color w:val="000000"/>
          <w:sz w:val="28"/>
          <w:szCs w:val="28"/>
        </w:rPr>
        <w:t>, при этом только смещаются пучности и узлы в пространстве.</w:t>
      </w:r>
    </w:p>
    <w:p w:rsidR="00B35FC8" w:rsidRPr="003445F2" w:rsidRDefault="00A60027" w:rsidP="003445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2D11">
        <w:rPr>
          <w:sz w:val="28"/>
          <w:szCs w:val="28"/>
        </w:rPr>
        <w:pict>
          <v:shape id="_x0000_i1036" type="#_x0000_t75" style="width:253.5pt;height:135.75pt">
            <v:imagedata r:id="rId25" o:title=""/>
          </v:shape>
        </w:pic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Рисунок 3 – Образование стоячих волн.</w:t>
      </w:r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</w:p>
    <w:p w:rsidR="00B35FC8" w:rsidRPr="003445F2" w:rsidRDefault="00B35FC8" w:rsidP="003445F2">
      <w:pPr>
        <w:shd w:val="clear" w:color="auto" w:fill="FFFFFF"/>
        <w:tabs>
          <w:tab w:val="left" w:pos="5736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3445F2">
        <w:rPr>
          <w:b/>
          <w:color w:val="000000"/>
          <w:sz w:val="28"/>
          <w:szCs w:val="28"/>
        </w:rPr>
        <w:t>Величина, характеризующая долю отраженной волны по скорости называется коэффициентом стоячей волны.</w:t>
      </w:r>
    </w:p>
    <w:p w:rsidR="00B35FC8" w:rsidRPr="003445F2" w:rsidRDefault="00B35FC8" w:rsidP="003445F2">
      <w:pPr>
        <w:shd w:val="clear" w:color="auto" w:fill="FFFFFF"/>
        <w:tabs>
          <w:tab w:val="left" w:pos="5736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B35FC8" w:rsidRPr="003445F2" w:rsidRDefault="00A60027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object w:dxaOrig="4459" w:dyaOrig="700">
          <v:shape id="_x0000_i1037" type="#_x0000_t75" style="width:274.5pt;height:49.5pt" o:ole="">
            <v:imagedata r:id="rId26" o:title=""/>
          </v:shape>
          <o:OLEObject Type="Embed" ProgID="Equation.3" ShapeID="_x0000_i1037" DrawAspect="Content" ObjectID="_1458006708" r:id="rId27"/>
        </w:object>
      </w:r>
      <w:r w:rsidR="00B35FC8" w:rsidRPr="003445F2">
        <w:rPr>
          <w:color w:val="000000"/>
          <w:sz w:val="28"/>
          <w:szCs w:val="28"/>
        </w:rPr>
        <w:t xml:space="preserve"> (</w:t>
      </w:r>
      <w:r w:rsidR="00B35FC8" w:rsidRPr="003445F2">
        <w:rPr>
          <w:sz w:val="28"/>
          <w:szCs w:val="28"/>
        </w:rPr>
        <w:t>10)</w:t>
      </w:r>
    </w:p>
    <w:p w:rsidR="00B35FC8" w:rsidRPr="003445F2" w:rsidRDefault="00B35FC8" w:rsidP="003445F2">
      <w:pPr>
        <w:shd w:val="clear" w:color="auto" w:fill="FFFFFF"/>
        <w:tabs>
          <w:tab w:val="left" w:pos="5736"/>
        </w:tabs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 xml:space="preserve">где </w:t>
      </w:r>
      <w:r w:rsidRPr="003445F2">
        <w:rPr>
          <w:color w:val="000000"/>
          <w:sz w:val="28"/>
          <w:szCs w:val="28"/>
          <w:lang w:val="en-US"/>
        </w:rPr>
        <w:t>F</w:t>
      </w:r>
      <w:r w:rsidRPr="003445F2">
        <w:rPr>
          <w:color w:val="000000"/>
          <w:sz w:val="28"/>
          <w:szCs w:val="28"/>
          <w:vertAlign w:val="subscript"/>
        </w:rPr>
        <w:t>отр</w:t>
      </w:r>
      <w:r w:rsidRPr="003445F2">
        <w:rPr>
          <w:color w:val="000000"/>
          <w:sz w:val="28"/>
          <w:szCs w:val="28"/>
        </w:rPr>
        <w:t xml:space="preserve"> – сила отраженной волны;</w:t>
      </w:r>
    </w:p>
    <w:p w:rsidR="00B35FC8" w:rsidRPr="003445F2" w:rsidRDefault="00B35FC8" w:rsidP="003445F2">
      <w:pPr>
        <w:shd w:val="clear" w:color="auto" w:fill="FFFFFF"/>
        <w:tabs>
          <w:tab w:val="left" w:pos="5736"/>
        </w:tabs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t>Р</w:t>
      </w:r>
      <w:r w:rsidRPr="003445F2">
        <w:rPr>
          <w:color w:val="000000"/>
          <w:sz w:val="28"/>
          <w:szCs w:val="28"/>
          <w:vertAlign w:val="subscript"/>
        </w:rPr>
        <w:t>пад</w:t>
      </w:r>
      <w:r w:rsidRPr="003445F2">
        <w:rPr>
          <w:color w:val="000000"/>
          <w:sz w:val="28"/>
          <w:szCs w:val="28"/>
        </w:rPr>
        <w:t xml:space="preserve"> – сила падающей волны;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  <w:lang w:val="en-US"/>
        </w:rPr>
        <w:t>Z</w:t>
      </w:r>
      <w:r w:rsidRPr="003445F2">
        <w:rPr>
          <w:color w:val="000000"/>
          <w:sz w:val="28"/>
          <w:szCs w:val="28"/>
          <w:vertAlign w:val="subscript"/>
        </w:rPr>
        <w:t>1</w:t>
      </w:r>
      <w:r w:rsidRPr="003445F2">
        <w:rPr>
          <w:color w:val="000000"/>
          <w:sz w:val="28"/>
          <w:szCs w:val="28"/>
        </w:rPr>
        <w:t xml:space="preserve">, </w:t>
      </w:r>
      <w:r w:rsidRPr="003445F2">
        <w:rPr>
          <w:color w:val="000000"/>
          <w:sz w:val="28"/>
          <w:szCs w:val="28"/>
          <w:lang w:val="en-US"/>
        </w:rPr>
        <w:t>Z</w:t>
      </w:r>
      <w:r w:rsidRPr="003445F2">
        <w:rPr>
          <w:color w:val="000000"/>
          <w:sz w:val="28"/>
          <w:szCs w:val="28"/>
          <w:vertAlign w:val="subscript"/>
        </w:rPr>
        <w:t>2</w:t>
      </w:r>
      <w:r w:rsidRPr="003445F2">
        <w:rPr>
          <w:color w:val="000000"/>
          <w:sz w:val="28"/>
          <w:szCs w:val="28"/>
        </w:rPr>
        <w:t xml:space="preserve"> – волновые сопротивления 1–ой и 2 – ой сред.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3445F2">
        <w:rPr>
          <w:b/>
          <w:color w:val="000000"/>
          <w:sz w:val="28"/>
          <w:szCs w:val="28"/>
        </w:rPr>
        <w:t>Коэффициент бегущей волны – характеризует соотношение между бегущей и стоячей (отраженной волной)</w:t>
      </w:r>
    </w:p>
    <w:p w:rsidR="00B35FC8" w:rsidRPr="003445F2" w:rsidRDefault="00A60027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object w:dxaOrig="5060" w:dyaOrig="680">
          <v:shape id="_x0000_i1038" type="#_x0000_t75" style="width:313.5pt;height:48pt" o:ole="">
            <v:imagedata r:id="rId28" o:title=""/>
          </v:shape>
          <o:OLEObject Type="Embed" ProgID="Equation.3" ShapeID="_x0000_i1038" DrawAspect="Content" ObjectID="_1458006709" r:id="rId29"/>
        </w:object>
      </w:r>
      <w:r w:rsidR="00B35FC8" w:rsidRPr="003445F2">
        <w:rPr>
          <w:color w:val="000000"/>
          <w:sz w:val="28"/>
          <w:szCs w:val="28"/>
        </w:rPr>
        <w:t xml:space="preserve">        </w:t>
      </w:r>
      <w:r w:rsidR="00B35FC8" w:rsidRPr="003445F2">
        <w:rPr>
          <w:sz w:val="28"/>
          <w:szCs w:val="28"/>
        </w:rPr>
        <w:t>(11)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3445F2">
        <w:rPr>
          <w:color w:val="000000"/>
          <w:sz w:val="28"/>
          <w:szCs w:val="28"/>
        </w:rPr>
        <w:br w:type="page"/>
      </w:r>
      <w:bookmarkStart w:id="2" w:name="_Toc154497476"/>
      <w:r w:rsidRPr="003445F2">
        <w:rPr>
          <w:b/>
          <w:sz w:val="28"/>
          <w:szCs w:val="28"/>
        </w:rPr>
        <w:t>2</w:t>
      </w:r>
      <w:r w:rsidR="00BE1D99">
        <w:rPr>
          <w:b/>
          <w:sz w:val="28"/>
          <w:szCs w:val="28"/>
        </w:rPr>
        <w:t>.</w:t>
      </w:r>
      <w:r w:rsidRPr="003445F2">
        <w:rPr>
          <w:b/>
          <w:sz w:val="28"/>
          <w:szCs w:val="28"/>
        </w:rPr>
        <w:t xml:space="preserve"> Энергия упругих колебаний</w:t>
      </w:r>
      <w:bookmarkEnd w:id="2"/>
    </w:p>
    <w:p w:rsidR="00B35FC8" w:rsidRPr="003445F2" w:rsidRDefault="00B35FC8" w:rsidP="003445F2">
      <w:pPr>
        <w:spacing w:line="360" w:lineRule="auto"/>
        <w:ind w:firstLine="709"/>
        <w:rPr>
          <w:sz w:val="28"/>
          <w:szCs w:val="28"/>
        </w:rPr>
      </w:pP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>При распространении плоской продольной волны элемент массы среды Δ</w:t>
      </w:r>
      <w:r w:rsidRPr="003445F2">
        <w:rPr>
          <w:color w:val="000000"/>
          <w:sz w:val="28"/>
          <w:szCs w:val="28"/>
          <w:lang w:val="en-US"/>
        </w:rPr>
        <w:t>m</w:t>
      </w:r>
      <w:r w:rsidRPr="003445F2">
        <w:rPr>
          <w:color w:val="000000"/>
          <w:sz w:val="28"/>
          <w:szCs w:val="28"/>
          <w:vertAlign w:val="subscript"/>
        </w:rPr>
        <w:t xml:space="preserve">0 </w:t>
      </w:r>
      <w:r w:rsidRPr="003445F2">
        <w:rPr>
          <w:color w:val="000000"/>
          <w:sz w:val="28"/>
          <w:szCs w:val="28"/>
        </w:rPr>
        <w:t>= ρ</w:t>
      </w:r>
      <w:r w:rsidRPr="003445F2">
        <w:rPr>
          <w:color w:val="000000"/>
          <w:sz w:val="28"/>
          <w:szCs w:val="28"/>
          <w:vertAlign w:val="subscript"/>
        </w:rPr>
        <w:t>0</w:t>
      </w:r>
      <w:r w:rsidRPr="003445F2">
        <w:rPr>
          <w:color w:val="000000"/>
          <w:sz w:val="28"/>
          <w:szCs w:val="28"/>
        </w:rPr>
        <w:t>Δ</w:t>
      </w:r>
      <w:r w:rsidRPr="003445F2">
        <w:rPr>
          <w:color w:val="000000"/>
          <w:sz w:val="28"/>
          <w:szCs w:val="28"/>
          <w:lang w:val="en-US"/>
        </w:rPr>
        <w:t>V</w:t>
      </w:r>
      <w:r w:rsidRPr="003445F2">
        <w:rPr>
          <w:color w:val="000000"/>
          <w:sz w:val="28"/>
          <w:szCs w:val="28"/>
        </w:rPr>
        <w:t xml:space="preserve"> совершает движение вдоль направления распространения волны. При этом его кинематическая энергия</w:t>
      </w:r>
    </w:p>
    <w:p w:rsidR="00B35FC8" w:rsidRPr="003445F2" w:rsidRDefault="005A2D11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300.75pt;height:135pt">
            <v:imagedata r:id="rId30" o:title=""/>
          </v:shape>
        </w:pic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t>Рисунок 4 - К выводу энергии  упругих колебаний.</w:t>
      </w:r>
    </w:p>
    <w:p w:rsidR="00B35FC8" w:rsidRPr="003445F2" w:rsidRDefault="00145D0E" w:rsidP="003445F2">
      <w:pPr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2000" w:dyaOrig="740">
          <v:shape id="_x0000_i1040" type="#_x0000_t75" style="width:258pt;height:62.25pt" o:ole="">
            <v:imagedata r:id="rId31" o:title=""/>
          </v:shape>
          <o:OLEObject Type="Embed" ProgID="Equation.3" ShapeID="_x0000_i1040" DrawAspect="Content" ObjectID="_1458006710" r:id="rId32"/>
        </w:object>
      </w:r>
      <w:r w:rsidR="00B35FC8" w:rsidRPr="003445F2">
        <w:rPr>
          <w:sz w:val="28"/>
          <w:szCs w:val="28"/>
        </w:rPr>
        <w:t>,              (12)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t>где ξ – смещение от положения равновесия.</w:t>
      </w:r>
    </w:p>
    <w:p w:rsidR="00B35FC8" w:rsidRPr="003445F2" w:rsidRDefault="00B35FC8" w:rsidP="003445F2">
      <w:pPr>
        <w:shd w:val="clear" w:color="auto" w:fill="FFFFFF"/>
        <w:tabs>
          <w:tab w:val="left" w:pos="9178"/>
        </w:tabs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>На единичный объем приходится кинетическая энергия</w:t>
      </w:r>
    </w:p>
    <w:p w:rsidR="00B35FC8" w:rsidRPr="003445F2" w:rsidRDefault="00145D0E" w:rsidP="003445F2">
      <w:pPr>
        <w:shd w:val="clear" w:color="auto" w:fill="FFFFFF"/>
        <w:tabs>
          <w:tab w:val="left" w:pos="9178"/>
        </w:tabs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object w:dxaOrig="1300" w:dyaOrig="620">
          <v:shape id="_x0000_i1041" type="#_x0000_t75" style="width:212.25pt;height:58.5pt" o:ole="">
            <v:imagedata r:id="rId33" o:title=""/>
          </v:shape>
          <o:OLEObject Type="Embed" ProgID="Equation.3" ShapeID="_x0000_i1041" DrawAspect="Content" ObjectID="_1458006711" r:id="rId34"/>
        </w:object>
      </w:r>
      <w:r w:rsidR="00B35FC8" w:rsidRPr="003445F2">
        <w:rPr>
          <w:color w:val="000000"/>
          <w:sz w:val="28"/>
          <w:szCs w:val="28"/>
        </w:rPr>
        <w:t xml:space="preserve">                   </w:t>
      </w:r>
      <w:r w:rsidR="00B35FC8" w:rsidRPr="003445F2">
        <w:rPr>
          <w:sz w:val="28"/>
          <w:szCs w:val="28"/>
        </w:rPr>
        <w:t>(13)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t>Потенциальная энергия волнового процесса численно равна работе, совершаемой упругими силами, действующими на выделенный объем</w:t>
      </w:r>
    </w:p>
    <w:p w:rsidR="00B35FC8" w:rsidRPr="003445F2" w:rsidRDefault="00145D0E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1440" w:dyaOrig="760">
          <v:shape id="_x0000_i1042" type="#_x0000_t75" style="width:175.5pt;height:62.25pt" o:ole="">
            <v:imagedata r:id="rId35" o:title=""/>
          </v:shape>
          <o:OLEObject Type="Embed" ProgID="Equation.3" ShapeID="_x0000_i1042" DrawAspect="Content" ObjectID="_1458006712" r:id="rId36"/>
        </w:object>
      </w:r>
      <w:r w:rsidR="00B35FC8" w:rsidRPr="003445F2">
        <w:rPr>
          <w:sz w:val="28"/>
          <w:szCs w:val="28"/>
        </w:rPr>
        <w:t xml:space="preserve">                  (14)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 xml:space="preserve">Используя для случая твердого тела выражение для силы </w:t>
      </w:r>
      <w:r w:rsidRPr="003445F2">
        <w:rPr>
          <w:color w:val="000000"/>
          <w:sz w:val="28"/>
          <w:szCs w:val="28"/>
          <w:lang w:val="en-US"/>
        </w:rPr>
        <w:t>F</w:t>
      </w:r>
      <w:r w:rsidRPr="003445F2">
        <w:rPr>
          <w:color w:val="000000"/>
          <w:sz w:val="28"/>
          <w:szCs w:val="28"/>
        </w:rPr>
        <w:t xml:space="preserve"> и смещения ξ через деформацию ε, приведем уравнение к виду:</w:t>
      </w:r>
    </w:p>
    <w:p w:rsidR="00B35FC8" w:rsidRPr="003445F2" w:rsidRDefault="00145D0E" w:rsidP="00145D0E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445F2">
        <w:rPr>
          <w:sz w:val="28"/>
          <w:szCs w:val="28"/>
        </w:rPr>
        <w:object w:dxaOrig="2620" w:dyaOrig="760">
          <v:shape id="_x0000_i1043" type="#_x0000_t75" style="width:213.75pt;height:60.75pt" o:ole="">
            <v:imagedata r:id="rId37" o:title=""/>
          </v:shape>
          <o:OLEObject Type="Embed" ProgID="Equation.3" ShapeID="_x0000_i1043" DrawAspect="Content" ObjectID="_1458006713" r:id="rId38"/>
        </w:object>
      </w:r>
      <w:r w:rsidR="00B35FC8" w:rsidRPr="003445F2">
        <w:rPr>
          <w:sz w:val="28"/>
          <w:szCs w:val="28"/>
        </w:rPr>
        <w:t xml:space="preserve"> .            (15)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>Отсюда плотность потенциальной энергии</w:t>
      </w:r>
    </w:p>
    <w:p w:rsidR="00B35FC8" w:rsidRPr="003445F2" w:rsidRDefault="00145D0E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1200" w:dyaOrig="620">
          <v:shape id="_x0000_i1044" type="#_x0000_t75" style="width:162pt;height:51.75pt" o:ole="">
            <v:imagedata r:id="rId39" o:title=""/>
          </v:shape>
          <o:OLEObject Type="Embed" ProgID="Equation.3" ShapeID="_x0000_i1044" DrawAspect="Content" ObjectID="_1458006714" r:id="rId40"/>
        </w:object>
      </w:r>
      <w:r w:rsidR="00B35FC8" w:rsidRPr="003445F2">
        <w:rPr>
          <w:sz w:val="28"/>
          <w:szCs w:val="28"/>
        </w:rPr>
        <w:t xml:space="preserve">,                        (16)  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>а общая плотность энергии бегущей волны</w:t>
      </w:r>
    </w:p>
    <w:p w:rsidR="00B35FC8" w:rsidRPr="003445F2" w:rsidRDefault="00145D0E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2960" w:dyaOrig="660">
          <v:shape id="_x0000_i1045" type="#_x0000_t75" style="width:225pt;height:53.25pt" o:ole="">
            <v:imagedata r:id="rId41" o:title=""/>
          </v:shape>
          <o:OLEObject Type="Embed" ProgID="Equation.3" ShapeID="_x0000_i1045" DrawAspect="Content" ObjectID="_1458006715" r:id="rId42"/>
        </w:object>
      </w:r>
      <w:r w:rsidR="00B35FC8" w:rsidRPr="003445F2">
        <w:rPr>
          <w:sz w:val="28"/>
          <w:szCs w:val="28"/>
        </w:rPr>
        <w:t xml:space="preserve">               (17)  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t>Таким образом, плотность энергии в бегущей волне в каждый момент времени равна нулю в местах с наибольшим смещением и максимальна в места, наибольшей по модулю деформации.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 xml:space="preserve">По закону сохранения энергии изменения энергии в объеме во времени равно энергии, перешедшей через поверхность, которую можно выразить через работу сил. 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t xml:space="preserve">В этом случае величина Ф = </w:t>
      </w:r>
      <w:r w:rsidRPr="003445F2">
        <w:rPr>
          <w:color w:val="000000"/>
          <w:sz w:val="28"/>
          <w:szCs w:val="28"/>
          <w:lang w:val="en-US"/>
        </w:rPr>
        <w:t>Sσv</w:t>
      </w:r>
      <w:r w:rsidRPr="003445F2">
        <w:rPr>
          <w:color w:val="000000"/>
          <w:sz w:val="28"/>
          <w:szCs w:val="28"/>
        </w:rPr>
        <w:t xml:space="preserve"> является потоком энергии, прошедшем через площадки </w:t>
      </w:r>
      <w:r w:rsidRPr="003445F2">
        <w:rPr>
          <w:color w:val="000000"/>
          <w:sz w:val="28"/>
          <w:szCs w:val="28"/>
          <w:lang w:val="en-US"/>
        </w:rPr>
        <w:t>S</w:t>
      </w:r>
      <w:r w:rsidRPr="003445F2">
        <w:rPr>
          <w:color w:val="000000"/>
          <w:sz w:val="28"/>
          <w:szCs w:val="28"/>
        </w:rPr>
        <w:t xml:space="preserve">. Ее удельное значение </w:t>
      </w:r>
      <w:r w:rsidRPr="003445F2">
        <w:rPr>
          <w:color w:val="000000"/>
          <w:sz w:val="28"/>
          <w:szCs w:val="28"/>
          <w:lang w:val="en-US"/>
        </w:rPr>
        <w:t>I</w:t>
      </w:r>
      <w:r w:rsidRPr="003445F2">
        <w:rPr>
          <w:color w:val="000000"/>
          <w:sz w:val="28"/>
          <w:szCs w:val="28"/>
        </w:rPr>
        <w:t xml:space="preserve"> = -σ</w:t>
      </w:r>
      <w:r w:rsidRPr="003445F2">
        <w:rPr>
          <w:color w:val="000000"/>
          <w:sz w:val="28"/>
          <w:szCs w:val="28"/>
          <w:lang w:val="en-US"/>
        </w:rPr>
        <w:t>v</w:t>
      </w:r>
      <w:r w:rsidRPr="003445F2">
        <w:rPr>
          <w:color w:val="000000"/>
          <w:sz w:val="28"/>
          <w:szCs w:val="28"/>
        </w:rPr>
        <w:t xml:space="preserve"> = ρ</w:t>
      </w:r>
      <w:r w:rsidRPr="003445F2">
        <w:rPr>
          <w:color w:val="000000"/>
          <w:sz w:val="28"/>
          <w:szCs w:val="28"/>
          <w:lang w:val="en-US"/>
        </w:rPr>
        <w:t>v</w:t>
      </w:r>
      <w:r w:rsidRPr="003445F2">
        <w:rPr>
          <w:color w:val="000000"/>
          <w:sz w:val="28"/>
          <w:szCs w:val="28"/>
        </w:rPr>
        <w:t>, называют плотностью потока энергии, или интенсивностью волны (вектор Умова). Для гармонической бегущей волны</w:t>
      </w:r>
    </w:p>
    <w:p w:rsidR="00B35FC8" w:rsidRPr="003445F2" w:rsidRDefault="00145D0E" w:rsidP="003445F2">
      <w:pPr>
        <w:shd w:val="clear" w:color="auto" w:fill="FFFFFF"/>
        <w:tabs>
          <w:tab w:val="left" w:pos="8962"/>
        </w:tabs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2400" w:dyaOrig="380">
          <v:shape id="_x0000_i1046" type="#_x0000_t75" style="width:247.5pt;height:39pt" o:ole="">
            <v:imagedata r:id="rId43" o:title=""/>
          </v:shape>
          <o:OLEObject Type="Embed" ProgID="Equation.3" ShapeID="_x0000_i1046" DrawAspect="Content" ObjectID="_1458006716" r:id="rId44"/>
        </w:object>
      </w:r>
      <w:r w:rsidR="00B35FC8" w:rsidRPr="003445F2">
        <w:rPr>
          <w:sz w:val="28"/>
          <w:szCs w:val="28"/>
        </w:rPr>
        <w:t xml:space="preserve">             (18)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color w:val="000000"/>
          <w:sz w:val="28"/>
          <w:szCs w:val="28"/>
        </w:rPr>
        <w:t>Из последнего соотношения следует, что плотность потока энергии равна нулю при наибольшем смещении и максимальна при наибольших значениях скорости и деформации, причем достигаем максимума дважды за период. Направление потока энергии всегда совпадает с направлением распространения волны.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>Таким образом, в линейном приближении для волнового процесса характерным является перенос энергии в отсутствии переноса массы. Энергия, передаваемая за большое число периодов</w:t>
      </w:r>
      <w:r w:rsidR="00BE1D99">
        <w:rPr>
          <w:color w:val="000000"/>
          <w:sz w:val="28"/>
          <w:szCs w:val="28"/>
        </w:rPr>
        <w:t>,</w:t>
      </w:r>
      <w:r w:rsidRPr="003445F2">
        <w:rPr>
          <w:color w:val="000000"/>
          <w:sz w:val="28"/>
          <w:szCs w:val="28"/>
        </w:rPr>
        <w:t xml:space="preserve"> может быть определена из среднего значения</w:t>
      </w:r>
    </w:p>
    <w:p w:rsidR="00B35FC8" w:rsidRPr="003445F2" w:rsidRDefault="00145D0E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object w:dxaOrig="2500" w:dyaOrig="760">
          <v:shape id="_x0000_i1047" type="#_x0000_t75" style="width:249.75pt;height:54pt" o:ole="">
            <v:imagedata r:id="rId45" o:title=""/>
          </v:shape>
          <o:OLEObject Type="Embed" ProgID="Equation.3" ShapeID="_x0000_i1047" DrawAspect="Content" ObjectID="_1458006717" r:id="rId46"/>
        </w:object>
      </w:r>
      <w:r w:rsidR="00B35FC8" w:rsidRPr="003445F2">
        <w:rPr>
          <w:color w:val="000000"/>
          <w:sz w:val="28"/>
          <w:szCs w:val="28"/>
        </w:rPr>
        <w:t xml:space="preserve">             </w:t>
      </w:r>
      <w:r w:rsidR="00B35FC8" w:rsidRPr="003445F2">
        <w:rPr>
          <w:sz w:val="28"/>
          <w:szCs w:val="28"/>
        </w:rPr>
        <w:t>(19)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>Последнее выражение приводится к виду</w:t>
      </w:r>
    </w:p>
    <w:p w:rsidR="00B35FC8" w:rsidRPr="003445F2" w:rsidRDefault="00145D0E" w:rsidP="003445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</w:rPr>
        <w:object w:dxaOrig="3159" w:dyaOrig="700">
          <v:shape id="_x0000_i1048" type="#_x0000_t75" style="width:254.25pt;height:52.5pt" o:ole="">
            <v:imagedata r:id="rId47" o:title=""/>
          </v:shape>
          <o:OLEObject Type="Embed" ProgID="Equation.3" ShapeID="_x0000_i1048" DrawAspect="Content" ObjectID="_1458006718" r:id="rId48"/>
        </w:object>
      </w:r>
      <w:r w:rsidR="00B35FC8" w:rsidRPr="003445F2">
        <w:rPr>
          <w:sz w:val="28"/>
          <w:szCs w:val="28"/>
        </w:rPr>
        <w:t>,    (20)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 xml:space="preserve">В отличие от бегущей волны в стоячей волне переноса энергии нет. Это обусловлено тем, что в любой момент времени в узлах деформаций и скоростей поток энергии равен нулю. 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 xml:space="preserve">Таким образом, каждый участок длиной в четверть длины волны λ/4, заключенным между двумя ближайшими узлами, не обменивается энергией с соседними участками. Его энергия постоянна. В каждом таком участие дважды за период происходит превращение кинетической энергии, сосредоточенный в основном в местах пучности скоростей в потенциальную, сосредоточенную в пучности деформаций. </w:t>
      </w:r>
    </w:p>
    <w:p w:rsidR="00B35FC8" w:rsidRPr="003445F2" w:rsidRDefault="00B35FC8" w:rsidP="003445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45F2">
        <w:rPr>
          <w:color w:val="000000"/>
          <w:sz w:val="28"/>
          <w:szCs w:val="28"/>
        </w:rPr>
        <w:t xml:space="preserve">Следовательно, при скорости равной нулю, энергия целиком потенциальная, а при деформации равной нулю, энергия целиком кинетическая. Энергия ξ на участке 0 ≤ х ≤ λ/4 равна потенциальной энергии в момент </w:t>
      </w:r>
      <w:r w:rsidRPr="003445F2">
        <w:rPr>
          <w:smallCaps/>
          <w:color w:val="000000"/>
          <w:sz w:val="28"/>
          <w:szCs w:val="28"/>
          <w:lang w:val="en-US"/>
        </w:rPr>
        <w:t>v</w:t>
      </w:r>
      <w:r w:rsidRPr="003445F2">
        <w:rPr>
          <w:smallCaps/>
          <w:color w:val="000000"/>
          <w:sz w:val="28"/>
          <w:szCs w:val="28"/>
        </w:rPr>
        <w:t xml:space="preserve"> = 0; и </w:t>
      </w:r>
      <w:r w:rsidRPr="003445F2">
        <w:rPr>
          <w:color w:val="000000"/>
          <w:sz w:val="28"/>
          <w:szCs w:val="28"/>
          <w:lang w:val="en-US"/>
        </w:rPr>
        <w:t>cos</w:t>
      </w:r>
      <w:r w:rsidRPr="003445F2">
        <w:rPr>
          <w:color w:val="000000"/>
          <w:sz w:val="28"/>
          <w:szCs w:val="28"/>
        </w:rPr>
        <w:t>ω</w:t>
      </w:r>
      <w:r w:rsidRPr="003445F2">
        <w:rPr>
          <w:color w:val="000000"/>
          <w:sz w:val="28"/>
          <w:szCs w:val="28"/>
          <w:lang w:val="en-US"/>
        </w:rPr>
        <w:t>t</w:t>
      </w:r>
      <w:r w:rsidRPr="003445F2">
        <w:rPr>
          <w:color w:val="000000"/>
          <w:sz w:val="28"/>
          <w:szCs w:val="28"/>
        </w:rPr>
        <w:t xml:space="preserve"> = </w:t>
      </w:r>
      <w:r w:rsidRPr="003445F2">
        <w:rPr>
          <w:color w:val="000000"/>
          <w:sz w:val="28"/>
          <w:szCs w:val="28"/>
          <w:lang w:val="en-US"/>
        </w:rPr>
        <w:t>l</w:t>
      </w:r>
      <w:r w:rsidRPr="003445F2">
        <w:rPr>
          <w:color w:val="000000"/>
          <w:sz w:val="28"/>
          <w:szCs w:val="28"/>
        </w:rPr>
        <w:t xml:space="preserve">; значит </w:t>
      </w:r>
    </w:p>
    <w:p w:rsidR="00B35FC8" w:rsidRPr="003445F2" w:rsidRDefault="00145D0E" w:rsidP="003445F2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3445F2">
        <w:rPr>
          <w:sz w:val="28"/>
          <w:szCs w:val="28"/>
          <w:lang w:val="en-US"/>
        </w:rPr>
        <w:object w:dxaOrig="3860" w:dyaOrig="760">
          <v:shape id="_x0000_i1049" type="#_x0000_t75" style="width:287.25pt;height:57.75pt" o:ole="">
            <v:imagedata r:id="rId49" o:title=""/>
          </v:shape>
          <o:OLEObject Type="Embed" ProgID="Equation.3" ShapeID="_x0000_i1049" DrawAspect="Content" ObjectID="_1458006719" r:id="rId50"/>
        </w:object>
      </w:r>
      <w:r w:rsidR="00B35FC8" w:rsidRPr="003445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B35FC8" w:rsidRPr="003445F2">
        <w:rPr>
          <w:sz w:val="28"/>
          <w:szCs w:val="28"/>
        </w:rPr>
        <w:t xml:space="preserve">(21) </w:t>
      </w:r>
    </w:p>
    <w:p w:rsidR="004967EB" w:rsidRPr="003445F2" w:rsidRDefault="00B35FC8" w:rsidP="00145D0E">
      <w:pPr>
        <w:spacing w:line="360" w:lineRule="auto"/>
        <w:ind w:firstLine="1418"/>
        <w:rPr>
          <w:b/>
          <w:sz w:val="28"/>
          <w:szCs w:val="28"/>
        </w:rPr>
      </w:pPr>
      <w:r w:rsidRPr="003445F2">
        <w:rPr>
          <w:sz w:val="28"/>
          <w:szCs w:val="28"/>
        </w:rPr>
        <w:br w:type="page"/>
      </w:r>
      <w:r w:rsidRPr="003445F2">
        <w:rPr>
          <w:b/>
          <w:sz w:val="28"/>
          <w:szCs w:val="28"/>
        </w:rPr>
        <w:t>ЛИТЕРАТУРА</w:t>
      </w:r>
    </w:p>
    <w:p w:rsidR="00B35FC8" w:rsidRPr="003445F2" w:rsidRDefault="00B35FC8" w:rsidP="003445F2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w:rsidR="007E650A" w:rsidRPr="003445F2">
        <w:tc>
          <w:tcPr>
            <w:tcW w:w="9288" w:type="dxa"/>
          </w:tcPr>
          <w:p w:rsidR="007E650A" w:rsidRPr="003445F2" w:rsidRDefault="007E650A" w:rsidP="00145D0E">
            <w:pPr>
              <w:pStyle w:val="a3"/>
              <w:numPr>
                <w:ilvl w:val="0"/>
                <w:numId w:val="1"/>
              </w:numPr>
              <w:spacing w:line="360" w:lineRule="auto"/>
              <w:ind w:hanging="720"/>
              <w:rPr>
                <w:szCs w:val="28"/>
              </w:rPr>
            </w:pPr>
            <w:r w:rsidRPr="003445F2">
              <w:rPr>
                <w:szCs w:val="28"/>
              </w:rPr>
              <w:t>Орлов П.И. Основы конструирования. Справочно-методическое пособие. В 2-х кн. Кн.1. /Под ред. П.Н.Учаева. — 3-е изд. испр. — М.: Машиностроение</w:t>
            </w:r>
          </w:p>
        </w:tc>
      </w:tr>
      <w:tr w:rsidR="007E650A" w:rsidRPr="003445F2">
        <w:tc>
          <w:tcPr>
            <w:tcW w:w="9288" w:type="dxa"/>
          </w:tcPr>
          <w:p w:rsidR="007E650A" w:rsidRPr="003445F2" w:rsidRDefault="007E650A" w:rsidP="00145D0E">
            <w:pPr>
              <w:pStyle w:val="a3"/>
              <w:numPr>
                <w:ilvl w:val="0"/>
                <w:numId w:val="1"/>
              </w:numPr>
              <w:spacing w:line="360" w:lineRule="auto"/>
              <w:ind w:hanging="720"/>
              <w:rPr>
                <w:szCs w:val="28"/>
              </w:rPr>
            </w:pPr>
            <w:r w:rsidRPr="003445F2">
              <w:rPr>
                <w:szCs w:val="28"/>
              </w:rPr>
              <w:t>Конструирование приборов: В 2-х кн. /Под ред. В.Краузе; Пер. с нем. В.Н.Пальянова; Под ред. О.Ф.Тищенко. —Кн.1. М.: Машиностроение</w:t>
            </w:r>
          </w:p>
        </w:tc>
      </w:tr>
      <w:tr w:rsidR="007E650A" w:rsidRPr="003445F2">
        <w:tc>
          <w:tcPr>
            <w:tcW w:w="9288" w:type="dxa"/>
          </w:tcPr>
          <w:p w:rsidR="007E650A" w:rsidRPr="003445F2" w:rsidRDefault="007E650A" w:rsidP="00145D0E">
            <w:pPr>
              <w:pStyle w:val="a3"/>
              <w:numPr>
                <w:ilvl w:val="0"/>
                <w:numId w:val="1"/>
              </w:numPr>
              <w:spacing w:line="360" w:lineRule="auto"/>
              <w:ind w:hanging="720"/>
              <w:rPr>
                <w:szCs w:val="28"/>
              </w:rPr>
            </w:pPr>
            <w:r w:rsidRPr="003445F2">
              <w:rPr>
                <w:szCs w:val="28"/>
              </w:rPr>
              <w:t>Конструирование приборов: В 2-х кн. /Под ред. В.Краузе; Пер. с нем. В.Н.Пальянова; Под ред. О.Ф.Тищенко. — Кн.2. М.: Машиностроение</w:t>
            </w:r>
          </w:p>
        </w:tc>
      </w:tr>
    </w:tbl>
    <w:p w:rsidR="00B35FC8" w:rsidRPr="003445F2" w:rsidRDefault="00B35FC8" w:rsidP="00145D0E">
      <w:pPr>
        <w:spacing w:line="360" w:lineRule="auto"/>
        <w:ind w:firstLine="709"/>
        <w:rPr>
          <w:sz w:val="28"/>
          <w:szCs w:val="28"/>
        </w:rPr>
      </w:pPr>
      <w:bookmarkStart w:id="3" w:name="_GoBack"/>
      <w:bookmarkEnd w:id="3"/>
    </w:p>
    <w:sectPr w:rsidR="00B35FC8" w:rsidRPr="003445F2" w:rsidSect="003445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F6A47"/>
    <w:multiLevelType w:val="hybridMultilevel"/>
    <w:tmpl w:val="D1B496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FC8"/>
    <w:rsid w:val="00006FFE"/>
    <w:rsid w:val="00145D0E"/>
    <w:rsid w:val="003445F2"/>
    <w:rsid w:val="004967EB"/>
    <w:rsid w:val="005A2D11"/>
    <w:rsid w:val="005B4592"/>
    <w:rsid w:val="006B5DEF"/>
    <w:rsid w:val="00725100"/>
    <w:rsid w:val="007B7732"/>
    <w:rsid w:val="007E650A"/>
    <w:rsid w:val="00A60027"/>
    <w:rsid w:val="00B35FC8"/>
    <w:rsid w:val="00BE1D99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7865D8C0-E262-4AF8-B9BE-E263F4D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C8"/>
    <w:pPr>
      <w:widowControl w:val="0"/>
      <w:autoSpaceDE w:val="0"/>
      <w:autoSpaceDN w:val="0"/>
      <w:adjustRightInd w:val="0"/>
      <w:ind w:firstLine="420"/>
      <w:jc w:val="both"/>
    </w:pPr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B35FC8"/>
    <w:pPr>
      <w:keepNext/>
      <w:widowControl/>
      <w:autoSpaceDE/>
      <w:autoSpaceDN/>
      <w:adjustRightInd/>
      <w:spacing w:before="260"/>
      <w:ind w:left="400" w:firstLine="0"/>
      <w:jc w:val="lef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5FC8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7E650A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jpeg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jpeg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jpeg"/><Relationship Id="rId27" Type="http://schemas.openxmlformats.org/officeDocument/2006/relationships/oleObject" Target="embeddings/oleObject10.bin"/><Relationship Id="rId30" Type="http://schemas.openxmlformats.org/officeDocument/2006/relationships/image" Target="media/image15.jpe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6496</Characters>
  <Application>Microsoft Office Word</Application>
  <DocSecurity>0</DocSecurity>
  <Lines>54</Lines>
  <Paragraphs>15</Paragraphs>
  <ScaleCrop>false</ScaleCrop>
  <Company>Company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2014-04-03T02:04:00Z</dcterms:created>
  <dcterms:modified xsi:type="dcterms:W3CDTF">2014-04-03T02:04:00Z</dcterms:modified>
</cp:coreProperties>
</file>