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A1" w:rsidRDefault="002A5EA1" w:rsidP="004C6DB6">
      <w:pPr>
        <w:contextualSpacing/>
        <w:jc w:val="center"/>
        <w:rPr>
          <w:b/>
          <w:sz w:val="28"/>
          <w:szCs w:val="28"/>
          <w:u w:val="single"/>
        </w:rPr>
      </w:pPr>
    </w:p>
    <w:p w:rsidR="00195559" w:rsidRPr="00935AD8" w:rsidRDefault="00195559" w:rsidP="004C6DB6">
      <w:pPr>
        <w:contextualSpacing/>
        <w:jc w:val="center"/>
        <w:rPr>
          <w:b/>
          <w:sz w:val="28"/>
          <w:szCs w:val="28"/>
          <w:u w:val="single"/>
        </w:rPr>
      </w:pPr>
      <w:r w:rsidRPr="00935AD8">
        <w:rPr>
          <w:b/>
          <w:sz w:val="28"/>
          <w:szCs w:val="28"/>
          <w:u w:val="single"/>
        </w:rPr>
        <w:t>Ввведение в управление цепями поставок. Основные определения.</w:t>
      </w:r>
    </w:p>
    <w:p w:rsidR="00195559" w:rsidRDefault="00195559" w:rsidP="004C6DB6">
      <w:pPr>
        <w:ind w:firstLine="567"/>
        <w:contextualSpacing/>
        <w:jc w:val="both"/>
        <w:rPr>
          <w:sz w:val="28"/>
          <w:szCs w:val="28"/>
        </w:rPr>
      </w:pPr>
      <w:r w:rsidRPr="00935AD8">
        <w:rPr>
          <w:i/>
          <w:sz w:val="28"/>
          <w:szCs w:val="28"/>
        </w:rPr>
        <w:t>Цель поставок</w:t>
      </w:r>
      <w:r>
        <w:rPr>
          <w:sz w:val="28"/>
          <w:szCs w:val="28"/>
        </w:rPr>
        <w:t xml:space="preserve"> описывает как материалы поступают в организацию от поставщиков, как в ходе выполнения операций они перемещаются внутри организации и как после этого они отправляются потребителям.</w:t>
      </w:r>
    </w:p>
    <w:p w:rsidR="00195559" w:rsidRDefault="00195559" w:rsidP="004C6DB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Pr="00935AD8">
        <w:rPr>
          <w:b/>
          <w:sz w:val="28"/>
          <w:szCs w:val="28"/>
        </w:rPr>
        <w:t>«цель поставок»</w:t>
      </w:r>
      <w:r>
        <w:rPr>
          <w:b/>
          <w:sz w:val="28"/>
          <w:szCs w:val="28"/>
        </w:rPr>
        <w:t xml:space="preserve"> </w:t>
      </w:r>
      <w:r w:rsidRPr="00935AD8">
        <w:rPr>
          <w:sz w:val="28"/>
          <w:szCs w:val="28"/>
        </w:rPr>
        <w:t xml:space="preserve">применяется </w:t>
      </w:r>
      <w:r>
        <w:rPr>
          <w:sz w:val="28"/>
          <w:szCs w:val="28"/>
        </w:rPr>
        <w:t>к перемещению любых материалов в организацию любого типа.</w:t>
      </w:r>
    </w:p>
    <w:p w:rsidR="00195559" w:rsidRDefault="00195559" w:rsidP="004C6DB6">
      <w:pPr>
        <w:ind w:firstLine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Pr="0008667A">
        <w:rPr>
          <w:i/>
          <w:sz w:val="28"/>
          <w:szCs w:val="28"/>
        </w:rPr>
        <w:t xml:space="preserve"> цепи поставок</w:t>
      </w:r>
      <w:r>
        <w:rPr>
          <w:i/>
          <w:sz w:val="28"/>
          <w:szCs w:val="28"/>
        </w:rPr>
        <w:t xml:space="preserve"> (ЦП) </w:t>
      </w:r>
      <w:r>
        <w:rPr>
          <w:sz w:val="28"/>
          <w:szCs w:val="28"/>
        </w:rPr>
        <w:t>– есть удовлетворение нужд потребителя.</w:t>
      </w:r>
    </w:p>
    <w:p w:rsidR="00195559" w:rsidRDefault="00195559" w:rsidP="004C6DB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Наука УЦП рассматривает следующие важные вопросы:</w:t>
      </w:r>
    </w:p>
    <w:p w:rsidR="00195559" w:rsidRDefault="00195559" w:rsidP="004C6DB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стратегической важности УЦП;</w:t>
      </w:r>
    </w:p>
    <w:p w:rsidR="00195559" w:rsidRDefault="00195559" w:rsidP="004C6DB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Глобальные операции и повышение международной конкуренции;</w:t>
      </w:r>
    </w:p>
    <w:p w:rsidR="00195559" w:rsidRDefault="00195559" w:rsidP="004C6DB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организаций и видов деятельности в цепи поставок;</w:t>
      </w:r>
    </w:p>
    <w:p w:rsidR="00195559" w:rsidRDefault="00195559" w:rsidP="004C6DB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к управлению цепи поставок при выполнении новых типов операций;</w:t>
      </w:r>
    </w:p>
    <w:p w:rsidR="00195559" w:rsidRDefault="00195559" w:rsidP="004C6DB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Усовершенствование коммуникаций;</w:t>
      </w:r>
    </w:p>
    <w:p w:rsidR="00195559" w:rsidRDefault="00195559" w:rsidP="004C6DB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новых требований к электронной  коммерции;</w:t>
      </w:r>
    </w:p>
    <w:p w:rsidR="00195559" w:rsidRDefault="00195559" w:rsidP="004C6DB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внимания к качеству продукции обслуживанию потребителей;</w:t>
      </w:r>
    </w:p>
    <w:p w:rsidR="00195559" w:rsidRDefault="00195559" w:rsidP="004C6DB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 экологического характера.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552"/>
        <w:gridCol w:w="3118"/>
      </w:tblGrid>
      <w:tr w:rsidR="00195559" w:rsidRPr="00E129E0" w:rsidTr="00E129E0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559" w:rsidRPr="00E129E0" w:rsidRDefault="00195559" w:rsidP="00E129E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 xml:space="preserve">Товары в явном виде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559" w:rsidRPr="00E129E0" w:rsidRDefault="00195559" w:rsidP="00E129E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 xml:space="preserve">Совокупность товаров/услуг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559" w:rsidRPr="00E129E0" w:rsidRDefault="00195559" w:rsidP="00E129E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Услуги</w:t>
            </w:r>
          </w:p>
        </w:tc>
      </w:tr>
      <w:tr w:rsidR="00195559" w:rsidRPr="00E129E0" w:rsidTr="00E129E0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95559" w:rsidRPr="00E129E0" w:rsidRDefault="00195559" w:rsidP="00E129E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5559" w:rsidRPr="00E129E0" w:rsidRDefault="00195559" w:rsidP="00E129E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95559" w:rsidRPr="00E129E0" w:rsidRDefault="00195559" w:rsidP="00E129E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95559" w:rsidRPr="00E129E0" w:rsidTr="00E129E0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559" w:rsidRPr="00E129E0" w:rsidRDefault="00195559" w:rsidP="00E129E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Производство автомобилей, строительство зданий, лег. пром., рестораны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559" w:rsidRPr="00E129E0" w:rsidRDefault="00195559" w:rsidP="00E129E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559" w:rsidRPr="00E129E0" w:rsidRDefault="00195559" w:rsidP="00E129E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Медицина, турагенства, образование</w:t>
            </w:r>
          </w:p>
        </w:tc>
      </w:tr>
    </w:tbl>
    <w:p w:rsidR="00195559" w:rsidRDefault="00195559" w:rsidP="00F56FBA">
      <w:pPr>
        <w:ind w:firstLine="567"/>
        <w:jc w:val="both"/>
        <w:rPr>
          <w:sz w:val="28"/>
          <w:szCs w:val="28"/>
        </w:rPr>
      </w:pPr>
    </w:p>
    <w:p w:rsidR="00195559" w:rsidRDefault="00195559" w:rsidP="00F56FBA">
      <w:pPr>
        <w:ind w:firstLine="567"/>
        <w:jc w:val="both"/>
      </w:pPr>
    </w:p>
    <w:p w:rsidR="00195559" w:rsidRDefault="00705AF7" w:rsidP="00F56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67.75pt;height:243.45pt;mso-position-horizontal-relative:char;mso-position-vertical-relative:line" coordorigin="2590,9191" coordsize="7200,37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90;top:9191;width:7200;height:3748" o:preferrelative="f">
              <v:fill o:detectmouseclick="t"/>
              <v:path o:extrusionok="t" o:connecttype="none"/>
              <o:lock v:ext="edit" text="t"/>
            </v:shape>
            <v:rect id="_x0000_s1028" style="position:absolute;left:3076;top:9508;width:1497;height:2116" stroked="f">
              <v:textbox style="mso-next-textbox:#_x0000_s1028">
                <w:txbxContent>
                  <w:p w:rsidR="00195559" w:rsidRDefault="00195559">
                    <w:r>
                      <w:t>Исходные составляющие (сотрудники, здания/помещения, оборудование, сырые, информация, инвестиции)</w:t>
                    </w:r>
                  </w:p>
                </w:txbxContent>
              </v:textbox>
            </v:rect>
            <v:rect id="_x0000_s1029" style="position:absolute;left:5522;top:9997;width:1540;height:1181">
              <v:textbox style="mso-next-textbox:#_x0000_s1029">
                <w:txbxContent>
                  <w:p w:rsidR="00195559" w:rsidRDefault="00195559" w:rsidP="00A90F2E">
                    <w:pPr>
                      <w:jc w:val="center"/>
                    </w:pPr>
                  </w:p>
                  <w:p w:rsidR="00195559" w:rsidRDefault="00195559" w:rsidP="00A90F2E">
                    <w:pPr>
                      <w:jc w:val="center"/>
                    </w:pPr>
                    <w:r>
                      <w:t>Операции</w:t>
                    </w:r>
                  </w:p>
                </w:txbxContent>
              </v:textbox>
            </v:rect>
            <v:rect id="_x0000_s1030" style="position:absolute;left:7868;top:9508;width:1497;height:2116" stroked="f">
              <v:textbox style="mso-next-textbox:#_x0000_s1030">
                <w:txbxContent>
                  <w:p w:rsidR="00195559" w:rsidRDefault="00195559">
                    <w:r>
                      <w:t>Выход продукции (получении прибыли, товар, оказывание услуг, отходы, зарплата)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573;top:10567;width:949;height:20" o:connectortype="straight">
              <v:stroke endarrow="block"/>
            </v:shape>
            <v:shape id="_x0000_s1032" type="#_x0000_t32" style="position:absolute;left:7062;top:10567;width:806;height:20;flip:y" o:connectortype="straight">
              <v:stroke endarrow="block"/>
            </v:shape>
            <v:rect id="_x0000_s1033" style="position:absolute;left:5522;top:11427;width:1540;height:1282" stroked="f">
              <v:textbox>
                <w:txbxContent>
                  <w:p w:rsidR="00195559" w:rsidRDefault="00195559">
                    <w:r>
                      <w:t>(производство, обслуживание, снабжение, перевозка, продажа, подготовка)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95559" w:rsidRDefault="00195559" w:rsidP="004C6DB6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Цикл предложения и спроса</w:t>
      </w:r>
    </w:p>
    <w:p w:rsidR="00195559" w:rsidRDefault="00705AF7" w:rsidP="00F56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4" editas="canvas" style="width:467.75pt;height:301.55pt;mso-position-horizontal-relative:char;mso-position-vertical-relative:line" coordorigin="2740,4236" coordsize="7200,4641">
            <o:lock v:ext="edit" aspectratio="t"/>
            <v:shape id="_x0000_s1035" type="#_x0000_t75" style="position:absolute;left:2740;top:4236;width:7200;height:4641" o:preferrelative="f">
              <v:fill o:detectmouseclick="t"/>
              <v:path o:extrusionok="t" o:connecttype="none"/>
              <o:lock v:ext="edit" text="t"/>
            </v:shape>
            <v:rect id="_x0000_s1036" style="position:absolute;left:5586;top:4709;width:1713;height:547">
              <v:textbox>
                <w:txbxContent>
                  <w:p w:rsidR="00195559" w:rsidRDefault="00195559" w:rsidP="00B24211">
                    <w:pPr>
                      <w:jc w:val="center"/>
                    </w:pPr>
                    <w:r>
                      <w:t>Потребители</w:t>
                    </w:r>
                  </w:p>
                </w:txbxContent>
              </v:textbox>
            </v:rect>
            <v:rect id="_x0000_s1037" style="position:absolute;left:3326;top:5904;width:1828;height:633">
              <v:textbox>
                <w:txbxContent>
                  <w:p w:rsidR="00195559" w:rsidRDefault="00195559">
                    <w:r>
                      <w:t>Предложение продукции</w:t>
                    </w:r>
                  </w:p>
                </w:txbxContent>
              </v:textbox>
            </v:rect>
            <v:rect id="_x0000_s1038" style="position:absolute;left:7803;top:5904;width:1568;height:633">
              <v:textbox>
                <w:txbxContent>
                  <w:p w:rsidR="00195559" w:rsidRDefault="00195559" w:rsidP="00B24211">
                    <w:pPr>
                      <w:jc w:val="center"/>
                    </w:pPr>
                    <w:r>
                      <w:t>Спрос</w:t>
                    </w:r>
                  </w:p>
                </w:txbxContent>
              </v:textbox>
            </v:rect>
            <v:rect id="_x0000_s1039" style="position:absolute;left:5586;top:6797;width:1929;height:589">
              <v:textbox>
                <w:txbxContent>
                  <w:p w:rsidR="00195559" w:rsidRDefault="00195559" w:rsidP="00B24211">
                    <w:pPr>
                      <w:jc w:val="center"/>
                    </w:pPr>
                    <w:r>
                      <w:t>Операции</w:t>
                    </w:r>
                  </w:p>
                </w:txbxContent>
              </v:textbox>
            </v:rect>
            <v:rect id="_x0000_s1040" style="position:absolute;left:3326;top:7775;width:2087;height:619">
              <v:textbox>
                <w:txbxContent>
                  <w:p w:rsidR="00195559" w:rsidRDefault="00195559" w:rsidP="00B24211">
                    <w:pPr>
                      <w:jc w:val="center"/>
                    </w:pPr>
                    <w:r>
                      <w:t>Иная продукция</w:t>
                    </w:r>
                  </w:p>
                </w:txbxContent>
              </v:textbox>
            </v:rect>
            <v:rect id="_x0000_s1041" style="position:absolute;left:7717;top:7919;width:1800;height:584">
              <v:textbox>
                <w:txbxContent>
                  <w:p w:rsidR="00195559" w:rsidRDefault="00195559" w:rsidP="00B24211">
                    <w:pPr>
                      <w:jc w:val="center"/>
                    </w:pPr>
                    <w:r>
                      <w:t>Исходные составляющие</w:t>
                    </w:r>
                  </w:p>
                </w:txbxContent>
              </v:textbox>
            </v:rect>
            <v:shape id="_x0000_s1042" type="#_x0000_t32" style="position:absolute;left:4240;top:4982;width:1346;height:922;flip:y" o:connectortype="straight">
              <v:stroke endarrow="block"/>
            </v:shape>
            <v:shape id="_x0000_s1043" type="#_x0000_t32" style="position:absolute;left:7299;top:4982;width:1288;height:922" o:connectortype="straight">
              <v:stroke endarrow="block"/>
            </v:shape>
            <v:shape id="_x0000_s1044" type="#_x0000_t32" style="position:absolute;left:7515;top:6537;width:1072;height:555;flip:x" o:connectortype="straight">
              <v:stroke endarrow="block"/>
            </v:shape>
            <v:shape id="_x0000_s1045" type="#_x0000_t32" style="position:absolute;left:4240;top:6537;width:1346;height:555" o:connectortype="straight">
              <v:stroke endarrow="block"/>
            </v:shape>
            <v:shape id="_x0000_s1046" type="#_x0000_t32" style="position:absolute;left:4369;top:7386;width:2181;height:389;flip:x" o:connectortype="straight">
              <v:stroke endarrow="block"/>
            </v:shape>
            <v:shape id="_x0000_s1047" type="#_x0000_t32" style="position:absolute;left:6550;top:7386;width:2067;height:533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4015;top:5150;width:1139;height:509" stroked="f">
              <v:fill opacity="0"/>
              <v:textbox>
                <w:txbxContent>
                  <w:p w:rsidR="00195559" w:rsidRDefault="00195559">
                    <w:r>
                      <w:t>переходит</w:t>
                    </w:r>
                  </w:p>
                </w:txbxContent>
              </v:textbox>
            </v:shape>
            <v:shape id="_x0000_s1049" type="#_x0000_t202" style="position:absolute;left:7803;top:5069;width:988;height:455" stroked="f">
              <v:fill opacity="0"/>
              <v:textbox>
                <w:txbxContent>
                  <w:p w:rsidR="00195559" w:rsidRDefault="00195559">
                    <w:r>
                      <w:t>создают</w:t>
                    </w:r>
                  </w:p>
                </w:txbxContent>
              </v:textbox>
            </v:shape>
            <v:shape id="_x0000_s1050" type="#_x0000_t202" style="position:absolute;left:4015;top:6797;width:1139;height:445" stroked="f">
              <v:fill opacity="0"/>
              <v:textbox>
                <w:txbxContent>
                  <w:p w:rsidR="00195559" w:rsidRDefault="00195559">
                    <w:r>
                      <w:t>организуют</w:t>
                    </w:r>
                  </w:p>
                </w:txbxContent>
              </v:textbox>
            </v:shape>
            <v:shape id="_x0000_s1051" type="#_x0000_t202" style="position:absolute;left:8021;top:6696;width:1163;height:396" stroked="f">
              <v:fill opacity="0"/>
              <v:textbox>
                <w:txbxContent>
                  <w:p w:rsidR="00195559" w:rsidRDefault="00195559">
                    <w:r>
                      <w:t>передается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559" w:rsidRDefault="00195559" w:rsidP="004C6DB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Операции, которые выполняются (в т.ч. внутри организации) делятся на разряд взаимосвязанных участков. В связи с этим цепь поставок контролирует перемещение материалов ресурсов и через отдельные отделы внутри самой организации, забирая их у внутренних поставщиков и отдавая их внутренним потребителям. </w:t>
      </w:r>
    </w:p>
    <w:p w:rsidR="00195559" w:rsidRDefault="00195559" w:rsidP="00F56FBA">
      <w:pPr>
        <w:ind w:firstLine="567"/>
        <w:jc w:val="both"/>
        <w:rPr>
          <w:sz w:val="28"/>
          <w:szCs w:val="28"/>
        </w:rPr>
      </w:pPr>
    </w:p>
    <w:p w:rsidR="00195559" w:rsidRDefault="00195559" w:rsidP="004066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Роль логистики</w:t>
      </w:r>
    </w:p>
    <w:p w:rsidR="00195559" w:rsidRDefault="00705AF7" w:rsidP="00F56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2" editas="canvas" style="width:467.75pt;height:266.75pt;mso-position-horizontal-relative:char;mso-position-vertical-relative:line" coordorigin="2740,-310" coordsize="7200,4105">
            <o:lock v:ext="edit" aspectratio="t"/>
            <v:shape id="_x0000_s1053" type="#_x0000_t75" style="position:absolute;left:2740;top:-310;width:7200;height:4105" o:preferrelative="f">
              <v:fill o:detectmouseclick="t"/>
              <v:path o:extrusionok="t" o:connecttype="none"/>
              <o:lock v:ext="edit" text="t"/>
            </v:shape>
            <v:rect id="_x0000_s1054" style="position:absolute;left:4175;top:269;width:4290;height:2044"/>
            <v:rect id="_x0000_s1055" style="position:absolute;left:2923;top:-33;width:748;height:2691">
              <v:textbox style="layout-flow:vertical;mso-layout-flow-alt:bottom-to-top">
                <w:txbxContent>
                  <w:p w:rsidR="00195559" w:rsidRPr="0029006F" w:rsidRDefault="00195559" w:rsidP="002900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9006F">
                      <w:rPr>
                        <w:sz w:val="24"/>
                        <w:szCs w:val="24"/>
                      </w:rPr>
                      <w:t>Внешний поставщик</w:t>
                    </w:r>
                  </w:p>
                </w:txbxContent>
              </v:textbox>
            </v:rect>
            <v:rect id="_x0000_s1056" style="position:absolute;left:8939;top:-33;width:735;height:2691">
              <v:textbox style="layout-flow:vertical;mso-layout-flow-alt:bottom-to-top">
                <w:txbxContent>
                  <w:p w:rsidR="00195559" w:rsidRPr="0029006F" w:rsidRDefault="00195559" w:rsidP="002900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9006F">
                      <w:rPr>
                        <w:sz w:val="24"/>
                        <w:szCs w:val="24"/>
                      </w:rPr>
                      <w:t>Внешний потребитель</w:t>
                    </w:r>
                  </w:p>
                </w:txbxContent>
              </v:textbox>
            </v:rect>
            <v:rect id="_x0000_s1057" style="position:absolute;left:4665;top:988;width:316;height:620"/>
            <v:rect id="_x0000_s1058" style="position:absolute;left:5241;top:988;width:302;height:620"/>
            <v:rect id="_x0000_s1059" style="position:absolute;left:7169;top:988;width:274;height:620"/>
            <v:rect id="_x0000_s1060" style="position:absolute;left:7788;top:988;width:303;height:620"/>
            <v:shape id="_x0000_s1061" type="#_x0000_t32" style="position:absolute;left:3671;top:1298;width:994;height:15;flip:y" o:connectortype="straight">
              <v:stroke endarrow="block"/>
            </v:shape>
            <v:shape id="_x0000_s1062" type="#_x0000_t32" style="position:absolute;left:4981;top:1298;width:260;height:1" o:connectortype="straight">
              <v:stroke endarrow="block"/>
            </v:shape>
            <v:rect id="_x0000_s1063" style="position:absolute;left:5960;top:801;width:691;height:1022" stroked="f">
              <v:textbox>
                <w:txbxContent>
                  <w:p w:rsidR="00195559" w:rsidRDefault="00195559"/>
                  <w:p w:rsidR="00195559" w:rsidRDefault="00195559">
                    <w:r>
                      <w:t>………..</w:t>
                    </w:r>
                  </w:p>
                </w:txbxContent>
              </v:textbox>
            </v:rect>
            <v:shape id="_x0000_s1064" type="#_x0000_t32" style="position:absolute;left:5543;top:1298;width:417;height:14" o:connectortype="straight">
              <v:stroke endarrow="block"/>
            </v:shape>
            <v:shape id="_x0000_s1065" type="#_x0000_t32" style="position:absolute;left:6651;top:1298;width:518;height:14;flip:y" o:connectortype="straight">
              <v:stroke endarrow="block"/>
            </v:shape>
            <v:shape id="_x0000_s1066" type="#_x0000_t32" style="position:absolute;left:7443;top:1298;width:345;height:1" o:connectortype="straight">
              <v:stroke endarrow="block"/>
            </v:shape>
            <v:shape id="_x0000_s1067" type="#_x0000_t32" style="position:absolute;left:8091;top:1298;width:848;height:15" o:connectortype="straight">
              <v:stroke endarrow="block"/>
            </v:shape>
            <v:shape id="_x0000_s1068" type="#_x0000_t32" style="position:absolute;left:3293;top:2658;width:4;height:805;flip:x" o:connectortype="straight"/>
            <v:shape id="_x0000_s1069" type="#_x0000_t32" style="position:absolute;left:9307;top:2658;width:1;height:805" o:connectortype="straight"/>
            <v:shape id="_x0000_s1070" type="#_x0000_t32" style="position:absolute;left:3293;top:3463;width:6016;height:0" o:connectortype="straight"/>
            <v:shape id="_x0000_s1071" type="#_x0000_t32" style="position:absolute;left:3537;top:2658;width:1;height:431" o:connectortype="straight"/>
            <v:shape id="_x0000_s1072" type="#_x0000_t32" style="position:absolute;left:9021;top:2658;width:1;height:431" o:connectortype="straight"/>
            <v:shape id="_x0000_s1073" type="#_x0000_t32" style="position:absolute;left:4372;top:2313;width:1;height:776" o:connectortype="straight"/>
            <v:shape id="_x0000_s1074" type="#_x0000_t32" style="position:absolute;left:8273;top:2314;width:1;height:775" o:connectortype="straight"/>
            <v:shape id="_x0000_s1075" type="#_x0000_t32" style="position:absolute;left:3537;top:3089;width:835;height:0" o:connectortype="straight"/>
            <v:shape id="_x0000_s1076" type="#_x0000_t32" style="position:absolute;left:8273;top:3089;width:748;height:0" o:connectortype="straight"/>
            <v:shape id="_x0000_s1077" type="#_x0000_t202" style="position:absolute;left:5322;top:2959;width:1847;height:407" stroked="f">
              <v:textbox>
                <w:txbxContent>
                  <w:p w:rsidR="00195559" w:rsidRPr="0029006F" w:rsidRDefault="00195559" w:rsidP="002900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9006F">
                      <w:rPr>
                        <w:sz w:val="24"/>
                        <w:szCs w:val="24"/>
                      </w:rPr>
                      <w:t>Логистика</w:t>
                    </w:r>
                  </w:p>
                </w:txbxContent>
              </v:textbox>
            </v:shape>
            <v:shape id="_x0000_s1078" type="#_x0000_t202" style="position:absolute;left:5154;top:-310;width:2289;height:489" stroked="f">
              <v:textbox>
                <w:txbxContent>
                  <w:p w:rsidR="00195559" w:rsidRPr="0040666E" w:rsidRDefault="00195559" w:rsidP="0040666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666E">
                      <w:rPr>
                        <w:sz w:val="24"/>
                        <w:szCs w:val="24"/>
                      </w:rPr>
                      <w:t>Организация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 w:rsidRPr="004C6DB6">
        <w:rPr>
          <w:b/>
          <w:sz w:val="28"/>
          <w:szCs w:val="28"/>
        </w:rPr>
        <w:t xml:space="preserve">Логистика </w:t>
      </w:r>
      <w:r>
        <w:rPr>
          <w:sz w:val="28"/>
          <w:szCs w:val="28"/>
        </w:rPr>
        <w:t>– это функция, отвечающая за материальный поток, который идет от поставщиков в организацию, проходя через операции внутри организации и после этого уходит к потребителям.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Перемещение материалов от поставщиков называют </w:t>
      </w:r>
      <w:r w:rsidRPr="004C6DB6">
        <w:rPr>
          <w:b/>
          <w:sz w:val="28"/>
          <w:szCs w:val="28"/>
        </w:rPr>
        <w:t>входящей логистикой</w:t>
      </w:r>
      <w:r>
        <w:rPr>
          <w:sz w:val="28"/>
          <w:szCs w:val="28"/>
        </w:rPr>
        <w:t xml:space="preserve">. Перемещение материалов к заказчикам и потребителям – </w:t>
      </w:r>
      <w:r w:rsidRPr="004C6DB6">
        <w:rPr>
          <w:b/>
          <w:sz w:val="28"/>
          <w:szCs w:val="28"/>
        </w:rPr>
        <w:t>исходящей логистикой</w:t>
      </w:r>
      <w:r>
        <w:rPr>
          <w:sz w:val="28"/>
          <w:szCs w:val="28"/>
        </w:rPr>
        <w:t xml:space="preserve">. Перемещение материалов внутри самой организации - </w:t>
      </w:r>
      <w:r w:rsidRPr="004C6DB6">
        <w:rPr>
          <w:b/>
          <w:sz w:val="28"/>
          <w:szCs w:val="28"/>
        </w:rPr>
        <w:t>материальный менеджмент</w:t>
      </w:r>
      <w:r>
        <w:rPr>
          <w:sz w:val="28"/>
          <w:szCs w:val="28"/>
        </w:rPr>
        <w:t xml:space="preserve">. </w:t>
      </w:r>
    </w:p>
    <w:p w:rsidR="00195559" w:rsidRPr="00F56FBA" w:rsidRDefault="00195559" w:rsidP="003A6805">
      <w:pPr>
        <w:ind w:firstLine="567"/>
        <w:contextualSpacing/>
        <w:jc w:val="both"/>
        <w:rPr>
          <w:sz w:val="28"/>
          <w:szCs w:val="28"/>
        </w:rPr>
      </w:pPr>
      <w:r w:rsidRPr="004C6DB6">
        <w:rPr>
          <w:b/>
          <w:sz w:val="28"/>
          <w:szCs w:val="28"/>
        </w:rPr>
        <w:t xml:space="preserve">Материалы </w:t>
      </w:r>
      <w:r>
        <w:rPr>
          <w:sz w:val="28"/>
          <w:szCs w:val="28"/>
        </w:rPr>
        <w:t>– это все, что организация перемещает для производства своей продукции.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101EB5">
        <w:rPr>
          <w:b/>
          <w:sz w:val="28"/>
          <w:szCs w:val="28"/>
          <w:u w:val="single"/>
        </w:rPr>
        <w:t>Понятие цепи поставок, структура и виды деятельности внутри цепи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всех этих целей деятельности и организации используют различные названия. Когда акцент делается на операциях, подразумевается процесс, когда на маркетинге – логистический канал, на добавленной стоимости – цель стоимости, когда идет речь об удовлетворении спроса – цель спроса.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данной дисциплине акцент делается на перемещении материалов, соответственно используют наиболее общие понятия «цель поставок».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 w:rsidRPr="00577AF6">
        <w:rPr>
          <w:b/>
          <w:sz w:val="28"/>
          <w:szCs w:val="28"/>
        </w:rPr>
        <w:t>Цель поставок</w:t>
      </w:r>
      <w:r>
        <w:rPr>
          <w:sz w:val="28"/>
          <w:szCs w:val="28"/>
        </w:rPr>
        <w:t xml:space="preserve"> состоит из ряда видов деятельности и организаций, через которые материалы проходят за время своего перемещения от поставщиков начального уровня до конечного потребителя.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цепи поставок – наиболее простой способ представить цель поставок это показать, как продукт перемещается через ряд организаций. Если рассмотреть процесс перемещения материалов с точки зрения отдельной организации, то виды деятельности, которые выполняются до нее (перемещения материалов в организацию) является </w:t>
      </w:r>
      <w:r w:rsidRPr="00577AF6">
        <w:rPr>
          <w:b/>
          <w:sz w:val="28"/>
          <w:szCs w:val="28"/>
        </w:rPr>
        <w:t>предыдущими видами деятельности</w:t>
      </w:r>
      <w:r>
        <w:rPr>
          <w:sz w:val="28"/>
          <w:szCs w:val="28"/>
        </w:rPr>
        <w:t xml:space="preserve">, а те, которые осуществляются после выхода материалов из организации – </w:t>
      </w:r>
      <w:r w:rsidRPr="00577AF6">
        <w:rPr>
          <w:b/>
          <w:sz w:val="28"/>
          <w:szCs w:val="28"/>
        </w:rPr>
        <w:t>последующие</w:t>
      </w:r>
      <w:r>
        <w:rPr>
          <w:sz w:val="28"/>
          <w:szCs w:val="28"/>
        </w:rPr>
        <w:t>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Поскольку каждый продукт имеет собственную цепь поставок, то общее количество конфигураций целей очень большое.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Отдельные цепи поставок соединяются друг с другом, чтобы удовлетворять спрос самых разных потребителей.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FC3C7F">
        <w:rPr>
          <w:b/>
          <w:sz w:val="28"/>
          <w:szCs w:val="28"/>
          <w:u w:val="single"/>
        </w:rPr>
        <w:t>Преимущества целей поставок, барьеры в цепях поставок, качественная и добавленная стоимость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Цепи поставок возникают не только для улучшения качества обслуживания потребителей, но и для того, чтобы преодолевать разрывы, возникающие в случаях, когда поставщики расположены на большом расстоянии от потребителей. Это позволяет выполнять операции, которые выполн. или могут выполнятся в местах, расположенных на большом расстоянии от потребителей или истоков материалов.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перемещения материалов между географически отдаленными одна от другой операциями цепи поставок позволяют устранить несоответствие между спросом и предложением. Кроме того, цепи поставок могут сделать перемещение материалов более простым.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от хорошо спланированных целей поставок: 1) производится осуществление операции в наилучших для этого местах вне зависимости от месторасположения</w:t>
      </w:r>
      <w:r w:rsidRPr="003832C1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заказчиков; 2) концентрируя выполнение операций в крупных сооружениях производители могут экономить на масштабах; 3) производители не хранят крупных запасов готовой продукции, поскольку передают эту продукцию по цепи поставок ближе к заказчикам; 4) оптовики размещают большие заказы, а производители при этом снижают расходы на единицу продукции, что дает возможность предоставить покупателям скидки; 5) оптовики хранят запасы многих поставщиков, что дает ретейлерам (розничные продажи) возможность выбирать нужные им товары; 6)оптовики размещаются ближе к ретейлерам и более оперативно реагируют на их заказы; 7) если оптовики надежно поставляют продукцию, то запасы ретейлеров могут быть небольшие; 8) ретейлеры могут осуществлять небольшие операции, которые позволяют им более оперативно реагировать на запросы потребителей; 9) перевозка упрощается и становится более дешевой, т.к. перевозится меньшее количество больших партий; 10) организации могут накапливать опыт по выполнению конкретных видов операций.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цепью поставок включает в себя не только ответственность за перемещение, но и за хранение материалов во время прохождения цепи.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проследить перемещение материалов по организации, можно выделить следующие виды деятельности, которые включены в управление цепью поставок: - закупка/снабжение; - входящие транспортные потоки (грузовые перевозки) (включают в себя выбор вида транспорта и наилучшего маршрута перевозки, оформление всех документов); - прием материала (процесс, в ходе которого устанавливают соответствие поступивших материалов затратам (заказам) – отправляется подтверждение об их получении, осуществляется проверка материалов на сохранность, сортировка); - складирование (отправка материалов на хранение и складирование их до момента, когда они понадобятся) – оперативное пополнение определенных позиций в торговом зале, условия сохранения груза, сохранность упаковки; - контроль запасов (эл., кот. осущ. основную политику работы с запасами); -комплектация заказа (связана с отбором материалов, находящихся на хранении и объединение их в заказы, которые готовятся к отправке потребителям); - грузопереработка материалов (связано с перемещением материалов в ходе операций, которые выполняются внутри организации) – целью является обеспечение эффективного перемещения по коротким маршрутам на складе, используя для этого наиболее пригодное оборудование с минимальным вредом для материала; - внешние перевозки (получение продукции в зоне отправки и доставка ее потребителям); - управление физ. распределением (общий термин, который используется для обеспечения видов деятельности, в ходе котор. продукция доставляется потребителям); - переработка, возврат продукции, устранение отходов; - выбор места размещения (эл., отвечающий за поиск наилучших мест для выполнения логист. видов деятельности и опред. количества, размера таких мест); - коммуникации.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пути цепи поставок существуют некоторые преграды (барьеры). Можно выделить следующие виды барьеров в цепях поставок: 1) традиции; 2) организационные недостатки; 3) правовые аспекты; 4) разъединение системы управления.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управление и контроль цепи поставок осуществляется отдельно по отдельным функциям.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также проблемы, не связанные с эффективностью - организация не может зависеть от поставщика. Еще одной преградой является информация.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Качество и добавленная стоимость – термины, которые постоянно употребляются в цепи поставок, являются наиболее важными при проектировании и создании цепи поставок. Т.к. трудоспособность и эффективность всей цепи поставок определяет ее наиболее слабым элементом, то тот элемент, который не обеспечивает необходимые качества, должен быть удален первым.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цепи поставок должен убедительно доказать, что его вклад в общее дело прибавляет стоимость всему процессу, а также то, что эта стоимость превышает все расходы сопровожд. его вклад.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Хорошие финансовые результаты всегда считались основной целью бизнеса. Соотв. все мероприятия по созданию или усовершенствованию цепи поставок должны осуществляться с учетом практических результатов или конечной прибыли. При этом фирма должна думать не только о собственных результатах, но и о результатах других участников цепи поставок.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Интеграйия цепи поставок. Преимущество интегрированных цепей и проблемы их создания.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каждая организация исходит лишь из собственных операций, то между ними возникают лишние границы, которые мешают материальному потоку и повышают затраты.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Внешняя интеграция устраняет эти границы и делает цепь поставок более совершенной.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три уровня интеграции: 1) логистика осущ. в виде отдельных видов деятельности в каждой организации; 2) внутренняя интеграция (когда данные виды деятельности объединяются в единую функцию); 3) внешняя интеграция (когда организации не ограничиваются только собственными операциями, а интегрир. деятельность большей части цепи поставок).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 возникают два основных правила: 1) чтобы максимально удовлетворить конечного потребителя организ. действ. внутри одной и той же цепи поставок, должны кооперироваться; 2) организации должны конкурировать не друг с другом, а с организациями действующего в целях поставок.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недостатков фрагментированной цепи поставок является наличие запаса, который, в конечном счете, приводит к увеличению затрат. Кроме того, цель поставок более медленно реагирует на изменение условий.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вытекают следующие очевидные виды внешнего интегрирования: 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настоящая кооперация между всеми частями цепи поставок, которая позволяет вести обмен информацией и ресурсами; 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более низкие затраты, которые получаются благодаря сбалансированию выполнения операций, более низким запасам, меньшему количеству экспедир., экономии на масштабах, исключению из цепи операций, которому не прибавляли стоимости; 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повышение показателей работы благодаря более точным прогнозам, более совершенному планированию, более продуктивному использованию ресурсов; 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усовершенствование материального потока (т.к. координация позволяет перемещать его более быстро и надежно); 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более качественное обслуживание потребителей, сокращение сроков выполнения заказов, более быстрая доставка и полный учет запасов отдельных потребителей; 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более высокая гибкость, позволяющая быстрей реагировать на изменение условия; 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использование стандартных процедур (позволяет исключить дублирование усилий, передаваемой информации, операций, выполн. в процессе планирования); 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стабильность показателей качества продукции, результатом чего является уменьшение количества ее проверок качества.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внешней интеграции на практике могут возникнуть осложнения: </w:t>
      </w:r>
    </w:p>
    <w:p w:rsidR="00195559" w:rsidRDefault="00195559" w:rsidP="003A6805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Из-за разных приоритетов;</w:t>
      </w:r>
    </w:p>
    <w:p w:rsidR="00195559" w:rsidRDefault="00195559" w:rsidP="003A6805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Из-за конкуренции;</w:t>
      </w:r>
    </w:p>
    <w:p w:rsidR="00195559" w:rsidRDefault="00195559" w:rsidP="003A6805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Из-за объема передаваемых данных;</w:t>
      </w:r>
    </w:p>
    <w:p w:rsidR="00195559" w:rsidRDefault="00195559" w:rsidP="003A6805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Из-за использования разных систем работы и управления;</w:t>
      </w:r>
    </w:p>
    <w:p w:rsidR="00195559" w:rsidRDefault="00195559" w:rsidP="003A6805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Из-за разного уровня профессиональной подготовки персонала;</w:t>
      </w:r>
    </w:p>
    <w:p w:rsidR="00195559" w:rsidRDefault="00195559" w:rsidP="003A6805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Из-за разного подхода к вопросам безопасности.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 w:rsidRPr="005D2C3A">
        <w:rPr>
          <w:sz w:val="28"/>
          <w:szCs w:val="28"/>
        </w:rPr>
        <w:t>Для предотвращения</w:t>
      </w:r>
      <w:r>
        <w:rPr>
          <w:sz w:val="28"/>
          <w:szCs w:val="28"/>
        </w:rPr>
        <w:t xml:space="preserve"> конфликтных отношений надо перейти к соглашениям.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95559" w:rsidRPr="00E129E0" w:rsidTr="00E129E0"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Фактор</w:t>
            </w:r>
          </w:p>
        </w:tc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Конфликтный подход</w:t>
            </w:r>
          </w:p>
        </w:tc>
        <w:tc>
          <w:tcPr>
            <w:tcW w:w="3191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Подход на базе согласия</w:t>
            </w:r>
          </w:p>
        </w:tc>
      </w:tr>
      <w:tr w:rsidR="00195559" w:rsidRPr="00E129E0" w:rsidTr="00E129E0"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Прибыль</w:t>
            </w:r>
          </w:p>
        </w:tc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Получение прибыли организации за счет потерь другой стороны</w:t>
            </w:r>
          </w:p>
        </w:tc>
        <w:tc>
          <w:tcPr>
            <w:tcW w:w="3191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Обе организации получают прибыль</w:t>
            </w:r>
          </w:p>
        </w:tc>
      </w:tr>
      <w:tr w:rsidR="00195559" w:rsidRPr="00E129E0" w:rsidTr="00E129E0"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Взаимоотношения</w:t>
            </w:r>
          </w:p>
        </w:tc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Одна из сторон доминирует</w:t>
            </w:r>
          </w:p>
        </w:tc>
        <w:tc>
          <w:tcPr>
            <w:tcW w:w="3191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Равное партнерство</w:t>
            </w:r>
          </w:p>
        </w:tc>
      </w:tr>
      <w:tr w:rsidR="00195559" w:rsidRPr="00E129E0" w:rsidTr="00E129E0"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Доверие</w:t>
            </w:r>
          </w:p>
        </w:tc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Небольшое</w:t>
            </w:r>
          </w:p>
        </w:tc>
        <w:tc>
          <w:tcPr>
            <w:tcW w:w="3191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Значительное</w:t>
            </w:r>
          </w:p>
        </w:tc>
      </w:tr>
      <w:tr w:rsidR="00195559" w:rsidRPr="00E129E0" w:rsidTr="00E129E0"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Коммуникации</w:t>
            </w:r>
          </w:p>
        </w:tc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Ограниченные и формальные</w:t>
            </w:r>
          </w:p>
        </w:tc>
        <w:tc>
          <w:tcPr>
            <w:tcW w:w="3191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Открытые и всесторонние</w:t>
            </w:r>
          </w:p>
        </w:tc>
      </w:tr>
      <w:tr w:rsidR="00195559" w:rsidRPr="00E129E0" w:rsidTr="00E129E0"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Информация</w:t>
            </w:r>
          </w:p>
        </w:tc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Ограниченная</w:t>
            </w:r>
          </w:p>
        </w:tc>
        <w:tc>
          <w:tcPr>
            <w:tcW w:w="3191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Открытая + интенсивный обмен</w:t>
            </w:r>
          </w:p>
        </w:tc>
      </w:tr>
      <w:tr w:rsidR="00195559" w:rsidRPr="00E129E0" w:rsidTr="00E129E0"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Контроль</w:t>
            </w:r>
          </w:p>
        </w:tc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Интенсивный</w:t>
            </w:r>
          </w:p>
        </w:tc>
        <w:tc>
          <w:tcPr>
            <w:tcW w:w="3191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Разделение полномочий и ответственности</w:t>
            </w:r>
          </w:p>
        </w:tc>
      </w:tr>
      <w:tr w:rsidR="00195559" w:rsidRPr="00E129E0" w:rsidTr="00E129E0"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Условия контрактов</w:t>
            </w:r>
          </w:p>
        </w:tc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Жесткие</w:t>
            </w:r>
          </w:p>
        </w:tc>
        <w:tc>
          <w:tcPr>
            <w:tcW w:w="3191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Гибкие</w:t>
            </w:r>
          </w:p>
        </w:tc>
      </w:tr>
      <w:tr w:rsidR="00195559" w:rsidRPr="00E129E0" w:rsidTr="00E129E0"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Качество</w:t>
            </w:r>
          </w:p>
        </w:tc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Выдвижение претензий</w:t>
            </w:r>
          </w:p>
        </w:tc>
        <w:tc>
          <w:tcPr>
            <w:tcW w:w="3191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Общие решения возникающих проблем</w:t>
            </w:r>
          </w:p>
        </w:tc>
      </w:tr>
      <w:tr w:rsidR="00195559" w:rsidRPr="00E129E0" w:rsidTr="00E129E0"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Сфокусированность</w:t>
            </w:r>
          </w:p>
        </w:tc>
        <w:tc>
          <w:tcPr>
            <w:tcW w:w="3190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На собственных операциях</w:t>
            </w:r>
          </w:p>
        </w:tc>
        <w:tc>
          <w:tcPr>
            <w:tcW w:w="3191" w:type="dxa"/>
            <w:vAlign w:val="center"/>
          </w:tcPr>
          <w:p w:rsidR="00195559" w:rsidRPr="00E129E0" w:rsidRDefault="00195559" w:rsidP="00E129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9E0">
              <w:rPr>
                <w:sz w:val="28"/>
                <w:szCs w:val="28"/>
              </w:rPr>
              <w:t>На потребителях</w:t>
            </w:r>
          </w:p>
        </w:tc>
      </w:tr>
    </w:tbl>
    <w:p w:rsidR="00195559" w:rsidRDefault="00195559" w:rsidP="005D2C3A">
      <w:pPr>
        <w:ind w:firstLine="567"/>
        <w:jc w:val="both"/>
        <w:rPr>
          <w:sz w:val="28"/>
          <w:szCs w:val="28"/>
        </w:rPr>
      </w:pPr>
    </w:p>
    <w:p w:rsidR="00195559" w:rsidRDefault="00195559" w:rsidP="005D2C3A">
      <w:pPr>
        <w:ind w:firstLine="567"/>
        <w:jc w:val="both"/>
        <w:rPr>
          <w:sz w:val="28"/>
          <w:szCs w:val="28"/>
        </w:rPr>
      </w:pPr>
    </w:p>
    <w:p w:rsidR="00195559" w:rsidRDefault="00195559" w:rsidP="005D2C3A">
      <w:pPr>
        <w:ind w:firstLine="567"/>
        <w:jc w:val="both"/>
        <w:rPr>
          <w:sz w:val="28"/>
          <w:szCs w:val="28"/>
        </w:rPr>
      </w:pPr>
    </w:p>
    <w:p w:rsidR="00195559" w:rsidRDefault="00195559" w:rsidP="005D2C3A">
      <w:pPr>
        <w:ind w:firstLine="567"/>
        <w:jc w:val="both"/>
        <w:rPr>
          <w:sz w:val="28"/>
          <w:szCs w:val="28"/>
        </w:rPr>
      </w:pPr>
    </w:p>
    <w:p w:rsidR="00195559" w:rsidRDefault="00195559" w:rsidP="005D2C3A">
      <w:pPr>
        <w:ind w:firstLine="567"/>
        <w:jc w:val="both"/>
        <w:rPr>
          <w:sz w:val="28"/>
          <w:szCs w:val="28"/>
        </w:rPr>
      </w:pPr>
    </w:p>
    <w:p w:rsidR="00195559" w:rsidRDefault="00195559" w:rsidP="005D2C3A">
      <w:pPr>
        <w:ind w:firstLine="567"/>
        <w:jc w:val="both"/>
        <w:rPr>
          <w:sz w:val="28"/>
          <w:szCs w:val="28"/>
        </w:rPr>
      </w:pPr>
    </w:p>
    <w:p w:rsidR="00195559" w:rsidRDefault="00195559" w:rsidP="005D2C3A">
      <w:pPr>
        <w:ind w:firstLine="567"/>
        <w:jc w:val="both"/>
        <w:rPr>
          <w:sz w:val="28"/>
          <w:szCs w:val="28"/>
        </w:rPr>
      </w:pPr>
    </w:p>
    <w:p w:rsidR="00195559" w:rsidRDefault="00195559" w:rsidP="003A6805">
      <w:pPr>
        <w:ind w:firstLine="567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Сотрудничество компаний в условиях интегрированных цепей. Вертикальная интеграция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Простейшая форма сотрудничества это когда компании ведут общий бизнес. 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нескольких компаний может быть основано на неформальных либо формальных отношениях. Преимущество неформальных отношений в их гибкости и отсутствии обязательств, недостаток – любая компания может отказаться от сотрудничества в наиболее не походящий для этого момент для другой компании.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Формальные отношения. Преимущество: формализованные все условия взаимодействия компаний. Недостаток: жесткие условия (необходимо выполнять обязательства по контракту).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Партнерство в снабжении – это продолжительные взаимоотношения между компаниями, которые предусматривают обязательства каждой из сторон, наличие общей информации, рисков и вознаграждений, возникающих в результате этих взаимоотношений.</w:t>
      </w:r>
    </w:p>
    <w:p w:rsidR="00195559" w:rsidRDefault="00195559" w:rsidP="003A68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таких союзов:</w:t>
      </w:r>
    </w:p>
    <w:p w:rsidR="00195559" w:rsidRDefault="00195559" w:rsidP="005934C5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тесно сотрудничают друг с другом;</w:t>
      </w:r>
    </w:p>
    <w:p w:rsidR="00195559" w:rsidRDefault="00195559" w:rsidP="005934C5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Менеджеры высшего звена и другие сотрудники всячески поддерживают данный союз;</w:t>
      </w:r>
    </w:p>
    <w:p w:rsidR="00195559" w:rsidRDefault="00195559" w:rsidP="005934C5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культура бизнеса, общие цели и задачи;</w:t>
      </w:r>
    </w:p>
    <w:p w:rsidR="00195559" w:rsidRDefault="00195559" w:rsidP="005934C5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взаимодоверие;</w:t>
      </w:r>
    </w:p>
    <w:p w:rsidR="00195559" w:rsidRDefault="00195559" w:rsidP="005934C5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Долговременные отношения (обязанности);</w:t>
      </w:r>
    </w:p>
    <w:p w:rsidR="00195559" w:rsidRDefault="00195559" w:rsidP="005934C5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опытом, информацией, подходами к планированию;</w:t>
      </w:r>
    </w:p>
    <w:p w:rsidR="00195559" w:rsidRPr="00096ECB" w:rsidRDefault="00195559" w:rsidP="00096ECB">
      <w:pPr>
        <w:ind w:left="567"/>
        <w:jc w:val="both"/>
        <w:rPr>
          <w:sz w:val="28"/>
          <w:szCs w:val="28"/>
        </w:rPr>
      </w:pPr>
      <w:bookmarkStart w:id="0" w:name="_GoBack"/>
      <w:bookmarkEnd w:id="0"/>
    </w:p>
    <w:sectPr w:rsidR="00195559" w:rsidRPr="00096ECB" w:rsidSect="006306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4FA7"/>
    <w:multiLevelType w:val="hybridMultilevel"/>
    <w:tmpl w:val="AC64ED74"/>
    <w:lvl w:ilvl="0" w:tplc="2E4454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A20271"/>
    <w:multiLevelType w:val="hybridMultilevel"/>
    <w:tmpl w:val="4E20B62A"/>
    <w:lvl w:ilvl="0" w:tplc="8584A53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CA439AE"/>
    <w:multiLevelType w:val="hybridMultilevel"/>
    <w:tmpl w:val="77FED50A"/>
    <w:lvl w:ilvl="0" w:tplc="B9384C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7166448"/>
    <w:multiLevelType w:val="hybridMultilevel"/>
    <w:tmpl w:val="C75A4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AD8"/>
    <w:rsid w:val="00021731"/>
    <w:rsid w:val="00021FE9"/>
    <w:rsid w:val="00025A01"/>
    <w:rsid w:val="00070F50"/>
    <w:rsid w:val="0008667A"/>
    <w:rsid w:val="00096ECB"/>
    <w:rsid w:val="000B0629"/>
    <w:rsid w:val="000B75DD"/>
    <w:rsid w:val="000E556E"/>
    <w:rsid w:val="00101EB5"/>
    <w:rsid w:val="00127362"/>
    <w:rsid w:val="0016731D"/>
    <w:rsid w:val="00167EB5"/>
    <w:rsid w:val="0018280C"/>
    <w:rsid w:val="00195559"/>
    <w:rsid w:val="00214C6C"/>
    <w:rsid w:val="002866E5"/>
    <w:rsid w:val="0029006F"/>
    <w:rsid w:val="002A5EA1"/>
    <w:rsid w:val="002E38A8"/>
    <w:rsid w:val="003409F0"/>
    <w:rsid w:val="00354414"/>
    <w:rsid w:val="003832C1"/>
    <w:rsid w:val="00383BDA"/>
    <w:rsid w:val="003A0F7B"/>
    <w:rsid w:val="003A6805"/>
    <w:rsid w:val="003C1687"/>
    <w:rsid w:val="003D46F4"/>
    <w:rsid w:val="003F7BA1"/>
    <w:rsid w:val="0040666E"/>
    <w:rsid w:val="00450BD2"/>
    <w:rsid w:val="00456EE3"/>
    <w:rsid w:val="004C1512"/>
    <w:rsid w:val="004C6247"/>
    <w:rsid w:val="004C6DB6"/>
    <w:rsid w:val="005109C0"/>
    <w:rsid w:val="00514AD5"/>
    <w:rsid w:val="00522361"/>
    <w:rsid w:val="00544BF2"/>
    <w:rsid w:val="00571B6C"/>
    <w:rsid w:val="005774B3"/>
    <w:rsid w:val="00577AF6"/>
    <w:rsid w:val="005934C5"/>
    <w:rsid w:val="005D01C0"/>
    <w:rsid w:val="005D2C3A"/>
    <w:rsid w:val="006306CD"/>
    <w:rsid w:val="006B49F9"/>
    <w:rsid w:val="006D2614"/>
    <w:rsid w:val="006F39EF"/>
    <w:rsid w:val="007013F1"/>
    <w:rsid w:val="00705AF7"/>
    <w:rsid w:val="00711B5F"/>
    <w:rsid w:val="00732A03"/>
    <w:rsid w:val="00760E02"/>
    <w:rsid w:val="007C74CA"/>
    <w:rsid w:val="008403E5"/>
    <w:rsid w:val="00882843"/>
    <w:rsid w:val="008E61E0"/>
    <w:rsid w:val="00907885"/>
    <w:rsid w:val="00935AD8"/>
    <w:rsid w:val="0093630B"/>
    <w:rsid w:val="00974085"/>
    <w:rsid w:val="00976503"/>
    <w:rsid w:val="00990BA7"/>
    <w:rsid w:val="009F6112"/>
    <w:rsid w:val="00A64271"/>
    <w:rsid w:val="00A90F2E"/>
    <w:rsid w:val="00B01350"/>
    <w:rsid w:val="00B24211"/>
    <w:rsid w:val="00B60583"/>
    <w:rsid w:val="00B86F57"/>
    <w:rsid w:val="00BB3491"/>
    <w:rsid w:val="00BE0948"/>
    <w:rsid w:val="00C33239"/>
    <w:rsid w:val="00C65507"/>
    <w:rsid w:val="00CF717C"/>
    <w:rsid w:val="00D11C4D"/>
    <w:rsid w:val="00D123DF"/>
    <w:rsid w:val="00D82890"/>
    <w:rsid w:val="00DC6A75"/>
    <w:rsid w:val="00DE1D4F"/>
    <w:rsid w:val="00E129E0"/>
    <w:rsid w:val="00E334C8"/>
    <w:rsid w:val="00EA27CB"/>
    <w:rsid w:val="00EA6B46"/>
    <w:rsid w:val="00F32648"/>
    <w:rsid w:val="00F56FBA"/>
    <w:rsid w:val="00F73C16"/>
    <w:rsid w:val="00F756ED"/>
    <w:rsid w:val="00FA500C"/>
    <w:rsid w:val="00FC3C7F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42"/>
        <o:r id="V:Rule4" type="connector" idref="#_x0000_s1043"/>
        <o:r id="V:Rule5" type="connector" idref="#_x0000_s1044"/>
        <o:r id="V:Rule6" type="connector" idref="#_x0000_s1045"/>
        <o:r id="V:Rule7" type="connector" idref="#_x0000_s1046"/>
        <o:r id="V:Rule8" type="connector" idref="#_x0000_s1047"/>
        <o:r id="V:Rule9" type="connector" idref="#_x0000_s1061"/>
        <o:r id="V:Rule10" type="connector" idref="#_x0000_s1062"/>
        <o:r id="V:Rule11" type="connector" idref="#_x0000_s1064"/>
        <o:r id="V:Rule12" type="connector" idref="#_x0000_s1065"/>
        <o:r id="V:Rule13" type="connector" idref="#_x0000_s1066"/>
        <o:r id="V:Rule14" type="connector" idref="#_x0000_s1067"/>
        <o:r id="V:Rule15" type="connector" idref="#_x0000_s1068"/>
        <o:r id="V:Rule16" type="connector" idref="#_x0000_s1069"/>
        <o:r id="V:Rule17" type="connector" idref="#_x0000_s1070"/>
        <o:r id="V:Rule18" type="connector" idref="#_x0000_s1071"/>
        <o:r id="V:Rule19" type="connector" idref="#_x0000_s1072"/>
        <o:r id="V:Rule20" type="connector" idref="#_x0000_s1073"/>
        <o:r id="V:Rule21" type="connector" idref="#_x0000_s1074"/>
        <o:r id="V:Rule22" type="connector" idref="#_x0000_s1075"/>
        <o:r id="V:Rule23" type="connector" idref="#_x0000_s1076"/>
      </o:rules>
    </o:shapelayout>
  </w:shapeDefaults>
  <w:decimalSymbol w:val=","/>
  <w:listSeparator w:val=";"/>
  <w15:chartTrackingRefBased/>
  <w15:docId w15:val="{B25B81B9-AD8C-4612-BB81-16BC7561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667A"/>
    <w:pPr>
      <w:ind w:left="720"/>
      <w:contextualSpacing/>
    </w:pPr>
  </w:style>
  <w:style w:type="table" w:styleId="a3">
    <w:name w:val="Table Grid"/>
    <w:basedOn w:val="a1"/>
    <w:rsid w:val="00F56F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Ввведение в управление цепями поставок</vt:lpstr>
    </vt:vector>
  </TitlesOfParts>
  <Company>Reanimator Extreme Edition</Company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Ввведение в управление цепями поставок</dc:title>
  <dc:subject/>
  <dc:creator>FuckYouBill</dc:creator>
  <cp:keywords/>
  <dc:description/>
  <cp:lastModifiedBy>admin</cp:lastModifiedBy>
  <cp:revision>2</cp:revision>
  <cp:lastPrinted>2011-01-20T06:51:00Z</cp:lastPrinted>
  <dcterms:created xsi:type="dcterms:W3CDTF">2014-04-03T16:27:00Z</dcterms:created>
  <dcterms:modified xsi:type="dcterms:W3CDTF">2014-04-03T16:27:00Z</dcterms:modified>
</cp:coreProperties>
</file>