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C94" w:rsidRDefault="00842C94" w:rsidP="00A417E9">
      <w:pPr>
        <w:spacing w:line="360" w:lineRule="auto"/>
        <w:ind w:firstLine="540"/>
        <w:jc w:val="center"/>
        <w:rPr>
          <w:b/>
          <w:color w:val="000000"/>
          <w:sz w:val="28"/>
          <w:szCs w:val="28"/>
        </w:rPr>
      </w:pPr>
    </w:p>
    <w:p w:rsidR="00A417E9" w:rsidRPr="003758A4" w:rsidRDefault="00A417E9" w:rsidP="00A417E9">
      <w:pPr>
        <w:spacing w:line="360" w:lineRule="auto"/>
        <w:ind w:firstLine="540"/>
        <w:jc w:val="center"/>
        <w:rPr>
          <w:b/>
          <w:color w:val="000000"/>
          <w:sz w:val="28"/>
          <w:szCs w:val="28"/>
        </w:rPr>
      </w:pPr>
      <w:r w:rsidRPr="003758A4">
        <w:rPr>
          <w:b/>
          <w:color w:val="000000"/>
          <w:sz w:val="28"/>
          <w:szCs w:val="28"/>
        </w:rPr>
        <w:t>Содержание</w:t>
      </w: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jc w:val="both"/>
        <w:rPr>
          <w:color w:val="000000"/>
          <w:sz w:val="28"/>
          <w:szCs w:val="28"/>
        </w:rPr>
      </w:pPr>
      <w:r w:rsidRPr="003758A4">
        <w:rPr>
          <w:b/>
          <w:color w:val="000000"/>
          <w:sz w:val="28"/>
          <w:szCs w:val="28"/>
        </w:rPr>
        <w:t>Введение</w:t>
      </w:r>
      <w:r w:rsidRPr="001E28BD">
        <w:rPr>
          <w:color w:val="000000"/>
          <w:sz w:val="28"/>
          <w:szCs w:val="28"/>
        </w:rPr>
        <w:t>…..…</w:t>
      </w:r>
      <w:r w:rsidR="001E28BD" w:rsidRPr="001E28BD">
        <w:rPr>
          <w:color w:val="000000"/>
          <w:sz w:val="28"/>
          <w:szCs w:val="28"/>
        </w:rPr>
        <w:t>………...…………………………………………..……..……</w:t>
      </w:r>
      <w:r w:rsidR="001E28BD">
        <w:rPr>
          <w:color w:val="000000"/>
          <w:sz w:val="28"/>
          <w:szCs w:val="28"/>
        </w:rPr>
        <w:t>…</w:t>
      </w:r>
      <w:r w:rsidR="001E28BD" w:rsidRPr="001E28BD">
        <w:rPr>
          <w:color w:val="000000"/>
          <w:sz w:val="28"/>
          <w:szCs w:val="28"/>
        </w:rPr>
        <w:t>.</w:t>
      </w:r>
      <w:r w:rsidR="001E28BD">
        <w:rPr>
          <w:color w:val="000000"/>
          <w:sz w:val="28"/>
          <w:szCs w:val="28"/>
        </w:rPr>
        <w:t>3</w:t>
      </w:r>
    </w:p>
    <w:p w:rsidR="00A417E9" w:rsidRPr="003758A4" w:rsidRDefault="00A417E9" w:rsidP="00A417E9">
      <w:pPr>
        <w:spacing w:line="360" w:lineRule="auto"/>
        <w:jc w:val="both"/>
        <w:rPr>
          <w:b/>
          <w:color w:val="000000"/>
          <w:sz w:val="28"/>
          <w:szCs w:val="28"/>
        </w:rPr>
      </w:pPr>
      <w:r w:rsidRPr="003758A4">
        <w:rPr>
          <w:b/>
          <w:color w:val="000000"/>
          <w:sz w:val="28"/>
          <w:szCs w:val="28"/>
        </w:rPr>
        <w:t>1. Теоретические основы управления финансовыми рисками на предприятии</w:t>
      </w:r>
      <w:r w:rsidRPr="001E28BD">
        <w:rPr>
          <w:color w:val="000000"/>
          <w:sz w:val="28"/>
          <w:szCs w:val="28"/>
        </w:rPr>
        <w:t>………………………</w:t>
      </w:r>
      <w:r w:rsidRPr="003758A4">
        <w:rPr>
          <w:color w:val="000000"/>
          <w:sz w:val="28"/>
          <w:szCs w:val="28"/>
        </w:rPr>
        <w:t>……………................</w:t>
      </w:r>
      <w:r w:rsidR="003758A4">
        <w:rPr>
          <w:color w:val="000000"/>
          <w:sz w:val="28"/>
          <w:szCs w:val="28"/>
        </w:rPr>
        <w:t>............</w:t>
      </w:r>
      <w:r w:rsidRPr="003758A4">
        <w:rPr>
          <w:color w:val="000000"/>
          <w:sz w:val="28"/>
          <w:szCs w:val="28"/>
        </w:rPr>
        <w:t>......…...</w:t>
      </w:r>
      <w:r w:rsidR="001E28BD">
        <w:rPr>
          <w:color w:val="000000"/>
          <w:sz w:val="28"/>
          <w:szCs w:val="28"/>
        </w:rPr>
        <w:t>.........</w:t>
      </w:r>
      <w:r w:rsidRPr="003758A4">
        <w:rPr>
          <w:color w:val="000000"/>
          <w:sz w:val="28"/>
          <w:szCs w:val="28"/>
        </w:rPr>
        <w:t>.</w:t>
      </w:r>
      <w:r w:rsidR="001E28BD">
        <w:rPr>
          <w:color w:val="000000"/>
          <w:sz w:val="28"/>
          <w:szCs w:val="28"/>
        </w:rPr>
        <w:t>5</w:t>
      </w:r>
    </w:p>
    <w:p w:rsidR="00A417E9" w:rsidRPr="003758A4" w:rsidRDefault="00A417E9" w:rsidP="00A417E9">
      <w:pPr>
        <w:tabs>
          <w:tab w:val="left" w:pos="540"/>
        </w:tabs>
        <w:spacing w:line="360" w:lineRule="auto"/>
        <w:ind w:left="540"/>
        <w:jc w:val="both"/>
        <w:rPr>
          <w:color w:val="000000"/>
          <w:sz w:val="28"/>
          <w:szCs w:val="28"/>
        </w:rPr>
      </w:pPr>
      <w:r w:rsidRPr="003758A4">
        <w:rPr>
          <w:color w:val="000000"/>
          <w:sz w:val="28"/>
          <w:szCs w:val="28"/>
        </w:rPr>
        <w:t>1.1. Понятие, классификация и виды финансовых рис</w:t>
      </w:r>
      <w:r w:rsidR="001E28BD">
        <w:rPr>
          <w:color w:val="000000"/>
          <w:sz w:val="28"/>
          <w:szCs w:val="28"/>
        </w:rPr>
        <w:t>ков...………...........5</w:t>
      </w:r>
    </w:p>
    <w:p w:rsidR="00A417E9" w:rsidRPr="003758A4" w:rsidRDefault="00A417E9" w:rsidP="00A417E9">
      <w:pPr>
        <w:tabs>
          <w:tab w:val="left" w:pos="540"/>
        </w:tabs>
        <w:spacing w:line="360" w:lineRule="auto"/>
        <w:ind w:left="540"/>
        <w:jc w:val="both"/>
        <w:rPr>
          <w:color w:val="000000"/>
          <w:sz w:val="28"/>
          <w:szCs w:val="28"/>
        </w:rPr>
      </w:pPr>
      <w:r w:rsidRPr="003758A4">
        <w:rPr>
          <w:color w:val="000000"/>
          <w:sz w:val="28"/>
          <w:szCs w:val="28"/>
        </w:rPr>
        <w:t>1.2. Способы оценки финансовых рис</w:t>
      </w:r>
      <w:r w:rsidR="003758A4">
        <w:rPr>
          <w:color w:val="000000"/>
          <w:sz w:val="28"/>
          <w:szCs w:val="28"/>
        </w:rPr>
        <w:t>ков…………………</w:t>
      </w:r>
      <w:r w:rsidR="001E28BD">
        <w:rPr>
          <w:color w:val="000000"/>
          <w:sz w:val="28"/>
          <w:szCs w:val="28"/>
        </w:rPr>
        <w:t>………...........16</w:t>
      </w:r>
    </w:p>
    <w:p w:rsidR="00A417E9" w:rsidRPr="003758A4" w:rsidRDefault="00A417E9" w:rsidP="00A417E9">
      <w:pPr>
        <w:tabs>
          <w:tab w:val="left" w:pos="540"/>
        </w:tabs>
        <w:spacing w:line="360" w:lineRule="auto"/>
        <w:ind w:left="540"/>
        <w:jc w:val="both"/>
        <w:rPr>
          <w:color w:val="000000"/>
          <w:sz w:val="28"/>
          <w:szCs w:val="28"/>
        </w:rPr>
      </w:pPr>
      <w:r w:rsidRPr="003758A4">
        <w:rPr>
          <w:color w:val="000000"/>
          <w:sz w:val="28"/>
          <w:szCs w:val="28"/>
        </w:rPr>
        <w:t>1.3. Методы управлени</w:t>
      </w:r>
      <w:r w:rsidR="003758A4">
        <w:rPr>
          <w:color w:val="000000"/>
          <w:sz w:val="28"/>
          <w:szCs w:val="28"/>
        </w:rPr>
        <w:t>я финансовыми рисками ……………..……</w:t>
      </w:r>
      <w:r w:rsidR="001E28BD">
        <w:rPr>
          <w:color w:val="000000"/>
          <w:sz w:val="28"/>
          <w:szCs w:val="28"/>
        </w:rPr>
        <w:t>…….22</w:t>
      </w:r>
    </w:p>
    <w:p w:rsidR="00A417E9" w:rsidRPr="003758A4" w:rsidRDefault="00A417E9" w:rsidP="00A417E9">
      <w:pPr>
        <w:spacing w:line="360" w:lineRule="auto"/>
        <w:jc w:val="both"/>
        <w:rPr>
          <w:b/>
          <w:color w:val="000000"/>
          <w:sz w:val="28"/>
          <w:szCs w:val="28"/>
        </w:rPr>
      </w:pPr>
      <w:r w:rsidRPr="003758A4">
        <w:rPr>
          <w:b/>
          <w:color w:val="000000"/>
          <w:sz w:val="28"/>
          <w:szCs w:val="28"/>
        </w:rPr>
        <w:t>2. Управление финансовыми рисками ЗАО «ВТБ24»</w:t>
      </w:r>
      <w:r w:rsidR="003758A4">
        <w:rPr>
          <w:color w:val="000000"/>
          <w:sz w:val="28"/>
          <w:szCs w:val="28"/>
        </w:rPr>
        <w:t>….………….…</w:t>
      </w:r>
      <w:r w:rsidRPr="003758A4">
        <w:rPr>
          <w:color w:val="000000"/>
          <w:sz w:val="28"/>
          <w:szCs w:val="28"/>
        </w:rPr>
        <w:t>…....</w:t>
      </w:r>
      <w:r w:rsidR="001E28BD">
        <w:rPr>
          <w:color w:val="000000"/>
          <w:sz w:val="28"/>
          <w:szCs w:val="28"/>
        </w:rPr>
        <w:t>26</w:t>
      </w:r>
    </w:p>
    <w:p w:rsidR="00A417E9" w:rsidRPr="003758A4" w:rsidRDefault="00A417E9" w:rsidP="00A417E9">
      <w:pPr>
        <w:spacing w:line="360" w:lineRule="auto"/>
        <w:ind w:left="540"/>
        <w:jc w:val="both"/>
        <w:rPr>
          <w:color w:val="000000"/>
          <w:sz w:val="28"/>
          <w:szCs w:val="28"/>
        </w:rPr>
      </w:pPr>
      <w:r w:rsidRPr="003758A4">
        <w:rPr>
          <w:color w:val="000000"/>
          <w:sz w:val="28"/>
          <w:szCs w:val="28"/>
        </w:rPr>
        <w:t>2.1. Хар</w:t>
      </w:r>
      <w:r w:rsidR="003758A4">
        <w:rPr>
          <w:color w:val="000000"/>
          <w:sz w:val="28"/>
          <w:szCs w:val="28"/>
        </w:rPr>
        <w:t>актеристика ЗАО «ВТБ24»……………………</w:t>
      </w:r>
      <w:r w:rsidR="001E28BD">
        <w:rPr>
          <w:color w:val="000000"/>
          <w:sz w:val="28"/>
          <w:szCs w:val="28"/>
        </w:rPr>
        <w:t>..………………....26</w:t>
      </w:r>
    </w:p>
    <w:p w:rsidR="00A417E9" w:rsidRPr="003758A4" w:rsidRDefault="00A417E9" w:rsidP="00A417E9">
      <w:pPr>
        <w:spacing w:line="360" w:lineRule="auto"/>
        <w:ind w:left="540"/>
        <w:jc w:val="both"/>
        <w:rPr>
          <w:color w:val="000000"/>
          <w:sz w:val="28"/>
          <w:szCs w:val="28"/>
        </w:rPr>
      </w:pPr>
      <w:r w:rsidRPr="003758A4">
        <w:rPr>
          <w:color w:val="000000"/>
          <w:sz w:val="28"/>
          <w:szCs w:val="28"/>
        </w:rPr>
        <w:t>2.2.</w:t>
      </w:r>
      <w:r w:rsidRPr="003758A4">
        <w:rPr>
          <w:b/>
          <w:sz w:val="28"/>
          <w:szCs w:val="28"/>
        </w:rPr>
        <w:t xml:space="preserve"> </w:t>
      </w:r>
      <w:r w:rsidRPr="003758A4">
        <w:rPr>
          <w:sz w:val="28"/>
          <w:szCs w:val="28"/>
        </w:rPr>
        <w:t>Анализ финансо</w:t>
      </w:r>
      <w:r w:rsidR="003758A4">
        <w:rPr>
          <w:sz w:val="28"/>
          <w:szCs w:val="28"/>
        </w:rPr>
        <w:t>вых рисков ЗАО «ВТБ24»………………..…</w:t>
      </w:r>
      <w:r w:rsidRPr="003758A4">
        <w:rPr>
          <w:sz w:val="28"/>
          <w:szCs w:val="28"/>
        </w:rPr>
        <w:t>………</w:t>
      </w:r>
      <w:r w:rsidR="001E28BD">
        <w:rPr>
          <w:sz w:val="28"/>
          <w:szCs w:val="28"/>
        </w:rPr>
        <w:t>28</w:t>
      </w:r>
    </w:p>
    <w:p w:rsidR="00A417E9" w:rsidRPr="003758A4" w:rsidRDefault="00A417E9" w:rsidP="00A417E9">
      <w:pPr>
        <w:spacing w:line="360" w:lineRule="auto"/>
        <w:jc w:val="both"/>
        <w:rPr>
          <w:color w:val="000000"/>
          <w:sz w:val="28"/>
          <w:szCs w:val="28"/>
        </w:rPr>
      </w:pPr>
      <w:r w:rsidRPr="003758A4">
        <w:rPr>
          <w:b/>
          <w:color w:val="000000"/>
          <w:sz w:val="28"/>
          <w:szCs w:val="28"/>
        </w:rPr>
        <w:t>3.</w:t>
      </w:r>
      <w:r w:rsidRPr="003758A4">
        <w:rPr>
          <w:b/>
          <w:sz w:val="28"/>
          <w:szCs w:val="28"/>
        </w:rPr>
        <w:t>Способы преодоления финансового риска ЗАО «ВТБ24</w:t>
      </w:r>
      <w:r w:rsidR="003758A4">
        <w:rPr>
          <w:color w:val="000000"/>
          <w:sz w:val="28"/>
          <w:szCs w:val="28"/>
        </w:rPr>
        <w:t>……………</w:t>
      </w:r>
      <w:r w:rsidR="001E28BD">
        <w:rPr>
          <w:color w:val="000000"/>
          <w:sz w:val="28"/>
          <w:szCs w:val="28"/>
        </w:rPr>
        <w:t>…..37</w:t>
      </w:r>
    </w:p>
    <w:p w:rsidR="001E28BD" w:rsidRDefault="00A417E9" w:rsidP="00A417E9">
      <w:pPr>
        <w:spacing w:line="360" w:lineRule="auto"/>
        <w:jc w:val="both"/>
        <w:rPr>
          <w:color w:val="000000"/>
          <w:sz w:val="28"/>
          <w:szCs w:val="28"/>
        </w:rPr>
      </w:pPr>
      <w:r w:rsidRPr="003758A4">
        <w:rPr>
          <w:b/>
          <w:color w:val="000000"/>
          <w:sz w:val="28"/>
          <w:szCs w:val="28"/>
        </w:rPr>
        <w:t>Заключение</w:t>
      </w:r>
      <w:r w:rsidRPr="003758A4">
        <w:rPr>
          <w:color w:val="000000"/>
          <w:sz w:val="28"/>
          <w:szCs w:val="28"/>
        </w:rPr>
        <w:t>..............................................</w:t>
      </w:r>
      <w:r w:rsidR="003758A4">
        <w:rPr>
          <w:color w:val="000000"/>
          <w:sz w:val="28"/>
          <w:szCs w:val="28"/>
        </w:rPr>
        <w:t>............................</w:t>
      </w:r>
      <w:r w:rsidRPr="003758A4">
        <w:rPr>
          <w:color w:val="000000"/>
          <w:sz w:val="28"/>
          <w:szCs w:val="28"/>
        </w:rPr>
        <w:t>.............................</w:t>
      </w:r>
      <w:r w:rsidR="001E28BD">
        <w:rPr>
          <w:color w:val="000000"/>
          <w:sz w:val="28"/>
          <w:szCs w:val="28"/>
        </w:rPr>
        <w:t>....39</w:t>
      </w:r>
    </w:p>
    <w:p w:rsidR="00A417E9" w:rsidRDefault="00A417E9" w:rsidP="00A417E9">
      <w:pPr>
        <w:spacing w:line="360" w:lineRule="auto"/>
        <w:jc w:val="both"/>
        <w:rPr>
          <w:color w:val="000000"/>
          <w:sz w:val="28"/>
          <w:szCs w:val="28"/>
        </w:rPr>
      </w:pPr>
      <w:r w:rsidRPr="003758A4">
        <w:rPr>
          <w:b/>
          <w:color w:val="000000"/>
          <w:sz w:val="28"/>
          <w:szCs w:val="28"/>
        </w:rPr>
        <w:t>Библиографический список</w:t>
      </w:r>
      <w:r w:rsidRPr="003758A4">
        <w:rPr>
          <w:color w:val="000000"/>
          <w:sz w:val="28"/>
          <w:szCs w:val="28"/>
        </w:rPr>
        <w:t>...............................</w:t>
      </w:r>
      <w:r w:rsidR="003758A4">
        <w:rPr>
          <w:color w:val="000000"/>
          <w:sz w:val="28"/>
          <w:szCs w:val="28"/>
        </w:rPr>
        <w:t>............................</w:t>
      </w:r>
      <w:r w:rsidR="001E28BD">
        <w:rPr>
          <w:color w:val="000000"/>
          <w:sz w:val="28"/>
          <w:szCs w:val="28"/>
        </w:rPr>
        <w:t>...................</w:t>
      </w:r>
      <w:r w:rsidR="007629F7">
        <w:rPr>
          <w:color w:val="000000"/>
          <w:sz w:val="28"/>
          <w:szCs w:val="28"/>
        </w:rPr>
        <w:t>41</w:t>
      </w:r>
    </w:p>
    <w:p w:rsidR="001E28BD" w:rsidRPr="003758A4" w:rsidRDefault="001E28BD" w:rsidP="00A417E9">
      <w:pPr>
        <w:spacing w:line="360" w:lineRule="auto"/>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pStyle w:val="5"/>
        <w:spacing w:line="360" w:lineRule="auto"/>
        <w:ind w:firstLine="540"/>
        <w:rPr>
          <w:rFonts w:ascii="Times New Roman" w:hAnsi="Times New Roman"/>
          <w:sz w:val="28"/>
          <w:szCs w:val="28"/>
        </w:rPr>
      </w:pPr>
      <w:r w:rsidRPr="003758A4">
        <w:rPr>
          <w:rFonts w:ascii="Times New Roman" w:hAnsi="Times New Roman"/>
          <w:sz w:val="28"/>
          <w:szCs w:val="28"/>
        </w:rPr>
        <w:t>Введение</w:t>
      </w:r>
    </w:p>
    <w:p w:rsidR="00805BB3" w:rsidRPr="00805BB3" w:rsidRDefault="00805BB3" w:rsidP="00805BB3">
      <w:pPr>
        <w:pStyle w:val="13"/>
        <w:spacing w:line="360" w:lineRule="auto"/>
        <w:ind w:firstLine="567"/>
        <w:jc w:val="both"/>
        <w:rPr>
          <w:sz w:val="28"/>
          <w:szCs w:val="28"/>
        </w:rPr>
      </w:pPr>
      <w:r w:rsidRPr="00805BB3">
        <w:rPr>
          <w:sz w:val="28"/>
          <w:szCs w:val="28"/>
        </w:rPr>
        <w:t xml:space="preserve">Умение разумно рисковать - один из элементов культуры предпринимательства в целом, а банковской деятельности - в особенности. </w:t>
      </w:r>
    </w:p>
    <w:p w:rsidR="00805BB3" w:rsidRPr="00805BB3" w:rsidRDefault="00805BB3" w:rsidP="00805BB3">
      <w:pPr>
        <w:pStyle w:val="13"/>
        <w:spacing w:line="360" w:lineRule="auto"/>
        <w:ind w:firstLine="567"/>
        <w:jc w:val="both"/>
        <w:rPr>
          <w:sz w:val="28"/>
          <w:szCs w:val="28"/>
        </w:rPr>
      </w:pPr>
      <w:r w:rsidRPr="00805BB3">
        <w:rPr>
          <w:sz w:val="28"/>
          <w:szCs w:val="28"/>
        </w:rPr>
        <w:t xml:space="preserve">В условиях рынка каждый из его участников принимает некие правила игры и в определенной степени зависит от поведения партнеров. Одним из таких правил можно считать готовность принять на себя риск и учитывать возможность его реализации в своей деятельности. </w:t>
      </w:r>
    </w:p>
    <w:p w:rsidR="00A417E9" w:rsidRPr="003758A4" w:rsidRDefault="00A417E9" w:rsidP="00805BB3">
      <w:pPr>
        <w:spacing w:line="360" w:lineRule="auto"/>
        <w:ind w:firstLine="540"/>
        <w:jc w:val="both"/>
        <w:rPr>
          <w:sz w:val="28"/>
          <w:szCs w:val="28"/>
        </w:rPr>
      </w:pPr>
      <w:r w:rsidRPr="003758A4">
        <w:rPr>
          <w:sz w:val="28"/>
          <w:szCs w:val="28"/>
        </w:rPr>
        <w:t>На Западе, даже в относительно стабильных экономических условиях, субъекты хозяйствования уделяют пристальное внимание вопросам управления рисками. В то же время, в российской экономике, где факторы экономической нестабильности и без того усложняют эффективное управление предприятиями, проблемам анализа и управления комплексом рисков, возникающих в процессе их экономической деятельности, уделяется явно недостаточное внимание.</w:t>
      </w:r>
    </w:p>
    <w:p w:rsidR="00A417E9" w:rsidRPr="003758A4" w:rsidRDefault="00A417E9" w:rsidP="00A417E9">
      <w:pPr>
        <w:spacing w:line="360" w:lineRule="auto"/>
        <w:ind w:firstLine="540"/>
        <w:jc w:val="both"/>
        <w:rPr>
          <w:sz w:val="28"/>
          <w:szCs w:val="28"/>
        </w:rPr>
      </w:pPr>
      <w:r w:rsidRPr="003758A4">
        <w:rPr>
          <w:sz w:val="28"/>
          <w:szCs w:val="28"/>
        </w:rPr>
        <w:t>До недавнего времени подобный подход доминировал не только на предприятиях реального сектора экономики, но и в финансово-кредитных организациях. Пристальное внимание вопросу управления рисками стало уделяться только после наступившего финансового кризиса, который отчетливо обозначил всю остроту данной проблемы в России.</w:t>
      </w:r>
    </w:p>
    <w:p w:rsidR="00A417E9" w:rsidRPr="003758A4" w:rsidRDefault="00A417E9" w:rsidP="00A417E9">
      <w:pPr>
        <w:spacing w:line="360" w:lineRule="auto"/>
        <w:ind w:firstLine="540"/>
        <w:jc w:val="both"/>
        <w:rPr>
          <w:sz w:val="28"/>
          <w:szCs w:val="28"/>
        </w:rPr>
      </w:pPr>
      <w:r w:rsidRPr="003758A4">
        <w:rPr>
          <w:sz w:val="28"/>
          <w:szCs w:val="28"/>
        </w:rPr>
        <w:t>Предметом исследования курсовой работы являются финансовые риски, возникающие в процессе предпринимательской деятельности предприятия.</w:t>
      </w:r>
    </w:p>
    <w:p w:rsidR="00A417E9" w:rsidRPr="003758A4" w:rsidRDefault="00A417E9" w:rsidP="00A417E9">
      <w:pPr>
        <w:spacing w:line="360" w:lineRule="auto"/>
        <w:ind w:firstLine="540"/>
        <w:jc w:val="both"/>
        <w:rPr>
          <w:sz w:val="28"/>
          <w:szCs w:val="28"/>
        </w:rPr>
      </w:pPr>
      <w:r w:rsidRPr="003758A4">
        <w:rPr>
          <w:sz w:val="28"/>
          <w:szCs w:val="28"/>
        </w:rPr>
        <w:t>Объектом данной курсовой работы выступают финансовые риски банка ЗАО «ВТБ</w:t>
      </w:r>
      <w:r w:rsidR="00805BB3">
        <w:rPr>
          <w:sz w:val="28"/>
          <w:szCs w:val="28"/>
        </w:rPr>
        <w:t xml:space="preserve"> </w:t>
      </w:r>
      <w:r w:rsidRPr="003758A4">
        <w:rPr>
          <w:sz w:val="28"/>
          <w:szCs w:val="28"/>
        </w:rPr>
        <w:t>24».</w:t>
      </w:r>
    </w:p>
    <w:p w:rsidR="00A417E9" w:rsidRPr="003758A4" w:rsidRDefault="00A417E9" w:rsidP="00A417E9">
      <w:pPr>
        <w:spacing w:line="360" w:lineRule="auto"/>
        <w:ind w:firstLine="540"/>
        <w:jc w:val="both"/>
        <w:rPr>
          <w:sz w:val="28"/>
          <w:szCs w:val="28"/>
        </w:rPr>
      </w:pPr>
      <w:r w:rsidRPr="003758A4">
        <w:rPr>
          <w:sz w:val="28"/>
          <w:szCs w:val="28"/>
        </w:rPr>
        <w:t>Целью исследования является анализ финансовых рисков и резервов их снижения.</w:t>
      </w:r>
    </w:p>
    <w:p w:rsidR="00A417E9" w:rsidRPr="003758A4" w:rsidRDefault="00A417E9" w:rsidP="00A417E9">
      <w:pPr>
        <w:spacing w:line="360" w:lineRule="auto"/>
        <w:ind w:firstLine="540"/>
        <w:jc w:val="both"/>
        <w:rPr>
          <w:sz w:val="28"/>
          <w:szCs w:val="28"/>
        </w:rPr>
      </w:pPr>
      <w:r w:rsidRPr="003758A4">
        <w:rPr>
          <w:sz w:val="28"/>
          <w:szCs w:val="28"/>
        </w:rPr>
        <w:t>Для достижения поставленной цели требуется решение следующих задач:</w:t>
      </w:r>
    </w:p>
    <w:p w:rsidR="00A417E9" w:rsidRPr="003758A4" w:rsidRDefault="00A417E9" w:rsidP="00A417E9">
      <w:pPr>
        <w:numPr>
          <w:ilvl w:val="2"/>
          <w:numId w:val="2"/>
        </w:numPr>
        <w:spacing w:line="360" w:lineRule="auto"/>
        <w:ind w:left="0" w:firstLine="540"/>
        <w:jc w:val="both"/>
        <w:rPr>
          <w:sz w:val="28"/>
          <w:szCs w:val="28"/>
        </w:rPr>
      </w:pPr>
      <w:r w:rsidRPr="003758A4">
        <w:rPr>
          <w:sz w:val="28"/>
          <w:szCs w:val="28"/>
        </w:rPr>
        <w:t>Изучение теоретических основ управления финансовыми рисками;</w:t>
      </w:r>
    </w:p>
    <w:p w:rsidR="00A417E9" w:rsidRPr="003758A4" w:rsidRDefault="00A417E9" w:rsidP="00A417E9">
      <w:pPr>
        <w:numPr>
          <w:ilvl w:val="2"/>
          <w:numId w:val="2"/>
        </w:numPr>
        <w:spacing w:line="360" w:lineRule="auto"/>
        <w:ind w:left="0" w:firstLine="540"/>
        <w:jc w:val="both"/>
        <w:rPr>
          <w:sz w:val="28"/>
          <w:szCs w:val="28"/>
        </w:rPr>
      </w:pPr>
      <w:r w:rsidRPr="003758A4">
        <w:rPr>
          <w:sz w:val="28"/>
          <w:szCs w:val="28"/>
        </w:rPr>
        <w:t xml:space="preserve">Анализ системы управления финансовыми рисками </w:t>
      </w:r>
    </w:p>
    <w:p w:rsidR="00A417E9" w:rsidRPr="003758A4" w:rsidRDefault="00A417E9" w:rsidP="00A417E9">
      <w:pPr>
        <w:numPr>
          <w:ilvl w:val="2"/>
          <w:numId w:val="2"/>
        </w:numPr>
        <w:spacing w:line="360" w:lineRule="auto"/>
        <w:ind w:left="0" w:firstLine="540"/>
        <w:jc w:val="both"/>
        <w:rPr>
          <w:sz w:val="28"/>
          <w:szCs w:val="28"/>
        </w:rPr>
      </w:pPr>
      <w:r w:rsidRPr="003758A4">
        <w:rPr>
          <w:sz w:val="28"/>
          <w:szCs w:val="28"/>
        </w:rPr>
        <w:t>Выявление резервов повышения эффективности управления финансовыми рисками;</w:t>
      </w:r>
    </w:p>
    <w:p w:rsidR="00A417E9" w:rsidRPr="003758A4" w:rsidRDefault="00A417E9" w:rsidP="00A417E9">
      <w:pPr>
        <w:spacing w:line="360" w:lineRule="auto"/>
        <w:ind w:firstLine="540"/>
        <w:jc w:val="both"/>
        <w:rPr>
          <w:sz w:val="28"/>
          <w:szCs w:val="28"/>
        </w:rPr>
      </w:pPr>
      <w:r w:rsidRPr="003758A4">
        <w:rPr>
          <w:sz w:val="28"/>
          <w:szCs w:val="28"/>
        </w:rPr>
        <w:t>Практическая значимость работы заключается в том, что предложенные мероприятия по повышению эффективности управления финансовыми рисками, могут быть использованы в его работе для снижения влияния финансовых рисков и повышения эффективности деятельности предприятия.</w:t>
      </w: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A417E9">
      <w:pPr>
        <w:spacing w:line="360" w:lineRule="auto"/>
        <w:ind w:firstLine="540"/>
        <w:jc w:val="both"/>
        <w:rPr>
          <w:color w:val="000000"/>
          <w:sz w:val="28"/>
          <w:szCs w:val="28"/>
        </w:rPr>
      </w:pPr>
    </w:p>
    <w:p w:rsidR="00A417E9" w:rsidRPr="003758A4" w:rsidRDefault="00A417E9" w:rsidP="003758A4">
      <w:pPr>
        <w:spacing w:line="360" w:lineRule="auto"/>
        <w:jc w:val="both"/>
        <w:rPr>
          <w:color w:val="000000"/>
          <w:sz w:val="28"/>
          <w:szCs w:val="28"/>
        </w:rPr>
      </w:pPr>
    </w:p>
    <w:p w:rsidR="00A417E9" w:rsidRPr="003758A4" w:rsidRDefault="00A417E9" w:rsidP="00A417E9">
      <w:pPr>
        <w:pStyle w:val="6"/>
        <w:spacing w:line="360" w:lineRule="auto"/>
        <w:ind w:firstLine="540"/>
        <w:jc w:val="both"/>
        <w:rPr>
          <w:sz w:val="28"/>
          <w:szCs w:val="28"/>
        </w:rPr>
      </w:pPr>
      <w:r w:rsidRPr="003758A4">
        <w:rPr>
          <w:sz w:val="28"/>
          <w:szCs w:val="28"/>
        </w:rPr>
        <w:t>1.Понятие, классификация и виды финансовых рисков предприятия</w:t>
      </w:r>
    </w:p>
    <w:p w:rsidR="00A417E9" w:rsidRPr="003758A4" w:rsidRDefault="00A417E9" w:rsidP="00A417E9">
      <w:pPr>
        <w:pStyle w:val="6"/>
        <w:spacing w:line="360" w:lineRule="auto"/>
        <w:ind w:firstLine="540"/>
        <w:jc w:val="center"/>
        <w:rPr>
          <w:sz w:val="28"/>
          <w:szCs w:val="28"/>
        </w:rPr>
      </w:pPr>
      <w:r w:rsidRPr="003758A4">
        <w:rPr>
          <w:sz w:val="28"/>
          <w:szCs w:val="28"/>
        </w:rPr>
        <w:t>1.1 Понятие, классификация и виды рисков</w:t>
      </w:r>
    </w:p>
    <w:p w:rsidR="00A417E9" w:rsidRPr="003758A4" w:rsidRDefault="00A417E9" w:rsidP="00A417E9">
      <w:pPr>
        <w:pStyle w:val="ab"/>
        <w:ind w:firstLine="540"/>
        <w:rPr>
          <w:sz w:val="28"/>
          <w:szCs w:val="28"/>
        </w:rPr>
      </w:pPr>
      <w:r w:rsidRPr="003758A4">
        <w:rPr>
          <w:sz w:val="28"/>
          <w:szCs w:val="28"/>
        </w:rPr>
        <w:t>Понятие «риск» неразрывно связано с жизнедеятельностью человека и насчитывает столько же лет, сколько существует цивилизация. Его существование связано с невозможностью во многих случаях достоверно предвидеть наступление тех или иных событий, которые могут не зависеть от желаний, предпочтений и действий субъекта.</w:t>
      </w:r>
    </w:p>
    <w:p w:rsidR="00A417E9" w:rsidRPr="003758A4" w:rsidRDefault="00A417E9" w:rsidP="00A417E9">
      <w:pPr>
        <w:pStyle w:val="ab"/>
        <w:ind w:firstLine="540"/>
        <w:rPr>
          <w:sz w:val="28"/>
          <w:szCs w:val="28"/>
        </w:rPr>
      </w:pPr>
      <w:r w:rsidRPr="003758A4">
        <w:rPr>
          <w:sz w:val="28"/>
          <w:szCs w:val="28"/>
        </w:rPr>
        <w:t>Предпринимательская деятельность, осуществляемая в жестких условиях рыночной экономики, также не является исключением. При осуществлении любого вида хозяйственной деятельности объективно существует опасность (риск) потерь, объем которых обусловлен спецификой конкретного бизнеса. Риск – это вероятность возникновения потерь, убытков, недопоступления планируемых доходов, прибыли. Потери, имеющие место в предпринимательской деятельности, можно разделить на материальные, трудовые, финансовые.</w:t>
      </w:r>
    </w:p>
    <w:p w:rsidR="00A417E9" w:rsidRPr="003758A4" w:rsidRDefault="00A417E9" w:rsidP="00A417E9">
      <w:pPr>
        <w:pStyle w:val="ab"/>
        <w:ind w:firstLine="540"/>
        <w:rPr>
          <w:color w:val="000000"/>
          <w:sz w:val="28"/>
          <w:szCs w:val="28"/>
        </w:rPr>
      </w:pPr>
      <w:r w:rsidRPr="003758A4">
        <w:rPr>
          <w:sz w:val="28"/>
          <w:szCs w:val="28"/>
        </w:rPr>
        <w:t>Риск ведения бизнеса имеет двойственную природу и включает в себя не только неблагоприятные исходы (потери), но и благоприятные возможности (например, повышение доходности).</w:t>
      </w:r>
      <w:r w:rsidRPr="003758A4">
        <w:rPr>
          <w:color w:val="000000"/>
          <w:sz w:val="28"/>
          <w:szCs w:val="28"/>
        </w:rPr>
        <w:t xml:space="preserve"> Данная комбинация опасности и благоприятной возможности наглядно символизирует сущность риска и основанного компромисса принимаемых в бизнесе решений: чем выше риск, порождаемый опасностью, тем больше должна быть награда, связанная с благоприятной возможностью.</w:t>
      </w:r>
    </w:p>
    <w:p w:rsidR="00A417E9" w:rsidRPr="003758A4" w:rsidRDefault="00A417E9" w:rsidP="00A417E9">
      <w:pPr>
        <w:pStyle w:val="ab"/>
        <w:ind w:firstLine="540"/>
        <w:rPr>
          <w:color w:val="000000"/>
          <w:sz w:val="28"/>
          <w:szCs w:val="28"/>
        </w:rPr>
      </w:pPr>
      <w:r w:rsidRPr="003758A4">
        <w:rPr>
          <w:color w:val="000000"/>
          <w:sz w:val="28"/>
          <w:szCs w:val="28"/>
        </w:rPr>
        <w:t>В настоящее время подобный взгляд на риск характерен для многих экономических дисциплин. В частности, он лежит в основе одного из наиболее распространенных в финансовом менеджменте подходов, согласно которому риск интерпретируется как возможность отклонения фактических результатов проводимых операций от ожидаемых (прогнозируемых). Чем шире диапазон возможных отклонений, тем выше риск хозяйственной операции. При этом под результатом операции обычно понимают ее доходность, т.е. сумму полученных платежей, исчисленную в процентном отношении к сумме произведенных затрат.</w:t>
      </w:r>
    </w:p>
    <w:p w:rsidR="00A417E9" w:rsidRPr="00026A57" w:rsidRDefault="00A417E9" w:rsidP="00026A57">
      <w:pPr>
        <w:pStyle w:val="ab"/>
        <w:ind w:firstLine="540"/>
        <w:rPr>
          <w:sz w:val="28"/>
          <w:szCs w:val="28"/>
        </w:rPr>
      </w:pPr>
      <w:r w:rsidRPr="00026A57">
        <w:rPr>
          <w:sz w:val="28"/>
          <w:szCs w:val="28"/>
        </w:rPr>
        <w:t>Под классификацией понимают систему соподчиненных понятий какой-либо области знания или деятельности человека, используемую как средство дли установления связей между этими понятиями. Таким образом, классификация рисков означает систематизацию множества рисков на основании каких-либо признаков и критериев, позволяющих объединить подмножества рисков в общие понятия. Научно обоснованная классификация риска содействует четкому определению места каждого риска в общей системе и создаст потенциальные возможности для эффективного применения соответствующих методов, приемов управления рисками.</w:t>
      </w:r>
      <w:r w:rsidR="00026A57" w:rsidRPr="00026A57">
        <w:rPr>
          <w:sz w:val="28"/>
          <w:szCs w:val="28"/>
        </w:rPr>
        <w:t xml:space="preserve"> </w:t>
      </w:r>
      <w:r w:rsidR="004F76AC" w:rsidRPr="00026A57">
        <w:rPr>
          <w:sz w:val="28"/>
          <w:szCs w:val="28"/>
        </w:rPr>
        <w:t xml:space="preserve">На мой взгляд </w:t>
      </w:r>
      <w:r w:rsidRPr="00026A57">
        <w:rPr>
          <w:sz w:val="28"/>
          <w:szCs w:val="28"/>
        </w:rPr>
        <w:t xml:space="preserve">наиболее содержательной представляется классификация банковских рисков, предложенная Питером С. Роузом, который выделяет следующие шесть основных видов риска коммерческого банка и четыре дополнительных вида. К основным видам риска П. Роуз относит следующие: </w:t>
      </w:r>
    </w:p>
    <w:p w:rsidR="00A417E9" w:rsidRPr="003758A4" w:rsidRDefault="00A417E9" w:rsidP="00A417E9">
      <w:pPr>
        <w:numPr>
          <w:ilvl w:val="0"/>
          <w:numId w:val="5"/>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Кредитный риск </w:t>
      </w:r>
    </w:p>
    <w:p w:rsidR="00A417E9" w:rsidRPr="003758A4" w:rsidRDefault="00A417E9" w:rsidP="00A417E9">
      <w:pPr>
        <w:numPr>
          <w:ilvl w:val="0"/>
          <w:numId w:val="5"/>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Риск несбалансированности ликвидности </w:t>
      </w:r>
    </w:p>
    <w:p w:rsidR="00A417E9" w:rsidRPr="003758A4" w:rsidRDefault="00A417E9" w:rsidP="00A417E9">
      <w:pPr>
        <w:numPr>
          <w:ilvl w:val="0"/>
          <w:numId w:val="5"/>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Рыночный риск </w:t>
      </w:r>
    </w:p>
    <w:p w:rsidR="00A417E9" w:rsidRPr="003758A4" w:rsidRDefault="00A417E9" w:rsidP="00A417E9">
      <w:pPr>
        <w:numPr>
          <w:ilvl w:val="0"/>
          <w:numId w:val="5"/>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Процентный риск </w:t>
      </w:r>
    </w:p>
    <w:p w:rsidR="00A417E9" w:rsidRPr="003758A4" w:rsidRDefault="00A417E9" w:rsidP="00A417E9">
      <w:pPr>
        <w:numPr>
          <w:ilvl w:val="0"/>
          <w:numId w:val="5"/>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Риск недополучения прибыли </w:t>
      </w:r>
    </w:p>
    <w:p w:rsidR="00A417E9" w:rsidRPr="003758A4" w:rsidRDefault="00A417E9" w:rsidP="00A417E9">
      <w:pPr>
        <w:numPr>
          <w:ilvl w:val="0"/>
          <w:numId w:val="5"/>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Риск неплатежеспособности</w:t>
      </w:r>
    </w:p>
    <w:p w:rsidR="00A417E9" w:rsidRPr="003758A4" w:rsidRDefault="00A417E9" w:rsidP="00A417E9">
      <w:pPr>
        <w:pStyle w:val="af"/>
        <w:spacing w:line="360" w:lineRule="auto"/>
        <w:ind w:firstLine="540"/>
        <w:jc w:val="both"/>
        <w:rPr>
          <w:sz w:val="28"/>
          <w:szCs w:val="28"/>
        </w:rPr>
      </w:pPr>
      <w:r w:rsidRPr="003758A4">
        <w:rPr>
          <w:sz w:val="28"/>
          <w:szCs w:val="28"/>
        </w:rPr>
        <w:t xml:space="preserve">К другим важным видам риска Роуз П. относит еще четыре вида, которые он определяет следующим образом: </w:t>
      </w:r>
    </w:p>
    <w:p w:rsidR="00A417E9" w:rsidRPr="003758A4" w:rsidRDefault="00A417E9" w:rsidP="00A417E9">
      <w:pPr>
        <w:numPr>
          <w:ilvl w:val="0"/>
          <w:numId w:val="6"/>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Инфляционный риск </w:t>
      </w:r>
    </w:p>
    <w:p w:rsidR="00A417E9" w:rsidRPr="003758A4" w:rsidRDefault="00A417E9" w:rsidP="00A417E9">
      <w:pPr>
        <w:numPr>
          <w:ilvl w:val="0"/>
          <w:numId w:val="6"/>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Валютный риск </w:t>
      </w:r>
    </w:p>
    <w:p w:rsidR="00A417E9" w:rsidRPr="003758A4" w:rsidRDefault="00A417E9" w:rsidP="00A417E9">
      <w:pPr>
        <w:numPr>
          <w:ilvl w:val="0"/>
          <w:numId w:val="6"/>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Политический риск </w:t>
      </w:r>
    </w:p>
    <w:p w:rsidR="00A417E9" w:rsidRPr="003758A4" w:rsidRDefault="00A417E9" w:rsidP="00A417E9">
      <w:pPr>
        <w:numPr>
          <w:ilvl w:val="0"/>
          <w:numId w:val="6"/>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Риск злоупотреблений</w:t>
      </w:r>
    </w:p>
    <w:p w:rsidR="004F76AC" w:rsidRDefault="00A417E9" w:rsidP="00026A57">
      <w:pPr>
        <w:pStyle w:val="af"/>
        <w:spacing w:line="360" w:lineRule="auto"/>
        <w:ind w:firstLine="540"/>
        <w:jc w:val="both"/>
        <w:rPr>
          <w:sz w:val="28"/>
          <w:szCs w:val="28"/>
        </w:rPr>
      </w:pPr>
      <w:r w:rsidRPr="003758A4">
        <w:rPr>
          <w:sz w:val="28"/>
          <w:szCs w:val="28"/>
        </w:rPr>
        <w:t>Преимуществом данной классификации является то, что в эту систему включены как риски, возникающие внутри банка, так и риски, зарождающиеся пне банка и оказывающие влияние на его деятельность. Вместе с тем, в настоящее время такая классификация не может быть использована коммерческими банками для практического применения в виду своей укрупненности, а значит, необходима более подробная классификация с выделением групп и подгрупп риска, в зависимости от специфики проводимых банком операций.</w:t>
      </w:r>
      <w:r w:rsidR="00026A57">
        <w:rPr>
          <w:sz w:val="28"/>
          <w:szCs w:val="28"/>
        </w:rPr>
        <w:t xml:space="preserve"> </w:t>
      </w:r>
      <w:r w:rsidRPr="003758A4">
        <w:rPr>
          <w:sz w:val="28"/>
          <w:szCs w:val="28"/>
        </w:rPr>
        <w:t>Более показательной и практичной в применении служит классификация Шереметa А.Д., Щербакова Г.Н., достоинством которой является создание определенной системы рисков, включающей отдельные разновидности риска, а за основу принято деление рисков на внешние и внутренние. Это позволяет разделить риски, возникающие вне банка, и оказывающие влияние на операционную деятельность банка и риски, возникающие внутри банка, в процессе осуществления банком своей "производственной" деятельности. Это коренное отличие двух классов рисков определяет отношение к ним со стороны банков, способы контроля и возможности управления. Риски по виду отношения к внутренней и внешней среде банка классифициру</w:t>
      </w:r>
      <w:r w:rsidR="004F76AC">
        <w:rPr>
          <w:sz w:val="28"/>
          <w:szCs w:val="28"/>
        </w:rPr>
        <w:t xml:space="preserve">ются следующим </w:t>
      </w:r>
      <w:r w:rsidRPr="003758A4">
        <w:rPr>
          <w:sz w:val="28"/>
          <w:szCs w:val="28"/>
        </w:rPr>
        <w:t>образом:</w:t>
      </w:r>
    </w:p>
    <w:p w:rsidR="00A417E9" w:rsidRPr="003758A4" w:rsidRDefault="00A417E9" w:rsidP="004F76AC">
      <w:pPr>
        <w:pStyle w:val="af"/>
        <w:spacing w:line="360" w:lineRule="auto"/>
        <w:ind w:firstLine="540"/>
        <w:jc w:val="both"/>
        <w:rPr>
          <w:sz w:val="28"/>
          <w:szCs w:val="28"/>
        </w:rPr>
      </w:pPr>
      <w:r w:rsidRPr="003758A4">
        <w:rPr>
          <w:sz w:val="28"/>
          <w:szCs w:val="28"/>
        </w:rPr>
        <w:t xml:space="preserve"> </w:t>
      </w:r>
      <w:r w:rsidR="006310D7">
        <w:rPr>
          <w:b/>
          <w:bCs/>
          <w:sz w:val="28"/>
          <w:szCs w:val="28"/>
        </w:rPr>
        <w:t>внешние</w:t>
      </w:r>
      <w:r w:rsidRPr="003758A4">
        <w:rPr>
          <w:b/>
          <w:bCs/>
          <w:sz w:val="28"/>
          <w:szCs w:val="28"/>
        </w:rPr>
        <w:t>:</w:t>
      </w:r>
    </w:p>
    <w:p w:rsidR="00A417E9" w:rsidRPr="003758A4" w:rsidRDefault="00A417E9" w:rsidP="00A417E9">
      <w:pPr>
        <w:numPr>
          <w:ilvl w:val="0"/>
          <w:numId w:val="7"/>
        </w:numPr>
        <w:tabs>
          <w:tab w:val="clear" w:pos="720"/>
          <w:tab w:val="num" w:pos="0"/>
          <w:tab w:val="left" w:pos="900"/>
        </w:tabs>
        <w:spacing w:before="100" w:beforeAutospacing="1" w:after="100" w:afterAutospacing="1" w:line="360" w:lineRule="auto"/>
        <w:ind w:left="0" w:firstLine="540"/>
        <w:jc w:val="both"/>
        <w:rPr>
          <w:sz w:val="28"/>
          <w:szCs w:val="28"/>
        </w:rPr>
      </w:pPr>
      <w:r w:rsidRPr="003758A4">
        <w:rPr>
          <w:sz w:val="28"/>
          <w:szCs w:val="28"/>
        </w:rPr>
        <w:t xml:space="preserve">риски, связанные с нестабильностью экономического законодательства и текущей экономической ситуации, условиями инвестирования и использования прибыли. </w:t>
      </w:r>
    </w:p>
    <w:p w:rsidR="00A417E9" w:rsidRPr="003758A4" w:rsidRDefault="00A417E9" w:rsidP="00A417E9">
      <w:pPr>
        <w:numPr>
          <w:ilvl w:val="0"/>
          <w:numId w:val="7"/>
        </w:numPr>
        <w:tabs>
          <w:tab w:val="clear" w:pos="720"/>
          <w:tab w:val="num" w:pos="0"/>
          <w:tab w:val="left" w:pos="900"/>
        </w:tabs>
        <w:spacing w:before="100" w:beforeAutospacing="1" w:after="100" w:afterAutospacing="1" w:line="360" w:lineRule="auto"/>
        <w:ind w:left="0" w:firstLine="540"/>
        <w:jc w:val="both"/>
        <w:rPr>
          <w:sz w:val="28"/>
          <w:szCs w:val="28"/>
        </w:rPr>
      </w:pPr>
      <w:r w:rsidRPr="003758A4">
        <w:rPr>
          <w:sz w:val="28"/>
          <w:szCs w:val="28"/>
        </w:rPr>
        <w:t xml:space="preserve">внешнеэкономические риски (возможность введения ограничений на торговлю и поставки, закрытия границ и т.д.). </w:t>
      </w:r>
    </w:p>
    <w:p w:rsidR="00A417E9" w:rsidRPr="003758A4" w:rsidRDefault="00A417E9" w:rsidP="00A417E9">
      <w:pPr>
        <w:numPr>
          <w:ilvl w:val="0"/>
          <w:numId w:val="7"/>
        </w:numPr>
        <w:tabs>
          <w:tab w:val="clear" w:pos="720"/>
          <w:tab w:val="num" w:pos="0"/>
          <w:tab w:val="left" w:pos="900"/>
        </w:tabs>
        <w:spacing w:before="100" w:beforeAutospacing="1" w:after="100" w:afterAutospacing="1" w:line="360" w:lineRule="auto"/>
        <w:ind w:left="0" w:firstLine="540"/>
        <w:jc w:val="both"/>
        <w:rPr>
          <w:sz w:val="28"/>
          <w:szCs w:val="28"/>
        </w:rPr>
      </w:pPr>
      <w:r w:rsidRPr="003758A4">
        <w:rPr>
          <w:sz w:val="28"/>
          <w:szCs w:val="28"/>
        </w:rPr>
        <w:t xml:space="preserve">возможность ухудшения политической ситуации, риск неблагоприятных социально-политических изменений в стране или регионе. </w:t>
      </w:r>
    </w:p>
    <w:p w:rsidR="00A417E9" w:rsidRPr="003758A4" w:rsidRDefault="00A417E9" w:rsidP="00A417E9">
      <w:pPr>
        <w:numPr>
          <w:ilvl w:val="0"/>
          <w:numId w:val="7"/>
        </w:numPr>
        <w:tabs>
          <w:tab w:val="clear" w:pos="720"/>
          <w:tab w:val="num" w:pos="0"/>
          <w:tab w:val="left" w:pos="900"/>
        </w:tabs>
        <w:spacing w:before="100" w:beforeAutospacing="1" w:after="100" w:afterAutospacing="1" w:line="360" w:lineRule="auto"/>
        <w:ind w:left="0" w:firstLine="540"/>
        <w:jc w:val="both"/>
        <w:rPr>
          <w:sz w:val="28"/>
          <w:szCs w:val="28"/>
        </w:rPr>
      </w:pPr>
      <w:r w:rsidRPr="003758A4">
        <w:rPr>
          <w:sz w:val="28"/>
          <w:szCs w:val="28"/>
        </w:rPr>
        <w:t xml:space="preserve">возможность изменения природно-климатических условий, стихийных бедствий. </w:t>
      </w:r>
    </w:p>
    <w:p w:rsidR="00A417E9" w:rsidRPr="003758A4" w:rsidRDefault="00A417E9" w:rsidP="00A417E9">
      <w:pPr>
        <w:numPr>
          <w:ilvl w:val="0"/>
          <w:numId w:val="7"/>
        </w:numPr>
        <w:tabs>
          <w:tab w:val="clear" w:pos="720"/>
          <w:tab w:val="num" w:pos="0"/>
          <w:tab w:val="left" w:pos="900"/>
        </w:tabs>
        <w:spacing w:before="100" w:beforeAutospacing="1" w:after="100" w:afterAutospacing="1" w:line="360" w:lineRule="auto"/>
        <w:ind w:left="0" w:firstLine="540"/>
        <w:jc w:val="both"/>
        <w:rPr>
          <w:sz w:val="28"/>
          <w:szCs w:val="28"/>
        </w:rPr>
      </w:pPr>
      <w:r w:rsidRPr="003758A4">
        <w:rPr>
          <w:sz w:val="28"/>
          <w:szCs w:val="28"/>
        </w:rPr>
        <w:t>колебания рыночной конъюнктуры, валютных курсов и т.д.</w:t>
      </w:r>
    </w:p>
    <w:p w:rsidR="00A417E9" w:rsidRPr="003758A4" w:rsidRDefault="00A417E9" w:rsidP="00A417E9">
      <w:pPr>
        <w:pStyle w:val="af"/>
        <w:spacing w:line="360" w:lineRule="auto"/>
        <w:ind w:firstLine="540"/>
        <w:jc w:val="both"/>
        <w:rPr>
          <w:sz w:val="28"/>
          <w:szCs w:val="28"/>
        </w:rPr>
      </w:pPr>
      <w:r w:rsidRPr="003758A4">
        <w:rPr>
          <w:b/>
          <w:bCs/>
          <w:sz w:val="28"/>
          <w:szCs w:val="28"/>
        </w:rPr>
        <w:t>Внутренние:</w:t>
      </w:r>
      <w:r w:rsidRPr="003758A4">
        <w:rPr>
          <w:sz w:val="28"/>
          <w:szCs w:val="28"/>
        </w:rPr>
        <w:t xml:space="preserve"> </w:t>
      </w:r>
    </w:p>
    <w:p w:rsidR="00A417E9" w:rsidRPr="003758A4" w:rsidRDefault="00A417E9" w:rsidP="00A417E9">
      <w:pPr>
        <w:numPr>
          <w:ilvl w:val="0"/>
          <w:numId w:val="8"/>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связанные с активными операциями (кредитные, валютные, рыночные, расчетные, лизинговые, факторинговые, кассовые, риск по корреспондентскому счету, по финансированию и инвестированию и др.) </w:t>
      </w:r>
    </w:p>
    <w:p w:rsidR="00A417E9" w:rsidRPr="003758A4" w:rsidRDefault="00A417E9" w:rsidP="00A417E9">
      <w:pPr>
        <w:numPr>
          <w:ilvl w:val="0"/>
          <w:numId w:val="8"/>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связанные с обязательствами банка (риски по вкладным и депозитным операциям, по привлеченным межбанковским кредитам) </w:t>
      </w:r>
    </w:p>
    <w:p w:rsidR="00A417E9" w:rsidRPr="003758A4" w:rsidRDefault="00A417E9" w:rsidP="00A417E9">
      <w:pPr>
        <w:numPr>
          <w:ilvl w:val="0"/>
          <w:numId w:val="8"/>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связанные с качеством управления банком своими активами и пассивами (процентный риск, риск несбалансированной ликвидности, неплатежеспособности, риски структуры капитала, левереджа, недостаточности капитала банка) </w:t>
      </w:r>
    </w:p>
    <w:p w:rsidR="00A417E9" w:rsidRPr="003758A4" w:rsidRDefault="00A417E9" w:rsidP="00A417E9">
      <w:pPr>
        <w:numPr>
          <w:ilvl w:val="0"/>
          <w:numId w:val="8"/>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связанные с риском реализации финансовых услуг (операционные, технологические, риски инноваций, стратегические, бухгалтерские, административные, риски злоупотреблений, безопасности).</w:t>
      </w:r>
    </w:p>
    <w:p w:rsidR="00A417E9" w:rsidRPr="003758A4" w:rsidRDefault="00A417E9" w:rsidP="00026A57">
      <w:pPr>
        <w:pStyle w:val="af"/>
        <w:spacing w:line="360" w:lineRule="auto"/>
        <w:ind w:firstLine="540"/>
        <w:jc w:val="both"/>
        <w:rPr>
          <w:sz w:val="28"/>
          <w:szCs w:val="28"/>
        </w:rPr>
      </w:pPr>
      <w:r w:rsidRPr="003758A4">
        <w:rPr>
          <w:sz w:val="28"/>
          <w:szCs w:val="28"/>
        </w:rPr>
        <w:t>В отличие от западной практики управления рисками, в России только недавно вышли указания ЦБ РФ в виде письма от 23.06.2004 № 70-Т "О типичных банковских рисках", в котором выделены 10 групп рисков: кредитный, страновой, рыночный, фондовый, валютный, процентный, ликвидности, правовой, риск потери деловой репутации и стратегический.</w:t>
      </w:r>
      <w:r w:rsidR="00026A57">
        <w:rPr>
          <w:sz w:val="28"/>
          <w:szCs w:val="28"/>
        </w:rPr>
        <w:t xml:space="preserve"> </w:t>
      </w:r>
      <w:r w:rsidRPr="003758A4">
        <w:rPr>
          <w:sz w:val="28"/>
          <w:szCs w:val="28"/>
        </w:rPr>
        <w:t>Кроме того, Центральный Банк предложил коммерческим банкам осуществлять контроль за рисками на трех основных уровнях: индивидуальном (уровень сотрудника), микро — и макроуровне.</w:t>
      </w:r>
      <w:r w:rsidR="00026A57">
        <w:rPr>
          <w:sz w:val="28"/>
          <w:szCs w:val="28"/>
        </w:rPr>
        <w:t xml:space="preserve"> </w:t>
      </w:r>
      <w:r w:rsidRPr="003758A4">
        <w:rPr>
          <w:sz w:val="28"/>
          <w:szCs w:val="28"/>
        </w:rPr>
        <w:t xml:space="preserve">К рискам </w:t>
      </w:r>
      <w:r w:rsidRPr="003758A4">
        <w:rPr>
          <w:b/>
          <w:bCs/>
          <w:sz w:val="28"/>
          <w:szCs w:val="28"/>
        </w:rPr>
        <w:t>индивидуального уровня</w:t>
      </w:r>
      <w:r w:rsidRPr="003758A4">
        <w:rPr>
          <w:sz w:val="28"/>
          <w:szCs w:val="28"/>
        </w:rPr>
        <w:t xml:space="preserve"> относят риски, вызываемые последствиями неправомерных или некомпетентных решений отдельных работников.</w:t>
      </w:r>
      <w:r w:rsidR="00026A57">
        <w:rPr>
          <w:sz w:val="28"/>
          <w:szCs w:val="28"/>
        </w:rPr>
        <w:t xml:space="preserve"> </w:t>
      </w:r>
      <w:r w:rsidRPr="003758A4">
        <w:rPr>
          <w:sz w:val="28"/>
          <w:szCs w:val="28"/>
        </w:rPr>
        <w:t xml:space="preserve">К рискам </w:t>
      </w:r>
      <w:r w:rsidRPr="003758A4">
        <w:rPr>
          <w:b/>
          <w:bCs/>
          <w:sz w:val="28"/>
          <w:szCs w:val="28"/>
        </w:rPr>
        <w:t>микроуровня</w:t>
      </w:r>
      <w:r w:rsidRPr="003758A4">
        <w:rPr>
          <w:sz w:val="28"/>
          <w:szCs w:val="28"/>
        </w:rPr>
        <w:t xml:space="preserve"> относят риски ликвидности и снижения капитала, формируемые решениями управленческого аппарат.</w:t>
      </w:r>
      <w:r w:rsidR="00026A57">
        <w:rPr>
          <w:sz w:val="28"/>
          <w:szCs w:val="28"/>
        </w:rPr>
        <w:t xml:space="preserve"> </w:t>
      </w:r>
      <w:r w:rsidRPr="003758A4">
        <w:rPr>
          <w:sz w:val="28"/>
          <w:szCs w:val="28"/>
        </w:rPr>
        <w:t xml:space="preserve">К рискам </w:t>
      </w:r>
      <w:r w:rsidRPr="003758A4">
        <w:rPr>
          <w:b/>
          <w:bCs/>
          <w:sz w:val="28"/>
          <w:szCs w:val="28"/>
        </w:rPr>
        <w:t>макроуровня</w:t>
      </w:r>
      <w:r w:rsidRPr="003758A4">
        <w:rPr>
          <w:sz w:val="28"/>
          <w:szCs w:val="28"/>
        </w:rPr>
        <w:t xml:space="preserve"> относят риски, предопределяемые внешними по отношению к банку макроэкономическим и нормативно — правовыми условиями деятельности.</w:t>
      </w:r>
      <w:r w:rsidR="00026A57">
        <w:rPr>
          <w:sz w:val="28"/>
          <w:szCs w:val="28"/>
        </w:rPr>
        <w:t xml:space="preserve"> </w:t>
      </w:r>
      <w:r w:rsidRPr="003758A4">
        <w:rPr>
          <w:sz w:val="28"/>
          <w:szCs w:val="28"/>
        </w:rPr>
        <w:t>Основные документы, которыми руководствуются риск-менеджеры западных компаний в практической деятельности, разработаны Базельским комитетом по банковскому надзору и называются Принципы банковского надзора. Данный документ содержит 25 принципов, реализации которых призвана минимально необходимым условием обеспечения эффективного банковского надзора, а также комментарии к ним, базирующиеся на рекомендациях Базельского комитета и лучшей международной практике в сфере банковского дела и банковского надзора. Среди Базсльских принципов можно выделить принципы 6-15, связанные с рисками банковской деятельности. Интеграция российской банковской финансовой отчетности с Международными Стандартами Финансовой Отчетности (МСФО) несомненно, получит свое развитие в применении данных принципов в российской практике. Международные аудиторские компании, работающие в России, на основании рекомендаций Базельского комитета разрабатывают собственные классификации рисков, примером может служить карта рисков (подробная структура финансовых рисков коммерческого банка), созданная компанией "PricewaterhouseCoopers", получившая название GARP (таб.1).</w:t>
      </w:r>
    </w:p>
    <w:p w:rsidR="00A417E9" w:rsidRPr="003758A4" w:rsidRDefault="00026A57" w:rsidP="00A417E9">
      <w:pPr>
        <w:pStyle w:val="af"/>
        <w:spacing w:line="360" w:lineRule="auto"/>
        <w:ind w:firstLine="540"/>
        <w:jc w:val="both"/>
        <w:rPr>
          <w:sz w:val="28"/>
          <w:szCs w:val="28"/>
        </w:rPr>
      </w:pPr>
      <w:r>
        <w:rPr>
          <w:b/>
          <w:bCs/>
          <w:sz w:val="28"/>
          <w:szCs w:val="28"/>
        </w:rPr>
        <w:t>Таблица</w:t>
      </w:r>
      <w:r w:rsidR="00A417E9" w:rsidRPr="003758A4">
        <w:rPr>
          <w:b/>
          <w:bCs/>
          <w:sz w:val="28"/>
          <w:szCs w:val="28"/>
        </w:rPr>
        <w:t xml:space="preserve">1. </w:t>
      </w:r>
      <w:r w:rsidR="00A417E9" w:rsidRPr="003758A4">
        <w:rPr>
          <w:b/>
          <w:bCs/>
          <w:sz w:val="28"/>
          <w:szCs w:val="28"/>
        </w:rPr>
        <w:br/>
        <w:t>Карта финансовых рисков коммерческого банка</w:t>
      </w:r>
    </w:p>
    <w:tbl>
      <w:tblPr>
        <w:tblW w:w="5000" w:type="pct"/>
        <w:tblCellSpacing w:w="7" w:type="dxa"/>
        <w:shd w:val="clear" w:color="auto" w:fill="4F8CD0"/>
        <w:tblCellMar>
          <w:top w:w="30" w:type="dxa"/>
          <w:left w:w="30" w:type="dxa"/>
          <w:bottom w:w="30" w:type="dxa"/>
          <w:right w:w="30" w:type="dxa"/>
        </w:tblCellMar>
        <w:tblLook w:val="0000" w:firstRow="0" w:lastRow="0" w:firstColumn="0" w:lastColumn="0" w:noHBand="0" w:noVBand="0"/>
      </w:tblPr>
      <w:tblGrid>
        <w:gridCol w:w="2638"/>
        <w:gridCol w:w="2816"/>
        <w:gridCol w:w="3989"/>
      </w:tblGrid>
      <w:tr w:rsidR="00A417E9" w:rsidRPr="003758A4" w:rsidTr="00A417E9">
        <w:trPr>
          <w:tblCellSpacing w:w="7" w:type="dxa"/>
        </w:trPr>
        <w:tc>
          <w:tcPr>
            <w:tcW w:w="0" w:type="auto"/>
            <w:shd w:val="clear" w:color="auto" w:fill="4F8CD0"/>
            <w:vAlign w:val="center"/>
          </w:tcPr>
          <w:p w:rsidR="00A417E9" w:rsidRPr="00AB5C85" w:rsidRDefault="00A417E9" w:rsidP="00AB5C85">
            <w:pPr>
              <w:spacing w:line="360" w:lineRule="auto"/>
              <w:ind w:firstLine="540"/>
              <w:jc w:val="center"/>
            </w:pPr>
            <w:r w:rsidRPr="00AB5C85">
              <w:rPr>
                <w:color w:val="FFFFFF"/>
              </w:rPr>
              <w:t>Класс риска</w:t>
            </w:r>
          </w:p>
        </w:tc>
        <w:tc>
          <w:tcPr>
            <w:tcW w:w="0" w:type="auto"/>
            <w:shd w:val="clear" w:color="auto" w:fill="4F8CD0"/>
            <w:vAlign w:val="center"/>
          </w:tcPr>
          <w:p w:rsidR="00A417E9" w:rsidRPr="00AB5C85" w:rsidRDefault="00A417E9" w:rsidP="00AB5C85">
            <w:pPr>
              <w:spacing w:line="360" w:lineRule="auto"/>
              <w:ind w:firstLine="540"/>
              <w:jc w:val="center"/>
            </w:pPr>
            <w:r w:rsidRPr="00AB5C85">
              <w:rPr>
                <w:color w:val="FFFFFF"/>
              </w:rPr>
              <w:t>Вид риска</w:t>
            </w:r>
          </w:p>
        </w:tc>
        <w:tc>
          <w:tcPr>
            <w:tcW w:w="0" w:type="auto"/>
            <w:shd w:val="clear" w:color="auto" w:fill="4F8CD0"/>
            <w:vAlign w:val="center"/>
          </w:tcPr>
          <w:p w:rsidR="00A417E9" w:rsidRPr="00AB5C85" w:rsidRDefault="00A417E9" w:rsidP="00AB5C85">
            <w:pPr>
              <w:spacing w:line="360" w:lineRule="auto"/>
              <w:ind w:firstLine="540"/>
              <w:jc w:val="center"/>
            </w:pPr>
            <w:r w:rsidRPr="00AB5C85">
              <w:rPr>
                <w:color w:val="FFFFFF"/>
              </w:rPr>
              <w:t>Разновидность риска</w:t>
            </w:r>
          </w:p>
        </w:tc>
      </w:tr>
      <w:tr w:rsidR="00A417E9" w:rsidRPr="003758A4" w:rsidTr="00A417E9">
        <w:trPr>
          <w:tblCellSpacing w:w="7" w:type="dxa"/>
        </w:trPr>
        <w:tc>
          <w:tcPr>
            <w:tcW w:w="0" w:type="auto"/>
            <w:vMerge w:val="restart"/>
            <w:shd w:val="clear" w:color="auto" w:fill="FFFFFF"/>
            <w:vAlign w:val="center"/>
          </w:tcPr>
          <w:p w:rsidR="00A417E9" w:rsidRPr="00AB5C85" w:rsidRDefault="00A417E9" w:rsidP="003758A4">
            <w:pPr>
              <w:spacing w:line="360" w:lineRule="auto"/>
              <w:ind w:firstLine="540"/>
              <w:jc w:val="center"/>
            </w:pPr>
            <w:r w:rsidRPr="00AB5C85">
              <w:t>Кредитный риск</w:t>
            </w:r>
          </w:p>
        </w:tc>
        <w:tc>
          <w:tcPr>
            <w:tcW w:w="0" w:type="auto"/>
            <w:shd w:val="clear" w:color="auto" w:fill="FFFFFF"/>
            <w:vAlign w:val="center"/>
          </w:tcPr>
          <w:p w:rsidR="00A417E9" w:rsidRPr="00AB5C85" w:rsidRDefault="00A417E9" w:rsidP="003758A4">
            <w:pPr>
              <w:spacing w:line="360" w:lineRule="auto"/>
              <w:jc w:val="center"/>
            </w:pPr>
            <w:r w:rsidRPr="00AB5C85">
              <w:t>Прямой кредитный риск</w:t>
            </w:r>
          </w:p>
        </w:tc>
        <w:tc>
          <w:tcPr>
            <w:tcW w:w="0" w:type="auto"/>
            <w:shd w:val="clear" w:color="auto" w:fill="FFFFFF"/>
            <w:vAlign w:val="center"/>
          </w:tcPr>
          <w:p w:rsidR="00A417E9" w:rsidRPr="00AB5C85" w:rsidRDefault="00A417E9" w:rsidP="00A417E9">
            <w:pPr>
              <w:spacing w:line="360" w:lineRule="auto"/>
              <w:ind w:firstLine="540"/>
              <w:jc w:val="both"/>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jc w:val="both"/>
            </w:pPr>
          </w:p>
        </w:tc>
        <w:tc>
          <w:tcPr>
            <w:tcW w:w="0" w:type="auto"/>
            <w:shd w:val="clear" w:color="auto" w:fill="FFFFFF"/>
            <w:vAlign w:val="center"/>
          </w:tcPr>
          <w:p w:rsidR="00A417E9" w:rsidRPr="00AB5C85" w:rsidRDefault="00A417E9" w:rsidP="003758A4">
            <w:pPr>
              <w:spacing w:line="360" w:lineRule="auto"/>
              <w:jc w:val="center"/>
            </w:pPr>
            <w:r w:rsidRPr="00AB5C85">
              <w:t>Расчетный риск</w:t>
            </w:r>
          </w:p>
        </w:tc>
        <w:tc>
          <w:tcPr>
            <w:tcW w:w="0" w:type="auto"/>
            <w:shd w:val="clear" w:color="auto" w:fill="FFFFFF"/>
            <w:vAlign w:val="center"/>
          </w:tcPr>
          <w:p w:rsidR="00A417E9" w:rsidRPr="00AB5C85" w:rsidRDefault="00A417E9" w:rsidP="00A417E9">
            <w:pPr>
              <w:spacing w:line="360" w:lineRule="auto"/>
              <w:ind w:firstLine="540"/>
              <w:jc w:val="both"/>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jc w:val="both"/>
            </w:pPr>
          </w:p>
        </w:tc>
        <w:tc>
          <w:tcPr>
            <w:tcW w:w="0" w:type="auto"/>
            <w:shd w:val="clear" w:color="auto" w:fill="FFFFFF"/>
            <w:vAlign w:val="center"/>
          </w:tcPr>
          <w:p w:rsidR="00A417E9" w:rsidRPr="00AB5C85" w:rsidRDefault="00A417E9" w:rsidP="003758A4">
            <w:pPr>
              <w:spacing w:line="360" w:lineRule="auto"/>
              <w:jc w:val="center"/>
            </w:pPr>
            <w:r w:rsidRPr="00AB5C85">
              <w:t>Риск кредитного эквивалента</w:t>
            </w:r>
          </w:p>
        </w:tc>
        <w:tc>
          <w:tcPr>
            <w:tcW w:w="0" w:type="auto"/>
            <w:shd w:val="clear" w:color="auto" w:fill="FFFFFF"/>
            <w:vAlign w:val="center"/>
          </w:tcPr>
          <w:p w:rsidR="00A417E9" w:rsidRPr="00AB5C85" w:rsidRDefault="00A417E9" w:rsidP="00A417E9">
            <w:pPr>
              <w:spacing w:line="360" w:lineRule="auto"/>
              <w:ind w:firstLine="540"/>
              <w:jc w:val="both"/>
            </w:pPr>
            <w:r w:rsidRPr="00AB5C85">
              <w:t> </w:t>
            </w:r>
          </w:p>
        </w:tc>
      </w:tr>
      <w:tr w:rsidR="00A417E9" w:rsidRPr="003758A4" w:rsidTr="00A417E9">
        <w:trPr>
          <w:tblCellSpacing w:w="7" w:type="dxa"/>
        </w:trPr>
        <w:tc>
          <w:tcPr>
            <w:tcW w:w="0" w:type="auto"/>
            <w:vMerge w:val="restart"/>
            <w:shd w:val="clear" w:color="auto" w:fill="FFFFFF"/>
            <w:vAlign w:val="center"/>
          </w:tcPr>
          <w:p w:rsidR="00A417E9" w:rsidRPr="00AB5C85" w:rsidRDefault="00A417E9" w:rsidP="003758A4">
            <w:pPr>
              <w:spacing w:line="360" w:lineRule="auto"/>
              <w:ind w:firstLine="540"/>
              <w:jc w:val="center"/>
            </w:pPr>
            <w:r w:rsidRPr="00AB5C85">
              <w:t>Рыночный риск</w:t>
            </w: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корреляции</w:t>
            </w:r>
          </w:p>
        </w:tc>
        <w:tc>
          <w:tcPr>
            <w:tcW w:w="0" w:type="auto"/>
            <w:shd w:val="clear" w:color="auto" w:fill="FFFFFF"/>
            <w:vAlign w:val="center"/>
          </w:tcPr>
          <w:p w:rsidR="00A417E9" w:rsidRPr="00AB5C85" w:rsidRDefault="00A417E9" w:rsidP="00A417E9">
            <w:pPr>
              <w:spacing w:line="360" w:lineRule="auto"/>
              <w:ind w:firstLine="540"/>
              <w:jc w:val="both"/>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Фондовый риск</w:t>
            </w:r>
          </w:p>
        </w:tc>
        <w:tc>
          <w:tcPr>
            <w:tcW w:w="0" w:type="auto"/>
            <w:shd w:val="clear" w:color="auto" w:fill="FFFFFF"/>
            <w:vAlign w:val="center"/>
          </w:tcPr>
          <w:p w:rsidR="00A417E9" w:rsidRPr="00AB5C85" w:rsidRDefault="00A417E9" w:rsidP="003758A4">
            <w:pPr>
              <w:spacing w:line="360" w:lineRule="auto"/>
            </w:pPr>
            <w:r w:rsidRPr="00AB5C85">
              <w:t xml:space="preserve">Риск изменчивости цены на акции </w:t>
            </w:r>
            <w:r w:rsidRPr="00AB5C85">
              <w:br/>
              <w:t xml:space="preserve">Риск изменчивости волатильности </w:t>
            </w:r>
            <w:r w:rsidRPr="00AB5C85">
              <w:br/>
              <w:t xml:space="preserve">Базисный риск </w:t>
            </w:r>
            <w:r w:rsidRPr="00AB5C85">
              <w:br/>
              <w:t>Риск дивидендов</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Процентный риск</w:t>
            </w:r>
          </w:p>
        </w:tc>
        <w:tc>
          <w:tcPr>
            <w:tcW w:w="0" w:type="auto"/>
            <w:shd w:val="clear" w:color="auto" w:fill="FFFFFF"/>
            <w:vAlign w:val="center"/>
          </w:tcPr>
          <w:p w:rsidR="00A417E9" w:rsidRPr="00AB5C85" w:rsidRDefault="00A417E9" w:rsidP="003758A4">
            <w:pPr>
              <w:spacing w:line="360" w:lineRule="auto"/>
            </w:pPr>
            <w:r w:rsidRPr="00AB5C85">
              <w:t xml:space="preserve">Риск перемены процентной ставки </w:t>
            </w:r>
            <w:r w:rsidRPr="00AB5C85">
              <w:br/>
              <w:t xml:space="preserve">Риск кривой доходности </w:t>
            </w:r>
            <w:r w:rsidRPr="00AB5C85">
              <w:br/>
              <w:t xml:space="preserve">Риск волатильности процентной ставки </w:t>
            </w:r>
            <w:r w:rsidRPr="00AB5C85">
              <w:br/>
              <w:t xml:space="preserve">Базисный риск процентной ставки/риск процентного спрэда </w:t>
            </w:r>
            <w:r w:rsidRPr="00AB5C85">
              <w:br/>
              <w:t>Риск предоплаты</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Валютный риск</w:t>
            </w:r>
          </w:p>
        </w:tc>
        <w:tc>
          <w:tcPr>
            <w:tcW w:w="0" w:type="auto"/>
            <w:shd w:val="clear" w:color="auto" w:fill="FFFFFF"/>
            <w:vAlign w:val="center"/>
          </w:tcPr>
          <w:p w:rsidR="00A417E9" w:rsidRPr="00AB5C85" w:rsidRDefault="00A417E9" w:rsidP="003758A4">
            <w:pPr>
              <w:spacing w:line="360" w:lineRule="auto"/>
              <w:jc w:val="center"/>
            </w:pPr>
            <w:r w:rsidRPr="00AB5C85">
              <w:t xml:space="preserve">Риск изменчивости курсов валют </w:t>
            </w:r>
            <w:r w:rsidRPr="00AB5C85">
              <w:br/>
              <w:t xml:space="preserve">Волатильность курсов валют </w:t>
            </w:r>
            <w:r w:rsidRPr="00AB5C85">
              <w:br/>
              <w:t>Риск конвертации прибыли</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Товарный риск</w:t>
            </w:r>
          </w:p>
        </w:tc>
        <w:tc>
          <w:tcPr>
            <w:tcW w:w="0" w:type="auto"/>
            <w:shd w:val="clear" w:color="auto" w:fill="FFFFFF"/>
            <w:vAlign w:val="center"/>
          </w:tcPr>
          <w:p w:rsidR="00A417E9" w:rsidRPr="00AB5C85" w:rsidRDefault="00A417E9" w:rsidP="003758A4">
            <w:pPr>
              <w:spacing w:line="360" w:lineRule="auto"/>
              <w:jc w:val="center"/>
            </w:pPr>
            <w:r w:rsidRPr="00AB5C85">
              <w:t xml:space="preserve">Риск цен на товары </w:t>
            </w:r>
            <w:r w:rsidRPr="00AB5C85">
              <w:br/>
              <w:t xml:space="preserve">Риск форвардной цены </w:t>
            </w:r>
            <w:r w:rsidRPr="00AB5C85">
              <w:br/>
              <w:t xml:space="preserve">Риск волатильности цен на товары </w:t>
            </w:r>
            <w:r w:rsidRPr="00AB5C85">
              <w:br/>
              <w:t>Базисный товарный риск/риск спада</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Pиск кредитного спрэда</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val="restart"/>
            <w:shd w:val="clear" w:color="auto" w:fill="FFFFFF"/>
            <w:vAlign w:val="center"/>
          </w:tcPr>
          <w:p w:rsidR="00A417E9" w:rsidRPr="00AB5C85" w:rsidRDefault="00A417E9" w:rsidP="003758A4">
            <w:pPr>
              <w:spacing w:line="360" w:lineRule="auto"/>
              <w:ind w:firstLine="540"/>
              <w:jc w:val="center"/>
            </w:pPr>
            <w:r w:rsidRPr="00AB5C85">
              <w:t>Риск концентрации портфеля</w:t>
            </w: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инструмента</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существенной операции</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сектора экономики</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val="restart"/>
            <w:shd w:val="clear" w:color="auto" w:fill="FFFFFF"/>
            <w:vAlign w:val="center"/>
          </w:tcPr>
          <w:p w:rsidR="00A417E9" w:rsidRPr="00AB5C85" w:rsidRDefault="00A417E9" w:rsidP="003758A4">
            <w:pPr>
              <w:spacing w:line="360" w:lineRule="auto"/>
              <w:ind w:firstLine="540"/>
              <w:jc w:val="center"/>
            </w:pPr>
            <w:r w:rsidRPr="00AB5C85">
              <w:t>Риск ликвидности</w:t>
            </w: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ликвидности фондирования</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A417E9">
            <w:pPr>
              <w:spacing w:line="360" w:lineRule="auto"/>
              <w:ind w:firstLine="540"/>
              <w:jc w:val="center"/>
            </w:pPr>
            <w:r w:rsidRPr="00AB5C85">
              <w:t>Риск ликвидности активов</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val="restart"/>
            <w:shd w:val="clear" w:color="auto" w:fill="FFFFFF"/>
            <w:vAlign w:val="center"/>
          </w:tcPr>
          <w:p w:rsidR="00A417E9" w:rsidRPr="00AB5C85" w:rsidRDefault="00A417E9" w:rsidP="00A417E9">
            <w:pPr>
              <w:spacing w:line="360" w:lineRule="auto"/>
              <w:ind w:firstLine="540"/>
              <w:jc w:val="center"/>
            </w:pPr>
            <w:r w:rsidRPr="00AB5C85">
              <w:t>Операционный риск</w:t>
            </w: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транзакции</w:t>
            </w:r>
          </w:p>
        </w:tc>
        <w:tc>
          <w:tcPr>
            <w:tcW w:w="0" w:type="auto"/>
            <w:shd w:val="clear" w:color="auto" w:fill="FFFFFF"/>
            <w:vAlign w:val="center"/>
          </w:tcPr>
          <w:p w:rsidR="00A417E9" w:rsidRPr="00AB5C85" w:rsidRDefault="00A417E9" w:rsidP="003758A4">
            <w:pPr>
              <w:spacing w:line="360" w:lineRule="auto"/>
              <w:ind w:firstLine="540"/>
              <w:jc w:val="center"/>
            </w:pPr>
            <w:r w:rsidRPr="00AB5C85">
              <w:t xml:space="preserve">Ошибка при исполнении </w:t>
            </w:r>
            <w:r w:rsidRPr="00AB5C85">
              <w:br/>
              <w:t xml:space="preserve">Сложность продукта </w:t>
            </w:r>
            <w:r w:rsidRPr="00AB5C85">
              <w:br/>
              <w:t xml:space="preserve">Ошибка в учете </w:t>
            </w:r>
            <w:r w:rsidRPr="00AB5C85">
              <w:br/>
              <w:t xml:space="preserve">Ошибка в расчетах </w:t>
            </w:r>
            <w:r w:rsidRPr="00AB5C85">
              <w:br/>
              <w:t xml:space="preserve">Риск доставки товара </w:t>
            </w:r>
            <w:r w:rsidRPr="00AB5C85">
              <w:br/>
              <w:t>Риск документации/контрактный риск</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операционного контроля</w:t>
            </w:r>
          </w:p>
        </w:tc>
        <w:tc>
          <w:tcPr>
            <w:tcW w:w="0" w:type="auto"/>
            <w:shd w:val="clear" w:color="auto" w:fill="FFFFFF"/>
            <w:vAlign w:val="center"/>
          </w:tcPr>
          <w:p w:rsidR="00A417E9" w:rsidRPr="00AB5C85" w:rsidRDefault="00A417E9" w:rsidP="003758A4">
            <w:pPr>
              <w:spacing w:line="360" w:lineRule="auto"/>
              <w:ind w:firstLine="540"/>
              <w:jc w:val="center"/>
            </w:pPr>
            <w:r w:rsidRPr="00AB5C85">
              <w:t xml:space="preserve">Превышение лимитов </w:t>
            </w:r>
            <w:r w:rsidRPr="00AB5C85">
              <w:br/>
              <w:t xml:space="preserve">Недобросовестные торговые операции </w:t>
            </w:r>
            <w:r w:rsidRPr="00AB5C85">
              <w:br/>
              <w:t xml:space="preserve">Мошенничество </w:t>
            </w:r>
            <w:r w:rsidRPr="00AB5C85">
              <w:br/>
              <w:t xml:space="preserve">Отмывание денег </w:t>
            </w:r>
            <w:r w:rsidRPr="00AB5C85">
              <w:br/>
              <w:t xml:space="preserve">Риск безопасности </w:t>
            </w:r>
            <w:r w:rsidRPr="00AB5C85">
              <w:br/>
              <w:t xml:space="preserve">Риск основного персонала </w:t>
            </w:r>
            <w:r w:rsidRPr="00AB5C85">
              <w:br/>
              <w:t>Риск обработки операции</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A417E9">
            <w:pPr>
              <w:spacing w:line="360" w:lineRule="auto"/>
              <w:ind w:firstLine="540"/>
            </w:pPr>
            <w:r w:rsidRPr="00AB5C85">
              <w:t>Риск систем</w:t>
            </w:r>
          </w:p>
        </w:tc>
        <w:tc>
          <w:tcPr>
            <w:tcW w:w="0" w:type="auto"/>
            <w:shd w:val="clear" w:color="auto" w:fill="FFFFFF"/>
            <w:vAlign w:val="center"/>
          </w:tcPr>
          <w:p w:rsidR="00A417E9" w:rsidRPr="00AB5C85" w:rsidRDefault="00A417E9" w:rsidP="003758A4">
            <w:pPr>
              <w:spacing w:line="360" w:lineRule="auto"/>
              <w:ind w:firstLine="540"/>
              <w:jc w:val="center"/>
            </w:pPr>
            <w:r w:rsidRPr="00AB5C85">
              <w:t xml:space="preserve">Ошибки программирования </w:t>
            </w:r>
            <w:r w:rsidRPr="00AB5C85">
              <w:br/>
              <w:t xml:space="preserve">Ошибка о модели/методологии </w:t>
            </w:r>
            <w:r w:rsidRPr="00AB5C85">
              <w:br/>
              <w:t xml:space="preserve">Ошибка в определении рыночной цены </w:t>
            </w:r>
            <w:r w:rsidRPr="00AB5C85">
              <w:br/>
              <w:t xml:space="preserve">Управленческая информация </w:t>
            </w:r>
            <w:r w:rsidRPr="00AB5C85">
              <w:br/>
              <w:t xml:space="preserve">Сбой компьютерных систем </w:t>
            </w:r>
            <w:r w:rsidRPr="00AB5C85">
              <w:br/>
              <w:t xml:space="preserve">Ошибка телекоммуникационных систем </w:t>
            </w:r>
            <w:r w:rsidRPr="00AB5C85">
              <w:br/>
              <w:t>Планирование мероприятий на случай аварийных ситуаций</w:t>
            </w:r>
          </w:p>
        </w:tc>
      </w:tr>
      <w:tr w:rsidR="00A417E9" w:rsidRPr="003758A4" w:rsidTr="00A417E9">
        <w:trPr>
          <w:tblCellSpacing w:w="7" w:type="dxa"/>
        </w:trPr>
        <w:tc>
          <w:tcPr>
            <w:tcW w:w="0" w:type="auto"/>
            <w:vMerge w:val="restart"/>
            <w:shd w:val="clear" w:color="auto" w:fill="FFFFFF"/>
            <w:vAlign w:val="center"/>
          </w:tcPr>
          <w:p w:rsidR="00A417E9" w:rsidRPr="00AB5C85" w:rsidRDefault="00A417E9" w:rsidP="003758A4">
            <w:pPr>
              <w:spacing w:line="360" w:lineRule="auto"/>
              <w:ind w:firstLine="540"/>
            </w:pPr>
            <w:r w:rsidRPr="00AB5C85">
              <w:t>Риск бизнес события</w:t>
            </w: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конвертируемости валют</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изменения кредитного рейтинга</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Pиск репутации</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Налоговый риск</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Юридический риск</w:t>
            </w:r>
          </w:p>
        </w:tc>
        <w:tc>
          <w:tcPr>
            <w:tcW w:w="0" w:type="auto"/>
            <w:shd w:val="clear" w:color="auto" w:fill="FFFFFF"/>
            <w:vAlign w:val="center"/>
          </w:tcPr>
          <w:p w:rsidR="00A417E9" w:rsidRPr="00AB5C85" w:rsidRDefault="00A417E9" w:rsidP="00A417E9">
            <w:pPr>
              <w:spacing w:line="360" w:lineRule="auto"/>
              <w:ind w:firstLine="540"/>
            </w:pPr>
            <w:r w:rsidRPr="00AB5C85">
              <w:t> </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Риск непредвиденных обстоятельств</w:t>
            </w:r>
          </w:p>
        </w:tc>
        <w:tc>
          <w:tcPr>
            <w:tcW w:w="0" w:type="auto"/>
            <w:shd w:val="clear" w:color="auto" w:fill="FFFFFF"/>
            <w:vAlign w:val="center"/>
          </w:tcPr>
          <w:p w:rsidR="00A417E9" w:rsidRPr="00AB5C85" w:rsidRDefault="00A417E9" w:rsidP="003758A4">
            <w:pPr>
              <w:spacing w:line="360" w:lineRule="auto"/>
              <w:ind w:firstLine="540"/>
              <w:jc w:val="center"/>
            </w:pPr>
            <w:r w:rsidRPr="00AB5C85">
              <w:t xml:space="preserve">Природные катаклизмы. </w:t>
            </w:r>
            <w:r w:rsidRPr="00AB5C85">
              <w:br/>
              <w:t xml:space="preserve">Военные действия. </w:t>
            </w:r>
            <w:r w:rsidRPr="00AB5C85">
              <w:br/>
              <w:t>Кризис/Приостановление операций на рынке</w:t>
            </w:r>
          </w:p>
        </w:tc>
      </w:tr>
      <w:tr w:rsidR="00A417E9" w:rsidRPr="003758A4" w:rsidTr="00A417E9">
        <w:trPr>
          <w:tblCellSpacing w:w="7" w:type="dxa"/>
        </w:trPr>
        <w:tc>
          <w:tcPr>
            <w:tcW w:w="0" w:type="auto"/>
            <w:vMerge/>
            <w:shd w:val="clear" w:color="auto" w:fill="FFFFFF"/>
            <w:vAlign w:val="center"/>
          </w:tcPr>
          <w:p w:rsidR="00A417E9" w:rsidRPr="00AB5C85" w:rsidRDefault="00A417E9" w:rsidP="00A417E9">
            <w:pPr>
              <w:spacing w:line="360" w:lineRule="auto"/>
              <w:ind w:firstLine="540"/>
            </w:pPr>
          </w:p>
        </w:tc>
        <w:tc>
          <w:tcPr>
            <w:tcW w:w="0" w:type="auto"/>
            <w:shd w:val="clear" w:color="auto" w:fill="FFFFFF"/>
            <w:vAlign w:val="center"/>
          </w:tcPr>
          <w:p w:rsidR="00A417E9" w:rsidRPr="00AB5C85" w:rsidRDefault="00A417E9" w:rsidP="003758A4">
            <w:pPr>
              <w:spacing w:line="360" w:lineRule="auto"/>
              <w:ind w:firstLine="540"/>
              <w:jc w:val="center"/>
            </w:pPr>
            <w:r w:rsidRPr="00AB5C85">
              <w:t>Pиск законодательства</w:t>
            </w:r>
          </w:p>
        </w:tc>
        <w:tc>
          <w:tcPr>
            <w:tcW w:w="0" w:type="auto"/>
            <w:shd w:val="clear" w:color="auto" w:fill="FFFFFF"/>
            <w:vAlign w:val="center"/>
          </w:tcPr>
          <w:p w:rsidR="00A417E9" w:rsidRPr="00AB5C85" w:rsidRDefault="00A417E9" w:rsidP="003758A4">
            <w:pPr>
              <w:spacing w:line="360" w:lineRule="auto"/>
              <w:ind w:firstLine="540"/>
              <w:jc w:val="center"/>
            </w:pPr>
            <w:r w:rsidRPr="00AB5C85">
              <w:t xml:space="preserve">Несоблюдение требований в отношении капитала. </w:t>
            </w:r>
            <w:r w:rsidRPr="00AB5C85">
              <w:br/>
              <w:t>Изменения в законодательстве.</w:t>
            </w:r>
          </w:p>
        </w:tc>
      </w:tr>
    </w:tbl>
    <w:p w:rsidR="00A417E9" w:rsidRPr="003758A4" w:rsidRDefault="00A417E9" w:rsidP="00A417E9">
      <w:pPr>
        <w:pStyle w:val="af"/>
        <w:spacing w:line="360" w:lineRule="auto"/>
        <w:ind w:firstLine="540"/>
        <w:jc w:val="both"/>
        <w:rPr>
          <w:sz w:val="28"/>
          <w:szCs w:val="28"/>
        </w:rPr>
      </w:pPr>
      <w:r w:rsidRPr="003758A4">
        <w:rPr>
          <w:sz w:val="28"/>
          <w:szCs w:val="28"/>
        </w:rPr>
        <w:t xml:space="preserve">Необходимо дать краткую характеристику рискам, приведенным в таблице: </w:t>
      </w:r>
    </w:p>
    <w:p w:rsidR="00A417E9" w:rsidRPr="003758A4" w:rsidRDefault="00A417E9" w:rsidP="00A417E9">
      <w:pPr>
        <w:numPr>
          <w:ilvl w:val="0"/>
          <w:numId w:val="9"/>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Кредитный риск — это риск возможных потерь, связанных с ухудшением кредитоспособности, вызванных невозможностью или нежеланием исполнять свои обязательства в соответствии с условиями соглашения. Для банка кредитная деятельность является основной в структуре активных операции, поэтому невыполнение кредитором своих обязательств ведет к финансовым потерям и, в конечном счете, приводит к снижению достаточности капитала и ликвидности. </w:t>
      </w:r>
    </w:p>
    <w:p w:rsidR="00A417E9" w:rsidRPr="003758A4" w:rsidRDefault="00A417E9" w:rsidP="00A417E9">
      <w:pPr>
        <w:numPr>
          <w:ilvl w:val="0"/>
          <w:numId w:val="9"/>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Рыночный риск — возможное неблагоприятное отклонение финансовых результатов банка от запланированных, вызванное изменениями рыночных котировок (рыночных цен). </w:t>
      </w:r>
    </w:p>
    <w:p w:rsidR="00A417E9" w:rsidRPr="003758A4" w:rsidRDefault="00A417E9" w:rsidP="00A417E9">
      <w:pPr>
        <w:numPr>
          <w:ilvl w:val="0"/>
          <w:numId w:val="9"/>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Риск концентрации портфеля — класс рисков, связанных с повышенной зависимостью банка от отдельных контрагентов или групп связанных контрагентов, отдельных отраслей, регионов, продуктов или провайдеров услуг. </w:t>
      </w:r>
    </w:p>
    <w:p w:rsidR="00A417E9" w:rsidRPr="003758A4" w:rsidRDefault="00A417E9" w:rsidP="00A417E9">
      <w:pPr>
        <w:numPr>
          <w:ilvl w:val="0"/>
          <w:numId w:val="9"/>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Риск ликвидности — риск, связанный со снижением способности финансировать принятые позиции по сделкам, когда наступают сроки их ликвидации, невозможность покрывать денежными ресурсами требования контрагентов, а также требования обеспечения, и, наконец, риск связанный с невозможностью ликвидировать активы на различных сегментах финансового рынка. Поддержание определенного уровня ликвидности осуществляется путем управления активами и пассивами. Главная задача -поддержание оптимального соотношения между ликвидностью и прибыльностью, а также сбалансированности между сроками вложений по активам и пассивам. Для обеспечения текущей ликвидности банк должен иметь достаточный запас ликвидных активов, что накладывает ограничения на вложении в низколиквидные активы (кредиты). </w:t>
      </w:r>
    </w:p>
    <w:p w:rsidR="00A417E9" w:rsidRPr="003758A4" w:rsidRDefault="00A417E9" w:rsidP="00A417E9">
      <w:pPr>
        <w:numPr>
          <w:ilvl w:val="0"/>
          <w:numId w:val="9"/>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Операционный риск — это риск убытков, связанных с действиями человека (как преднамеренными, так и непреднамеренными), сбоями техники или внешними воздействиями. </w:t>
      </w:r>
    </w:p>
    <w:p w:rsidR="00A417E9" w:rsidRPr="003758A4" w:rsidRDefault="00A417E9" w:rsidP="00A417E9">
      <w:pPr>
        <w:numPr>
          <w:ilvl w:val="0"/>
          <w:numId w:val="9"/>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Риск бизнес-события — класс рисков, с которыми сталкивается банк как экономический субъект. Эти риски не являются специфичными для банков, с ними сталкивается любой другой хозяйствующий субъект.</w:t>
      </w:r>
    </w:p>
    <w:p w:rsidR="00AB5C85" w:rsidRPr="003758A4" w:rsidRDefault="00A417E9" w:rsidP="00026A57">
      <w:pPr>
        <w:pStyle w:val="af"/>
        <w:spacing w:line="360" w:lineRule="auto"/>
        <w:jc w:val="both"/>
        <w:rPr>
          <w:sz w:val="28"/>
          <w:szCs w:val="28"/>
        </w:rPr>
      </w:pPr>
      <w:r w:rsidRPr="003758A4">
        <w:rPr>
          <w:sz w:val="28"/>
          <w:szCs w:val="28"/>
        </w:rPr>
        <w:t>Представленная классификация охватывает все виды банковских операций. К достоинствам данной классификации следует отнести выделение наиболее проблемных зон финансовых рисков в деятельности банка, учет колебаний рыночных ставок процента, конкретизация рисков бизнесc-события.При рассмотрении различных классификаций финансовых рисков нельзя не отметить морфологическую таблицу рисков коммерческого банка (рис.2), предложенную Савинской Н.А., которая может использоваться для создания информационно-аналитической базы системного определения и исследования банковских рисков.</w:t>
      </w:r>
    </w:p>
    <w:p w:rsidR="00A417E9" w:rsidRPr="003758A4" w:rsidRDefault="00A417E9" w:rsidP="00A417E9">
      <w:pPr>
        <w:pStyle w:val="af"/>
        <w:spacing w:line="360" w:lineRule="auto"/>
        <w:ind w:firstLine="540"/>
        <w:jc w:val="both"/>
        <w:rPr>
          <w:sz w:val="28"/>
          <w:szCs w:val="28"/>
        </w:rPr>
      </w:pPr>
      <w:r w:rsidRPr="003758A4">
        <w:rPr>
          <w:b/>
          <w:bCs/>
          <w:sz w:val="28"/>
          <w:szCs w:val="28"/>
        </w:rPr>
        <w:t>Рис. 2 Морфологическая таблица рисков коммерческого банка</w:t>
      </w:r>
    </w:p>
    <w:tbl>
      <w:tblPr>
        <w:tblW w:w="5000" w:type="pct"/>
        <w:tblCellSpacing w:w="7" w:type="dxa"/>
        <w:shd w:val="clear" w:color="auto" w:fill="4F8CD0"/>
        <w:tblCellMar>
          <w:top w:w="30" w:type="dxa"/>
          <w:left w:w="30" w:type="dxa"/>
          <w:bottom w:w="30" w:type="dxa"/>
          <w:right w:w="30" w:type="dxa"/>
        </w:tblCellMar>
        <w:tblLook w:val="0000" w:firstRow="0" w:lastRow="0" w:firstColumn="0" w:lastColumn="0" w:noHBand="0" w:noVBand="0"/>
      </w:tblPr>
      <w:tblGrid>
        <w:gridCol w:w="3003"/>
        <w:gridCol w:w="2010"/>
        <w:gridCol w:w="2234"/>
        <w:gridCol w:w="2196"/>
      </w:tblGrid>
      <w:tr w:rsidR="00A417E9" w:rsidRPr="003758A4" w:rsidTr="00026A57">
        <w:trPr>
          <w:trHeight w:val="469"/>
          <w:tblCellSpacing w:w="7" w:type="dxa"/>
        </w:trPr>
        <w:tc>
          <w:tcPr>
            <w:tcW w:w="0" w:type="auto"/>
            <w:shd w:val="clear" w:color="auto" w:fill="4F8CD0"/>
            <w:vAlign w:val="center"/>
          </w:tcPr>
          <w:p w:rsidR="00A417E9" w:rsidRPr="00AB5C85" w:rsidRDefault="00A417E9" w:rsidP="00AB5C85">
            <w:pPr>
              <w:spacing w:line="360" w:lineRule="auto"/>
              <w:ind w:firstLine="540"/>
              <w:jc w:val="center"/>
            </w:pPr>
            <w:r w:rsidRPr="00AB5C85">
              <w:rPr>
                <w:color w:val="FFFFFF"/>
              </w:rPr>
              <w:t>Морфологическая переменная</w:t>
            </w:r>
          </w:p>
        </w:tc>
        <w:tc>
          <w:tcPr>
            <w:tcW w:w="0" w:type="auto"/>
            <w:gridSpan w:val="3"/>
            <w:shd w:val="clear" w:color="auto" w:fill="4F8CD0"/>
            <w:vAlign w:val="center"/>
          </w:tcPr>
          <w:p w:rsidR="00A417E9" w:rsidRPr="00AB5C85" w:rsidRDefault="00A417E9" w:rsidP="00AB5C85">
            <w:pPr>
              <w:spacing w:line="360" w:lineRule="auto"/>
              <w:ind w:firstLine="540"/>
              <w:jc w:val="center"/>
            </w:pPr>
            <w:r w:rsidRPr="00AB5C85">
              <w:rPr>
                <w:color w:val="FFFFFF"/>
              </w:rPr>
              <w:t>Виды риска</w:t>
            </w:r>
          </w:p>
        </w:tc>
      </w:tr>
      <w:tr w:rsidR="00A417E9" w:rsidRPr="003758A4" w:rsidTr="00026A57">
        <w:trPr>
          <w:trHeight w:val="480"/>
          <w:tblCellSpacing w:w="7" w:type="dxa"/>
        </w:trPr>
        <w:tc>
          <w:tcPr>
            <w:tcW w:w="0" w:type="auto"/>
            <w:shd w:val="clear" w:color="auto" w:fill="FFFFFF"/>
            <w:vAlign w:val="center"/>
          </w:tcPr>
          <w:p w:rsidR="00A417E9" w:rsidRPr="00AB5C85" w:rsidRDefault="00A417E9" w:rsidP="00026A57">
            <w:pPr>
              <w:spacing w:line="360" w:lineRule="auto"/>
              <w:ind w:firstLine="540"/>
              <w:jc w:val="center"/>
            </w:pPr>
            <w:r w:rsidRPr="00AB5C85">
              <w:t>1. Логистика связей (тип потока)</w:t>
            </w:r>
          </w:p>
        </w:tc>
        <w:tc>
          <w:tcPr>
            <w:tcW w:w="0" w:type="auto"/>
            <w:shd w:val="clear" w:color="auto" w:fill="FFFFFF"/>
            <w:vAlign w:val="center"/>
          </w:tcPr>
          <w:p w:rsidR="00A417E9" w:rsidRPr="00AB5C85" w:rsidRDefault="00A417E9" w:rsidP="00026A57">
            <w:pPr>
              <w:spacing w:line="360" w:lineRule="auto"/>
            </w:pPr>
            <w:r w:rsidRPr="00AB5C85">
              <w:t>1.1. Материальный</w:t>
            </w:r>
          </w:p>
        </w:tc>
        <w:tc>
          <w:tcPr>
            <w:tcW w:w="0" w:type="auto"/>
            <w:shd w:val="clear" w:color="auto" w:fill="FFFFFF"/>
            <w:vAlign w:val="center"/>
          </w:tcPr>
          <w:p w:rsidR="00A417E9" w:rsidRPr="00AB5C85" w:rsidRDefault="00A417E9" w:rsidP="00A417E9">
            <w:pPr>
              <w:spacing w:line="360" w:lineRule="auto"/>
              <w:jc w:val="center"/>
            </w:pPr>
            <w:r w:rsidRPr="00AB5C85">
              <w:t>1.2. Финансовый</w:t>
            </w:r>
          </w:p>
        </w:tc>
        <w:tc>
          <w:tcPr>
            <w:tcW w:w="0" w:type="auto"/>
            <w:shd w:val="clear" w:color="auto" w:fill="FFFFFF"/>
            <w:vAlign w:val="center"/>
          </w:tcPr>
          <w:p w:rsidR="00A417E9" w:rsidRPr="00AB5C85" w:rsidRDefault="00A417E9" w:rsidP="00A417E9">
            <w:pPr>
              <w:spacing w:line="360" w:lineRule="auto"/>
              <w:jc w:val="center"/>
            </w:pPr>
            <w:r w:rsidRPr="00AB5C85">
              <w:t>1.3. Информационный</w:t>
            </w:r>
          </w:p>
        </w:tc>
      </w:tr>
      <w:tr w:rsidR="00A417E9" w:rsidRPr="003758A4" w:rsidTr="00026A57">
        <w:trPr>
          <w:trHeight w:val="470"/>
          <w:tblCellSpacing w:w="7" w:type="dxa"/>
        </w:trPr>
        <w:tc>
          <w:tcPr>
            <w:tcW w:w="0" w:type="auto"/>
            <w:shd w:val="clear" w:color="auto" w:fill="FFFFFF"/>
            <w:vAlign w:val="center"/>
          </w:tcPr>
          <w:p w:rsidR="00A417E9" w:rsidRPr="00AB5C85" w:rsidRDefault="00A417E9" w:rsidP="00AB5C85">
            <w:pPr>
              <w:spacing w:line="360" w:lineRule="auto"/>
              <w:ind w:firstLine="540"/>
              <w:jc w:val="center"/>
            </w:pPr>
            <w:r w:rsidRPr="00AB5C85">
              <w:t>2. Тип процесса</w:t>
            </w:r>
          </w:p>
        </w:tc>
        <w:tc>
          <w:tcPr>
            <w:tcW w:w="0" w:type="auto"/>
            <w:shd w:val="clear" w:color="auto" w:fill="FFFFFF"/>
            <w:vAlign w:val="center"/>
          </w:tcPr>
          <w:p w:rsidR="00A417E9" w:rsidRPr="00AB5C85" w:rsidRDefault="00A417E9" w:rsidP="00A417E9">
            <w:pPr>
              <w:spacing w:line="360" w:lineRule="auto"/>
              <w:jc w:val="center"/>
            </w:pPr>
            <w:r w:rsidRPr="00AB5C85">
              <w:t>2.1. Инновационный</w:t>
            </w:r>
          </w:p>
        </w:tc>
        <w:tc>
          <w:tcPr>
            <w:tcW w:w="0" w:type="auto"/>
            <w:shd w:val="clear" w:color="auto" w:fill="FFFFFF"/>
            <w:vAlign w:val="center"/>
          </w:tcPr>
          <w:p w:rsidR="00A417E9" w:rsidRPr="00AB5C85" w:rsidRDefault="00A417E9" w:rsidP="00A417E9">
            <w:pPr>
              <w:spacing w:line="360" w:lineRule="auto"/>
              <w:jc w:val="center"/>
            </w:pPr>
            <w:r w:rsidRPr="00AB5C85">
              <w:t>2.2. Инфраструктурный</w:t>
            </w:r>
          </w:p>
        </w:tc>
        <w:tc>
          <w:tcPr>
            <w:tcW w:w="0" w:type="auto"/>
            <w:shd w:val="clear" w:color="auto" w:fill="FFFFFF"/>
            <w:vAlign w:val="center"/>
          </w:tcPr>
          <w:p w:rsidR="00A417E9" w:rsidRPr="00AB5C85" w:rsidRDefault="00A417E9" w:rsidP="00A417E9">
            <w:pPr>
              <w:spacing w:line="360" w:lineRule="auto"/>
              <w:jc w:val="center"/>
            </w:pPr>
            <w:r w:rsidRPr="00AB5C85">
              <w:t>2.3. Производственный</w:t>
            </w:r>
          </w:p>
        </w:tc>
      </w:tr>
      <w:tr w:rsidR="00A417E9" w:rsidRPr="003758A4" w:rsidTr="00026A57">
        <w:trPr>
          <w:trHeight w:val="43"/>
          <w:tblCellSpacing w:w="7" w:type="dxa"/>
        </w:trPr>
        <w:tc>
          <w:tcPr>
            <w:tcW w:w="0" w:type="auto"/>
            <w:shd w:val="clear" w:color="auto" w:fill="FFFFFF"/>
            <w:vAlign w:val="center"/>
          </w:tcPr>
          <w:p w:rsidR="00A417E9" w:rsidRPr="00AB5C85" w:rsidRDefault="00A417E9" w:rsidP="00AB5C85">
            <w:pPr>
              <w:spacing w:line="360" w:lineRule="auto"/>
              <w:ind w:firstLine="540"/>
              <w:jc w:val="center"/>
            </w:pPr>
            <w:r w:rsidRPr="00AB5C85">
              <w:t>3. Место в системе</w:t>
            </w:r>
          </w:p>
        </w:tc>
        <w:tc>
          <w:tcPr>
            <w:tcW w:w="0" w:type="auto"/>
            <w:shd w:val="clear" w:color="auto" w:fill="FFFFFF"/>
            <w:vAlign w:val="center"/>
          </w:tcPr>
          <w:p w:rsidR="00A417E9" w:rsidRPr="00AB5C85" w:rsidRDefault="00A417E9" w:rsidP="00A417E9">
            <w:pPr>
              <w:spacing w:line="360" w:lineRule="auto"/>
              <w:jc w:val="center"/>
            </w:pPr>
            <w:r w:rsidRPr="00AB5C85">
              <w:t>3.1 На выходе</w:t>
            </w:r>
          </w:p>
        </w:tc>
        <w:tc>
          <w:tcPr>
            <w:tcW w:w="0" w:type="auto"/>
            <w:shd w:val="clear" w:color="auto" w:fill="FFFFFF"/>
            <w:vAlign w:val="center"/>
          </w:tcPr>
          <w:p w:rsidR="00A417E9" w:rsidRPr="00AB5C85" w:rsidRDefault="00A417E9" w:rsidP="00A417E9">
            <w:pPr>
              <w:spacing w:line="360" w:lineRule="auto"/>
              <w:jc w:val="center"/>
            </w:pPr>
            <w:r w:rsidRPr="00AB5C85">
              <w:t>3.2. В процессе</w:t>
            </w:r>
          </w:p>
        </w:tc>
        <w:tc>
          <w:tcPr>
            <w:tcW w:w="0" w:type="auto"/>
            <w:shd w:val="clear" w:color="auto" w:fill="FFFFFF"/>
            <w:vAlign w:val="center"/>
          </w:tcPr>
          <w:p w:rsidR="00A417E9" w:rsidRPr="00AB5C85" w:rsidRDefault="00A417E9" w:rsidP="00A417E9">
            <w:pPr>
              <w:spacing w:line="360" w:lineRule="auto"/>
              <w:jc w:val="both"/>
            </w:pPr>
            <w:r w:rsidRPr="00AB5C85">
              <w:t>3.3. Нa выходе</w:t>
            </w:r>
          </w:p>
        </w:tc>
      </w:tr>
      <w:tr w:rsidR="00A417E9" w:rsidRPr="003758A4" w:rsidTr="00A417E9">
        <w:trPr>
          <w:tblCellSpacing w:w="7" w:type="dxa"/>
        </w:trPr>
        <w:tc>
          <w:tcPr>
            <w:tcW w:w="0" w:type="auto"/>
            <w:shd w:val="clear" w:color="auto" w:fill="FFFFFF"/>
            <w:vAlign w:val="center"/>
          </w:tcPr>
          <w:p w:rsidR="00A417E9" w:rsidRPr="00AB5C85" w:rsidRDefault="00A417E9" w:rsidP="00AB5C85">
            <w:pPr>
              <w:spacing w:line="360" w:lineRule="auto"/>
              <w:ind w:firstLine="540"/>
              <w:jc w:val="center"/>
            </w:pPr>
            <w:r w:rsidRPr="00AB5C85">
              <w:t>4. Субъективный фактор</w:t>
            </w:r>
          </w:p>
        </w:tc>
        <w:tc>
          <w:tcPr>
            <w:tcW w:w="0" w:type="auto"/>
            <w:shd w:val="clear" w:color="auto" w:fill="FFFFFF"/>
            <w:vAlign w:val="center"/>
          </w:tcPr>
          <w:p w:rsidR="00A417E9" w:rsidRPr="00AB5C85" w:rsidRDefault="00A417E9" w:rsidP="00A417E9">
            <w:pPr>
              <w:spacing w:line="360" w:lineRule="auto"/>
              <w:jc w:val="center"/>
            </w:pPr>
            <w:r w:rsidRPr="00AB5C85">
              <w:t>4.1. Индивидуальный</w:t>
            </w:r>
          </w:p>
        </w:tc>
        <w:tc>
          <w:tcPr>
            <w:tcW w:w="0" w:type="auto"/>
            <w:gridSpan w:val="2"/>
            <w:shd w:val="clear" w:color="auto" w:fill="FFFFFF"/>
            <w:vAlign w:val="center"/>
          </w:tcPr>
          <w:p w:rsidR="00A417E9" w:rsidRPr="00AB5C85" w:rsidRDefault="00A417E9" w:rsidP="00A417E9">
            <w:pPr>
              <w:spacing w:line="360" w:lineRule="auto"/>
              <w:jc w:val="center"/>
            </w:pPr>
            <w:r w:rsidRPr="00AB5C85">
              <w:t>4.2. Коллективный</w:t>
            </w:r>
          </w:p>
        </w:tc>
      </w:tr>
    </w:tbl>
    <w:p w:rsidR="00A417E9" w:rsidRPr="003758A4" w:rsidRDefault="00A417E9" w:rsidP="00A417E9">
      <w:pPr>
        <w:pStyle w:val="af"/>
        <w:spacing w:line="360" w:lineRule="auto"/>
        <w:ind w:firstLine="540"/>
        <w:jc w:val="both"/>
        <w:rPr>
          <w:sz w:val="28"/>
          <w:szCs w:val="28"/>
        </w:rPr>
      </w:pPr>
      <w:r w:rsidRPr="003758A4">
        <w:rPr>
          <w:sz w:val="28"/>
          <w:szCs w:val="28"/>
        </w:rPr>
        <w:t xml:space="preserve">Такая классификация позволяет определить источники и виды риска путем прослеживания связей: поток — процесс — системная характеристика — субъективный фактор, а также организовать структуру и направления комплексного анализа возникающих рисков. Проанализировав различные классификации рисков, мы хотим отметить, что каждый коммерческий банк имеет свой набор рисков, зависящий от специфики банковской деятельности. Хотя всем банкам присущи балансовые и забалансовые риски, риски финансовых услуг и внешние риски, их сочетание, основные зоны, размеры и приоритетные направления будут складываться по-разному в зависимости от преимущественной специализации банков, а значит, и по-разному характеризовать каждый вид банковской деятельности. Так, для банков, широко занимающихся аккумуляцией свободных денежных средств и их размещением среди других кредитных учреждений (АКБ "Банк Москвы", АКБ "Еврофинанс"), определяющими будут риски по вкладным и депозитным операциям и по возможному не возврату межбанковских кредитов. </w:t>
      </w:r>
    </w:p>
    <w:p w:rsidR="00A417E9" w:rsidRPr="003758A4" w:rsidRDefault="00A417E9" w:rsidP="00A417E9">
      <w:pPr>
        <w:pStyle w:val="af"/>
        <w:spacing w:line="360" w:lineRule="auto"/>
        <w:ind w:firstLine="540"/>
        <w:jc w:val="both"/>
        <w:rPr>
          <w:sz w:val="28"/>
          <w:szCs w:val="28"/>
        </w:rPr>
      </w:pPr>
      <w:r w:rsidRPr="003758A4">
        <w:rPr>
          <w:sz w:val="28"/>
          <w:szCs w:val="28"/>
        </w:rPr>
        <w:t>У банков, специализирующихся на инновациях (ОАО "Альфа-Банк", АКБ "РосБанк", ОАО Инвестиционный банк "Траст"), преобладают риски, связанные с долго — и среднесрочным кредитованием новых технологий, т.е. кредитный, рыночный или портфельный риск. Банки, специализирующийся на обслуживании внешнеторговых операций (ОАО "Банк Внешней торговли", АБГП "Газпромбанк") несут в основном риски, связанные с изменением стоимости активов и пассивов из-за изменения курсов валют, риск неопределенности стоимости сделки в будущем в национальной валюте, риск перевода (различия в учете пассивов и активен в инвалютах). Таким образом, представляется, что классификация финансовых рисков в банках должна основываться на шести основополагающих рисках выделенных компанией "PricewaterhouseCoopers", которую в дальнейшем каждая кредитная организация уточняет и дополняет в зависимости от профиля своей деятельности.</w:t>
      </w:r>
    </w:p>
    <w:p w:rsidR="00A417E9" w:rsidRPr="003758A4" w:rsidRDefault="00A417E9" w:rsidP="00A417E9">
      <w:pPr>
        <w:pStyle w:val="af"/>
        <w:spacing w:line="360" w:lineRule="auto"/>
        <w:ind w:firstLine="540"/>
        <w:jc w:val="both"/>
        <w:rPr>
          <w:sz w:val="28"/>
          <w:szCs w:val="28"/>
        </w:rPr>
      </w:pPr>
      <w:r w:rsidRPr="003758A4">
        <w:rPr>
          <w:sz w:val="28"/>
          <w:szCs w:val="28"/>
        </w:rPr>
        <w:t>Первостепенной задачей любого коммерческого банка становится разработка карты рисков, которая должна, во-первых, отражать специфику конкретного кредитного учреждения; во-вторых, отображать целостное представление обо всей совокупности рисков (однако в одну группу не должны непосредственно объединяться риски разных уровней рассмотрения); и, в-третьих, выделять такие характерные признаки риска, как источник, объект, несущий риск и субъект, воспринимающий риск. Разработанная с учетом данных требований классификация предназначена для эффективной качественной и количественной оценки риска и является основой эффективного управления финансовыми рисками коммерческих банков</w:t>
      </w:r>
      <w:r w:rsidRPr="003758A4">
        <w:t>.</w:t>
      </w: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0"/>
        <w:rPr>
          <w:sz w:val="28"/>
          <w:szCs w:val="28"/>
        </w:rPr>
      </w:pPr>
    </w:p>
    <w:p w:rsidR="00A417E9" w:rsidRDefault="00A417E9" w:rsidP="00A417E9">
      <w:pPr>
        <w:pStyle w:val="ab"/>
        <w:ind w:firstLine="0"/>
        <w:rPr>
          <w:sz w:val="28"/>
          <w:szCs w:val="28"/>
        </w:rPr>
      </w:pPr>
    </w:p>
    <w:p w:rsidR="00643DE1" w:rsidRDefault="00643DE1" w:rsidP="00A417E9">
      <w:pPr>
        <w:pStyle w:val="ab"/>
        <w:ind w:firstLine="0"/>
        <w:rPr>
          <w:sz w:val="28"/>
          <w:szCs w:val="28"/>
        </w:rPr>
      </w:pPr>
    </w:p>
    <w:p w:rsidR="00643DE1" w:rsidRDefault="00643DE1" w:rsidP="00A417E9">
      <w:pPr>
        <w:pStyle w:val="ab"/>
        <w:ind w:firstLine="0"/>
        <w:rPr>
          <w:sz w:val="28"/>
          <w:szCs w:val="28"/>
        </w:rPr>
      </w:pPr>
    </w:p>
    <w:p w:rsidR="00643DE1" w:rsidRDefault="00643DE1"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Default="00026A57" w:rsidP="00A417E9">
      <w:pPr>
        <w:pStyle w:val="ab"/>
        <w:ind w:firstLine="0"/>
        <w:rPr>
          <w:sz w:val="28"/>
          <w:szCs w:val="28"/>
        </w:rPr>
      </w:pPr>
    </w:p>
    <w:p w:rsidR="00026A57" w:rsidRPr="003758A4" w:rsidRDefault="00026A57" w:rsidP="00A417E9">
      <w:pPr>
        <w:pStyle w:val="ab"/>
        <w:ind w:firstLine="0"/>
        <w:rPr>
          <w:sz w:val="28"/>
          <w:szCs w:val="28"/>
        </w:rPr>
      </w:pPr>
    </w:p>
    <w:p w:rsidR="00A417E9" w:rsidRPr="003758A4" w:rsidRDefault="00A417E9" w:rsidP="00A417E9">
      <w:pPr>
        <w:pStyle w:val="ab"/>
        <w:ind w:firstLine="540"/>
        <w:jc w:val="center"/>
        <w:rPr>
          <w:b/>
          <w:sz w:val="28"/>
          <w:szCs w:val="28"/>
        </w:rPr>
      </w:pPr>
      <w:r w:rsidRPr="003758A4">
        <w:rPr>
          <w:b/>
          <w:sz w:val="28"/>
          <w:szCs w:val="28"/>
        </w:rPr>
        <w:t>1.2 Способы оценки финансовых рисков</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Многие финансовые операции (венчурное инвестирование, по</w:t>
      </w:r>
      <w:r w:rsidRPr="003758A4">
        <w:rPr>
          <w:rFonts w:ascii="Times New Roman" w:hAnsi="Times New Roman" w:cs="Times New Roman"/>
          <w:sz w:val="28"/>
          <w:szCs w:val="28"/>
        </w:rPr>
        <w:softHyphen/>
        <w:t>купка акций, селинговые операции, кредитные операции и др.) связаны с довольно существенным риском. Они требуют оценить степень риска и определить его величину.</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Степень риска - это вероятность наступления случая потерь, а также размер возможного ущерба от него.</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Риск может быть:</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допустимым - имеется угроза полной потери прибыли от реализации планируемого проекта;</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критическим - возможны непоступление не только при</w:t>
      </w:r>
      <w:r w:rsidRPr="003758A4">
        <w:rPr>
          <w:rFonts w:ascii="Times New Roman" w:hAnsi="Times New Roman" w:cs="Times New Roman"/>
          <w:sz w:val="28"/>
          <w:szCs w:val="28"/>
        </w:rPr>
        <w:softHyphen/>
        <w:t>были, но и выручки и</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покрытие убытков за счет средств предпринимателя;</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катастрофическим - возможны потеря капитала, имуще</w:t>
      </w:r>
      <w:r w:rsidRPr="003758A4">
        <w:rPr>
          <w:rFonts w:ascii="Times New Roman" w:hAnsi="Times New Roman" w:cs="Times New Roman"/>
          <w:sz w:val="28"/>
          <w:szCs w:val="28"/>
        </w:rPr>
        <w:softHyphen/>
        <w:t>ства и банкротство предпринимателя.</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i/>
          <w:iCs/>
          <w:sz w:val="28"/>
          <w:szCs w:val="28"/>
        </w:rPr>
        <w:t xml:space="preserve">      Количественный анализ</w:t>
      </w:r>
      <w:r w:rsidRPr="003758A4">
        <w:rPr>
          <w:rFonts w:ascii="Times New Roman" w:hAnsi="Times New Roman" w:cs="Times New Roman"/>
          <w:sz w:val="28"/>
          <w:szCs w:val="28"/>
        </w:rPr>
        <w:t xml:space="preserve"> - это определение конкретного раз</w:t>
      </w:r>
      <w:r w:rsidRPr="003758A4">
        <w:rPr>
          <w:rFonts w:ascii="Times New Roman" w:hAnsi="Times New Roman" w:cs="Times New Roman"/>
          <w:sz w:val="28"/>
          <w:szCs w:val="28"/>
        </w:rPr>
        <w:softHyphen/>
        <w:t>мера денежного ущерба отдельных подвидов финансового риска и финансового риска в совокупности. Иногда качественный и количественный анализ производит</w:t>
      </w:r>
      <w:r w:rsidRPr="003758A4">
        <w:rPr>
          <w:rFonts w:ascii="Times New Roman" w:hAnsi="Times New Roman" w:cs="Times New Roman"/>
          <w:sz w:val="28"/>
          <w:szCs w:val="28"/>
        </w:rPr>
        <w:softHyphen/>
        <w:t>ся на основе оценки влияния внутренних и внешних факторов: осуществляются поэлементная оценка удельного веса их влия</w:t>
      </w:r>
      <w:r w:rsidRPr="003758A4">
        <w:rPr>
          <w:rFonts w:ascii="Times New Roman" w:hAnsi="Times New Roman" w:cs="Times New Roman"/>
          <w:sz w:val="28"/>
          <w:szCs w:val="28"/>
        </w:rPr>
        <w:softHyphen/>
        <w:t>ния на работу данного предприятия и ее денежное выражение. Такой метод анализа является достаточно трудоемким с точки зрения количественного анализа, но приносит свои несомнен</w:t>
      </w:r>
      <w:r w:rsidRPr="003758A4">
        <w:rPr>
          <w:rFonts w:ascii="Times New Roman" w:hAnsi="Times New Roman" w:cs="Times New Roman"/>
          <w:sz w:val="28"/>
          <w:szCs w:val="28"/>
        </w:rPr>
        <w:softHyphen/>
        <w:t>ные плоды при качественном анализе. В связи с этим следует уделить большее внимание описанию методов количественного анализа финансового риска, поскольку их немало и для их гра</w:t>
      </w:r>
      <w:r w:rsidRPr="003758A4">
        <w:rPr>
          <w:rFonts w:ascii="Times New Roman" w:hAnsi="Times New Roman" w:cs="Times New Roman"/>
          <w:sz w:val="28"/>
          <w:szCs w:val="28"/>
        </w:rPr>
        <w:softHyphen/>
        <w:t>мотного применения необходим некоторый навык.</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В абсолютном выражении риск может определяться величиной возможных потерь в атериально-вещественном (физическом) или стоимостном (денежном) выражении. В относительном выражении риск определяется как величи</w:t>
      </w:r>
      <w:r w:rsidRPr="003758A4">
        <w:rPr>
          <w:rFonts w:ascii="Times New Roman" w:hAnsi="Times New Roman" w:cs="Times New Roman"/>
          <w:sz w:val="28"/>
          <w:szCs w:val="28"/>
        </w:rPr>
        <w:softHyphen/>
        <w:t>на возможных потерь, отнесенная к некоторой базе, в виде ко</w:t>
      </w:r>
      <w:r w:rsidRPr="003758A4">
        <w:rPr>
          <w:rFonts w:ascii="Times New Roman" w:hAnsi="Times New Roman" w:cs="Times New Roman"/>
          <w:sz w:val="28"/>
          <w:szCs w:val="28"/>
        </w:rPr>
        <w:softHyphen/>
        <w:t>торой наиболее удобно принимать либо имущественное состоя</w:t>
      </w:r>
      <w:r w:rsidRPr="003758A4">
        <w:rPr>
          <w:rFonts w:ascii="Times New Roman" w:hAnsi="Times New Roman" w:cs="Times New Roman"/>
          <w:sz w:val="28"/>
          <w:szCs w:val="28"/>
        </w:rPr>
        <w:softHyphen/>
        <w:t>ние предприятия, либо общие затраты ресурсов на данный вид предпринимательской деятельности, либо ожидаемый доход (прибыль). Тогда потерями будем считать случайное отклонение прибыли, дохода, выручки в сторону снижения. в сравнении с ожидаемыми величинами. Предпринимательские потери - это в первую очередь случайное снижение предпринимательского до</w:t>
      </w:r>
      <w:r w:rsidRPr="003758A4">
        <w:rPr>
          <w:rFonts w:ascii="Times New Roman" w:hAnsi="Times New Roman" w:cs="Times New Roman"/>
          <w:sz w:val="28"/>
          <w:szCs w:val="28"/>
        </w:rPr>
        <w:softHyphen/>
        <w:t>хода. Именно величина таких потерь и характеризует степень риска. Отсюда анализ риска прежде всего связан с изучением потерь.</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В зависимости от величины вероятных потерь целесообразно разделить их на три группы:</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потери, величина которых не превышает расчетной при</w:t>
      </w:r>
      <w:r w:rsidRPr="003758A4">
        <w:rPr>
          <w:rFonts w:ascii="Times New Roman" w:hAnsi="Times New Roman" w:cs="Times New Roman"/>
          <w:sz w:val="28"/>
          <w:szCs w:val="28"/>
        </w:rPr>
        <w:softHyphen/>
        <w:t>были, можно назвать допустимыми;</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потери, величина которых больше расчетной прибыли относятся к разряду критических - такие потери придется возмещать из кармана предпринимателя;</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еще более опасен катастрофический риск, при котором предприниматель рискует понести потери, превышающие все его имущество.</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Если удается тем или иным способом спрогнозировать, оце</w:t>
      </w:r>
      <w:r w:rsidRPr="003758A4">
        <w:rPr>
          <w:rFonts w:ascii="Times New Roman" w:hAnsi="Times New Roman" w:cs="Times New Roman"/>
          <w:sz w:val="28"/>
          <w:szCs w:val="28"/>
        </w:rPr>
        <w:softHyphen/>
        <w:t>нить возможные потери по данной операции, то значит получе</w:t>
      </w:r>
      <w:r w:rsidRPr="003758A4">
        <w:rPr>
          <w:rFonts w:ascii="Times New Roman" w:hAnsi="Times New Roman" w:cs="Times New Roman"/>
          <w:sz w:val="28"/>
          <w:szCs w:val="28"/>
        </w:rPr>
        <w:softHyphen/>
        <w:t>на количественная оценка риска, на который идет предприни</w:t>
      </w:r>
      <w:r w:rsidRPr="003758A4">
        <w:rPr>
          <w:rFonts w:ascii="Times New Roman" w:hAnsi="Times New Roman" w:cs="Times New Roman"/>
          <w:sz w:val="28"/>
          <w:szCs w:val="28"/>
        </w:rPr>
        <w:softHyphen/>
        <w:t>матель. Разделив абсолютную величину возможных потерь на расчетный показатель затрат или прибыли, получим количест</w:t>
      </w:r>
      <w:r w:rsidRPr="003758A4">
        <w:rPr>
          <w:rFonts w:ascii="Times New Roman" w:hAnsi="Times New Roman" w:cs="Times New Roman"/>
          <w:sz w:val="28"/>
          <w:szCs w:val="28"/>
        </w:rPr>
        <w:softHyphen/>
        <w:t>венную оценку риска в относительном выражении, в процентах.</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Говоря о том, что риск измеряется величиной возможных вероятных потерь, следует учитывать случайный характер таких потерь. Вероятность наступления события может быть определе</w:t>
      </w:r>
      <w:r w:rsidRPr="003758A4">
        <w:rPr>
          <w:rFonts w:ascii="Times New Roman" w:hAnsi="Times New Roman" w:cs="Times New Roman"/>
          <w:sz w:val="28"/>
          <w:szCs w:val="28"/>
        </w:rPr>
        <w:softHyphen/>
        <w:t>на объективным методом и субъективным. Объективным методом пользуются для определения вероят</w:t>
      </w:r>
      <w:r w:rsidRPr="003758A4">
        <w:rPr>
          <w:rFonts w:ascii="Times New Roman" w:hAnsi="Times New Roman" w:cs="Times New Roman"/>
          <w:sz w:val="28"/>
          <w:szCs w:val="28"/>
        </w:rPr>
        <w:softHyphen/>
        <w:t>ности наступления события на основе исчисления частоты, с которой происходит данное событие. Субъективный метод базируется на использовании субъек</w:t>
      </w:r>
      <w:r w:rsidRPr="003758A4">
        <w:rPr>
          <w:rFonts w:ascii="Times New Roman" w:hAnsi="Times New Roman" w:cs="Times New Roman"/>
          <w:sz w:val="28"/>
          <w:szCs w:val="28"/>
        </w:rPr>
        <w:softHyphen/>
        <w:t>тивных критериев, которые основываются на различных пред</w:t>
      </w:r>
      <w:r w:rsidRPr="003758A4">
        <w:rPr>
          <w:rFonts w:ascii="Times New Roman" w:hAnsi="Times New Roman" w:cs="Times New Roman"/>
          <w:sz w:val="28"/>
          <w:szCs w:val="28"/>
        </w:rPr>
        <w:softHyphen/>
        <w:t>положениях. К таким предположениям могут относиться сужде</w:t>
      </w:r>
      <w:r w:rsidRPr="003758A4">
        <w:rPr>
          <w:rFonts w:ascii="Times New Roman" w:hAnsi="Times New Roman" w:cs="Times New Roman"/>
          <w:sz w:val="28"/>
          <w:szCs w:val="28"/>
        </w:rPr>
        <w:softHyphen/>
        <w:t>ние оценивающего, его личный опыт, оценка эксперта по рей</w:t>
      </w:r>
      <w:r w:rsidRPr="003758A4">
        <w:rPr>
          <w:rFonts w:ascii="Times New Roman" w:hAnsi="Times New Roman" w:cs="Times New Roman"/>
          <w:sz w:val="28"/>
          <w:szCs w:val="28"/>
        </w:rPr>
        <w:softHyphen/>
        <w:t>тингу, мнение аудитора-консультанта и т.п.</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Таким образом, в основе оценки финансовых рисков лежит нахождение зависимости между определенными размерами по</w:t>
      </w:r>
      <w:r w:rsidRPr="003758A4">
        <w:rPr>
          <w:rFonts w:ascii="Times New Roman" w:hAnsi="Times New Roman" w:cs="Times New Roman"/>
          <w:sz w:val="28"/>
          <w:szCs w:val="28"/>
        </w:rPr>
        <w:softHyphen/>
        <w:t>терь предприятия и вероятностью их возникновения. Эта зави</w:t>
      </w:r>
      <w:r w:rsidRPr="003758A4">
        <w:rPr>
          <w:rFonts w:ascii="Times New Roman" w:hAnsi="Times New Roman" w:cs="Times New Roman"/>
          <w:sz w:val="28"/>
          <w:szCs w:val="28"/>
        </w:rPr>
        <w:softHyphen/>
        <w:t xml:space="preserve">симость находит выражение в строящейся </w:t>
      </w:r>
      <w:r w:rsidRPr="003758A4">
        <w:rPr>
          <w:rFonts w:ascii="Times New Roman" w:hAnsi="Times New Roman" w:cs="Times New Roman"/>
          <w:i/>
          <w:iCs/>
          <w:sz w:val="28"/>
          <w:szCs w:val="28"/>
        </w:rPr>
        <w:t>кривой</w:t>
      </w:r>
      <w:r w:rsidRPr="003758A4">
        <w:rPr>
          <w:rFonts w:ascii="Times New Roman" w:hAnsi="Times New Roman" w:cs="Times New Roman"/>
          <w:sz w:val="28"/>
          <w:szCs w:val="28"/>
        </w:rPr>
        <w:t xml:space="preserve"> </w:t>
      </w:r>
      <w:r w:rsidRPr="003758A4">
        <w:rPr>
          <w:rFonts w:ascii="Times New Roman" w:hAnsi="Times New Roman" w:cs="Times New Roman"/>
          <w:i/>
          <w:iCs/>
          <w:sz w:val="28"/>
          <w:szCs w:val="28"/>
        </w:rPr>
        <w:t>вероятностей возникновения определенного уровня потерь.</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Построение кривой - чрезвычайно сложная задача, требую</w:t>
      </w:r>
      <w:r w:rsidRPr="003758A4">
        <w:rPr>
          <w:rFonts w:ascii="Times New Roman" w:hAnsi="Times New Roman" w:cs="Times New Roman"/>
          <w:sz w:val="28"/>
          <w:szCs w:val="28"/>
        </w:rPr>
        <w:softHyphen/>
        <w:t>щая от служащих, занимающихся вопросами финансового риска, достаточного опытами знаний. Для построения кривой вероятно</w:t>
      </w:r>
      <w:r w:rsidRPr="003758A4">
        <w:rPr>
          <w:rFonts w:ascii="Times New Roman" w:hAnsi="Times New Roman" w:cs="Times New Roman"/>
          <w:sz w:val="28"/>
          <w:szCs w:val="28"/>
        </w:rPr>
        <w:softHyphen/>
        <w:t>стей возникновения определенного уровня потерь (кривой риска) применяются различные способы: статистический; анализ целесообразности затрат; метод экспертных оценок; аналитический способ; метод аналогий. Среди них следует особо выделить три: статистический способ, метод</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экспертных оценок, аналитиче</w:t>
      </w:r>
      <w:r w:rsidRPr="003758A4">
        <w:rPr>
          <w:rFonts w:ascii="Times New Roman" w:hAnsi="Times New Roman" w:cs="Times New Roman"/>
          <w:sz w:val="28"/>
          <w:szCs w:val="28"/>
        </w:rPr>
        <w:softHyphen/>
        <w:t>ский способ.</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Суть </w:t>
      </w:r>
      <w:r w:rsidRPr="003758A4">
        <w:rPr>
          <w:rFonts w:ascii="Times New Roman" w:hAnsi="Times New Roman" w:cs="Times New Roman"/>
          <w:i/>
          <w:iCs/>
          <w:sz w:val="28"/>
          <w:szCs w:val="28"/>
        </w:rPr>
        <w:t>статистического способа</w:t>
      </w:r>
      <w:r w:rsidRPr="003758A4">
        <w:rPr>
          <w:rFonts w:ascii="Times New Roman" w:hAnsi="Times New Roman" w:cs="Times New Roman"/>
          <w:sz w:val="28"/>
          <w:szCs w:val="28"/>
        </w:rPr>
        <w:t xml:space="preserve"> заключается в том, что изу</w:t>
      </w:r>
      <w:r w:rsidRPr="003758A4">
        <w:rPr>
          <w:rFonts w:ascii="Times New Roman" w:hAnsi="Times New Roman" w:cs="Times New Roman"/>
          <w:sz w:val="28"/>
          <w:szCs w:val="28"/>
        </w:rPr>
        <w:softHyphen/>
        <w:t>чается статистика потерь и прибылей, имевших место на данном или аналогичном производстве, устанавливаются величина и частотность получения той или иной экономической отдачи, составляется наиболее вероятный прогноз на будущее. Несомненно, риск - это вероятностная категория, ив этом смысле наиболее обоснованно с научных позиций характеризо</w:t>
      </w:r>
      <w:r w:rsidRPr="003758A4">
        <w:rPr>
          <w:rFonts w:ascii="Times New Roman" w:hAnsi="Times New Roman" w:cs="Times New Roman"/>
          <w:sz w:val="28"/>
          <w:szCs w:val="28"/>
        </w:rPr>
        <w:softHyphen/>
        <w:t>вать и измерять его как вероятность возникновения определен</w:t>
      </w:r>
      <w:r w:rsidRPr="003758A4">
        <w:rPr>
          <w:rFonts w:ascii="Times New Roman" w:hAnsi="Times New Roman" w:cs="Times New Roman"/>
          <w:sz w:val="28"/>
          <w:szCs w:val="28"/>
        </w:rPr>
        <w:softHyphen/>
        <w:t>ного уровня потерь. Вероятность означает возможность получе</w:t>
      </w:r>
      <w:r w:rsidRPr="003758A4">
        <w:rPr>
          <w:rFonts w:ascii="Times New Roman" w:hAnsi="Times New Roman" w:cs="Times New Roman"/>
          <w:sz w:val="28"/>
          <w:szCs w:val="28"/>
        </w:rPr>
        <w:softHyphen/>
        <w:t>ния определенного результата.</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Финансовый риск, как и любой другой, имеет математиче</w:t>
      </w:r>
      <w:r w:rsidRPr="003758A4">
        <w:rPr>
          <w:rFonts w:ascii="Times New Roman" w:hAnsi="Times New Roman" w:cs="Times New Roman"/>
          <w:sz w:val="28"/>
          <w:szCs w:val="28"/>
        </w:rPr>
        <w:softHyphen/>
        <w:t>ски выраженную вероятность наступления потери, которая опи</w:t>
      </w:r>
      <w:r w:rsidRPr="003758A4">
        <w:rPr>
          <w:rFonts w:ascii="Times New Roman" w:hAnsi="Times New Roman" w:cs="Times New Roman"/>
          <w:sz w:val="28"/>
          <w:szCs w:val="28"/>
        </w:rPr>
        <w:softHyphen/>
        <w:t>рается на статистические данные и может быть рассчитана с достаточно высокой точностью. Чтобы количественно определить величину финансового риска, необходимо знать</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все возможные последствия какого-либо отдельного действия и вероятность самих последствий. Применительно к экономическим задачам методы теории вероятности сводятся к определению значений вероятности на</w:t>
      </w:r>
      <w:r w:rsidRPr="003758A4">
        <w:rPr>
          <w:rFonts w:ascii="Times New Roman" w:hAnsi="Times New Roman" w:cs="Times New Roman"/>
          <w:sz w:val="28"/>
          <w:szCs w:val="28"/>
        </w:rPr>
        <w:softHyphen/>
        <w:t>ступления событий и к выбору из возможных событий самого предпочтительного исходя из наибольшей величины математи</w:t>
      </w:r>
      <w:r w:rsidRPr="003758A4">
        <w:rPr>
          <w:rFonts w:ascii="Times New Roman" w:hAnsi="Times New Roman" w:cs="Times New Roman"/>
          <w:sz w:val="28"/>
          <w:szCs w:val="28"/>
        </w:rPr>
        <w:softHyphen/>
        <w:t>ческого ожидания, которое равно абсолютной величине этого события, умноженной на вероятность его наступления. Главные инструменты статистического метода расчета фи</w:t>
      </w:r>
      <w:r w:rsidRPr="003758A4">
        <w:rPr>
          <w:rFonts w:ascii="Times New Roman" w:hAnsi="Times New Roman" w:cs="Times New Roman"/>
          <w:sz w:val="28"/>
          <w:szCs w:val="28"/>
        </w:rPr>
        <w:softHyphen/>
        <w:t>нансового риска: вариация, дисперсия и стандартное (среднеквадратическое) отклонение.</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i/>
          <w:iCs/>
          <w:sz w:val="28"/>
          <w:szCs w:val="28"/>
        </w:rPr>
        <w:t xml:space="preserve">     Вариация -</w:t>
      </w:r>
      <w:r w:rsidRPr="003758A4">
        <w:rPr>
          <w:rFonts w:ascii="Times New Roman" w:hAnsi="Times New Roman" w:cs="Times New Roman"/>
          <w:sz w:val="28"/>
          <w:szCs w:val="28"/>
        </w:rPr>
        <w:t xml:space="preserve"> изменение количественных показателей при пе</w:t>
      </w:r>
      <w:r w:rsidRPr="003758A4">
        <w:rPr>
          <w:rFonts w:ascii="Times New Roman" w:hAnsi="Times New Roman" w:cs="Times New Roman"/>
          <w:sz w:val="28"/>
          <w:szCs w:val="28"/>
        </w:rPr>
        <w:softHyphen/>
        <w:t>реходе от одного варианта результата к другому.</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i/>
          <w:iCs/>
          <w:sz w:val="28"/>
          <w:szCs w:val="28"/>
        </w:rPr>
        <w:t xml:space="preserve">     Дисперсия</w:t>
      </w:r>
      <w:r w:rsidRPr="003758A4">
        <w:rPr>
          <w:rFonts w:ascii="Times New Roman" w:hAnsi="Times New Roman" w:cs="Times New Roman"/>
          <w:sz w:val="28"/>
          <w:szCs w:val="28"/>
        </w:rPr>
        <w:t xml:space="preserve"> - мера отклонения фактического знания от его среднего значения.</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Таким образом, величина риска, или степень риска, может быть измерена двумя критериями: среднее ожидаемое значение, колеблемость (изменчивость) возможного результата. Среднее ожидаемое значение - это то значение величины события, которое связано с неопределенной ситуацией. Оно яв</w:t>
      </w:r>
      <w:r w:rsidRPr="003758A4">
        <w:rPr>
          <w:rFonts w:ascii="Times New Roman" w:hAnsi="Times New Roman" w:cs="Times New Roman"/>
          <w:sz w:val="28"/>
          <w:szCs w:val="28"/>
        </w:rPr>
        <w:softHyphen/>
        <w:t>ляется средневзвешенной всех возможных результатов, где веро</w:t>
      </w:r>
      <w:r w:rsidRPr="003758A4">
        <w:rPr>
          <w:rFonts w:ascii="Times New Roman" w:hAnsi="Times New Roman" w:cs="Times New Roman"/>
          <w:sz w:val="28"/>
          <w:szCs w:val="28"/>
        </w:rPr>
        <w:softHyphen/>
        <w:t>ятность каждого результата используется в качестве частоты, или веса, соответствующего значения. Таким образом вычисляется тот результат, который предположительно ожидается.</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 </w:t>
      </w:r>
      <w:r w:rsidRPr="003758A4">
        <w:rPr>
          <w:rFonts w:ascii="Times New Roman" w:hAnsi="Times New Roman" w:cs="Times New Roman"/>
          <w:i/>
          <w:iCs/>
          <w:sz w:val="28"/>
          <w:szCs w:val="28"/>
        </w:rPr>
        <w:t>Анализ целесообразности затрат</w:t>
      </w:r>
      <w:r w:rsidRPr="003758A4">
        <w:rPr>
          <w:rFonts w:ascii="Times New Roman" w:hAnsi="Times New Roman" w:cs="Times New Roman"/>
          <w:sz w:val="28"/>
          <w:szCs w:val="28"/>
        </w:rPr>
        <w:t xml:space="preserve"> ориентирован на иденти</w:t>
      </w:r>
      <w:r w:rsidRPr="003758A4">
        <w:rPr>
          <w:rFonts w:ascii="Times New Roman" w:hAnsi="Times New Roman" w:cs="Times New Roman"/>
          <w:sz w:val="28"/>
          <w:szCs w:val="28"/>
        </w:rPr>
        <w:softHyphen/>
        <w:t>фикацию потенциальных зон риска с учетом показателей финан</w:t>
      </w:r>
      <w:r w:rsidRPr="003758A4">
        <w:rPr>
          <w:rFonts w:ascii="Times New Roman" w:hAnsi="Times New Roman" w:cs="Times New Roman"/>
          <w:sz w:val="28"/>
          <w:szCs w:val="28"/>
        </w:rPr>
        <w:softHyphen/>
        <w:t>совой устойчивости фирмы. В данном случае можно просто обой</w:t>
      </w:r>
      <w:r w:rsidRPr="003758A4">
        <w:rPr>
          <w:rFonts w:ascii="Times New Roman" w:hAnsi="Times New Roman" w:cs="Times New Roman"/>
          <w:sz w:val="28"/>
          <w:szCs w:val="28"/>
        </w:rPr>
        <w:softHyphen/>
        <w:t>тись стандартными приемами финансового анализа</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результатов деятельности основного предприятия и деятельности его контр</w:t>
      </w:r>
      <w:r w:rsidRPr="003758A4">
        <w:rPr>
          <w:rFonts w:ascii="Times New Roman" w:hAnsi="Times New Roman" w:cs="Times New Roman"/>
          <w:sz w:val="28"/>
          <w:szCs w:val="28"/>
        </w:rPr>
        <w:softHyphen/>
        <w:t>агентов(банка, инвестиционного фонда, предприятия-клиента, предприятия-эмитента, инвестора, покупателя, продавца и т.п.)</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 </w:t>
      </w:r>
      <w:r w:rsidRPr="003758A4">
        <w:rPr>
          <w:rFonts w:ascii="Times New Roman" w:hAnsi="Times New Roman" w:cs="Times New Roman"/>
          <w:i/>
          <w:iCs/>
          <w:sz w:val="28"/>
          <w:szCs w:val="28"/>
        </w:rPr>
        <w:t>Метод экспертных оценок</w:t>
      </w:r>
      <w:r w:rsidRPr="003758A4">
        <w:rPr>
          <w:rFonts w:ascii="Times New Roman" w:hAnsi="Times New Roman" w:cs="Times New Roman"/>
          <w:sz w:val="28"/>
          <w:szCs w:val="28"/>
        </w:rPr>
        <w:t xml:space="preserve"> обычно реализуется путем обра</w:t>
      </w:r>
      <w:r w:rsidRPr="003758A4">
        <w:rPr>
          <w:rFonts w:ascii="Times New Roman" w:hAnsi="Times New Roman" w:cs="Times New Roman"/>
          <w:sz w:val="28"/>
          <w:szCs w:val="28"/>
        </w:rPr>
        <w:softHyphen/>
        <w:t>ботки мнений опытных предпринимателей и специалистов. Он отличается от статистического лишь методом сбора информации для построения кривой риска. Данный способ предполагает сбор и изучение оценок, сде</w:t>
      </w:r>
      <w:r w:rsidRPr="003758A4">
        <w:rPr>
          <w:rFonts w:ascii="Times New Roman" w:hAnsi="Times New Roman" w:cs="Times New Roman"/>
          <w:sz w:val="28"/>
          <w:szCs w:val="28"/>
        </w:rPr>
        <w:softHyphen/>
        <w:t>ланных различными специалистами (данного предприятия или внешними экспертами) вероятностей возникновения различных уровней потерь. Эти оценки базируются на учете всех факторов финансового риска, а также статистических данных. Реализация способа экспертных оценок значительно осложняется, если ко</w:t>
      </w:r>
      <w:r w:rsidRPr="003758A4">
        <w:rPr>
          <w:rFonts w:ascii="Times New Roman" w:hAnsi="Times New Roman" w:cs="Times New Roman"/>
          <w:sz w:val="28"/>
          <w:szCs w:val="28"/>
        </w:rPr>
        <w:softHyphen/>
        <w:t>личество показателей оценки невелико.</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 </w:t>
      </w:r>
      <w:r w:rsidRPr="003758A4">
        <w:rPr>
          <w:rFonts w:ascii="Times New Roman" w:hAnsi="Times New Roman" w:cs="Times New Roman"/>
          <w:i/>
          <w:iCs/>
          <w:sz w:val="28"/>
          <w:szCs w:val="28"/>
        </w:rPr>
        <w:t>Аналитический способ</w:t>
      </w:r>
      <w:r w:rsidRPr="003758A4">
        <w:rPr>
          <w:rFonts w:ascii="Times New Roman" w:hAnsi="Times New Roman" w:cs="Times New Roman"/>
          <w:sz w:val="28"/>
          <w:szCs w:val="28"/>
        </w:rPr>
        <w:t xml:space="preserve"> построения кривой риска наиболее сложен, поскольку лежащие в основе его элементы теории игр дос</w:t>
      </w:r>
      <w:r w:rsidRPr="003758A4">
        <w:rPr>
          <w:rFonts w:ascii="Times New Roman" w:hAnsi="Times New Roman" w:cs="Times New Roman"/>
          <w:sz w:val="28"/>
          <w:szCs w:val="28"/>
        </w:rPr>
        <w:softHyphen/>
        <w:t>тупны только очень узким специалистам. Чаще используется под</w:t>
      </w:r>
      <w:r w:rsidRPr="003758A4">
        <w:rPr>
          <w:rFonts w:ascii="Times New Roman" w:hAnsi="Times New Roman" w:cs="Times New Roman"/>
          <w:sz w:val="28"/>
          <w:szCs w:val="28"/>
        </w:rPr>
        <w:softHyphen/>
        <w:t>вид аналитического метода – анализ чувствительности модели.</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i/>
          <w:iCs/>
          <w:sz w:val="28"/>
          <w:szCs w:val="28"/>
        </w:rPr>
        <w:t xml:space="preserve">    Анализ чувствительности модели</w:t>
      </w:r>
      <w:r w:rsidRPr="003758A4">
        <w:rPr>
          <w:rFonts w:ascii="Times New Roman" w:hAnsi="Times New Roman" w:cs="Times New Roman"/>
          <w:sz w:val="28"/>
          <w:szCs w:val="28"/>
        </w:rPr>
        <w:t xml:space="preserve"> состоит из следующих ша</w:t>
      </w:r>
      <w:r w:rsidRPr="003758A4">
        <w:rPr>
          <w:rFonts w:ascii="Times New Roman" w:hAnsi="Times New Roman" w:cs="Times New Roman"/>
          <w:sz w:val="28"/>
          <w:szCs w:val="28"/>
        </w:rPr>
        <w:softHyphen/>
        <w:t>гов: выбор ключевого показателя, относительно которого и про</w:t>
      </w:r>
      <w:r w:rsidRPr="003758A4">
        <w:rPr>
          <w:rFonts w:ascii="Times New Roman" w:hAnsi="Times New Roman" w:cs="Times New Roman"/>
          <w:sz w:val="28"/>
          <w:szCs w:val="28"/>
        </w:rPr>
        <w:softHyphen/>
        <w:t>изводится оценка чувствительности (внутренняя норма доходно</w:t>
      </w:r>
      <w:r w:rsidRPr="003758A4">
        <w:rPr>
          <w:rFonts w:ascii="Times New Roman" w:hAnsi="Times New Roman" w:cs="Times New Roman"/>
          <w:sz w:val="28"/>
          <w:szCs w:val="28"/>
        </w:rPr>
        <w:softHyphen/>
        <w:t>сти, чистый приведенный доход и т.п.); выбор факторов (уровень инфляции, степень состояния экономики и др.); расчет значений ключевого показателя на различных этапах осуществ</w:t>
      </w:r>
      <w:r w:rsidRPr="003758A4">
        <w:rPr>
          <w:rFonts w:ascii="Times New Roman" w:hAnsi="Times New Roman" w:cs="Times New Roman"/>
          <w:sz w:val="28"/>
          <w:szCs w:val="28"/>
        </w:rPr>
        <w:softHyphen/>
        <w:t>ления проекта (закупка сырья, производство, реализация, транс</w:t>
      </w:r>
      <w:r w:rsidRPr="003758A4">
        <w:rPr>
          <w:rFonts w:ascii="Times New Roman" w:hAnsi="Times New Roman" w:cs="Times New Roman"/>
          <w:sz w:val="28"/>
          <w:szCs w:val="28"/>
        </w:rPr>
        <w:softHyphen/>
        <w:t>портировка, капстроительство и т.п.). Сформированные таким путем последовательности затрат и поступлений финансовых ресурсов дают возможность определить потоки фондов денеж</w:t>
      </w:r>
      <w:r w:rsidRPr="003758A4">
        <w:rPr>
          <w:rFonts w:ascii="Times New Roman" w:hAnsi="Times New Roman" w:cs="Times New Roman"/>
          <w:sz w:val="28"/>
          <w:szCs w:val="28"/>
        </w:rPr>
        <w:softHyphen/>
        <w:t>ных средств для каждого момента (или отрезка времени), т.е. определить показатели эффективности. Строятся диаграммы, отражающие зависимость выбранных результирующих показате</w:t>
      </w:r>
      <w:r w:rsidRPr="003758A4">
        <w:rPr>
          <w:rFonts w:ascii="Times New Roman" w:hAnsi="Times New Roman" w:cs="Times New Roman"/>
          <w:sz w:val="28"/>
          <w:szCs w:val="28"/>
        </w:rPr>
        <w:softHyphen/>
        <w:t>лей от величины исходных параметров. Сопоставляя между со</w:t>
      </w:r>
      <w:r w:rsidRPr="003758A4">
        <w:rPr>
          <w:rFonts w:ascii="Times New Roman" w:hAnsi="Times New Roman" w:cs="Times New Roman"/>
          <w:sz w:val="28"/>
          <w:szCs w:val="28"/>
        </w:rPr>
        <w:softHyphen/>
        <w:t>бой полученные диаграммы, можно определить так называемые ключевые показатели, в наибольшей степени влияющие на оценку доходности проекта.</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Анализ чувствительности имеет и серьезные недостатки: он не является всеобъемлющим и не уточняет вероятность осущест</w:t>
      </w:r>
      <w:r w:rsidRPr="003758A4">
        <w:rPr>
          <w:rFonts w:ascii="Times New Roman" w:hAnsi="Times New Roman" w:cs="Times New Roman"/>
          <w:sz w:val="28"/>
          <w:szCs w:val="28"/>
        </w:rPr>
        <w:softHyphen/>
        <w:t>вления альтернативных проектов.</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 </w:t>
      </w:r>
      <w:r w:rsidRPr="003758A4">
        <w:rPr>
          <w:rFonts w:ascii="Times New Roman" w:hAnsi="Times New Roman" w:cs="Times New Roman"/>
          <w:i/>
          <w:iCs/>
          <w:sz w:val="28"/>
          <w:szCs w:val="28"/>
        </w:rPr>
        <w:t>Метод аналогий</w:t>
      </w:r>
      <w:r w:rsidRPr="003758A4">
        <w:rPr>
          <w:rFonts w:ascii="Times New Roman" w:hAnsi="Times New Roman" w:cs="Times New Roman"/>
          <w:sz w:val="28"/>
          <w:szCs w:val="28"/>
        </w:rPr>
        <w:t xml:space="preserve"> при анализе риска нового проекта весьма полезен, так как в данном случае исследуются данные о последст</w:t>
      </w:r>
      <w:r w:rsidRPr="003758A4">
        <w:rPr>
          <w:rFonts w:ascii="Times New Roman" w:hAnsi="Times New Roman" w:cs="Times New Roman"/>
          <w:sz w:val="28"/>
          <w:szCs w:val="28"/>
        </w:rPr>
        <w:softHyphen/>
        <w:t>виях воздействия неблагоприятных факторов финансового риска на другие аналогичные проекты других конкурирующих предпри</w:t>
      </w:r>
      <w:r w:rsidRPr="003758A4">
        <w:rPr>
          <w:rFonts w:ascii="Times New Roman" w:hAnsi="Times New Roman" w:cs="Times New Roman"/>
          <w:sz w:val="28"/>
          <w:szCs w:val="28"/>
        </w:rPr>
        <w:softHyphen/>
        <w:t>ятий.</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Индексация представляет собой способ сохранения реальной величины денежных ресурсов (капитала) и доходности в услови</w:t>
      </w:r>
      <w:r w:rsidRPr="003758A4">
        <w:rPr>
          <w:rFonts w:ascii="Times New Roman" w:hAnsi="Times New Roman" w:cs="Times New Roman"/>
          <w:sz w:val="28"/>
          <w:szCs w:val="28"/>
        </w:rPr>
        <w:softHyphen/>
        <w:t>ях инфляции. В основе ее лежит использование различных ин</w:t>
      </w:r>
      <w:r w:rsidRPr="003758A4">
        <w:rPr>
          <w:rFonts w:ascii="Times New Roman" w:hAnsi="Times New Roman" w:cs="Times New Roman"/>
          <w:sz w:val="28"/>
          <w:szCs w:val="28"/>
        </w:rPr>
        <w:softHyphen/>
        <w:t>дексов. Например, при анализе и прогнозе финансовых ресурсов не</w:t>
      </w:r>
      <w:r w:rsidRPr="003758A4">
        <w:rPr>
          <w:rFonts w:ascii="Times New Roman" w:hAnsi="Times New Roman" w:cs="Times New Roman"/>
          <w:sz w:val="28"/>
          <w:szCs w:val="28"/>
        </w:rPr>
        <w:softHyphen/>
        <w:t>обходимо учитывать изменение цен, для чего используются ин</w:t>
      </w:r>
      <w:r w:rsidRPr="003758A4">
        <w:rPr>
          <w:rFonts w:ascii="Times New Roman" w:hAnsi="Times New Roman" w:cs="Times New Roman"/>
          <w:sz w:val="28"/>
          <w:szCs w:val="28"/>
        </w:rPr>
        <w:softHyphen/>
        <w:t>дексы цен. Индекс цен - показатель, характеризующий изме</w:t>
      </w:r>
      <w:r w:rsidRPr="003758A4">
        <w:rPr>
          <w:rFonts w:ascii="Times New Roman" w:hAnsi="Times New Roman" w:cs="Times New Roman"/>
          <w:sz w:val="28"/>
          <w:szCs w:val="28"/>
        </w:rPr>
        <w:softHyphen/>
        <w:t>нение цен за определенный период времени.</w:t>
      </w:r>
    </w:p>
    <w:p w:rsidR="00A417E9" w:rsidRPr="003758A4" w:rsidRDefault="00A417E9" w:rsidP="00A417E9">
      <w:pPr>
        <w:pStyle w:val="HTML"/>
        <w:spacing w:line="360" w:lineRule="auto"/>
        <w:ind w:firstLine="540"/>
        <w:jc w:val="both"/>
        <w:rPr>
          <w:rFonts w:ascii="Times New Roman" w:hAnsi="Times New Roman" w:cs="Times New Roman"/>
          <w:sz w:val="28"/>
          <w:szCs w:val="28"/>
        </w:rPr>
      </w:pPr>
      <w:r w:rsidRPr="003758A4">
        <w:rPr>
          <w:rFonts w:ascii="Times New Roman" w:hAnsi="Times New Roman" w:cs="Times New Roman"/>
          <w:sz w:val="28"/>
          <w:szCs w:val="28"/>
        </w:rPr>
        <w:t xml:space="preserve">     Таким образом, существующие способы построения кривой вероятностей возникновения определенного уровня потерь не совcем равноценны, но так или иначе позволяют произвести приблизительную оценку общего объема финансового риска.</w:t>
      </w:r>
    </w:p>
    <w:p w:rsidR="00A417E9" w:rsidRPr="003758A4" w:rsidRDefault="00A417E9" w:rsidP="00A417E9">
      <w:pPr>
        <w:pStyle w:val="HTML"/>
        <w:spacing w:line="360" w:lineRule="auto"/>
        <w:ind w:firstLine="540"/>
        <w:jc w:val="both"/>
        <w:rPr>
          <w:rFonts w:ascii="Times New Roman" w:hAnsi="Times New Roman" w:cs="Times New Roman"/>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Pr="003758A4" w:rsidRDefault="00A417E9" w:rsidP="00A417E9">
      <w:pPr>
        <w:pStyle w:val="ab"/>
        <w:ind w:firstLine="540"/>
        <w:rPr>
          <w:sz w:val="28"/>
          <w:szCs w:val="28"/>
        </w:rPr>
      </w:pPr>
    </w:p>
    <w:p w:rsidR="00A417E9" w:rsidRDefault="00A417E9" w:rsidP="00A417E9">
      <w:pPr>
        <w:pStyle w:val="ab"/>
        <w:ind w:firstLine="0"/>
        <w:rPr>
          <w:sz w:val="28"/>
          <w:szCs w:val="28"/>
        </w:rPr>
      </w:pPr>
    </w:p>
    <w:p w:rsidR="00643DE1" w:rsidRPr="003758A4" w:rsidRDefault="00643DE1" w:rsidP="00A417E9">
      <w:pPr>
        <w:pStyle w:val="ab"/>
        <w:ind w:firstLine="0"/>
        <w:rPr>
          <w:sz w:val="28"/>
          <w:szCs w:val="28"/>
        </w:rPr>
      </w:pPr>
    </w:p>
    <w:p w:rsidR="00A417E9" w:rsidRPr="003758A4" w:rsidRDefault="00A417E9" w:rsidP="00643DE1">
      <w:pPr>
        <w:pStyle w:val="ab"/>
        <w:ind w:firstLine="540"/>
        <w:jc w:val="center"/>
        <w:rPr>
          <w:b/>
          <w:sz w:val="28"/>
          <w:szCs w:val="28"/>
        </w:rPr>
      </w:pPr>
      <w:r w:rsidRPr="003758A4">
        <w:rPr>
          <w:b/>
          <w:sz w:val="28"/>
          <w:szCs w:val="28"/>
        </w:rPr>
        <w:t>1.3 Методы управления финансовым риском на предприятии</w:t>
      </w:r>
    </w:p>
    <w:p w:rsidR="00A417E9" w:rsidRPr="003758A4" w:rsidRDefault="00A417E9" w:rsidP="00A417E9">
      <w:pPr>
        <w:pStyle w:val="text"/>
        <w:spacing w:line="360" w:lineRule="auto"/>
        <w:ind w:firstLine="540"/>
        <w:jc w:val="both"/>
        <w:rPr>
          <w:sz w:val="28"/>
          <w:szCs w:val="28"/>
        </w:rPr>
      </w:pPr>
      <w:r w:rsidRPr="003758A4">
        <w:rPr>
          <w:sz w:val="28"/>
          <w:szCs w:val="28"/>
        </w:rPr>
        <w:t xml:space="preserve">Основные принципы управления рисками подробно излагаются в материалах Базельского Комитета. </w:t>
      </w:r>
      <w:r w:rsidRPr="003758A4">
        <w:rPr>
          <w:bCs/>
          <w:sz w:val="28"/>
          <w:szCs w:val="28"/>
        </w:rPr>
        <w:t>Центральная роль в жизнеспособности и конкурентоспособности кредитной организации принадлежит признанию важности риск-менеджмента</w:t>
      </w:r>
      <w:r w:rsidRPr="003758A4">
        <w:rPr>
          <w:sz w:val="28"/>
          <w:szCs w:val="28"/>
        </w:rPr>
        <w:t>. Руководство банка несет полную ответственность за объемы риска, принятые банком и возможную величину потерь, их объективную оценку. Как показывает опыт, проблемы начинаются именно из-за отсутствия понимания роли контроля рисков в управлении банком. Высший менеджмент обязан уделять особое внимание внедрению процедур риск-менеджмента, донесению их важности до всего персонала банка. Необходимо выделять внутренние и внешние составляющие рисков, четко понимать, какие риски подлежат управлению, какие нет. Документы, связанные с методологией, контролем за рисками должны постоянно актуализироваться в соответствии с изменением внешней и внутренней среды банка. Процедуры по управлению рисками должны иметь предельно ясный и конкретный характер. Персонал банка, связанный с проведением банковских операций, должен быть хорошо знаком с регламентами и процедурами контроля рисков, правильно понимать и оценивать последствия своих действий.</w:t>
      </w:r>
    </w:p>
    <w:p w:rsidR="00A417E9" w:rsidRPr="003758A4" w:rsidRDefault="00A417E9" w:rsidP="00A417E9">
      <w:pPr>
        <w:pStyle w:val="text"/>
        <w:spacing w:line="360" w:lineRule="auto"/>
        <w:ind w:firstLine="540"/>
        <w:jc w:val="both"/>
        <w:rPr>
          <w:sz w:val="28"/>
          <w:szCs w:val="28"/>
        </w:rPr>
      </w:pPr>
      <w:r w:rsidRPr="003758A4">
        <w:rPr>
          <w:b/>
          <w:bCs/>
          <w:sz w:val="28"/>
          <w:szCs w:val="28"/>
        </w:rPr>
        <w:t>Составляющие риск-менеджмента:</w:t>
      </w:r>
      <w:r w:rsidRPr="003758A4">
        <w:rPr>
          <w:sz w:val="28"/>
          <w:szCs w:val="28"/>
        </w:rPr>
        <w:t xml:space="preserve"> </w:t>
      </w:r>
      <w:r w:rsidRPr="003758A4">
        <w:rPr>
          <w:i/>
          <w:iCs/>
          <w:sz w:val="28"/>
          <w:szCs w:val="28"/>
        </w:rPr>
        <w:t>стратегия, методология, процедуры, контроль, актуализация</w:t>
      </w:r>
      <w:r w:rsidRPr="003758A4">
        <w:rPr>
          <w:sz w:val="28"/>
          <w:szCs w:val="28"/>
        </w:rPr>
        <w:t xml:space="preserve">. Банк должен выработать стратегию управления по отношению к любому конкретному риску, конкретизировать сферы его действия (бизнес, операции, инструменты, валюта, срок), определить уровни принимаемого риска, его влияние на рентабельность, качество активов и капитал. Разрабатываются стратегические цели. Предлагается методология оценки и управления данным видом риска. Методология включает критерии и модели оценки, которые должны постоянно пересматриваться. </w:t>
      </w:r>
    </w:p>
    <w:p w:rsidR="00A417E9" w:rsidRPr="003758A4" w:rsidRDefault="00A417E9" w:rsidP="00A417E9">
      <w:pPr>
        <w:pStyle w:val="text"/>
        <w:spacing w:line="360" w:lineRule="auto"/>
        <w:ind w:firstLine="540"/>
        <w:jc w:val="both"/>
        <w:rPr>
          <w:sz w:val="28"/>
          <w:szCs w:val="28"/>
        </w:rPr>
      </w:pPr>
      <w:r w:rsidRPr="003758A4">
        <w:rPr>
          <w:sz w:val="28"/>
          <w:szCs w:val="28"/>
        </w:rPr>
        <w:t xml:space="preserve">Затем на основании конкретных процедур происходит идентификация, оценка и контроль. Процедуры должны быть подробно документированы и описывать все необходимые составляющие, конкретные действия сотрудников, их полномочия, ответственность, структуру и величину лимитов, взаимодействие участвующих подразделений. Основное внимание должно уделяться рискам высшего порядка – кредитному, инвестиционному, валютному, ликвидности. </w:t>
      </w:r>
    </w:p>
    <w:p w:rsidR="00A417E9" w:rsidRPr="003758A4" w:rsidRDefault="00A417E9" w:rsidP="00A417E9">
      <w:pPr>
        <w:pStyle w:val="text"/>
        <w:spacing w:line="360" w:lineRule="auto"/>
        <w:ind w:firstLine="540"/>
        <w:jc w:val="both"/>
        <w:rPr>
          <w:sz w:val="28"/>
          <w:szCs w:val="28"/>
        </w:rPr>
      </w:pPr>
      <w:r w:rsidRPr="003758A4">
        <w:rPr>
          <w:sz w:val="28"/>
          <w:szCs w:val="28"/>
        </w:rPr>
        <w:t xml:space="preserve">Контроль обеспечивает проверку соответствия проводимых операций принятым процедурам и, что особенно важно, реальность применения этих процедур. Контроль за рисками должен был отделен от лиц, проводящих операции (например, бэк-офис отделен от бизнеса), чтобы затруднить возможность злоупотреблений. Общий контроль должен осуществляться независимым финансово-аналитическим подразделением, находящимся в прямом подчинении Председателя Правления. Важную роль играют коллегиальные органы – кредитный комитет, комитет по управлению активами-пассивами (КУАП), обеспечивающие взвешенную и коллективную оценку рисков. Внутренний аудит является дополнительным средством контроля. </w:t>
      </w:r>
    </w:p>
    <w:p w:rsidR="00A417E9" w:rsidRPr="003758A4" w:rsidRDefault="00A417E9" w:rsidP="00A417E9">
      <w:pPr>
        <w:pStyle w:val="text"/>
        <w:spacing w:line="360" w:lineRule="auto"/>
        <w:ind w:firstLine="540"/>
        <w:jc w:val="both"/>
        <w:rPr>
          <w:sz w:val="28"/>
          <w:szCs w:val="28"/>
        </w:rPr>
      </w:pPr>
      <w:r w:rsidRPr="003758A4">
        <w:rPr>
          <w:sz w:val="28"/>
          <w:szCs w:val="28"/>
        </w:rPr>
        <w:t xml:space="preserve">Актуализация предполагает постоянное обновление стратегии, методик, моделей, регламента, процедур в соответствии с изменениями бизнес-среды банка. </w:t>
      </w:r>
    </w:p>
    <w:p w:rsidR="00A417E9" w:rsidRPr="003758A4" w:rsidRDefault="00A417E9" w:rsidP="00A417E9">
      <w:pPr>
        <w:pStyle w:val="text"/>
        <w:spacing w:line="360" w:lineRule="auto"/>
        <w:ind w:firstLine="540"/>
        <w:jc w:val="both"/>
        <w:rPr>
          <w:sz w:val="28"/>
          <w:szCs w:val="28"/>
        </w:rPr>
      </w:pPr>
      <w:r w:rsidRPr="003758A4">
        <w:rPr>
          <w:sz w:val="28"/>
          <w:szCs w:val="28"/>
        </w:rPr>
        <w:t xml:space="preserve">Основными методами управления рисками являются: </w:t>
      </w:r>
    </w:p>
    <w:p w:rsidR="00A417E9" w:rsidRPr="003758A4" w:rsidRDefault="00A417E9" w:rsidP="00A417E9">
      <w:pPr>
        <w:numPr>
          <w:ilvl w:val="0"/>
          <w:numId w:val="10"/>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идентификация, анализ, оценка риска; </w:t>
      </w:r>
    </w:p>
    <w:p w:rsidR="00A417E9" w:rsidRPr="003758A4" w:rsidRDefault="00A417E9" w:rsidP="00A417E9">
      <w:pPr>
        <w:numPr>
          <w:ilvl w:val="0"/>
          <w:numId w:val="10"/>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регламентирование операций – разработка процедур проведения; </w:t>
      </w:r>
    </w:p>
    <w:p w:rsidR="00A417E9" w:rsidRPr="003758A4" w:rsidRDefault="00A417E9" w:rsidP="00A417E9">
      <w:pPr>
        <w:numPr>
          <w:ilvl w:val="0"/>
          <w:numId w:val="10"/>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установка лимитов на операции; </w:t>
      </w:r>
    </w:p>
    <w:p w:rsidR="00A417E9" w:rsidRPr="003758A4" w:rsidRDefault="00A417E9" w:rsidP="00A417E9">
      <w:pPr>
        <w:numPr>
          <w:ilvl w:val="0"/>
          <w:numId w:val="10"/>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диверсификация операций; </w:t>
      </w:r>
    </w:p>
    <w:p w:rsidR="00A417E9" w:rsidRPr="003758A4" w:rsidRDefault="00A417E9" w:rsidP="00A417E9">
      <w:pPr>
        <w:numPr>
          <w:ilvl w:val="0"/>
          <w:numId w:val="10"/>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формирование достаточного уровня резервов на покрытие потерь; </w:t>
      </w:r>
    </w:p>
    <w:p w:rsidR="00A417E9" w:rsidRPr="003758A4" w:rsidRDefault="00A417E9" w:rsidP="00A417E9">
      <w:pPr>
        <w:numPr>
          <w:ilvl w:val="0"/>
          <w:numId w:val="10"/>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ограничение потерь методом постановки лимитов Stop loss; </w:t>
      </w:r>
    </w:p>
    <w:p w:rsidR="00A417E9" w:rsidRPr="003758A4" w:rsidRDefault="00A417E9" w:rsidP="00A417E9">
      <w:pPr>
        <w:numPr>
          <w:ilvl w:val="0"/>
          <w:numId w:val="10"/>
        </w:numPr>
        <w:tabs>
          <w:tab w:val="clear" w:pos="720"/>
          <w:tab w:val="num" w:pos="0"/>
        </w:tabs>
        <w:spacing w:before="100" w:beforeAutospacing="1" w:after="100" w:afterAutospacing="1" w:line="360" w:lineRule="auto"/>
        <w:ind w:left="0" w:firstLine="540"/>
        <w:jc w:val="both"/>
        <w:rPr>
          <w:sz w:val="28"/>
          <w:szCs w:val="28"/>
        </w:rPr>
      </w:pPr>
      <w:r w:rsidRPr="003758A4">
        <w:rPr>
          <w:sz w:val="28"/>
          <w:szCs w:val="28"/>
        </w:rPr>
        <w:t xml:space="preserve">поддержание достаточности капитала. </w:t>
      </w:r>
    </w:p>
    <w:p w:rsidR="00A417E9" w:rsidRPr="003758A4" w:rsidRDefault="00A417E9" w:rsidP="00A417E9">
      <w:pPr>
        <w:pStyle w:val="text"/>
        <w:spacing w:line="360" w:lineRule="auto"/>
        <w:jc w:val="both"/>
        <w:rPr>
          <w:sz w:val="28"/>
          <w:szCs w:val="28"/>
        </w:rPr>
      </w:pPr>
      <w:r w:rsidRPr="003758A4">
        <w:rPr>
          <w:sz w:val="28"/>
          <w:szCs w:val="28"/>
        </w:rPr>
        <w:t xml:space="preserve">Важнейшую роль играют </w:t>
      </w:r>
      <w:r w:rsidRPr="003758A4">
        <w:rPr>
          <w:b/>
          <w:bCs/>
          <w:sz w:val="28"/>
          <w:szCs w:val="28"/>
        </w:rPr>
        <w:t>аналитические методы оценки риска</w:t>
      </w:r>
      <w:r w:rsidRPr="003758A4">
        <w:rPr>
          <w:sz w:val="28"/>
          <w:szCs w:val="28"/>
        </w:rPr>
        <w:t>, позволяющие не только провести измерение риска, но также оценить и выделить основные факторы, смоделировать и предсказать самые различные ситуации.</w:t>
      </w:r>
    </w:p>
    <w:p w:rsidR="00A417E9" w:rsidRPr="003758A4" w:rsidRDefault="00A417E9" w:rsidP="00A417E9">
      <w:pPr>
        <w:pStyle w:val="text"/>
        <w:spacing w:line="360" w:lineRule="auto"/>
        <w:ind w:firstLine="540"/>
        <w:jc w:val="both"/>
        <w:rPr>
          <w:sz w:val="28"/>
          <w:szCs w:val="28"/>
        </w:rPr>
      </w:pPr>
      <w:r w:rsidRPr="003758A4">
        <w:rPr>
          <w:b/>
          <w:bCs/>
          <w:sz w:val="28"/>
          <w:szCs w:val="28"/>
        </w:rPr>
        <w:t>Регламентирование операций</w:t>
      </w:r>
      <w:r w:rsidRPr="003758A4">
        <w:rPr>
          <w:sz w:val="28"/>
          <w:szCs w:val="28"/>
        </w:rPr>
        <w:t xml:space="preserve"> – качественное управление риском путем формирования определенных процедур их проведения. Например, выдаче кредита предшествует процедура оценки заемщика, поддержание ликвидности связано с процедурами управления активами и пассивами и т.д. </w:t>
      </w:r>
    </w:p>
    <w:p w:rsidR="00A417E9" w:rsidRPr="003758A4" w:rsidRDefault="00A417E9" w:rsidP="00A417E9">
      <w:pPr>
        <w:pStyle w:val="text"/>
        <w:spacing w:line="360" w:lineRule="auto"/>
        <w:ind w:firstLine="540"/>
        <w:jc w:val="both"/>
        <w:rPr>
          <w:sz w:val="28"/>
          <w:szCs w:val="28"/>
        </w:rPr>
      </w:pPr>
      <w:r w:rsidRPr="003758A4">
        <w:rPr>
          <w:b/>
          <w:bCs/>
          <w:sz w:val="28"/>
          <w:szCs w:val="28"/>
        </w:rPr>
        <w:t>Установка лимитов</w:t>
      </w:r>
      <w:r w:rsidRPr="003758A4">
        <w:rPr>
          <w:sz w:val="28"/>
          <w:szCs w:val="28"/>
        </w:rPr>
        <w:t xml:space="preserve"> (ограничение) на все виды финансовых операций, проводимые банком, – один из основных методов управления рисками. Лимиты устанавливаются в разрезе общих позиций на те или иные виды активов (пассивов), использование финансовых инструментов. Например, необходимо ограничить общую величину балансовых позиций по кредитам, ценным бумагам, межбанковским операциям, привлекаемым депозитам. Величины лимитов определяются не только соображениями минимизации риска, но также причинами экономического характера, бюджетными ограничениями.</w:t>
      </w:r>
    </w:p>
    <w:p w:rsidR="00A417E9" w:rsidRPr="003758A4" w:rsidRDefault="00A417E9" w:rsidP="00A417E9">
      <w:pPr>
        <w:pStyle w:val="text"/>
        <w:spacing w:line="360" w:lineRule="auto"/>
        <w:ind w:firstLine="540"/>
        <w:jc w:val="both"/>
        <w:rPr>
          <w:sz w:val="28"/>
          <w:szCs w:val="28"/>
        </w:rPr>
      </w:pPr>
      <w:r w:rsidRPr="003758A4">
        <w:rPr>
          <w:sz w:val="28"/>
          <w:szCs w:val="28"/>
        </w:rPr>
        <w:t>Подлежит ограничению величина рисковых операций с любым конкретным контрагентом банка – юридическим, физическим лицом, банком, страховой компанией исходя из анализа их платежеспособности. Лимиты ставятся на объем ликвидных активов банка, величину разрывов активов и пассивов по срокам, размеры валютных позиций в тех или иных валютах, размер максимального риска на одного заемщика, концентрацию риска и т.д.</w:t>
      </w:r>
    </w:p>
    <w:p w:rsidR="00A417E9" w:rsidRPr="003758A4" w:rsidRDefault="00A417E9" w:rsidP="00A417E9">
      <w:pPr>
        <w:pStyle w:val="text"/>
        <w:spacing w:line="360" w:lineRule="auto"/>
        <w:ind w:firstLine="540"/>
        <w:jc w:val="both"/>
        <w:rPr>
          <w:sz w:val="28"/>
          <w:szCs w:val="28"/>
        </w:rPr>
      </w:pPr>
      <w:r w:rsidRPr="003758A4">
        <w:rPr>
          <w:b/>
          <w:bCs/>
          <w:sz w:val="28"/>
          <w:szCs w:val="28"/>
        </w:rPr>
        <w:t>Диверсификация</w:t>
      </w:r>
      <w:r w:rsidRPr="003758A4">
        <w:rPr>
          <w:sz w:val="28"/>
          <w:szCs w:val="28"/>
        </w:rPr>
        <w:t xml:space="preserve"> – распределение активов и пассивов по различным компонентам, как на уровне финансовых инструментов, так и по их составляющим. При составлении портфеля ценных бумаг используют вложения в разные виды бумаг, валют, диверсифицируют эмитентов и т.д., при выдаче кредитов – диверсификация идет по выданным суммам, отраслям, регионам. Диверсификация достаточно эффективно уменьшает банковский риск, так как доходы, полученные на различных сегментах финансового рынка, меняются в различных, часто противоположных направлениях. </w:t>
      </w:r>
    </w:p>
    <w:p w:rsidR="00A417E9" w:rsidRPr="003758A4" w:rsidRDefault="00A417E9" w:rsidP="00A417E9">
      <w:pPr>
        <w:pStyle w:val="text"/>
        <w:spacing w:line="360" w:lineRule="auto"/>
        <w:ind w:firstLine="540"/>
        <w:jc w:val="both"/>
        <w:rPr>
          <w:sz w:val="28"/>
          <w:szCs w:val="28"/>
        </w:rPr>
      </w:pPr>
      <w:r w:rsidRPr="003758A4">
        <w:rPr>
          <w:b/>
          <w:bCs/>
          <w:sz w:val="28"/>
          <w:szCs w:val="28"/>
        </w:rPr>
        <w:t>Формирование резерва на покрытие потерь</w:t>
      </w:r>
      <w:r w:rsidRPr="003758A4">
        <w:rPr>
          <w:sz w:val="28"/>
          <w:szCs w:val="28"/>
        </w:rPr>
        <w:t xml:space="preserve"> &amp;3150; позволяет покрыть риск за счет собственных средств банка, при этом увеличение резерва увеличивает расходы (уменьшает капитал), уменьшение резерва увеличивает доходы (увеличивает капитал).</w:t>
      </w:r>
    </w:p>
    <w:p w:rsidR="00A417E9" w:rsidRPr="003758A4" w:rsidRDefault="00A417E9" w:rsidP="00A417E9">
      <w:pPr>
        <w:pStyle w:val="text"/>
        <w:spacing w:line="360" w:lineRule="auto"/>
        <w:ind w:firstLine="540"/>
        <w:jc w:val="both"/>
        <w:rPr>
          <w:sz w:val="28"/>
          <w:szCs w:val="28"/>
        </w:rPr>
      </w:pPr>
      <w:r w:rsidRPr="003758A4">
        <w:rPr>
          <w:b/>
          <w:bCs/>
          <w:sz w:val="28"/>
          <w:szCs w:val="28"/>
        </w:rPr>
        <w:t>Метод ограничения потерь посредством постановки лимитов Stop loss</w:t>
      </w:r>
      <w:r w:rsidRPr="003758A4">
        <w:rPr>
          <w:sz w:val="28"/>
          <w:szCs w:val="28"/>
        </w:rPr>
        <w:t xml:space="preserve"> ограничивает величину потерь определенной величиной, в случае ее превышения позиция должна быть закрыта автоматически. Если не применять таких ограничений, потери могут быть увеличены до критичного уровня.</w:t>
      </w:r>
    </w:p>
    <w:p w:rsidR="00A417E9" w:rsidRPr="003758A4" w:rsidRDefault="00A417E9" w:rsidP="00A417E9">
      <w:pPr>
        <w:pStyle w:val="text"/>
        <w:spacing w:line="360" w:lineRule="auto"/>
        <w:ind w:firstLine="540"/>
        <w:jc w:val="both"/>
        <w:rPr>
          <w:sz w:val="28"/>
          <w:szCs w:val="28"/>
        </w:rPr>
      </w:pPr>
      <w:r w:rsidRPr="003758A4">
        <w:rPr>
          <w:b/>
          <w:bCs/>
          <w:sz w:val="28"/>
          <w:szCs w:val="28"/>
        </w:rPr>
        <w:t>Поддержание достаточности капитала</w:t>
      </w:r>
      <w:r w:rsidRPr="003758A4">
        <w:rPr>
          <w:sz w:val="28"/>
          <w:szCs w:val="28"/>
        </w:rPr>
        <w:t>. Как известно, капитал играет основную роль при покрытии принимаемых рисков. Грамотная политика требует поддержание собственных средств на достаточном уровне.</w:t>
      </w:r>
    </w:p>
    <w:p w:rsidR="00A417E9" w:rsidRDefault="00A417E9" w:rsidP="00A417E9">
      <w:pPr>
        <w:pStyle w:val="text"/>
        <w:spacing w:line="360" w:lineRule="auto"/>
        <w:ind w:firstLine="540"/>
        <w:jc w:val="both"/>
        <w:rPr>
          <w:sz w:val="28"/>
          <w:szCs w:val="28"/>
        </w:rPr>
      </w:pPr>
      <w:r w:rsidRPr="003758A4">
        <w:rPr>
          <w:sz w:val="28"/>
          <w:szCs w:val="28"/>
        </w:rPr>
        <w:t xml:space="preserve">Применение на практике этих принципов означает, что всегда необходимо рассчитать максимально возможный убыток по данному виду риска и не приведет ли данный риск к банкротству. </w:t>
      </w:r>
    </w:p>
    <w:p w:rsidR="00643DE1" w:rsidRDefault="00643DE1" w:rsidP="00A417E9">
      <w:pPr>
        <w:pStyle w:val="text"/>
        <w:spacing w:line="360" w:lineRule="auto"/>
        <w:ind w:firstLine="540"/>
        <w:jc w:val="both"/>
        <w:rPr>
          <w:sz w:val="28"/>
          <w:szCs w:val="28"/>
        </w:rPr>
      </w:pPr>
    </w:p>
    <w:p w:rsidR="00643DE1" w:rsidRDefault="00643DE1" w:rsidP="00A417E9">
      <w:pPr>
        <w:pStyle w:val="text"/>
        <w:spacing w:line="360" w:lineRule="auto"/>
        <w:ind w:firstLine="540"/>
        <w:jc w:val="both"/>
        <w:rPr>
          <w:sz w:val="28"/>
          <w:szCs w:val="28"/>
        </w:rPr>
      </w:pPr>
    </w:p>
    <w:p w:rsidR="00643DE1" w:rsidRDefault="00643DE1" w:rsidP="00A417E9">
      <w:pPr>
        <w:pStyle w:val="text"/>
        <w:spacing w:line="360" w:lineRule="auto"/>
        <w:ind w:firstLine="540"/>
        <w:jc w:val="both"/>
        <w:rPr>
          <w:sz w:val="28"/>
          <w:szCs w:val="28"/>
        </w:rPr>
      </w:pPr>
    </w:p>
    <w:p w:rsidR="00643DE1" w:rsidRDefault="00643DE1" w:rsidP="00A417E9">
      <w:pPr>
        <w:pStyle w:val="text"/>
        <w:spacing w:line="360" w:lineRule="auto"/>
        <w:ind w:firstLine="540"/>
        <w:jc w:val="both"/>
        <w:rPr>
          <w:sz w:val="28"/>
          <w:szCs w:val="28"/>
        </w:rPr>
      </w:pPr>
    </w:p>
    <w:p w:rsidR="00643DE1" w:rsidRPr="00150234" w:rsidRDefault="00643DE1" w:rsidP="00150234">
      <w:pPr>
        <w:pStyle w:val="text"/>
        <w:ind w:firstLine="540"/>
        <w:jc w:val="center"/>
        <w:rPr>
          <w:b/>
          <w:sz w:val="28"/>
          <w:szCs w:val="28"/>
        </w:rPr>
      </w:pPr>
      <w:r w:rsidRPr="00150234">
        <w:rPr>
          <w:b/>
          <w:sz w:val="28"/>
          <w:szCs w:val="28"/>
        </w:rPr>
        <w:t>2. Управление финансовыми ри</w:t>
      </w:r>
      <w:r w:rsidR="00150234" w:rsidRPr="00150234">
        <w:rPr>
          <w:b/>
          <w:sz w:val="28"/>
          <w:szCs w:val="28"/>
        </w:rPr>
        <w:t>с</w:t>
      </w:r>
      <w:r w:rsidRPr="00150234">
        <w:rPr>
          <w:b/>
          <w:sz w:val="28"/>
          <w:szCs w:val="28"/>
        </w:rPr>
        <w:t>ками ЗАО «ВТБ</w:t>
      </w:r>
      <w:r w:rsidR="00150234" w:rsidRPr="00150234">
        <w:rPr>
          <w:b/>
          <w:sz w:val="28"/>
          <w:szCs w:val="28"/>
        </w:rPr>
        <w:t>24»</w:t>
      </w:r>
    </w:p>
    <w:p w:rsidR="00150234" w:rsidRDefault="00150234" w:rsidP="00150234">
      <w:pPr>
        <w:pStyle w:val="text"/>
        <w:spacing w:line="360" w:lineRule="auto"/>
        <w:ind w:firstLine="540"/>
        <w:jc w:val="center"/>
        <w:rPr>
          <w:b/>
          <w:sz w:val="28"/>
          <w:szCs w:val="28"/>
        </w:rPr>
      </w:pPr>
      <w:r w:rsidRPr="00150234">
        <w:rPr>
          <w:b/>
          <w:sz w:val="28"/>
          <w:szCs w:val="28"/>
        </w:rPr>
        <w:t>2.1 Характеристика ЗАО «ВТБ24»</w:t>
      </w:r>
    </w:p>
    <w:p w:rsidR="00E03AFA" w:rsidRPr="00E03AFA" w:rsidRDefault="00E03AFA" w:rsidP="00E03AFA">
      <w:pPr>
        <w:spacing w:line="360" w:lineRule="auto"/>
        <w:ind w:firstLine="720"/>
        <w:jc w:val="both"/>
        <w:rPr>
          <w:color w:val="000000"/>
          <w:sz w:val="28"/>
          <w:szCs w:val="28"/>
        </w:rPr>
      </w:pPr>
      <w:r w:rsidRPr="00E03AFA">
        <w:rPr>
          <w:iCs/>
          <w:color w:val="000000"/>
          <w:sz w:val="28"/>
          <w:szCs w:val="28"/>
        </w:rPr>
        <w:t xml:space="preserve">Банк ВТБ 24 (закрытое акционерное общество) (прежнее название - Закрытое акционерное общество «Коммерческий банк развития предпринимательской деятельности «ГУТА-БАНК») создан на основании решения общего собрания Участников Коммерческого банка развития предпринимательской деятельности «ГУТА-БАНК» (общество с ограниченной ответственностью) (протокол №77 от 31 марта 2000 года о преобразовании общества). </w:t>
      </w:r>
    </w:p>
    <w:p w:rsidR="00E03AFA" w:rsidRPr="00E03AFA" w:rsidRDefault="00E03AFA" w:rsidP="00BE31A7">
      <w:pPr>
        <w:spacing w:line="360" w:lineRule="auto"/>
        <w:ind w:firstLine="540"/>
        <w:jc w:val="both"/>
        <w:rPr>
          <w:color w:val="000000"/>
          <w:sz w:val="28"/>
          <w:szCs w:val="28"/>
        </w:rPr>
      </w:pPr>
      <w:r w:rsidRPr="00E03AFA">
        <w:rPr>
          <w:iCs/>
          <w:color w:val="000000"/>
          <w:sz w:val="28"/>
          <w:szCs w:val="28"/>
        </w:rPr>
        <w:t xml:space="preserve">Банк является правопреемником КБ «ГУТА-БАНК» ООО по всем его правам и обязанностям в соответствии с передаточным актом. </w:t>
      </w:r>
    </w:p>
    <w:p w:rsidR="00E03AFA" w:rsidRPr="00E03AFA" w:rsidRDefault="00E03AFA" w:rsidP="00E03AFA">
      <w:pPr>
        <w:pStyle w:val="paginanr"/>
        <w:spacing w:line="360" w:lineRule="auto"/>
        <w:ind w:right="20" w:firstLine="600"/>
        <w:jc w:val="both"/>
        <w:rPr>
          <w:color w:val="000000"/>
          <w:sz w:val="28"/>
          <w:szCs w:val="28"/>
        </w:rPr>
      </w:pPr>
      <w:r w:rsidRPr="00E03AFA">
        <w:rPr>
          <w:iCs/>
          <w:color w:val="000000"/>
          <w:sz w:val="28"/>
          <w:szCs w:val="28"/>
        </w:rPr>
        <w:t xml:space="preserve">До 16 июля 2004 года Банк входил в состав группы аффилированных компаний – «Группа «ГУТА», осуществляя функции основного расчетного центра Группы. Летом 2004 года, в результате «мини-кризиса» на банковском рынке, Банк столкнулся с проблемой ликвидности. Дефицит ликвидных средств негативно повлиял на способность Банка выполнить все обязательства по платежам клиентов в указанный период. Поскольку собственники Банка - «Группа «Гута» не смогли в необходимом объеме консолидировать средства для оперативного восстановления ликвидности Банка, 16 июля </w:t>
      </w:r>
      <w:smartTag w:uri="urn:schemas-microsoft-com:office:smarttags" w:element="metricconverter">
        <w:smartTagPr>
          <w:attr w:name="ProductID" w:val="2004 г"/>
        </w:smartTagPr>
        <w:r w:rsidRPr="00E03AFA">
          <w:rPr>
            <w:iCs/>
            <w:color w:val="000000"/>
            <w:sz w:val="28"/>
            <w:szCs w:val="28"/>
          </w:rPr>
          <w:t>2004 г</w:t>
        </w:r>
      </w:smartTag>
      <w:r w:rsidRPr="00E03AFA">
        <w:rPr>
          <w:iCs/>
          <w:color w:val="000000"/>
          <w:sz w:val="28"/>
          <w:szCs w:val="28"/>
        </w:rPr>
        <w:t xml:space="preserve">. ими было подписано соглашение о продаже контрольного пакета акций Банка (85,81%) ОАО Внешторгбанк. Таким образом, «Группа «Гута» утратила контроль над Банком 16 июля 2004 года. </w:t>
      </w:r>
    </w:p>
    <w:p w:rsidR="00E03AFA" w:rsidRPr="00E03AFA" w:rsidRDefault="00E03AFA" w:rsidP="00E03AFA">
      <w:pPr>
        <w:pStyle w:val="af1"/>
        <w:spacing w:line="360" w:lineRule="auto"/>
        <w:ind w:firstLine="600"/>
        <w:rPr>
          <w:color w:val="000000"/>
          <w:sz w:val="28"/>
          <w:szCs w:val="28"/>
        </w:rPr>
      </w:pPr>
      <w:r w:rsidRPr="00E03AFA">
        <w:rPr>
          <w:iCs/>
          <w:color w:val="000000"/>
          <w:sz w:val="28"/>
          <w:szCs w:val="28"/>
        </w:rPr>
        <w:t xml:space="preserve">Несмотря на кризис ликвидности 2004 года, а также связанный с ним отток клиентуры и снижение объема операций, Банку удалось не только восстановить утраченные позиции, но и существенно увеличить кредитный портфель и ресурсную базу. 25 марта 2005 года Наблюдательным советом ОАО Внешторгбанк была утверждена стратегия развития ЗАО «КБ «ГУТА-БАНК», в соответствии с которой на базе Банка был создан специализированный розничный банк, фокусирующийся на обслуживании и кредитовании населения и малого бизнеса в рамках группы ВТБ. В рамках утвержденной стратегии развития и в соответствии с решением общего собрания акционеров от 6 июня 2005 года ЗАО «КБ «ГУТА-БАНК» был переименован в ЗАО Внешторгбанк Розничные услуги. На розничном рынке его деятельность осуществлялась с использованием торговой марки «Внешторгбанк-24». 14 ноября 2006 года ЗАО Внешторгбанк Розничные услуги был переименован в ВТБ 24 (ЗАО). </w:t>
      </w:r>
    </w:p>
    <w:p w:rsidR="00E03AFA" w:rsidRPr="00E03AFA" w:rsidRDefault="00E03AFA" w:rsidP="00E03AFA">
      <w:pPr>
        <w:pStyle w:val="af1"/>
        <w:spacing w:line="360" w:lineRule="auto"/>
        <w:ind w:firstLine="600"/>
        <w:rPr>
          <w:color w:val="000000"/>
          <w:sz w:val="28"/>
          <w:szCs w:val="28"/>
        </w:rPr>
      </w:pPr>
      <w:r w:rsidRPr="00E03AFA">
        <w:rPr>
          <w:iCs/>
          <w:color w:val="000000"/>
          <w:sz w:val="28"/>
          <w:szCs w:val="28"/>
        </w:rPr>
        <w:t xml:space="preserve">Банк имеет генеральную лицензию, выданную Центральным банком Российской Федерации на проведение банковских операций в рублях и в иностранной валюте с юридическими и физическими лицами, лицензию на осуществление операций с драгоценными металлами, лицензию дилера на рынке ценных бумаг, лицензию брокера на рынке фьючерсов и опционов и т.д. </w:t>
      </w:r>
    </w:p>
    <w:p w:rsidR="00E03AFA" w:rsidRPr="00E03AFA" w:rsidRDefault="00E03AFA" w:rsidP="00E03AFA">
      <w:pPr>
        <w:pStyle w:val="af1"/>
        <w:spacing w:line="360" w:lineRule="auto"/>
        <w:ind w:firstLine="600"/>
        <w:rPr>
          <w:color w:val="000000"/>
          <w:sz w:val="28"/>
          <w:szCs w:val="28"/>
        </w:rPr>
      </w:pPr>
      <w:r w:rsidRPr="00E03AFA">
        <w:rPr>
          <w:iCs/>
          <w:color w:val="000000"/>
          <w:sz w:val="28"/>
          <w:szCs w:val="28"/>
        </w:rPr>
        <w:t xml:space="preserve">Банк является участником системы страхования вкладов. </w:t>
      </w:r>
    </w:p>
    <w:p w:rsidR="00E03AFA" w:rsidRPr="00E03AFA" w:rsidRDefault="00E03AFA" w:rsidP="00BE31A7">
      <w:pPr>
        <w:spacing w:line="360" w:lineRule="auto"/>
        <w:ind w:firstLine="540"/>
        <w:jc w:val="both"/>
        <w:rPr>
          <w:color w:val="000000"/>
          <w:sz w:val="28"/>
          <w:szCs w:val="28"/>
        </w:rPr>
      </w:pPr>
      <w:r w:rsidRPr="00E03AFA">
        <w:rPr>
          <w:iCs/>
          <w:color w:val="000000"/>
          <w:sz w:val="28"/>
          <w:szCs w:val="28"/>
        </w:rPr>
        <w:t xml:space="preserve">В 2005-1-й половине 2006 гг. Банк прошел реструктуризацию, получил дополнительный капитал от материнского банка, получил новое название и новую команду менеджеров. </w:t>
      </w:r>
    </w:p>
    <w:p w:rsidR="00E03AFA" w:rsidRPr="00E03AFA" w:rsidRDefault="00E03AFA" w:rsidP="00BE31A7">
      <w:pPr>
        <w:spacing w:line="360" w:lineRule="auto"/>
        <w:ind w:firstLine="540"/>
        <w:jc w:val="both"/>
        <w:rPr>
          <w:color w:val="000000"/>
          <w:sz w:val="28"/>
          <w:szCs w:val="28"/>
        </w:rPr>
      </w:pPr>
      <w:r w:rsidRPr="00E03AFA">
        <w:rPr>
          <w:iCs/>
          <w:color w:val="000000"/>
          <w:sz w:val="28"/>
          <w:szCs w:val="28"/>
        </w:rPr>
        <w:t xml:space="preserve">Банк ВТБ 24 (закрытое акционерное общество) - является кредитной коммерческой организацией, основной целью деятельности которой является получение прибыли. </w:t>
      </w:r>
    </w:p>
    <w:p w:rsidR="00E03AFA" w:rsidRPr="00E03AFA" w:rsidRDefault="00E03AFA" w:rsidP="00E03AFA">
      <w:pPr>
        <w:spacing w:line="360" w:lineRule="auto"/>
        <w:jc w:val="both"/>
        <w:rPr>
          <w:color w:val="000000"/>
          <w:sz w:val="28"/>
          <w:szCs w:val="28"/>
        </w:rPr>
      </w:pPr>
      <w:r w:rsidRPr="00E03AFA">
        <w:rPr>
          <w:iCs/>
          <w:color w:val="000000"/>
          <w:sz w:val="28"/>
          <w:szCs w:val="28"/>
        </w:rPr>
        <w:t xml:space="preserve">Цели создания: </w:t>
      </w:r>
    </w:p>
    <w:p w:rsidR="00150234" w:rsidRDefault="00E03AFA" w:rsidP="00E03AFA">
      <w:pPr>
        <w:pStyle w:val="text"/>
        <w:spacing w:line="360" w:lineRule="auto"/>
        <w:ind w:firstLine="540"/>
        <w:jc w:val="both"/>
        <w:rPr>
          <w:iCs/>
          <w:color w:val="000000"/>
          <w:sz w:val="28"/>
          <w:szCs w:val="28"/>
        </w:rPr>
      </w:pPr>
      <w:r w:rsidRPr="00E03AFA">
        <w:rPr>
          <w:iCs/>
          <w:color w:val="000000"/>
          <w:sz w:val="28"/>
          <w:szCs w:val="28"/>
        </w:rPr>
        <w:t>Банк создан с целью получения прибыли при осуществлении банковских операций</w:t>
      </w:r>
      <w:r>
        <w:rPr>
          <w:iCs/>
          <w:color w:val="000000"/>
          <w:sz w:val="28"/>
          <w:szCs w:val="28"/>
        </w:rPr>
        <w:t xml:space="preserve"> ЗАО «КБ ГУТА-БАНК» специализировался, в основном, на оказании расчетных услуг и кредитовании группы «ГУТА». ВТБ 24 (ЗАО) специализируется на оказании банковских услуг и кредитовании населения и предприятий малого бизнеса.</w:t>
      </w:r>
    </w:p>
    <w:p w:rsidR="000C64B1" w:rsidRDefault="000C64B1" w:rsidP="00E03AFA">
      <w:pPr>
        <w:pStyle w:val="text"/>
        <w:spacing w:line="360" w:lineRule="auto"/>
        <w:ind w:firstLine="540"/>
        <w:jc w:val="both"/>
        <w:rPr>
          <w:iCs/>
          <w:color w:val="000000"/>
          <w:sz w:val="28"/>
          <w:szCs w:val="28"/>
        </w:rPr>
      </w:pPr>
    </w:p>
    <w:p w:rsidR="000C64B1" w:rsidRDefault="000C64B1" w:rsidP="00E03AFA">
      <w:pPr>
        <w:pStyle w:val="text"/>
        <w:spacing w:line="360" w:lineRule="auto"/>
        <w:ind w:firstLine="540"/>
        <w:jc w:val="both"/>
        <w:rPr>
          <w:iCs/>
          <w:color w:val="000000"/>
          <w:sz w:val="28"/>
          <w:szCs w:val="28"/>
        </w:rPr>
      </w:pPr>
    </w:p>
    <w:p w:rsidR="000C64B1" w:rsidRDefault="000C64B1" w:rsidP="000C64B1">
      <w:pPr>
        <w:pStyle w:val="text"/>
        <w:spacing w:line="360" w:lineRule="auto"/>
        <w:ind w:firstLine="540"/>
        <w:jc w:val="center"/>
        <w:rPr>
          <w:b/>
          <w:iCs/>
          <w:color w:val="000000"/>
          <w:sz w:val="28"/>
          <w:szCs w:val="28"/>
        </w:rPr>
      </w:pPr>
      <w:r w:rsidRPr="000C64B1">
        <w:rPr>
          <w:b/>
          <w:iCs/>
          <w:color w:val="000000"/>
          <w:sz w:val="28"/>
          <w:szCs w:val="28"/>
        </w:rPr>
        <w:t>2.2 Анализ финансовых рисков ЗАО «ВТБ 24»</w:t>
      </w:r>
    </w:p>
    <w:p w:rsidR="00FE3C81" w:rsidRDefault="0096504B" w:rsidP="00FE3C81">
      <w:pPr>
        <w:autoSpaceDE w:val="0"/>
        <w:autoSpaceDN w:val="0"/>
        <w:adjustRightInd w:val="0"/>
        <w:spacing w:line="360" w:lineRule="auto"/>
        <w:ind w:firstLine="54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О</w:t>
      </w:r>
      <w:r w:rsidR="000C64B1" w:rsidRPr="0096504B">
        <w:rPr>
          <w:rFonts w:ascii="TimesNewRomanPS-ItalicMT" w:hAnsi="TimesNewRomanPS-ItalicMT" w:cs="TimesNewRomanPS-ItalicMT"/>
          <w:iCs/>
          <w:sz w:val="28"/>
          <w:szCs w:val="28"/>
        </w:rPr>
        <w:t xml:space="preserve">дним из основных финансовых рисков в деятельности кредитной организации - эмитента является кредитный риск, который связан с вероятностью неисполнения контрагентами кредитной организации - эмитента своих обязательств. Основным его источником являются операции кредитования предприятий нефинансового сектора (включая предприятия малого и среднего бизнеса) и физических лиц. В сфере покрытия системы управления кредитными рисками находятся также лизинговые операции. </w:t>
      </w:r>
      <w:r>
        <w:rPr>
          <w:rFonts w:ascii="TimesNewRomanPS-ItalicMT" w:hAnsi="TimesNewRomanPS-ItalicMT" w:cs="TimesNewRomanPS-ItalicMT"/>
          <w:iCs/>
          <w:sz w:val="28"/>
          <w:szCs w:val="28"/>
        </w:rPr>
        <w:t xml:space="preserve">   </w:t>
      </w:r>
      <w:r w:rsidR="000C64B1" w:rsidRPr="0096504B">
        <w:rPr>
          <w:rFonts w:ascii="TimesNewRomanPS-ItalicMT" w:hAnsi="TimesNewRomanPS-ItalicMT" w:cs="TimesNewRomanPS-ItalicMT"/>
          <w:iCs/>
          <w:sz w:val="28"/>
          <w:szCs w:val="28"/>
        </w:rPr>
        <w:t xml:space="preserve">Кредитному риску подвержены вложения кредитной организации - эмитента в долговые обязательства корпораций: векселя, облигации и т.д. В связи с выпуском облигаций с ипотечным покрытием кредитная организация - эмитент подвержен кредитному риску по закладным, входящим в состав ипотечного покрытия. Реализация кредитного риска в любом из направлений его концентрации может существенно повлиять на результаты деятельности кредитной организации - эмитента. Кредитная организация - эмитент применяет принцип централизации принятия решений по определению предельно допустимого уровня риска. Указанные вопросы рассматриваются Правлением кредитной организации - эмитента, а также, в пределах полномочий, Комитетом по управлению активами и пассивами. В части управления кредитными рисками кредитная организация - эмитент придерживается консервативных подходов, применяет методы и процедуры, требуемые регулирующими органами. Также кредитная организация - эмитент в организации процедур управления рисками ориентируется на международные стандарты банковского дела и рекомендации Базельского комитета по банковскому надзору. Управление кредитным риском включает оценку и контроль кредитного риска, присущего как отдельным заемщикам кредитной организации - эмитента, так и группам взаимосвязанных заемщиков. Процесс оценки риска и принятия решений отнесен к компетенции отдельных органов кредитной организации - эмитента, в задачи которых входит установление лимитов на контрагентов и принятие решений о выдаче кредита или осуществления иных вложений. Одним из основных механизмов ограничения кредитного риска для кредитной организации - эмитента является система лимитов, сформированная следующими основными типами лимитов: - лимит концентрации рисков по величине кредитных продуктов, предоставленных заемщику/группе связанных заемщиков; - структурные лимиты (на продукт, отрасль, контрагентов – третьих лиц); - лимиты компетенций принятия решений о предоставлении кредитного продукта. Учитывая стратегическую ориентацию кредитной организации - эмитента на рынок физических лиц и субъектов малого бизнеса, ведется активное совершенствование на основе лучшей мировой практики методов управления кредитными рисками, возникающим при предоставлении кредитных продуктов указанным целевым аудиториям. Для снижения риска возможных потерь кредитная организация - эмитент осуществляет всестороннюю оценку заемщиков, которая включает в себя анализ финансового положения, кредитной истории (в т. ч. учитываются кредитные истории и обязательства других банков, полученные из крупнейших кредитных бюро), структуры сделки, целей кредитования, а также оценку качества предлагаемого обеспечения и соответствие всех необходимых юридических документов заемщиков требованиям законодательства. На основании анализа финансового положения с учетом имеющихся обязательств Кредитной организацией - эмитентом рассчитываются лимиты кредитования, которые иллюстрируют приемлемый уровень риска на конкретного заёмщика. У кредитной организации - эмитента действует скоринговая система оценки заемщиков, как в части розничного кредитования, так и по ипотечному кредитованию и кредитованию субъектов малого бизнеса. В рамках указанной системы оценка риска осуществляется с учетом </w:t>
      </w:r>
      <w:r w:rsidR="000C64B1" w:rsidRPr="0096504B">
        <w:rPr>
          <w:rFonts w:ascii="TimesNewRomanPSMT" w:hAnsi="TimesNewRomanPSMT" w:cs="TimesNewRomanPSMT"/>
          <w:sz w:val="28"/>
          <w:szCs w:val="28"/>
        </w:rPr>
        <w:t>30</w:t>
      </w:r>
      <w:r>
        <w:rPr>
          <w:rFonts w:ascii="TimesNewRomanPS-BoldMT" w:hAnsi="TimesNewRomanPS-BoldMT" w:cs="TimesNewRomanPS-BoldMT"/>
          <w:bCs/>
          <w:sz w:val="28"/>
          <w:szCs w:val="28"/>
        </w:rPr>
        <w:t xml:space="preserve"> </w:t>
      </w:r>
      <w:r w:rsidR="000C64B1" w:rsidRPr="0096504B">
        <w:rPr>
          <w:rFonts w:ascii="TimesNewRomanPS-ItalicMT" w:hAnsi="TimesNewRomanPS-ItalicMT" w:cs="TimesNewRomanPS-ItalicMT"/>
          <w:iCs/>
          <w:sz w:val="28"/>
          <w:szCs w:val="28"/>
        </w:rPr>
        <w:t xml:space="preserve">вероятности возврата кредита, оцениваемой с помощью скоринговых моделей компании Experian-Scorex, скорректированных на основании статистики кредитной организации - эмитента. Кредитная организация - эмитент с целью повышения эффективности системы регулярно производит корректировку используемых скоринговых карт с учетом накопленной статистики, региональной специфики и текущей экономической ситуации в стране. Продолжая развитие скоринговой системы в части кредитования субъектов малого бизнеса в </w:t>
      </w:r>
      <w:smartTag w:uri="urn:schemas-microsoft-com:office:smarttags" w:element="metricconverter">
        <w:smartTagPr>
          <w:attr w:name="ProductID" w:val="2008 г"/>
        </w:smartTagPr>
        <w:r w:rsidR="000C64B1" w:rsidRPr="0096504B">
          <w:rPr>
            <w:rFonts w:ascii="TimesNewRomanPS-ItalicMT" w:hAnsi="TimesNewRomanPS-ItalicMT" w:cs="TimesNewRomanPS-ItalicMT"/>
            <w:iCs/>
            <w:sz w:val="28"/>
            <w:szCs w:val="28"/>
          </w:rPr>
          <w:t>2008 г</w:t>
        </w:r>
      </w:smartTag>
      <w:r w:rsidR="000C64B1" w:rsidRPr="0096504B">
        <w:rPr>
          <w:rFonts w:ascii="TimesNewRomanPS-ItalicMT" w:hAnsi="TimesNewRomanPS-ItalicMT" w:cs="TimesNewRomanPS-ItalicMT"/>
          <w:iCs/>
          <w:sz w:val="28"/>
          <w:szCs w:val="28"/>
        </w:rPr>
        <w:t xml:space="preserve">. Кредитная организация - эмитент успешно размещал на рынке кредитные продукты по программе «Коммерсант». В 1 квартале 2009 года были продолжены работы по внедрению автоматической процедуры контроля рисков по кредитным продуктам, предоставляемым субъектам малого бизнеса в направлении лизинга и кредитов до 4 000 тыс. рублей включительно. В 2008 году разработана математическая модель, позволяющая учитывать уровень риска клиента при расчете процентной ставки (Risk Based Pricing). Данная модель показала свою устойчивость в рамках пилотного проекта по продукту «Кредит наличными без обеспечения». В виду успешности проекта технология RBP распространена на все регионы и также тиражирована на продукт Кредит наличными с обеспечением. Кредитная организация - эмитент ведет работы по внедрению профессиональной системы Hunter, позволяющей определять операции, имеющие признаки мошенничества в рамках розничного кредитования. Реализация системы началась в 1 квартале 2008 года, 18 февраля 2009 года был осуществлен запуск системы в опытно-промышленную эксплуатацию по продукту “Кредит наличными без обеспечения». 16 июня 2009 года по этому же продукту был осуществлен запуск системы в регионах. 23-25 июня 2009 года был осуществлен запуск системы по всем остальным продуктам кредитной организации - эмитента. Разработан и реализован ряд антикризисных мероприятий, направленных на снижение кредитного риска в рамках существующей ссудной задолженности, а также по вновь выдаваемым кредитам, в т.ч. разработаны кредитные процедуры, позволяющие реструктуризировать существующую задолженность с целью преодоления негативного влияния экономической ситуации на уровень потерь. Во 2 квартале 2009 года разработан новый метод прогнозирования уровня просроченной задолженности с учетом изменений макроэкономических факторов, позволяющий точнее прогнозировать динамику изменения уровня просроченной задолженности в кредитном портфеле Банка, выявлять негативные тенденции на ранних стадиях и не допускать превышения критических значений показателей по уровню и динамике просроченной задолженности. Минимизация кредитных рисков у кредитной организации - эмитента достигается также за счет страхования, использования различных форм обеспечения, диверсификации кредитного портфеля по видам продуктов. В целях минимизации рисков кредитной организации - эмитента по программе долгосрочного кредитования в 2008 году был разработан и внедрен продукт - лизинг для субъектов малого бизнеса. Используемая кредитной организацией - эмитентом многоуровневая структура принятия кредитных решений диверсифицирована в зависимости от степени риска и включает различные уровни компетенции – коллегиальный, совместный, индивидуальный, что позволяет оптимизировать процедуру принятия решений. В соответствии с Положением Банка России от 26 марта 2004 года №254-П «О порядке формирования кредитными организациями резервов на возможные потери по ссудам, по ссудной и приравненной к ней задолженности», кредитная организация - эмитент формирует необходимые резервы на возможные потери по ссудам и приравненной к ним задолженности для целей бухгалтерской отчетности в соответствии с требованиями российского законодательства. На ежеквартальной основе производится мониторинг бухгалтерской отчётности контрагентов - юридических лиц, а также подтверждение лимитов кредитования, по результатам которого вырабатываются рекомендации по изменению существующих лимитов и условий кредитования контрагентов. В целях управления кредитным риском кредитная организация - эмитент осуществляет постоянный контроль структуры портфеля ссуд и их качественного состава. Одним из количественных показателей оценки качества портфеля являются формируемые резервы. При оценке уровня риска и создании резервов применяются 2 подхода – портфельный и индивидуальный. Индивидуальный подход: каждый элемент оценивается индивидуально с формированием индивидуального резерва. Индивидуальный подход к оценке риска экономически целесообразен и используется для крупных ссуд, имеющих индивидуальные признаки обесценения. Процент резерва, соответствующий определенной категории риска является постоянной величиной и определяется внутренними документами кредитной организации - эмитента при соблюдении требований Положения Банка России от 26 марта 2004 года № 254-П «О порядке формирования кредитными организациями резервов на возможные потери по ссудам, по ссудной и приравненной к ней </w:t>
      </w:r>
      <w:r w:rsidR="000C64B1" w:rsidRPr="0096504B">
        <w:rPr>
          <w:rFonts w:ascii="TimesNewRomanPSMT" w:hAnsi="TimesNewRomanPSMT" w:cs="TimesNewRomanPSMT"/>
          <w:sz w:val="28"/>
          <w:szCs w:val="28"/>
        </w:rPr>
        <w:t>31</w:t>
      </w:r>
      <w:r w:rsidR="00FE3C81">
        <w:rPr>
          <w:rFonts w:ascii="TimesNewRomanPS-BoldMT" w:hAnsi="TimesNewRomanPS-BoldMT" w:cs="TimesNewRomanPS-BoldMT"/>
          <w:bCs/>
          <w:sz w:val="28"/>
          <w:szCs w:val="28"/>
        </w:rPr>
        <w:t xml:space="preserve"> </w:t>
      </w:r>
      <w:r w:rsidR="000C64B1" w:rsidRPr="0096504B">
        <w:rPr>
          <w:rFonts w:ascii="TimesNewRomanPS-ItalicMT" w:hAnsi="TimesNewRomanPS-ItalicMT" w:cs="TimesNewRomanPS-ItalicMT"/>
          <w:iCs/>
          <w:sz w:val="28"/>
          <w:szCs w:val="28"/>
        </w:rPr>
        <w:t xml:space="preserve">задолженности» и Положения Банка России от 20 марта 2006 года № 283-П «О порядке формирования кредитными организациями резервов на возможные потери». Портфельный подход: оценка уровня риска производится в целом по портфелю, исходя из динамики просроченной задолженности и прочих факторов риска, без анализа отдельно взятых ссуд. В основе подхода лежит признак однородности рассматриваемых элементов, при котором делается предположение, что каждая конкретная ссуда не несет в себе риска обесценения, обесценению подвергается весь портфель в совокупности. Норма резервирования по портфелю однородных ссуд определяется путем прогнозирования поведения просроченной задолженности портфеля. В 2008 году портфельный подход так же был распространен на такие прочие активы, не являющиеся ссудной задолженностью, но несущие в себе кредитный риск, как проценты и комиссии по ссудам. Это позволило с помощью унифицированных подходов как значительно упростить процесс резервирования, так и формировать наиболее адекватный существующим рискам объем резервов. Усовершенствован был и индивидуальный подход к оценке рисков по данным активам, позволивший кредитной организации - эмитенту наиболее эффективно формировать резервы в должном объеме в соответствии с Положением Банка России от 20 марта 2006 года № 283-П «Положение о порядке формирования кредитными организациями резервов на возможные потери». Для целей формирования отчетности по МСФО, в 2008 году кредитная организация - эмитент реализовала проект по автоматизации процедуры расчета резервов по кредитному портфелю заемщиков - предприятий малого бизнеса в соответствии с 39 стандартом. Реализация вышеуказанного проекта позволила кредитной организации - эмитенту в большей степени контролировать величину кредитного риска, а также минимизировать необоснованные затраты на формирование резервов на возможные потери по ссудам. Кроме того, с целью снижения уровня просроченной задолженности по розничным кредитным продуктам у кредитной организации - эмитента действует Порядок мониторинга качества кредитного портфеля в разрезе групп продуктов и территориальных подразделений. Он включает в себя установление граничных значений по продуктам и ежемесячный мониторинг соответствия фактических значений уровня просроченной задолженности (как по кредитной организации - эмитенту в целом, так и по всем территориальным подразделениям) установленному нормативу. По подразделениям, допустившим серьезное нарушение норматива, предусмотрена и действует процедура автоматического закрытия лимита кредитования по продукту. Также в рамках процесса Портфельный риск-менеджер разрабатывает и контролирует реализацию плана мероприятий по улучшению качества портфеля. Выработанные в рамках мониторинга мероприятия имеют четкие сроки и обязательны к исполнению должностными лицами кредитной организации - эмитента. Во 2 квартале 2009 года в соответствии с решением Правления порядок мониторинга распространен на ипотечное кредитование и кредитование малого бизнеса. В 2008 году разработана u1084 методика стресс-тестирования кредитного портфеля кредитной организации - эмитента. В рамках данной методики осуществляется построение прогноза потерь по портфелю розничных кредитов на ближайшую перспективу в нескольких сценариях. Один из сценариев утвержден в качестве основы для бизнес-плана на 2009 год. Начиная с 2 квартала 2009 года, стресс-тестирования кредитного портфеля Банка проводится ежеквартально на регулярной основе. Действующая у кредитной организации - эмитента система оценки и контроля за рисками позволила держать под контролем показатели по уровню и динамике просроченной задолженности в условиях мирового финансового кризиса. </w:t>
      </w:r>
    </w:p>
    <w:p w:rsidR="00FE3C81" w:rsidRDefault="000C64B1" w:rsidP="00FE3C81">
      <w:pPr>
        <w:autoSpaceDE w:val="0"/>
        <w:autoSpaceDN w:val="0"/>
        <w:adjustRightInd w:val="0"/>
        <w:spacing w:line="360" w:lineRule="auto"/>
        <w:ind w:firstLine="540"/>
        <w:jc w:val="both"/>
        <w:rPr>
          <w:rFonts w:ascii="TimesNewRomanPS-BoldMT" w:hAnsi="TimesNewRomanPS-BoldMT" w:cs="TimesNewRomanPS-BoldMT"/>
          <w:bCs/>
          <w:sz w:val="28"/>
          <w:szCs w:val="28"/>
        </w:rPr>
      </w:pPr>
      <w:r w:rsidRPr="0096504B">
        <w:rPr>
          <w:rFonts w:ascii="TimesNewRomanPS-BoldMT" w:hAnsi="TimesNewRomanPS-BoldMT" w:cs="TimesNewRomanPS-BoldMT"/>
          <w:bCs/>
          <w:sz w:val="28"/>
          <w:szCs w:val="28"/>
        </w:rPr>
        <w:t xml:space="preserve"> </w:t>
      </w:r>
      <w:r w:rsidRPr="0096504B">
        <w:rPr>
          <w:rFonts w:ascii="TimesNewRomanPS-ItalicMT" w:hAnsi="TimesNewRomanPS-ItalicMT" w:cs="TimesNewRomanPS-ItalicMT"/>
          <w:iCs/>
          <w:sz w:val="28"/>
          <w:szCs w:val="28"/>
        </w:rPr>
        <w:t xml:space="preserve">В связи с тем, что у кредитной организации – эмитента иностранные контрагенты (юридические и физические лица) составляют не значительный процент от клиентов, то риск неисполнения иностранными контрагентами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рассматривается кредитной организацией - эмитентом как минимальный. Объем операций на денежном рынке с банками нерезидентами ограничивается величиной как совокупного лимита на операции, так и лимитами, установленными Комитетом по управлению активами и пассивами кредитной организации - эмитента на отдельных контрагентов. Кредитная организация - эмитент подвержена рискам, связанным с социальной и экономической нестабильностью в стране. С 1991 года Россия идет по пути преобразований политической, экономической и социальной систем. В результате масштабных реформ, а также </w:t>
      </w:r>
      <w:r w:rsidRPr="0096504B">
        <w:rPr>
          <w:rFonts w:ascii="TimesNewRomanPSMT" w:hAnsi="TimesNewRomanPSMT" w:cs="TimesNewRomanPSMT"/>
          <w:sz w:val="28"/>
          <w:szCs w:val="28"/>
        </w:rPr>
        <w:t>32</w:t>
      </w:r>
      <w:r w:rsidR="00FE3C81">
        <w:rPr>
          <w:rFonts w:ascii="TimesNewRomanPS-BoldMT" w:hAnsi="TimesNewRomanPS-BoldMT" w:cs="TimesNewRomanPS-BoldMT"/>
          <w:bCs/>
          <w:sz w:val="28"/>
          <w:szCs w:val="28"/>
        </w:rPr>
        <w:t xml:space="preserve"> </w:t>
      </w:r>
      <w:r w:rsidRPr="0096504B">
        <w:rPr>
          <w:rFonts w:ascii="TimesNewRomanPS-ItalicMT" w:hAnsi="TimesNewRomanPS-ItalicMT" w:cs="TimesNewRomanPS-ItalicMT"/>
          <w:iCs/>
          <w:sz w:val="28"/>
          <w:szCs w:val="28"/>
        </w:rPr>
        <w:t xml:space="preserve">неудач некоторых из этих реформ отдельные элементы существующих в настоящий момент систем в области политики, экономики и социальной сферы России остаются уязвимыми. Значительная экономическая или социальная нестабильность может оказать существенное неблагоприятное u1074 влияние на стоимость инвестиций в России. </w:t>
      </w:r>
    </w:p>
    <w:p w:rsidR="00FE3C81" w:rsidRDefault="000C64B1" w:rsidP="00FE3C81">
      <w:pPr>
        <w:autoSpaceDE w:val="0"/>
        <w:autoSpaceDN w:val="0"/>
        <w:adjustRightInd w:val="0"/>
        <w:spacing w:line="360" w:lineRule="auto"/>
        <w:ind w:firstLine="540"/>
        <w:jc w:val="both"/>
        <w:rPr>
          <w:rFonts w:ascii="TimesNewRomanPS-BoldMT" w:hAnsi="TimesNewRomanPS-BoldMT" w:cs="TimesNewRomanPS-BoldMT"/>
          <w:bCs/>
          <w:sz w:val="28"/>
          <w:szCs w:val="28"/>
        </w:rPr>
      </w:pPr>
      <w:r w:rsidRPr="0096504B">
        <w:rPr>
          <w:rFonts w:ascii="TimesNewRomanPS-BoldMT" w:hAnsi="TimesNewRomanPS-BoldMT" w:cs="TimesNewRomanPS-BoldMT"/>
          <w:bCs/>
          <w:sz w:val="28"/>
          <w:szCs w:val="28"/>
        </w:rPr>
        <w:t>Рыночный риск Фондовый рис</w:t>
      </w:r>
      <w:r w:rsidR="00FE3C81">
        <w:rPr>
          <w:rFonts w:ascii="TimesNewRomanPS-BoldMT" w:hAnsi="TimesNewRomanPS-BoldMT" w:cs="TimesNewRomanPS-BoldMT"/>
          <w:bCs/>
          <w:sz w:val="28"/>
          <w:szCs w:val="28"/>
        </w:rPr>
        <w:t xml:space="preserve">к. </w:t>
      </w:r>
      <w:r w:rsidRPr="0096504B">
        <w:rPr>
          <w:rFonts w:ascii="TimesNewRomanPS-ItalicMT" w:hAnsi="TimesNewRomanPS-ItalicMT" w:cs="TimesNewRomanPS-ItalicMT"/>
          <w:iCs/>
          <w:sz w:val="28"/>
          <w:szCs w:val="28"/>
        </w:rPr>
        <w:t xml:space="preserve">Из рыночных рисков наиболее значимым для кредитной организации - эмитента представляется фондовый (ценовой) риск. Оценка рыночного риска осуществляется кредитной организацией - эмитентом на основании методологии Value at Risk (VaR). VaR характеризует максимальную сумму потерь, превышение которой будет происходить с вероятностью менее заданной. Расчет величины VaR производится как по отдельным инструментам, так и по портфелям в целом. Оценка рыночного риска по инструментам торгового портфеля, не имеющим достаточного количества рыночных котировок, осуществляется на основе анализа чувствительности. Помимо статистических методов оценки рисков, также используется сценарный анализ и стресс-тестирование портфелей финансовых инструментов. Все методы оценки рисков регулярно верифицируются на предмет адекватности реальной ситуации на финансовых рынках. Для ограничения и управления фондовым риском используются следующие методы: - установление и контроль за соблюдением позиционных совокупных и частных лимитов по всем инструментам фондового рынка; - установление и контроль за соблюдением результативных лимитов (stop-loss и stop-out); - диверсификация портфеля активных операций на фондовом рынке, в том числе за счет многоуровневой системы лимитов. Лимиты по операциям с ценными бумагами устанавливаются и регулярно пересматриваются коллегиальными органами кредитной организации - эмитента. </w:t>
      </w:r>
    </w:p>
    <w:p w:rsidR="00FE3C81" w:rsidRDefault="000C64B1" w:rsidP="00FE3C81">
      <w:pPr>
        <w:autoSpaceDE w:val="0"/>
        <w:autoSpaceDN w:val="0"/>
        <w:adjustRightInd w:val="0"/>
        <w:spacing w:line="360" w:lineRule="auto"/>
        <w:ind w:firstLine="540"/>
        <w:jc w:val="both"/>
        <w:rPr>
          <w:rFonts w:ascii="TimesNewRomanPS-BoldMT" w:hAnsi="TimesNewRomanPS-BoldMT" w:cs="TimesNewRomanPS-BoldMT"/>
          <w:bCs/>
          <w:sz w:val="28"/>
          <w:szCs w:val="28"/>
        </w:rPr>
      </w:pPr>
      <w:r w:rsidRPr="0096504B">
        <w:rPr>
          <w:rFonts w:ascii="TimesNewRomanPS-BoldMT" w:hAnsi="TimesNewRomanPS-BoldMT" w:cs="TimesNewRomanPS-BoldMT"/>
          <w:bCs/>
          <w:sz w:val="28"/>
          <w:szCs w:val="28"/>
        </w:rPr>
        <w:t xml:space="preserve"> </w:t>
      </w:r>
      <w:r w:rsidRPr="0096504B">
        <w:rPr>
          <w:rFonts w:ascii="TimesNewRomanPS-ItalicMT" w:hAnsi="TimesNewRomanPS-ItalicMT" w:cs="TimesNewRomanPS-ItalicMT"/>
          <w:iCs/>
          <w:sz w:val="28"/>
          <w:szCs w:val="28"/>
        </w:rPr>
        <w:t xml:space="preserve">Валютный риск представляет собой риск потерь в связи с неблагоприятными для кредитной организации - эмитента изменениями курсов валют. Подверженность данному риску определяется степенью несоответствия размеров активов и обязательств в той или иной валюте (открытой валютной позицией - ОВП). Валютный риск, также, может являться предметом управления для отдельных видов операций, основной или дополнительной целью которых является получение прибыли за счёт благоприятного изменения u1074 валютных курсов. Кредитная организация - эмитент осуществляет оценку валютного риска по открытой валютной позиции на основании методологии Value at Risk (VaR), проводит стресс-тестирование и регулярную верификацию используемых методов оценки валютных рисков. Регулирование валютного риска осуществляется в рамках ежедневного контроля за открытой валютной позицией с целью ограничения уровня валютного риска в соответствии с требованиями Банка России. Ипотечные кредиты, требования по которым входят в состав ипотечного покрытия по Облигациям, выданы и погашаются в рублях. В связи с этим кредитная организация - эмитент в целом не подвержена рискам, связанным с изменением курса обмена иностранных валют. </w:t>
      </w:r>
    </w:p>
    <w:p w:rsidR="000C64B1" w:rsidRPr="00FE3C81" w:rsidRDefault="000C64B1" w:rsidP="00FE3C81">
      <w:pPr>
        <w:autoSpaceDE w:val="0"/>
        <w:autoSpaceDN w:val="0"/>
        <w:adjustRightInd w:val="0"/>
        <w:spacing w:line="360" w:lineRule="auto"/>
        <w:ind w:firstLine="540"/>
        <w:jc w:val="both"/>
        <w:rPr>
          <w:rFonts w:ascii="TimesNewRomanPS-BoldMT" w:hAnsi="TimesNewRomanPS-BoldMT" w:cs="TimesNewRomanPS-BoldMT"/>
          <w:bCs/>
          <w:sz w:val="28"/>
          <w:szCs w:val="28"/>
        </w:rPr>
      </w:pPr>
      <w:r w:rsidRPr="0096504B">
        <w:rPr>
          <w:rFonts w:ascii="TimesNewRomanPS-ItalicMT" w:hAnsi="TimesNewRomanPS-ItalicMT" w:cs="TimesNewRomanPS-ItalicMT"/>
          <w:iCs/>
          <w:sz w:val="28"/>
          <w:szCs w:val="28"/>
        </w:rPr>
        <w:t>Процентный риск определяется как риск сокращения чистого процентного дохода кредитной организации - эмитента вследствие изменения уровня процентных ставок, результатом которого может стать превышение средней стоимости привлеченных над размещенными средствами. Данный риск может выступить как источником получения дополнительной прибыли, так и в конкретных экономических условиях создать серьезную угрозу для финансового положения кредитной организации - эмитента. В рамках принятия мер по ограничению процентного риска у кредитной организации - эмитента осуществляется мониторинг сбалансированности активов и пассивов по срокам платежа и процентным ставкам, основанный на анализе разрывов активов и пассивов. Оценка процентного риска с точки зрения перспективы получения дохода осуществляется при помощи такого показателя, как уровень процентной маржи. Анализ процентной маржи проводится в ежедневном режиме по следующим направлениям: - сравнение фактической процентной маржи с определенными базовыми величинами, что позволяет своевременно обнаружить тенденцию снижения или увеличения дохода по процентам;</w:t>
      </w:r>
    </w:p>
    <w:p w:rsidR="00150234" w:rsidRDefault="00150234" w:rsidP="00150234">
      <w:pPr>
        <w:pStyle w:val="text"/>
        <w:spacing w:line="360" w:lineRule="auto"/>
        <w:ind w:firstLine="540"/>
        <w:jc w:val="both"/>
        <w:rPr>
          <w:b/>
          <w:sz w:val="28"/>
          <w:szCs w:val="28"/>
        </w:rPr>
      </w:pPr>
    </w:p>
    <w:p w:rsidR="0096504B" w:rsidRDefault="0096504B" w:rsidP="00150234">
      <w:pPr>
        <w:pStyle w:val="text"/>
        <w:spacing w:line="360" w:lineRule="auto"/>
        <w:ind w:firstLine="540"/>
        <w:jc w:val="both"/>
        <w:rPr>
          <w:b/>
          <w:sz w:val="28"/>
          <w:szCs w:val="28"/>
        </w:rPr>
      </w:pPr>
    </w:p>
    <w:p w:rsidR="00FE3C81" w:rsidRDefault="00FE3C81" w:rsidP="00150234">
      <w:pPr>
        <w:pStyle w:val="text"/>
        <w:spacing w:line="360" w:lineRule="auto"/>
        <w:ind w:firstLine="540"/>
        <w:jc w:val="both"/>
        <w:rPr>
          <w:b/>
          <w:sz w:val="28"/>
          <w:szCs w:val="28"/>
        </w:rPr>
      </w:pPr>
    </w:p>
    <w:p w:rsidR="0096504B" w:rsidRDefault="0096504B" w:rsidP="0096504B">
      <w:pPr>
        <w:pStyle w:val="text"/>
        <w:spacing w:line="360" w:lineRule="auto"/>
        <w:ind w:firstLine="540"/>
        <w:jc w:val="center"/>
        <w:rPr>
          <w:b/>
          <w:sz w:val="28"/>
          <w:szCs w:val="28"/>
        </w:rPr>
      </w:pPr>
      <w:r>
        <w:rPr>
          <w:b/>
          <w:sz w:val="28"/>
          <w:szCs w:val="28"/>
        </w:rPr>
        <w:t>3. Способы  преодоления финансового риска ЗАО «ВТБ 24»</w:t>
      </w:r>
    </w:p>
    <w:p w:rsidR="006310D7" w:rsidRDefault="006D3B1B" w:rsidP="006310D7">
      <w:pPr>
        <w:pStyle w:val="text"/>
        <w:spacing w:line="360" w:lineRule="auto"/>
        <w:ind w:firstLine="540"/>
        <w:jc w:val="both"/>
        <w:rPr>
          <w:sz w:val="28"/>
          <w:szCs w:val="28"/>
        </w:rPr>
      </w:pPr>
      <w:r>
        <w:rPr>
          <w:sz w:val="28"/>
          <w:szCs w:val="28"/>
        </w:rPr>
        <w:t xml:space="preserve">Анализ финансовых рисков в ЗАО ВТБ 24 позволяет сделать следующий вывод, что на результат деятельности предприятия наибольшее влияние оказывают </w:t>
      </w:r>
      <w:r w:rsidR="004408BF">
        <w:rPr>
          <w:sz w:val="28"/>
          <w:szCs w:val="28"/>
        </w:rPr>
        <w:t xml:space="preserve">такие финансовые риски как: кредитный риск, страновой риск, фондовый риск, валютный риск, процентный риск, риск ликвидности, операционный риск, правовой риск, риск потери деловой репутации и стратегический риск. В ЗАО ВТБ 24 существуют свои методы  и способы преодоления финансовых рисков, мне бы хотелось предложить свои способы преодоления финансовых </w:t>
      </w:r>
      <w:r w:rsidR="004408BF" w:rsidRPr="00026A57">
        <w:rPr>
          <w:sz w:val="28"/>
          <w:szCs w:val="28"/>
        </w:rPr>
        <w:t>рисков в ЗАО ВТБ 24 или способы минимизации финансовых рисков на данном предприятии.</w:t>
      </w:r>
      <w:r w:rsidR="006310D7">
        <w:rPr>
          <w:sz w:val="28"/>
          <w:szCs w:val="28"/>
        </w:rPr>
        <w:t xml:space="preserve"> Во-первых, произвести установку лимитов. </w:t>
      </w:r>
      <w:r w:rsidR="006310D7" w:rsidRPr="003758A4">
        <w:rPr>
          <w:sz w:val="28"/>
          <w:szCs w:val="28"/>
        </w:rPr>
        <w:t>Подлежит ограничению величина рисковых операций с любым конкретным контрагентом банка – юридическим, физическим лицом, банком, страховой компанией исходя из анализа их платежеспособности. Лимиты ставятся на объем ликвидных активов банка, величину разрывов активов и пассивов по срокам, размеры валютных позиций в тех или иных валютах, размер максимального риска на одного заемщика, концентрацию риска и т.д</w:t>
      </w:r>
      <w:r w:rsidR="006310D7">
        <w:rPr>
          <w:sz w:val="28"/>
          <w:szCs w:val="28"/>
        </w:rPr>
        <w:t xml:space="preserve">. Во-вторых использовать метод </w:t>
      </w:r>
      <w:r w:rsidR="006310D7" w:rsidRPr="006310D7">
        <w:rPr>
          <w:bCs/>
          <w:sz w:val="28"/>
          <w:szCs w:val="28"/>
        </w:rPr>
        <w:t>диверсификация</w:t>
      </w:r>
      <w:r w:rsidR="006310D7" w:rsidRPr="003758A4">
        <w:rPr>
          <w:sz w:val="28"/>
          <w:szCs w:val="28"/>
        </w:rPr>
        <w:t xml:space="preserve"> – распределение активов и пассивов по различным компонентам, как на уровне финансовых инструментов, так и по их составляющим. При составлении портфеля ценных бумаг используют вложения в разные виды бумаг, валют, диверсифицируют эмитентов и т.д., при выдаче кредитов – диверсификация идет по выданным суммам, отраслям, регионам. Диверсификация достаточно эффективно уменьшает банковский риск, так как доходы, полученные на различных сегментах финансового рынка, меняются в различных, часто противоположных направлениях. </w:t>
      </w:r>
      <w:r w:rsidR="006310D7">
        <w:rPr>
          <w:sz w:val="28"/>
          <w:szCs w:val="28"/>
        </w:rPr>
        <w:t xml:space="preserve"> В-третьих  использовать </w:t>
      </w:r>
      <w:r w:rsidR="006310D7" w:rsidRPr="006310D7">
        <w:rPr>
          <w:bCs/>
          <w:sz w:val="28"/>
          <w:szCs w:val="28"/>
        </w:rPr>
        <w:t>сформированные резервы на покрытие потерь</w:t>
      </w:r>
      <w:r w:rsidR="006310D7" w:rsidRPr="003758A4">
        <w:rPr>
          <w:sz w:val="28"/>
          <w:szCs w:val="28"/>
        </w:rPr>
        <w:t xml:space="preserve"> &amp;3150; </w:t>
      </w:r>
      <w:r w:rsidR="006310D7">
        <w:rPr>
          <w:sz w:val="28"/>
          <w:szCs w:val="28"/>
        </w:rPr>
        <w:t xml:space="preserve">что </w:t>
      </w:r>
      <w:r w:rsidR="006310D7" w:rsidRPr="003758A4">
        <w:rPr>
          <w:sz w:val="28"/>
          <w:szCs w:val="28"/>
        </w:rPr>
        <w:t>позволяет покрыть риск за счет собственных средств банка, при этом увеличение резерва увеличивает расходы (уменьшает капитал), уменьшение резерва увеличивает доходы (увеличивает капитал).</w:t>
      </w:r>
      <w:r w:rsidR="006310D7">
        <w:rPr>
          <w:sz w:val="28"/>
          <w:szCs w:val="28"/>
        </w:rPr>
        <w:t xml:space="preserve"> В четвертых использовать </w:t>
      </w:r>
      <w:r w:rsidR="006310D7" w:rsidRPr="006310D7">
        <w:rPr>
          <w:bCs/>
          <w:sz w:val="28"/>
          <w:szCs w:val="28"/>
        </w:rPr>
        <w:t>метод ограничения потерь посредством постановки лимитов Stop loss</w:t>
      </w:r>
      <w:r w:rsidR="006310D7" w:rsidRPr="006310D7">
        <w:rPr>
          <w:sz w:val="28"/>
          <w:szCs w:val="28"/>
        </w:rPr>
        <w:t xml:space="preserve"> </w:t>
      </w:r>
      <w:r w:rsidR="006310D7" w:rsidRPr="003758A4">
        <w:rPr>
          <w:sz w:val="28"/>
          <w:szCs w:val="28"/>
        </w:rPr>
        <w:t>ограничивает величину потерь определенной величиной, в случае ее превышения позиция должна быть закрыта автоматически. Если не применять таких ограничений, потери могут быть увеличены до критичного уровня.</w:t>
      </w:r>
      <w:r w:rsidR="006310D7">
        <w:rPr>
          <w:sz w:val="28"/>
          <w:szCs w:val="28"/>
        </w:rPr>
        <w:t xml:space="preserve"> В пятых - это </w:t>
      </w:r>
      <w:r w:rsidR="006310D7">
        <w:rPr>
          <w:bCs/>
          <w:sz w:val="28"/>
          <w:szCs w:val="28"/>
        </w:rPr>
        <w:t>п</w:t>
      </w:r>
      <w:r w:rsidR="006310D7" w:rsidRPr="006310D7">
        <w:rPr>
          <w:bCs/>
          <w:sz w:val="28"/>
          <w:szCs w:val="28"/>
        </w:rPr>
        <w:t>оддержание достаточности капитала</w:t>
      </w:r>
      <w:r w:rsidR="006310D7" w:rsidRPr="006310D7">
        <w:rPr>
          <w:sz w:val="28"/>
          <w:szCs w:val="28"/>
        </w:rPr>
        <w:t>.</w:t>
      </w:r>
      <w:r w:rsidR="006310D7" w:rsidRPr="003758A4">
        <w:rPr>
          <w:sz w:val="28"/>
          <w:szCs w:val="28"/>
        </w:rPr>
        <w:t xml:space="preserve"> Как известно, капитал играет основную роль при покрытии принимаемых рисков. Грамотная политика требует поддержание собственных средств на достаточном уровне.</w:t>
      </w:r>
    </w:p>
    <w:p w:rsidR="0052794D" w:rsidRPr="003758A4" w:rsidRDefault="0052794D" w:rsidP="006310D7">
      <w:pPr>
        <w:pStyle w:val="text"/>
        <w:spacing w:line="360" w:lineRule="auto"/>
        <w:ind w:firstLine="540"/>
        <w:jc w:val="both"/>
        <w:rPr>
          <w:sz w:val="28"/>
          <w:szCs w:val="28"/>
        </w:rPr>
      </w:pPr>
      <w:r>
        <w:rPr>
          <w:sz w:val="28"/>
          <w:szCs w:val="28"/>
        </w:rPr>
        <w:t xml:space="preserve">На мой взгляд эти методы (способы) снижения финансовых рисков наиболее актуальны  в наше время, но также </w:t>
      </w:r>
      <w:r w:rsidR="001E28BD">
        <w:rPr>
          <w:sz w:val="28"/>
          <w:szCs w:val="28"/>
        </w:rPr>
        <w:t>необходимо</w:t>
      </w:r>
      <w:r>
        <w:rPr>
          <w:sz w:val="28"/>
          <w:szCs w:val="28"/>
        </w:rPr>
        <w:t xml:space="preserve"> учитывать тот факт, что</w:t>
      </w:r>
      <w:r w:rsidR="001E28BD">
        <w:rPr>
          <w:sz w:val="28"/>
          <w:szCs w:val="28"/>
        </w:rPr>
        <w:t xml:space="preserve"> применяя на практике данные методы необходимо всегда рассчитывать, максимально возможные убытки по данному виду риска и не приведет ли данный риск к банкротству.</w:t>
      </w:r>
    </w:p>
    <w:p w:rsidR="006310D7" w:rsidRDefault="006310D7" w:rsidP="0052794D">
      <w:pPr>
        <w:pStyle w:val="text"/>
        <w:spacing w:line="360" w:lineRule="auto"/>
        <w:jc w:val="both"/>
        <w:rPr>
          <w:sz w:val="28"/>
          <w:szCs w:val="28"/>
        </w:rPr>
      </w:pPr>
    </w:p>
    <w:p w:rsidR="008E643B" w:rsidRDefault="008E643B" w:rsidP="008E643B">
      <w:pPr>
        <w:pStyle w:val="text"/>
        <w:spacing w:line="360" w:lineRule="auto"/>
        <w:jc w:val="both"/>
        <w:rPr>
          <w:sz w:val="28"/>
          <w:szCs w:val="28"/>
        </w:rPr>
      </w:pPr>
      <w:r>
        <w:br/>
      </w:r>
    </w:p>
    <w:p w:rsidR="006002EC" w:rsidRPr="00026A57" w:rsidRDefault="006002EC" w:rsidP="006002EC">
      <w:pPr>
        <w:pStyle w:val="text"/>
        <w:spacing w:line="360" w:lineRule="auto"/>
        <w:ind w:firstLine="540"/>
        <w:jc w:val="both"/>
        <w:rPr>
          <w:sz w:val="28"/>
          <w:szCs w:val="28"/>
        </w:rPr>
      </w:pPr>
    </w:p>
    <w:p w:rsidR="00150234" w:rsidRPr="0096504B" w:rsidRDefault="00150234" w:rsidP="0096504B">
      <w:pPr>
        <w:pStyle w:val="text"/>
        <w:spacing w:line="360" w:lineRule="auto"/>
        <w:ind w:firstLine="540"/>
        <w:rPr>
          <w:sz w:val="28"/>
          <w:szCs w:val="28"/>
        </w:rPr>
      </w:pPr>
    </w:p>
    <w:p w:rsidR="00A417E9" w:rsidRDefault="00A417E9"/>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Default="001E28BD"/>
    <w:p w:rsidR="001E28BD" w:rsidRPr="00E54BB7" w:rsidRDefault="00E54BB7" w:rsidP="00E54BB7">
      <w:pPr>
        <w:spacing w:line="360" w:lineRule="auto"/>
        <w:jc w:val="center"/>
        <w:rPr>
          <w:b/>
          <w:sz w:val="28"/>
          <w:szCs w:val="28"/>
        </w:rPr>
      </w:pPr>
      <w:r w:rsidRPr="00E54BB7">
        <w:rPr>
          <w:b/>
          <w:sz w:val="28"/>
          <w:szCs w:val="28"/>
        </w:rPr>
        <w:t>Заключение</w:t>
      </w:r>
    </w:p>
    <w:p w:rsidR="00E54BB7" w:rsidRPr="00E54BB7" w:rsidRDefault="00E54BB7" w:rsidP="00E54BB7">
      <w:pPr>
        <w:spacing w:line="360" w:lineRule="auto"/>
        <w:ind w:firstLine="540"/>
        <w:jc w:val="both"/>
        <w:rPr>
          <w:sz w:val="28"/>
          <w:szCs w:val="28"/>
        </w:rPr>
      </w:pPr>
      <w:r w:rsidRPr="00E54BB7">
        <w:rPr>
          <w:sz w:val="28"/>
          <w:szCs w:val="28"/>
        </w:rPr>
        <w:t>Под риском принято понимать вероятность, а точнее угрозу потери банком своих ресурсов, недополучения доходов или произведения дополнительных расходов в результате осуществления опреде</w:t>
      </w:r>
      <w:r w:rsidRPr="00E54BB7">
        <w:rPr>
          <w:sz w:val="28"/>
          <w:szCs w:val="28"/>
        </w:rPr>
        <w:softHyphen/>
        <w:t>ленных финансовых операций</w:t>
      </w:r>
    </w:p>
    <w:p w:rsidR="00E54BB7" w:rsidRPr="00E54BB7" w:rsidRDefault="00E54BB7" w:rsidP="00E54BB7">
      <w:pPr>
        <w:spacing w:line="360" w:lineRule="auto"/>
        <w:ind w:firstLine="720"/>
        <w:jc w:val="both"/>
        <w:rPr>
          <w:sz w:val="28"/>
          <w:szCs w:val="28"/>
          <w:lang w:val="fr-FR"/>
        </w:rPr>
      </w:pPr>
      <w:r w:rsidRPr="00E54BB7">
        <w:rPr>
          <w:sz w:val="28"/>
          <w:szCs w:val="28"/>
        </w:rPr>
        <w:t>В</w:t>
      </w:r>
      <w:r w:rsidRPr="00E54BB7">
        <w:rPr>
          <w:sz w:val="28"/>
          <w:szCs w:val="28"/>
          <w:lang w:val="fr-FR"/>
        </w:rPr>
        <w:t xml:space="preserve"> зависимости от факторов, оказывающих влияние на размер </w:t>
      </w:r>
      <w:r w:rsidRPr="00E54BB7">
        <w:rPr>
          <w:sz w:val="28"/>
          <w:szCs w:val="28"/>
        </w:rPr>
        <w:t>б</w:t>
      </w:r>
      <w:r w:rsidRPr="00E54BB7">
        <w:rPr>
          <w:sz w:val="28"/>
          <w:szCs w:val="28"/>
          <w:lang w:val="fr-FR"/>
        </w:rPr>
        <w:t>анковски</w:t>
      </w:r>
      <w:r w:rsidRPr="00E54BB7">
        <w:rPr>
          <w:sz w:val="28"/>
          <w:szCs w:val="28"/>
        </w:rPr>
        <w:t>х</w:t>
      </w:r>
      <w:r w:rsidRPr="00E54BB7">
        <w:rPr>
          <w:sz w:val="28"/>
          <w:szCs w:val="28"/>
          <w:lang w:val="fr-FR"/>
        </w:rPr>
        <w:t xml:space="preserve"> риск</w:t>
      </w:r>
      <w:r w:rsidRPr="00E54BB7">
        <w:rPr>
          <w:sz w:val="28"/>
          <w:szCs w:val="28"/>
        </w:rPr>
        <w:t>ов, они</w:t>
      </w:r>
      <w:r w:rsidRPr="00E54BB7">
        <w:rPr>
          <w:sz w:val="28"/>
          <w:szCs w:val="28"/>
          <w:lang w:val="fr-FR"/>
        </w:rPr>
        <w:t xml:space="preserve"> подразделяются на </w:t>
      </w:r>
      <w:r w:rsidRPr="00E54BB7">
        <w:rPr>
          <w:i/>
          <w:iCs/>
          <w:sz w:val="28"/>
          <w:szCs w:val="28"/>
          <w:lang w:val="fr-FR"/>
        </w:rPr>
        <w:t>внешние</w:t>
      </w:r>
      <w:r w:rsidRPr="00E54BB7">
        <w:rPr>
          <w:sz w:val="28"/>
          <w:szCs w:val="28"/>
          <w:lang w:val="fr-FR"/>
        </w:rPr>
        <w:t xml:space="preserve"> и </w:t>
      </w:r>
      <w:r w:rsidRPr="00E54BB7">
        <w:rPr>
          <w:i/>
          <w:iCs/>
          <w:sz w:val="28"/>
          <w:szCs w:val="28"/>
          <w:lang w:val="fr-FR"/>
        </w:rPr>
        <w:t>внутренние</w:t>
      </w:r>
      <w:r w:rsidRPr="00E54BB7">
        <w:rPr>
          <w:sz w:val="28"/>
          <w:szCs w:val="28"/>
          <w:lang w:val="fr-FR"/>
        </w:rPr>
        <w:t>.</w:t>
      </w:r>
      <w:r w:rsidRPr="00E54BB7">
        <w:rPr>
          <w:sz w:val="28"/>
          <w:szCs w:val="28"/>
        </w:rPr>
        <w:t xml:space="preserve"> </w:t>
      </w:r>
      <w:r w:rsidRPr="00E54BB7">
        <w:rPr>
          <w:sz w:val="28"/>
          <w:szCs w:val="28"/>
          <w:lang w:val="fr-FR"/>
        </w:rPr>
        <w:t>Внешние риски могут быть: страновыми; валютными; рисками стихийных бедствий (форс-мажорных обстоятельств).</w:t>
      </w:r>
    </w:p>
    <w:p w:rsidR="00E54BB7" w:rsidRDefault="00E54BB7" w:rsidP="00E54BB7">
      <w:pPr>
        <w:spacing w:line="360" w:lineRule="auto"/>
        <w:ind w:firstLine="540"/>
        <w:jc w:val="both"/>
      </w:pPr>
      <w:r w:rsidRPr="00E54BB7">
        <w:rPr>
          <w:sz w:val="28"/>
          <w:szCs w:val="28"/>
          <w:lang w:val="fr-FR"/>
        </w:rPr>
        <w:t>Внутренние риски</w:t>
      </w:r>
      <w:r w:rsidRPr="00E54BB7">
        <w:rPr>
          <w:sz w:val="28"/>
          <w:szCs w:val="28"/>
        </w:rPr>
        <w:t xml:space="preserve"> могут быть: р</w:t>
      </w:r>
      <w:r w:rsidRPr="00E54BB7">
        <w:rPr>
          <w:sz w:val="28"/>
          <w:szCs w:val="28"/>
          <w:lang w:val="fr-FR"/>
        </w:rPr>
        <w:t xml:space="preserve">иски, связанные с видом банка, </w:t>
      </w:r>
      <w:r w:rsidRPr="00E54BB7">
        <w:rPr>
          <w:sz w:val="28"/>
          <w:szCs w:val="28"/>
        </w:rPr>
        <w:t>р</w:t>
      </w:r>
      <w:r w:rsidRPr="00E54BB7">
        <w:rPr>
          <w:sz w:val="28"/>
          <w:szCs w:val="28"/>
          <w:lang w:val="fr-FR"/>
        </w:rPr>
        <w:t xml:space="preserve">иски, связанные с характером банковских операций, кредитный риск, риск </w:t>
      </w:r>
      <w:r w:rsidRPr="00E54BB7">
        <w:rPr>
          <w:sz w:val="28"/>
          <w:szCs w:val="28"/>
        </w:rPr>
        <w:t>и</w:t>
      </w:r>
      <w:r w:rsidRPr="00E54BB7">
        <w:rPr>
          <w:sz w:val="28"/>
          <w:szCs w:val="28"/>
          <w:lang w:val="fr-FR"/>
        </w:rPr>
        <w:t>нфляции, риск падения общерыночных цен,</w:t>
      </w:r>
      <w:r w:rsidRPr="00E54BB7">
        <w:rPr>
          <w:sz w:val="28"/>
          <w:szCs w:val="28"/>
        </w:rPr>
        <w:t xml:space="preserve"> портфельный риск, лизинговый и факторинговый риски, риск, связанный со спецификой банка, транспортный риск и др</w:t>
      </w:r>
      <w:r w:rsidRPr="009128E8">
        <w:t>.</w:t>
      </w:r>
    </w:p>
    <w:p w:rsidR="00BE31A7" w:rsidRDefault="00BE31A7" w:rsidP="00E54BB7">
      <w:pPr>
        <w:spacing w:line="360" w:lineRule="auto"/>
        <w:ind w:firstLine="540"/>
        <w:jc w:val="both"/>
        <w:rPr>
          <w:sz w:val="28"/>
          <w:szCs w:val="28"/>
        </w:rPr>
      </w:pPr>
      <w:r>
        <w:rPr>
          <w:sz w:val="28"/>
          <w:szCs w:val="28"/>
        </w:rPr>
        <w:t>Основными методами управления финансовыми рисками являются: лимитирование,  д</w:t>
      </w:r>
      <w:r w:rsidRPr="003758A4">
        <w:rPr>
          <w:sz w:val="28"/>
          <w:szCs w:val="28"/>
        </w:rPr>
        <w:t>иверсификация</w:t>
      </w:r>
      <w:r>
        <w:rPr>
          <w:sz w:val="28"/>
          <w:szCs w:val="28"/>
        </w:rPr>
        <w:t xml:space="preserve">, </w:t>
      </w:r>
      <w:r w:rsidRPr="00BE31A7">
        <w:rPr>
          <w:sz w:val="28"/>
          <w:szCs w:val="28"/>
        </w:rPr>
        <w:t xml:space="preserve"> </w:t>
      </w:r>
      <w:r w:rsidRPr="003758A4">
        <w:rPr>
          <w:sz w:val="28"/>
          <w:szCs w:val="28"/>
        </w:rPr>
        <w:t>идентификация, анализ, оценка риска</w:t>
      </w:r>
      <w:r w:rsidR="007629F7">
        <w:rPr>
          <w:sz w:val="28"/>
          <w:szCs w:val="28"/>
        </w:rPr>
        <w:t>.</w:t>
      </w:r>
    </w:p>
    <w:p w:rsidR="007629F7" w:rsidRPr="003758A4" w:rsidRDefault="007629F7" w:rsidP="007629F7">
      <w:pPr>
        <w:pStyle w:val="text"/>
        <w:spacing w:line="360" w:lineRule="auto"/>
        <w:ind w:firstLine="540"/>
        <w:jc w:val="both"/>
        <w:rPr>
          <w:sz w:val="28"/>
          <w:szCs w:val="28"/>
        </w:rPr>
      </w:pPr>
      <w:r w:rsidRPr="003758A4">
        <w:rPr>
          <w:sz w:val="28"/>
          <w:szCs w:val="28"/>
        </w:rPr>
        <w:t xml:space="preserve">Важнейшую роль играют </w:t>
      </w:r>
      <w:r w:rsidRPr="007629F7">
        <w:rPr>
          <w:bCs/>
          <w:sz w:val="28"/>
          <w:szCs w:val="28"/>
        </w:rPr>
        <w:t>аналитические методы оценки риска</w:t>
      </w:r>
      <w:r w:rsidRPr="003758A4">
        <w:rPr>
          <w:sz w:val="28"/>
          <w:szCs w:val="28"/>
        </w:rPr>
        <w:t>, позволяющие не только провести измерение риска, но также оценить и выделить основные факторы, смоделировать и предсказать самые различные ситуации.</w:t>
      </w:r>
    </w:p>
    <w:p w:rsidR="007629F7" w:rsidRDefault="007629F7" w:rsidP="007629F7">
      <w:pPr>
        <w:pStyle w:val="text"/>
        <w:spacing w:line="360" w:lineRule="auto"/>
        <w:ind w:firstLine="540"/>
        <w:jc w:val="both"/>
        <w:rPr>
          <w:sz w:val="28"/>
          <w:szCs w:val="28"/>
        </w:rPr>
      </w:pPr>
      <w:r w:rsidRPr="007629F7">
        <w:rPr>
          <w:bCs/>
          <w:sz w:val="28"/>
          <w:szCs w:val="28"/>
        </w:rPr>
        <w:t>Диверсификация</w:t>
      </w:r>
      <w:r w:rsidRPr="003758A4">
        <w:rPr>
          <w:sz w:val="28"/>
          <w:szCs w:val="28"/>
        </w:rPr>
        <w:t xml:space="preserve"> – распределение активов и пассивов по различным компонентам, как на уровне финансовых инструментов, так и по их составляющим. При составлении портфеля ценных бумаг используют вложения в разные виды бумаг, валют, диверсифицируют эмитентов и т.д., при выдаче кредитов – диверсификация идет по выданным суммам, отраслям, регионам. Диверсификация достаточно эффективно уменьшает банковский риск, так как доходы, полученные на различных сегментах финансового рынка, меняются в различных, часто противоположных направлениях. </w:t>
      </w:r>
    </w:p>
    <w:p w:rsidR="007629F7" w:rsidRPr="007629F7" w:rsidRDefault="007629F7" w:rsidP="007629F7">
      <w:pPr>
        <w:pStyle w:val="text"/>
        <w:spacing w:line="360" w:lineRule="auto"/>
        <w:ind w:firstLine="540"/>
        <w:jc w:val="both"/>
        <w:rPr>
          <w:sz w:val="28"/>
          <w:szCs w:val="28"/>
        </w:rPr>
      </w:pPr>
      <w:r w:rsidRPr="007629F7">
        <w:rPr>
          <w:sz w:val="28"/>
          <w:szCs w:val="28"/>
        </w:rPr>
        <w:t>Лимитирование-ограничивает величину потерь определенной величиной, в случае ее превышения позиция должна быть закрыта автоматически. Если не применять таких ограничений, потери могут быть увеличены до критичного уровня.</w:t>
      </w:r>
    </w:p>
    <w:p w:rsidR="007629F7" w:rsidRDefault="007629F7" w:rsidP="007629F7">
      <w:pPr>
        <w:pStyle w:val="text"/>
        <w:spacing w:line="360" w:lineRule="auto"/>
        <w:ind w:firstLine="540"/>
        <w:jc w:val="both"/>
        <w:rPr>
          <w:sz w:val="28"/>
          <w:szCs w:val="28"/>
        </w:rPr>
      </w:pPr>
      <w:r>
        <w:rPr>
          <w:sz w:val="28"/>
          <w:szCs w:val="28"/>
        </w:rPr>
        <w:t>Банку необходимо подбирать портфель своих клиентов таким образом, чтобы самому иметь оптимальное соотношение между активами и пассивами операциями, сохранять уровень своей ликвидности на необходимом  для бесперебойном деятельности уровне.</w:t>
      </w:r>
    </w:p>
    <w:p w:rsidR="007629F7" w:rsidRDefault="007629F7" w:rsidP="00E54BB7">
      <w:pPr>
        <w:spacing w:line="360" w:lineRule="auto"/>
        <w:ind w:firstLine="540"/>
        <w:jc w:val="both"/>
        <w:rPr>
          <w:sz w:val="28"/>
          <w:szCs w:val="28"/>
        </w:rPr>
      </w:pPr>
      <w:r>
        <w:rPr>
          <w:sz w:val="28"/>
          <w:szCs w:val="28"/>
        </w:rPr>
        <w:t xml:space="preserve"> Для этой цели необходимо проводить регулярный анализ уровня всех видов рисков, определять их оптимальное значение для каждого конкретного момента использовать весь набор способов управления ими.</w:t>
      </w: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E54BB7">
      <w:pPr>
        <w:spacing w:line="360" w:lineRule="auto"/>
        <w:ind w:firstLine="540"/>
        <w:jc w:val="both"/>
        <w:rPr>
          <w:sz w:val="28"/>
          <w:szCs w:val="28"/>
        </w:rPr>
      </w:pPr>
    </w:p>
    <w:p w:rsidR="007629F7" w:rsidRDefault="007629F7" w:rsidP="007629F7">
      <w:pPr>
        <w:spacing w:line="360" w:lineRule="auto"/>
        <w:ind w:firstLine="540"/>
        <w:jc w:val="center"/>
        <w:rPr>
          <w:b/>
          <w:sz w:val="28"/>
          <w:szCs w:val="28"/>
        </w:rPr>
      </w:pPr>
      <w:r>
        <w:rPr>
          <w:b/>
          <w:sz w:val="28"/>
          <w:szCs w:val="28"/>
        </w:rPr>
        <w:t>Библиографический список</w:t>
      </w:r>
    </w:p>
    <w:p w:rsidR="00BB46BA" w:rsidRDefault="00BB46BA" w:rsidP="00BB46BA">
      <w:pPr>
        <w:spacing w:line="360" w:lineRule="auto"/>
        <w:jc w:val="both"/>
        <w:rPr>
          <w:sz w:val="28"/>
          <w:szCs w:val="28"/>
        </w:rPr>
      </w:pPr>
      <w:r w:rsidRPr="00194841">
        <w:rPr>
          <w:b/>
          <w:sz w:val="28"/>
          <w:szCs w:val="28"/>
        </w:rPr>
        <w:t>1</w:t>
      </w:r>
      <w:r w:rsidRPr="00BB46BA">
        <w:rPr>
          <w:sz w:val="28"/>
          <w:szCs w:val="28"/>
        </w:rPr>
        <w:t>.</w:t>
      </w:r>
      <w:r>
        <w:rPr>
          <w:b/>
          <w:sz w:val="28"/>
          <w:szCs w:val="28"/>
        </w:rPr>
        <w:t xml:space="preserve"> </w:t>
      </w:r>
      <w:r w:rsidR="00194841">
        <w:rPr>
          <w:b/>
          <w:sz w:val="28"/>
          <w:szCs w:val="28"/>
        </w:rPr>
        <w:t xml:space="preserve">  </w:t>
      </w:r>
      <w:r>
        <w:rPr>
          <w:b/>
          <w:sz w:val="28"/>
          <w:szCs w:val="28"/>
        </w:rPr>
        <w:t xml:space="preserve"> </w:t>
      </w:r>
      <w:r>
        <w:rPr>
          <w:sz w:val="28"/>
          <w:szCs w:val="28"/>
        </w:rPr>
        <w:t>Арендс, Е.П. Банковское дело/ Е.П. Арендс.-М.: Омега-Л, 2007</w:t>
      </w:r>
      <w:r w:rsidR="0053384A">
        <w:rPr>
          <w:sz w:val="28"/>
          <w:szCs w:val="28"/>
        </w:rPr>
        <w:t>.</w:t>
      </w:r>
      <w:r>
        <w:rPr>
          <w:sz w:val="28"/>
          <w:szCs w:val="28"/>
        </w:rPr>
        <w:t>-285с.</w:t>
      </w:r>
    </w:p>
    <w:p w:rsidR="00BB46BA" w:rsidRDefault="00BB46BA" w:rsidP="00BB46BA">
      <w:pPr>
        <w:spacing w:line="360" w:lineRule="auto"/>
        <w:jc w:val="both"/>
        <w:rPr>
          <w:sz w:val="28"/>
          <w:szCs w:val="28"/>
        </w:rPr>
      </w:pPr>
      <w:r w:rsidRPr="00194841">
        <w:rPr>
          <w:b/>
          <w:sz w:val="28"/>
          <w:szCs w:val="28"/>
        </w:rPr>
        <w:t>2.</w:t>
      </w:r>
      <w:r>
        <w:rPr>
          <w:sz w:val="28"/>
          <w:szCs w:val="28"/>
        </w:rPr>
        <w:t xml:space="preserve"> </w:t>
      </w:r>
      <w:r w:rsidR="00194841">
        <w:rPr>
          <w:sz w:val="28"/>
          <w:szCs w:val="28"/>
        </w:rPr>
        <w:t xml:space="preserve">  </w:t>
      </w:r>
      <w:r>
        <w:rPr>
          <w:sz w:val="28"/>
          <w:szCs w:val="28"/>
        </w:rPr>
        <w:t>Жарковская, Е.П. Банковское дело: учебник/ Е.П. Жарковская-4-е изд, испр. и доп.-М.:-Омега-Л, 2006</w:t>
      </w:r>
      <w:r w:rsidR="0053384A">
        <w:rPr>
          <w:sz w:val="28"/>
          <w:szCs w:val="28"/>
        </w:rPr>
        <w:t>.</w:t>
      </w:r>
      <w:r>
        <w:rPr>
          <w:sz w:val="28"/>
          <w:szCs w:val="28"/>
        </w:rPr>
        <w:t>-452с.</w:t>
      </w:r>
    </w:p>
    <w:p w:rsidR="00BB46BA" w:rsidRDefault="00BB46BA" w:rsidP="00BB46BA">
      <w:pPr>
        <w:spacing w:line="360" w:lineRule="auto"/>
        <w:jc w:val="both"/>
        <w:rPr>
          <w:sz w:val="28"/>
          <w:szCs w:val="28"/>
        </w:rPr>
      </w:pPr>
      <w:r w:rsidRPr="00194841">
        <w:rPr>
          <w:b/>
          <w:sz w:val="28"/>
          <w:szCs w:val="28"/>
        </w:rPr>
        <w:t>3.</w:t>
      </w:r>
      <w:r>
        <w:rPr>
          <w:sz w:val="28"/>
          <w:szCs w:val="28"/>
        </w:rPr>
        <w:t xml:space="preserve"> </w:t>
      </w:r>
      <w:r w:rsidR="00194841">
        <w:rPr>
          <w:sz w:val="28"/>
          <w:szCs w:val="28"/>
        </w:rPr>
        <w:t xml:space="preserve">  </w:t>
      </w:r>
      <w:r>
        <w:rPr>
          <w:sz w:val="28"/>
          <w:szCs w:val="28"/>
        </w:rPr>
        <w:t>Жарковская, Е.П. Банковское дело: учебное пособие/ Е.П. Жарковская .-М.: Омега-Л, 2007</w:t>
      </w:r>
      <w:r w:rsidR="0053384A">
        <w:rPr>
          <w:sz w:val="28"/>
          <w:szCs w:val="28"/>
        </w:rPr>
        <w:t>.</w:t>
      </w:r>
      <w:r>
        <w:rPr>
          <w:sz w:val="28"/>
          <w:szCs w:val="28"/>
        </w:rPr>
        <w:t>-285с.</w:t>
      </w:r>
    </w:p>
    <w:p w:rsidR="00BB46BA" w:rsidRDefault="00BB46BA" w:rsidP="00BB46BA">
      <w:pPr>
        <w:spacing w:line="360" w:lineRule="auto"/>
        <w:jc w:val="both"/>
        <w:rPr>
          <w:sz w:val="28"/>
          <w:szCs w:val="28"/>
        </w:rPr>
      </w:pPr>
      <w:r w:rsidRPr="00194841">
        <w:rPr>
          <w:b/>
          <w:sz w:val="28"/>
          <w:szCs w:val="28"/>
        </w:rPr>
        <w:t>4.</w:t>
      </w:r>
      <w:r>
        <w:rPr>
          <w:sz w:val="28"/>
          <w:szCs w:val="28"/>
        </w:rPr>
        <w:t xml:space="preserve"> </w:t>
      </w:r>
      <w:r w:rsidR="00194841">
        <w:rPr>
          <w:sz w:val="28"/>
          <w:szCs w:val="28"/>
        </w:rPr>
        <w:t xml:space="preserve">  </w:t>
      </w:r>
      <w:r>
        <w:rPr>
          <w:sz w:val="28"/>
          <w:szCs w:val="28"/>
        </w:rPr>
        <w:t>Ковалев, В.В. Финансовый менеджмент, теория и практика/ В.В. Ковалев-2-е изд., перераб. и доп. – М.: Проспект, 2008</w:t>
      </w:r>
      <w:r w:rsidR="0053384A">
        <w:rPr>
          <w:sz w:val="28"/>
          <w:szCs w:val="28"/>
        </w:rPr>
        <w:t>.</w:t>
      </w:r>
      <w:r>
        <w:rPr>
          <w:sz w:val="28"/>
          <w:szCs w:val="28"/>
        </w:rPr>
        <w:t>-1024с.</w:t>
      </w:r>
    </w:p>
    <w:p w:rsidR="0053384A" w:rsidRDefault="00BB46BA" w:rsidP="0053384A">
      <w:pPr>
        <w:pStyle w:val="ab"/>
        <w:ind w:firstLine="0"/>
        <w:rPr>
          <w:sz w:val="28"/>
          <w:szCs w:val="28"/>
        </w:rPr>
      </w:pPr>
      <w:r w:rsidRPr="00194841">
        <w:rPr>
          <w:b/>
          <w:sz w:val="28"/>
          <w:szCs w:val="28"/>
        </w:rPr>
        <w:t>5</w:t>
      </w:r>
      <w:r>
        <w:rPr>
          <w:sz w:val="28"/>
          <w:szCs w:val="28"/>
        </w:rPr>
        <w:t xml:space="preserve">. </w:t>
      </w:r>
      <w:r w:rsidR="00194841">
        <w:rPr>
          <w:sz w:val="28"/>
          <w:szCs w:val="28"/>
        </w:rPr>
        <w:t xml:space="preserve">  </w:t>
      </w:r>
      <w:r w:rsidR="0053384A">
        <w:rPr>
          <w:sz w:val="28"/>
          <w:szCs w:val="28"/>
        </w:rPr>
        <w:t>Лукасевич, И.Я. Финансовый менеджмент: учебник / И.Я. Лукасевич. – М.: Эксмо, 2008. – 768с.</w:t>
      </w:r>
    </w:p>
    <w:p w:rsidR="0053384A" w:rsidRDefault="0053384A" w:rsidP="0053384A">
      <w:pPr>
        <w:pStyle w:val="ab"/>
        <w:ind w:firstLine="0"/>
        <w:rPr>
          <w:sz w:val="28"/>
          <w:szCs w:val="28"/>
        </w:rPr>
      </w:pPr>
      <w:r w:rsidRPr="00194841">
        <w:rPr>
          <w:b/>
          <w:sz w:val="28"/>
          <w:szCs w:val="28"/>
        </w:rPr>
        <w:t>6</w:t>
      </w:r>
      <w:r>
        <w:rPr>
          <w:sz w:val="28"/>
          <w:szCs w:val="28"/>
        </w:rPr>
        <w:t xml:space="preserve">. </w:t>
      </w:r>
      <w:r w:rsidR="00194841">
        <w:rPr>
          <w:sz w:val="28"/>
          <w:szCs w:val="28"/>
        </w:rPr>
        <w:t xml:space="preserve">  </w:t>
      </w:r>
      <w:r>
        <w:rPr>
          <w:sz w:val="28"/>
          <w:szCs w:val="28"/>
        </w:rPr>
        <w:t>Плахова, Л.В. Основы менеджмента: учебное пособие/ Л.В. Плахова. – М.: КНОРУС, 2007.-496с.</w:t>
      </w:r>
    </w:p>
    <w:p w:rsidR="0053384A" w:rsidRDefault="0053384A" w:rsidP="0053384A">
      <w:pPr>
        <w:pStyle w:val="ab"/>
        <w:ind w:firstLine="0"/>
        <w:rPr>
          <w:sz w:val="28"/>
          <w:szCs w:val="28"/>
        </w:rPr>
      </w:pPr>
      <w:r w:rsidRPr="00194841">
        <w:rPr>
          <w:b/>
          <w:sz w:val="28"/>
          <w:szCs w:val="28"/>
        </w:rPr>
        <w:t>7.</w:t>
      </w:r>
      <w:r>
        <w:rPr>
          <w:sz w:val="28"/>
          <w:szCs w:val="28"/>
        </w:rPr>
        <w:t xml:space="preserve"> </w:t>
      </w:r>
      <w:r w:rsidR="00194841">
        <w:rPr>
          <w:sz w:val="28"/>
          <w:szCs w:val="28"/>
        </w:rPr>
        <w:t xml:space="preserve"> </w:t>
      </w:r>
      <w:r>
        <w:rPr>
          <w:sz w:val="28"/>
          <w:szCs w:val="28"/>
        </w:rPr>
        <w:t>Ромашова, И.Б. Финансовый менеджмент. Основные темы. Деловые игры: учебное пособие для вузов/ И.Б. Ромашова. – М.: КНОРУС, 2006.-336с.</w:t>
      </w:r>
    </w:p>
    <w:p w:rsidR="0053384A" w:rsidRDefault="0053384A" w:rsidP="0053384A">
      <w:pPr>
        <w:pStyle w:val="ab"/>
        <w:ind w:firstLine="0"/>
        <w:rPr>
          <w:sz w:val="28"/>
          <w:szCs w:val="28"/>
        </w:rPr>
      </w:pPr>
      <w:r w:rsidRPr="00194841">
        <w:rPr>
          <w:b/>
          <w:sz w:val="28"/>
          <w:szCs w:val="28"/>
        </w:rPr>
        <w:t>8.</w:t>
      </w:r>
      <w:r>
        <w:rPr>
          <w:sz w:val="28"/>
          <w:szCs w:val="28"/>
        </w:rPr>
        <w:t xml:space="preserve"> </w:t>
      </w:r>
      <w:r w:rsidR="00194841">
        <w:rPr>
          <w:sz w:val="28"/>
          <w:szCs w:val="28"/>
        </w:rPr>
        <w:t xml:space="preserve">  </w:t>
      </w:r>
      <w:r>
        <w:rPr>
          <w:sz w:val="28"/>
          <w:szCs w:val="28"/>
        </w:rPr>
        <w:t>Сахирова, Н.П. Страхование/ Н.П. Сахирова.- М.: Проспект, 2006.-744с.</w:t>
      </w:r>
    </w:p>
    <w:p w:rsidR="0053384A" w:rsidRDefault="0053384A" w:rsidP="0053384A">
      <w:pPr>
        <w:pStyle w:val="ab"/>
        <w:ind w:firstLine="0"/>
        <w:rPr>
          <w:sz w:val="28"/>
          <w:szCs w:val="28"/>
        </w:rPr>
      </w:pPr>
      <w:r w:rsidRPr="00194841">
        <w:rPr>
          <w:b/>
          <w:sz w:val="28"/>
          <w:szCs w:val="28"/>
        </w:rPr>
        <w:t>9</w:t>
      </w:r>
      <w:r>
        <w:rPr>
          <w:sz w:val="28"/>
          <w:szCs w:val="28"/>
        </w:rPr>
        <w:t xml:space="preserve">. </w:t>
      </w:r>
      <w:r w:rsidR="00194841">
        <w:rPr>
          <w:sz w:val="28"/>
          <w:szCs w:val="28"/>
        </w:rPr>
        <w:t xml:space="preserve"> </w:t>
      </w:r>
      <w:r>
        <w:rPr>
          <w:sz w:val="28"/>
          <w:szCs w:val="28"/>
        </w:rPr>
        <w:t>Смагин, В.Н. Финансовый менеджмент/ В.Н. Смагин. – М.: КНОРУС, 2007.-38с.</w:t>
      </w:r>
    </w:p>
    <w:p w:rsidR="0053384A" w:rsidRDefault="0053384A" w:rsidP="0053384A">
      <w:pPr>
        <w:pStyle w:val="ab"/>
        <w:ind w:firstLine="0"/>
        <w:rPr>
          <w:sz w:val="28"/>
          <w:szCs w:val="28"/>
        </w:rPr>
      </w:pPr>
      <w:r w:rsidRPr="00194841">
        <w:rPr>
          <w:b/>
          <w:sz w:val="28"/>
          <w:szCs w:val="28"/>
        </w:rPr>
        <w:t>10</w:t>
      </w:r>
      <w:r>
        <w:rPr>
          <w:sz w:val="28"/>
          <w:szCs w:val="28"/>
        </w:rPr>
        <w:t>.</w:t>
      </w:r>
      <w:r w:rsidR="00676556">
        <w:rPr>
          <w:sz w:val="28"/>
          <w:szCs w:val="28"/>
        </w:rPr>
        <w:t xml:space="preserve"> </w:t>
      </w:r>
      <w:r w:rsidR="00194841">
        <w:rPr>
          <w:sz w:val="28"/>
          <w:szCs w:val="28"/>
        </w:rPr>
        <w:t xml:space="preserve"> </w:t>
      </w:r>
      <w:r w:rsidR="00676556">
        <w:rPr>
          <w:sz w:val="28"/>
          <w:szCs w:val="28"/>
        </w:rPr>
        <w:t>Шапкин, В.А. Управление портфелем инвестиций ценных бумаг / А.С. Шапкин. – М.: Данков и К, 2007.-512с.</w:t>
      </w:r>
    </w:p>
    <w:p w:rsidR="00676556" w:rsidRDefault="00676556" w:rsidP="0053384A">
      <w:pPr>
        <w:pStyle w:val="ab"/>
        <w:ind w:firstLine="0"/>
        <w:rPr>
          <w:sz w:val="28"/>
          <w:szCs w:val="28"/>
        </w:rPr>
      </w:pPr>
      <w:r w:rsidRPr="00194841">
        <w:rPr>
          <w:b/>
          <w:sz w:val="28"/>
          <w:szCs w:val="28"/>
        </w:rPr>
        <w:t xml:space="preserve">11. </w:t>
      </w:r>
      <w:r>
        <w:rPr>
          <w:sz w:val="28"/>
          <w:szCs w:val="28"/>
        </w:rPr>
        <w:t>Добрынин, И.Н. Конституционно-правовые основы регулирования банковской системы в Российской Федерации и реформирование национальных финансовых институтов./И.Н. Добрынин// Государство и право:-2008.-№6 с.116-121.</w:t>
      </w:r>
    </w:p>
    <w:p w:rsidR="00676556" w:rsidRDefault="00676556" w:rsidP="0053384A">
      <w:pPr>
        <w:pStyle w:val="ab"/>
        <w:ind w:firstLine="0"/>
        <w:rPr>
          <w:sz w:val="28"/>
          <w:szCs w:val="28"/>
        </w:rPr>
      </w:pPr>
      <w:r w:rsidRPr="00194841">
        <w:rPr>
          <w:b/>
          <w:sz w:val="28"/>
          <w:szCs w:val="28"/>
        </w:rPr>
        <w:t>12</w:t>
      </w:r>
      <w:r>
        <w:rPr>
          <w:sz w:val="28"/>
          <w:szCs w:val="28"/>
        </w:rPr>
        <w:t xml:space="preserve">. </w:t>
      </w:r>
      <w:r w:rsidR="00194841">
        <w:rPr>
          <w:sz w:val="28"/>
          <w:szCs w:val="28"/>
        </w:rPr>
        <w:t xml:space="preserve"> </w:t>
      </w:r>
      <w:r>
        <w:rPr>
          <w:sz w:val="28"/>
          <w:szCs w:val="28"/>
        </w:rPr>
        <w:t>Захаров, А.В. Нестабильность мировых финансовых рынков: уровень и последствия для России /А.В. Захаров // Деньги и кредит: - 2008. -№6 с.16-19.</w:t>
      </w:r>
    </w:p>
    <w:p w:rsidR="00194841" w:rsidRDefault="00676556" w:rsidP="0053384A">
      <w:pPr>
        <w:pStyle w:val="ab"/>
        <w:ind w:firstLine="0"/>
        <w:rPr>
          <w:sz w:val="28"/>
          <w:szCs w:val="28"/>
        </w:rPr>
      </w:pPr>
      <w:r w:rsidRPr="00194841">
        <w:rPr>
          <w:b/>
          <w:sz w:val="28"/>
          <w:szCs w:val="28"/>
        </w:rPr>
        <w:t>13</w:t>
      </w:r>
      <w:r>
        <w:rPr>
          <w:sz w:val="28"/>
          <w:szCs w:val="28"/>
        </w:rPr>
        <w:t xml:space="preserve">. </w:t>
      </w:r>
      <w:r w:rsidR="00194841">
        <w:rPr>
          <w:sz w:val="28"/>
          <w:szCs w:val="28"/>
        </w:rPr>
        <w:t xml:space="preserve"> </w:t>
      </w:r>
      <w:r>
        <w:rPr>
          <w:sz w:val="28"/>
          <w:szCs w:val="28"/>
        </w:rPr>
        <w:t>Красавина, Л.Н. Стратегия инновационного развития экономики России: роль финансовой и банковской систем / Л.Н. Красавина // Деньги и кредит</w:t>
      </w:r>
      <w:r w:rsidR="00F47388">
        <w:rPr>
          <w:sz w:val="28"/>
          <w:szCs w:val="28"/>
        </w:rPr>
        <w:t>.- 2008.-№7 с.46-56.</w:t>
      </w:r>
    </w:p>
    <w:p w:rsidR="00F47388" w:rsidRDefault="00194841" w:rsidP="0053384A">
      <w:pPr>
        <w:pStyle w:val="ab"/>
        <w:ind w:firstLine="0"/>
        <w:rPr>
          <w:sz w:val="28"/>
          <w:szCs w:val="28"/>
        </w:rPr>
      </w:pPr>
      <w:r>
        <w:rPr>
          <w:sz w:val="28"/>
          <w:szCs w:val="28"/>
        </w:rPr>
        <w:br w:type="page"/>
      </w:r>
      <w:r w:rsidRPr="00194841">
        <w:rPr>
          <w:b/>
          <w:sz w:val="28"/>
          <w:szCs w:val="28"/>
        </w:rPr>
        <w:t>14</w:t>
      </w:r>
      <w:r>
        <w:rPr>
          <w:sz w:val="28"/>
          <w:szCs w:val="28"/>
        </w:rPr>
        <w:t>.   Улюкаев, А.В. Меры противодействия мировому финансовому кризису / А.В. Улюкаев // Деньги и кредит: - 2008. -№10 с.3-4.</w:t>
      </w:r>
    </w:p>
    <w:p w:rsidR="00194841" w:rsidRDefault="00194841" w:rsidP="0053384A">
      <w:pPr>
        <w:pStyle w:val="ab"/>
        <w:ind w:firstLine="0"/>
        <w:rPr>
          <w:sz w:val="28"/>
          <w:szCs w:val="28"/>
        </w:rPr>
      </w:pPr>
      <w:r w:rsidRPr="00194841">
        <w:rPr>
          <w:b/>
          <w:sz w:val="28"/>
          <w:szCs w:val="28"/>
        </w:rPr>
        <w:t>15</w:t>
      </w:r>
      <w:r>
        <w:rPr>
          <w:sz w:val="28"/>
          <w:szCs w:val="28"/>
        </w:rPr>
        <w:t>. Гойденко, Ю.Н. Методологические формирования стратегической модели ценообразования как основы минимизации финансовых рисков банков: автореф. дис….д-ра экон.наук /Ю.Н. Гойденко .- Новосибирск, 2007.-38с.</w:t>
      </w:r>
    </w:p>
    <w:p w:rsidR="00676556" w:rsidRDefault="00676556" w:rsidP="0053384A">
      <w:pPr>
        <w:pStyle w:val="ab"/>
        <w:ind w:firstLine="0"/>
        <w:rPr>
          <w:sz w:val="28"/>
          <w:szCs w:val="28"/>
        </w:rPr>
      </w:pPr>
    </w:p>
    <w:p w:rsidR="00F47388" w:rsidRDefault="00F47388" w:rsidP="00F47388">
      <w:pPr>
        <w:pStyle w:val="ab"/>
        <w:ind w:firstLine="0"/>
        <w:rPr>
          <w:sz w:val="28"/>
          <w:szCs w:val="28"/>
        </w:rPr>
      </w:pPr>
    </w:p>
    <w:p w:rsidR="00BB46BA" w:rsidRPr="00BB46BA" w:rsidRDefault="00BB46BA" w:rsidP="00BB46BA">
      <w:pPr>
        <w:spacing w:line="360" w:lineRule="auto"/>
        <w:jc w:val="both"/>
        <w:rPr>
          <w:sz w:val="28"/>
          <w:szCs w:val="28"/>
        </w:rPr>
      </w:pPr>
      <w:bookmarkStart w:id="0" w:name="_GoBack"/>
      <w:bookmarkEnd w:id="0"/>
    </w:p>
    <w:sectPr w:rsidR="00BB46BA" w:rsidRPr="00BB46BA" w:rsidSect="001E28BD">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87" w:rsidRDefault="00956187">
      <w:r>
        <w:separator/>
      </w:r>
    </w:p>
  </w:endnote>
  <w:endnote w:type="continuationSeparator" w:id="0">
    <w:p w:rsidR="00956187" w:rsidRDefault="0095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8BD" w:rsidRDefault="001E28BD" w:rsidP="009F2C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28BD" w:rsidRDefault="001E28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8BD" w:rsidRDefault="001E28BD" w:rsidP="009F2C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2C94">
      <w:rPr>
        <w:rStyle w:val="a5"/>
        <w:noProof/>
      </w:rPr>
      <w:t>3</w:t>
    </w:r>
    <w:r>
      <w:rPr>
        <w:rStyle w:val="a5"/>
      </w:rPr>
      <w:fldChar w:fldCharType="end"/>
    </w:r>
  </w:p>
  <w:p w:rsidR="001E28BD" w:rsidRDefault="001E28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87" w:rsidRDefault="00956187">
      <w:r>
        <w:separator/>
      </w:r>
    </w:p>
  </w:footnote>
  <w:footnote w:type="continuationSeparator" w:id="0">
    <w:p w:rsidR="00956187" w:rsidRDefault="00956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6E21"/>
    <w:multiLevelType w:val="multilevel"/>
    <w:tmpl w:val="8AB2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76961"/>
    <w:multiLevelType w:val="multilevel"/>
    <w:tmpl w:val="048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8657A"/>
    <w:multiLevelType w:val="multilevel"/>
    <w:tmpl w:val="6E44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61EDB"/>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CDC0064"/>
    <w:multiLevelType w:val="hybridMultilevel"/>
    <w:tmpl w:val="421482FE"/>
    <w:lvl w:ilvl="0" w:tplc="04190009">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4372527"/>
    <w:multiLevelType w:val="multilevel"/>
    <w:tmpl w:val="170C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C4D06"/>
    <w:multiLevelType w:val="hybridMultilevel"/>
    <w:tmpl w:val="B3A2E62E"/>
    <w:lvl w:ilvl="0" w:tplc="E6445156">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B95694"/>
    <w:multiLevelType w:val="singleLevel"/>
    <w:tmpl w:val="69B23612"/>
    <w:lvl w:ilvl="0">
      <w:numFmt w:val="bullet"/>
      <w:lvlText w:val=""/>
      <w:lvlJc w:val="left"/>
      <w:pPr>
        <w:tabs>
          <w:tab w:val="num" w:pos="927"/>
        </w:tabs>
        <w:ind w:left="927" w:hanging="360"/>
      </w:pPr>
      <w:rPr>
        <w:rFonts w:ascii="Symbol" w:hAnsi="Symbol" w:cs="Symbol" w:hint="default"/>
      </w:rPr>
    </w:lvl>
  </w:abstractNum>
  <w:abstractNum w:abstractNumId="8">
    <w:nsid w:val="295A0D57"/>
    <w:multiLevelType w:val="singleLevel"/>
    <w:tmpl w:val="04FA2638"/>
    <w:lvl w:ilvl="0">
      <w:numFmt w:val="bullet"/>
      <w:lvlText w:val=""/>
      <w:lvlJc w:val="left"/>
      <w:pPr>
        <w:tabs>
          <w:tab w:val="num" w:pos="460"/>
        </w:tabs>
        <w:ind w:left="460" w:hanging="360"/>
      </w:pPr>
      <w:rPr>
        <w:rFonts w:ascii="Symbol" w:hAnsi="Symbol" w:cs="Symbol" w:hint="default"/>
      </w:rPr>
    </w:lvl>
  </w:abstractNum>
  <w:abstractNum w:abstractNumId="9">
    <w:nsid w:val="4A073002"/>
    <w:multiLevelType w:val="multilevel"/>
    <w:tmpl w:val="09E2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141547"/>
    <w:multiLevelType w:val="singleLevel"/>
    <w:tmpl w:val="04FA2638"/>
    <w:lvl w:ilvl="0">
      <w:numFmt w:val="bullet"/>
      <w:lvlText w:val=""/>
      <w:lvlJc w:val="left"/>
      <w:pPr>
        <w:tabs>
          <w:tab w:val="num" w:pos="460"/>
        </w:tabs>
        <w:ind w:left="460" w:hanging="360"/>
      </w:pPr>
      <w:rPr>
        <w:rFonts w:ascii="Symbol" w:hAnsi="Symbol" w:cs="Symbol" w:hint="default"/>
      </w:rPr>
    </w:lvl>
  </w:abstractNum>
  <w:abstractNum w:abstractNumId="11">
    <w:nsid w:val="50382BA0"/>
    <w:multiLevelType w:val="multilevel"/>
    <w:tmpl w:val="B502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886EE0"/>
    <w:multiLevelType w:val="singleLevel"/>
    <w:tmpl w:val="69B23612"/>
    <w:lvl w:ilvl="0">
      <w:numFmt w:val="bullet"/>
      <w:lvlText w:val=""/>
      <w:lvlJc w:val="left"/>
      <w:pPr>
        <w:tabs>
          <w:tab w:val="num" w:pos="927"/>
        </w:tabs>
        <w:ind w:left="927" w:hanging="360"/>
      </w:pPr>
      <w:rPr>
        <w:rFonts w:ascii="Symbol" w:hAnsi="Symbol" w:cs="Symbol" w:hint="default"/>
      </w:rPr>
    </w:lvl>
  </w:abstractNum>
  <w:abstractNum w:abstractNumId="13">
    <w:nsid w:val="52CB7227"/>
    <w:multiLevelType w:val="multilevel"/>
    <w:tmpl w:val="3A4A78E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92A7237"/>
    <w:multiLevelType w:val="multilevel"/>
    <w:tmpl w:val="288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F53A20"/>
    <w:multiLevelType w:val="multilevel"/>
    <w:tmpl w:val="0419001D"/>
    <w:numStyleLink w:val="1"/>
  </w:abstractNum>
  <w:abstractNum w:abstractNumId="16">
    <w:nsid w:val="61BD67AC"/>
    <w:multiLevelType w:val="singleLevel"/>
    <w:tmpl w:val="04FA2638"/>
    <w:lvl w:ilvl="0">
      <w:numFmt w:val="bullet"/>
      <w:lvlText w:val=""/>
      <w:lvlJc w:val="left"/>
      <w:pPr>
        <w:tabs>
          <w:tab w:val="num" w:pos="460"/>
        </w:tabs>
        <w:ind w:left="460" w:hanging="360"/>
      </w:pPr>
      <w:rPr>
        <w:rFonts w:ascii="Symbol" w:hAnsi="Symbol" w:cs="Symbol" w:hint="default"/>
      </w:rPr>
    </w:lvl>
  </w:abstractNum>
  <w:abstractNum w:abstractNumId="17">
    <w:nsid w:val="763C2AC7"/>
    <w:multiLevelType w:val="singleLevel"/>
    <w:tmpl w:val="04FA2638"/>
    <w:lvl w:ilvl="0">
      <w:numFmt w:val="bullet"/>
      <w:lvlText w:val=""/>
      <w:lvlJc w:val="left"/>
      <w:pPr>
        <w:tabs>
          <w:tab w:val="num" w:pos="460"/>
        </w:tabs>
        <w:ind w:left="460" w:hanging="360"/>
      </w:pPr>
      <w:rPr>
        <w:rFonts w:ascii="Symbol" w:hAnsi="Symbol" w:cs="Symbol" w:hint="default"/>
      </w:rPr>
    </w:lvl>
  </w:abstractNum>
  <w:abstractNum w:abstractNumId="18">
    <w:nsid w:val="7B280C4F"/>
    <w:multiLevelType w:val="multilevel"/>
    <w:tmpl w:val="E5A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B110F"/>
    <w:multiLevelType w:val="singleLevel"/>
    <w:tmpl w:val="04FA2638"/>
    <w:lvl w:ilvl="0">
      <w:numFmt w:val="bullet"/>
      <w:lvlText w:val=""/>
      <w:lvlJc w:val="left"/>
      <w:pPr>
        <w:tabs>
          <w:tab w:val="num" w:pos="460"/>
        </w:tabs>
        <w:ind w:left="460" w:hanging="360"/>
      </w:pPr>
      <w:rPr>
        <w:rFonts w:ascii="Symbol" w:hAnsi="Symbol" w:cs="Symbol" w:hint="default"/>
      </w:rPr>
    </w:lvl>
  </w:abstractNum>
  <w:num w:numId="1">
    <w:abstractNumId w:val="3"/>
  </w:num>
  <w:num w:numId="2">
    <w:abstractNumId w:val="15"/>
  </w:num>
  <w:num w:numId="3">
    <w:abstractNumId w:val="9"/>
  </w:num>
  <w:num w:numId="4">
    <w:abstractNumId w:val="18"/>
  </w:num>
  <w:num w:numId="5">
    <w:abstractNumId w:val="1"/>
  </w:num>
  <w:num w:numId="6">
    <w:abstractNumId w:val="0"/>
  </w:num>
  <w:num w:numId="7">
    <w:abstractNumId w:val="2"/>
  </w:num>
  <w:num w:numId="8">
    <w:abstractNumId w:val="11"/>
  </w:num>
  <w:num w:numId="9">
    <w:abstractNumId w:val="5"/>
  </w:num>
  <w:num w:numId="10">
    <w:abstractNumId w:val="14"/>
  </w:num>
  <w:num w:numId="11">
    <w:abstractNumId w:val="13"/>
  </w:num>
  <w:num w:numId="12">
    <w:abstractNumId w:val="7"/>
  </w:num>
  <w:num w:numId="13">
    <w:abstractNumId w:val="17"/>
  </w:num>
  <w:num w:numId="14">
    <w:abstractNumId w:val="16"/>
  </w:num>
  <w:num w:numId="15">
    <w:abstractNumId w:val="12"/>
  </w:num>
  <w:num w:numId="16">
    <w:abstractNumId w:val="10"/>
  </w:num>
  <w:num w:numId="17">
    <w:abstractNumId w:val="19"/>
  </w:num>
  <w:num w:numId="18">
    <w:abstractNumId w:val="8"/>
  </w:num>
  <w:num w:numId="19">
    <w:abstractNumId w:val="4"/>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7E9"/>
    <w:rsid w:val="00026A57"/>
    <w:rsid w:val="000C64B1"/>
    <w:rsid w:val="00150234"/>
    <w:rsid w:val="00194841"/>
    <w:rsid w:val="001D3998"/>
    <w:rsid w:val="001E28BD"/>
    <w:rsid w:val="00220D8A"/>
    <w:rsid w:val="003758A4"/>
    <w:rsid w:val="004056C6"/>
    <w:rsid w:val="004408BF"/>
    <w:rsid w:val="004F76AC"/>
    <w:rsid w:val="0052794D"/>
    <w:rsid w:val="0053384A"/>
    <w:rsid w:val="005F1A42"/>
    <w:rsid w:val="006002EC"/>
    <w:rsid w:val="006310D7"/>
    <w:rsid w:val="00643DE1"/>
    <w:rsid w:val="00676556"/>
    <w:rsid w:val="006D3B1B"/>
    <w:rsid w:val="007629F7"/>
    <w:rsid w:val="00805BB3"/>
    <w:rsid w:val="008322D6"/>
    <w:rsid w:val="00842C94"/>
    <w:rsid w:val="008E643B"/>
    <w:rsid w:val="00956187"/>
    <w:rsid w:val="0096504B"/>
    <w:rsid w:val="009F2C6B"/>
    <w:rsid w:val="00A417E9"/>
    <w:rsid w:val="00A64923"/>
    <w:rsid w:val="00AB5C85"/>
    <w:rsid w:val="00BB46BA"/>
    <w:rsid w:val="00BE31A7"/>
    <w:rsid w:val="00E03AFA"/>
    <w:rsid w:val="00E54BB7"/>
    <w:rsid w:val="00F47388"/>
    <w:rsid w:val="00FE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F480AD-382E-4ADA-8963-003FE11A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7E9"/>
    <w:rPr>
      <w:sz w:val="24"/>
      <w:szCs w:val="24"/>
    </w:rPr>
  </w:style>
  <w:style w:type="paragraph" w:styleId="10">
    <w:name w:val="heading 1"/>
    <w:basedOn w:val="a"/>
    <w:next w:val="a"/>
    <w:qFormat/>
    <w:rsid w:val="00A417E9"/>
    <w:pPr>
      <w:keepNext/>
      <w:spacing w:before="240" w:after="60"/>
      <w:outlineLvl w:val="0"/>
    </w:pPr>
    <w:rPr>
      <w:rFonts w:ascii="Arial" w:hAnsi="Arial" w:cs="Arial"/>
      <w:b/>
      <w:bCs/>
      <w:kern w:val="32"/>
      <w:sz w:val="32"/>
      <w:szCs w:val="32"/>
    </w:rPr>
  </w:style>
  <w:style w:type="paragraph" w:styleId="2">
    <w:name w:val="heading 2"/>
    <w:basedOn w:val="a"/>
    <w:next w:val="a"/>
    <w:qFormat/>
    <w:rsid w:val="00A417E9"/>
    <w:pPr>
      <w:keepNext/>
      <w:spacing w:before="240" w:after="60"/>
      <w:outlineLvl w:val="1"/>
    </w:pPr>
    <w:rPr>
      <w:rFonts w:ascii="Arial" w:hAnsi="Arial" w:cs="Arial"/>
      <w:b/>
      <w:bCs/>
      <w:i/>
      <w:iCs/>
      <w:sz w:val="28"/>
      <w:szCs w:val="28"/>
    </w:rPr>
  </w:style>
  <w:style w:type="paragraph" w:styleId="5">
    <w:name w:val="heading 5"/>
    <w:basedOn w:val="a"/>
    <w:next w:val="a"/>
    <w:link w:val="50"/>
    <w:qFormat/>
    <w:rsid w:val="00A417E9"/>
    <w:pPr>
      <w:keepNext/>
      <w:jc w:val="center"/>
      <w:outlineLvl w:val="4"/>
    </w:pPr>
    <w:rPr>
      <w:rFonts w:ascii="Peterburg" w:eastAsia="Calibri" w:hAnsi="Peterburg"/>
      <w:b/>
      <w:szCs w:val="20"/>
    </w:rPr>
  </w:style>
  <w:style w:type="paragraph" w:styleId="6">
    <w:name w:val="heading 6"/>
    <w:basedOn w:val="a"/>
    <w:next w:val="a"/>
    <w:qFormat/>
    <w:rsid w:val="00A417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17E9"/>
    <w:pPr>
      <w:tabs>
        <w:tab w:val="center" w:pos="4677"/>
        <w:tab w:val="right" w:pos="9355"/>
      </w:tabs>
    </w:pPr>
  </w:style>
  <w:style w:type="character" w:styleId="a5">
    <w:name w:val="page number"/>
    <w:basedOn w:val="a0"/>
    <w:rsid w:val="00A417E9"/>
  </w:style>
  <w:style w:type="paragraph" w:styleId="a6">
    <w:name w:val="header"/>
    <w:basedOn w:val="a"/>
    <w:rsid w:val="00A417E9"/>
    <w:pPr>
      <w:tabs>
        <w:tab w:val="center" w:pos="4677"/>
        <w:tab w:val="right" w:pos="9355"/>
      </w:tabs>
    </w:pPr>
  </w:style>
  <w:style w:type="table" w:styleId="a7">
    <w:name w:val="Table Grid"/>
    <w:basedOn w:val="a1"/>
    <w:rsid w:val="00A41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locked/>
    <w:rsid w:val="00A417E9"/>
    <w:rPr>
      <w:rFonts w:ascii="Peterburg" w:eastAsia="Calibri" w:hAnsi="Peterburg"/>
      <w:b/>
      <w:sz w:val="24"/>
      <w:lang w:val="ru-RU" w:eastAsia="ru-RU" w:bidi="ar-SA"/>
    </w:rPr>
  </w:style>
  <w:style w:type="paragraph" w:styleId="a8">
    <w:name w:val="footnote text"/>
    <w:basedOn w:val="a"/>
    <w:link w:val="a9"/>
    <w:semiHidden/>
    <w:rsid w:val="00A417E9"/>
    <w:rPr>
      <w:rFonts w:eastAsia="Calibri"/>
      <w:sz w:val="20"/>
      <w:szCs w:val="20"/>
    </w:rPr>
  </w:style>
  <w:style w:type="character" w:customStyle="1" w:styleId="a9">
    <w:name w:val="Текст виноски Знак"/>
    <w:basedOn w:val="a0"/>
    <w:link w:val="a8"/>
    <w:semiHidden/>
    <w:locked/>
    <w:rsid w:val="00A417E9"/>
    <w:rPr>
      <w:rFonts w:eastAsia="Calibri"/>
      <w:lang w:val="ru-RU" w:eastAsia="ru-RU" w:bidi="ar-SA"/>
    </w:rPr>
  </w:style>
  <w:style w:type="paragraph" w:customStyle="1" w:styleId="aa">
    <w:name w:val="Докт_осн"/>
    <w:basedOn w:val="a"/>
    <w:rsid w:val="00A417E9"/>
    <w:pPr>
      <w:widowControl w:val="0"/>
      <w:spacing w:line="360" w:lineRule="auto"/>
      <w:ind w:firstLine="709"/>
      <w:jc w:val="both"/>
    </w:pPr>
    <w:rPr>
      <w:rFonts w:eastAsia="Calibri"/>
      <w:color w:val="000000"/>
      <w:sz w:val="28"/>
      <w:szCs w:val="28"/>
    </w:rPr>
  </w:style>
  <w:style w:type="paragraph" w:styleId="ab">
    <w:name w:val="Body Text Indent"/>
    <w:basedOn w:val="a"/>
    <w:link w:val="ac"/>
    <w:rsid w:val="00A417E9"/>
    <w:pPr>
      <w:spacing w:line="360" w:lineRule="auto"/>
      <w:ind w:firstLine="709"/>
      <w:jc w:val="both"/>
    </w:pPr>
    <w:rPr>
      <w:rFonts w:eastAsia="Calibri"/>
      <w:szCs w:val="20"/>
    </w:rPr>
  </w:style>
  <w:style w:type="character" w:customStyle="1" w:styleId="ac">
    <w:name w:val="Основний текст з відступом Знак"/>
    <w:basedOn w:val="a0"/>
    <w:link w:val="ab"/>
    <w:locked/>
    <w:rsid w:val="00A417E9"/>
    <w:rPr>
      <w:rFonts w:eastAsia="Calibri"/>
      <w:sz w:val="24"/>
      <w:lang w:val="ru-RU" w:eastAsia="ru-RU" w:bidi="ar-SA"/>
    </w:rPr>
  </w:style>
  <w:style w:type="character" w:styleId="ad">
    <w:name w:val="Emphasis"/>
    <w:basedOn w:val="a0"/>
    <w:qFormat/>
    <w:rsid w:val="00A417E9"/>
    <w:rPr>
      <w:i/>
      <w:iCs/>
    </w:rPr>
  </w:style>
  <w:style w:type="character" w:styleId="ae">
    <w:name w:val="Strong"/>
    <w:basedOn w:val="a0"/>
    <w:qFormat/>
    <w:rsid w:val="00A417E9"/>
    <w:rPr>
      <w:b/>
      <w:bCs/>
    </w:rPr>
  </w:style>
  <w:style w:type="paragraph" w:styleId="HTML">
    <w:name w:val="HTML Preformatted"/>
    <w:basedOn w:val="a"/>
    <w:rsid w:val="00A4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
    <w:name w:val="Normal (Web)"/>
    <w:basedOn w:val="a"/>
    <w:rsid w:val="00A417E9"/>
    <w:pPr>
      <w:spacing w:before="100" w:beforeAutospacing="1" w:after="100" w:afterAutospacing="1"/>
    </w:pPr>
  </w:style>
  <w:style w:type="character" w:styleId="af0">
    <w:name w:val="Hyperlink"/>
    <w:basedOn w:val="a0"/>
    <w:rsid w:val="00A417E9"/>
    <w:rPr>
      <w:color w:val="0000FF"/>
      <w:u w:val="single"/>
    </w:rPr>
  </w:style>
  <w:style w:type="paragraph" w:styleId="11">
    <w:name w:val="toc 1"/>
    <w:basedOn w:val="a"/>
    <w:next w:val="a"/>
    <w:autoRedefine/>
    <w:semiHidden/>
    <w:rsid w:val="00A417E9"/>
  </w:style>
  <w:style w:type="paragraph" w:styleId="20">
    <w:name w:val="toc 2"/>
    <w:basedOn w:val="a"/>
    <w:next w:val="a"/>
    <w:autoRedefine/>
    <w:semiHidden/>
    <w:rsid w:val="00A417E9"/>
    <w:pPr>
      <w:ind w:left="240"/>
    </w:pPr>
  </w:style>
  <w:style w:type="paragraph" w:styleId="3">
    <w:name w:val="Body Text 3"/>
    <w:basedOn w:val="a"/>
    <w:rsid w:val="00A417E9"/>
    <w:pPr>
      <w:spacing w:line="360" w:lineRule="auto"/>
      <w:jc w:val="both"/>
    </w:pPr>
    <w:rPr>
      <w:sz w:val="28"/>
      <w:szCs w:val="20"/>
    </w:rPr>
  </w:style>
  <w:style w:type="paragraph" w:styleId="21">
    <w:name w:val="Body Text 2"/>
    <w:basedOn w:val="a"/>
    <w:rsid w:val="00A417E9"/>
    <w:pPr>
      <w:widowControl w:val="0"/>
      <w:tabs>
        <w:tab w:val="left" w:pos="284"/>
        <w:tab w:val="left" w:pos="864"/>
        <w:tab w:val="decimal" w:pos="1728"/>
        <w:tab w:val="left" w:pos="4320"/>
      </w:tabs>
      <w:ind w:firstLine="709"/>
      <w:jc w:val="both"/>
    </w:pPr>
    <w:rPr>
      <w:szCs w:val="20"/>
    </w:rPr>
  </w:style>
  <w:style w:type="paragraph" w:styleId="af1">
    <w:name w:val="Body Text"/>
    <w:aliases w:val="Основной текст Знак,bt,DEB Body Text,BodyText,Bodytext,AvtalBrцdtext,дndrad,таблица,AvtalBr"/>
    <w:basedOn w:val="a"/>
    <w:rsid w:val="00A417E9"/>
    <w:pPr>
      <w:widowControl w:val="0"/>
      <w:tabs>
        <w:tab w:val="left" w:pos="709"/>
        <w:tab w:val="left" w:pos="2880"/>
      </w:tabs>
      <w:jc w:val="both"/>
    </w:pPr>
    <w:rPr>
      <w:szCs w:val="20"/>
    </w:rPr>
  </w:style>
  <w:style w:type="character" w:customStyle="1" w:styleId="a4">
    <w:name w:val="Нижній колонтитул Знак"/>
    <w:basedOn w:val="a0"/>
    <w:link w:val="a3"/>
    <w:locked/>
    <w:rsid w:val="00A417E9"/>
    <w:rPr>
      <w:sz w:val="24"/>
      <w:szCs w:val="24"/>
      <w:effect w:val="none"/>
      <w:lang w:val="ru-RU" w:eastAsia="ru-RU" w:bidi="ar-SA"/>
    </w:rPr>
  </w:style>
  <w:style w:type="numbering" w:customStyle="1" w:styleId="1">
    <w:name w:val="Стиль1"/>
    <w:rsid w:val="00A417E9"/>
    <w:pPr>
      <w:numPr>
        <w:numId w:val="1"/>
      </w:numPr>
    </w:pPr>
  </w:style>
  <w:style w:type="paragraph" w:customStyle="1" w:styleId="text">
    <w:name w:val="text"/>
    <w:basedOn w:val="a"/>
    <w:rsid w:val="00A417E9"/>
    <w:pPr>
      <w:spacing w:before="100" w:beforeAutospacing="1" w:after="100" w:afterAutospacing="1"/>
    </w:pPr>
  </w:style>
  <w:style w:type="paragraph" w:customStyle="1" w:styleId="Default">
    <w:name w:val="Default"/>
    <w:rsid w:val="00E03AFA"/>
    <w:pPr>
      <w:autoSpaceDE w:val="0"/>
      <w:autoSpaceDN w:val="0"/>
      <w:adjustRightInd w:val="0"/>
    </w:pPr>
    <w:rPr>
      <w:color w:val="000000"/>
      <w:sz w:val="24"/>
      <w:szCs w:val="24"/>
    </w:rPr>
  </w:style>
  <w:style w:type="paragraph" w:customStyle="1" w:styleId="paginanr">
    <w:name w:val="paginanr."/>
    <w:basedOn w:val="Default"/>
    <w:next w:val="Default"/>
    <w:rsid w:val="00E03AFA"/>
    <w:rPr>
      <w:color w:val="auto"/>
    </w:rPr>
  </w:style>
  <w:style w:type="paragraph" w:customStyle="1" w:styleId="12">
    <w:name w:val="Стиль Подзаголовка 1"/>
    <w:basedOn w:val="Default"/>
    <w:next w:val="Default"/>
    <w:rsid w:val="00E03AFA"/>
    <w:rPr>
      <w:color w:val="auto"/>
    </w:rPr>
  </w:style>
  <w:style w:type="paragraph" w:styleId="30">
    <w:name w:val="Body Text Indent 3"/>
    <w:basedOn w:val="a"/>
    <w:rsid w:val="00026A57"/>
    <w:pPr>
      <w:spacing w:after="120"/>
      <w:ind w:left="283"/>
    </w:pPr>
    <w:rPr>
      <w:sz w:val="16"/>
      <w:szCs w:val="16"/>
    </w:rPr>
  </w:style>
  <w:style w:type="paragraph" w:customStyle="1" w:styleId="13">
    <w:name w:val="Обычный1"/>
    <w:rsid w:val="00805BB3"/>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9186</Words>
  <Characters>52366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cp:lastModifiedBy>Irina</cp:lastModifiedBy>
  <cp:revision>2</cp:revision>
  <dcterms:created xsi:type="dcterms:W3CDTF">2014-08-13T16:57:00Z</dcterms:created>
  <dcterms:modified xsi:type="dcterms:W3CDTF">2014-08-13T16:57:00Z</dcterms:modified>
</cp:coreProperties>
</file>