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92" w:rsidRDefault="00296D92" w:rsidP="005E1148">
      <w:pPr>
        <w:ind w:left="2832"/>
        <w:jc w:val="both"/>
        <w:rPr>
          <w:b/>
          <w:sz w:val="28"/>
          <w:szCs w:val="28"/>
        </w:rPr>
      </w:pPr>
    </w:p>
    <w:p w:rsidR="00202ACC" w:rsidRDefault="00202ACC" w:rsidP="005E1148">
      <w:pPr>
        <w:ind w:left="2832"/>
        <w:jc w:val="both"/>
        <w:rPr>
          <w:b/>
          <w:sz w:val="28"/>
          <w:szCs w:val="28"/>
        </w:rPr>
      </w:pPr>
      <w:r>
        <w:rPr>
          <w:b/>
          <w:sz w:val="28"/>
          <w:szCs w:val="28"/>
        </w:rPr>
        <w:t>СОДЕРЖАНИЕ</w:t>
      </w:r>
    </w:p>
    <w:p w:rsidR="00202ACC" w:rsidRDefault="00202ACC" w:rsidP="005C6FB5">
      <w:pPr>
        <w:ind w:right="278" w:firstLine="540"/>
        <w:jc w:val="both"/>
        <w:rPr>
          <w:sz w:val="28"/>
          <w:szCs w:val="28"/>
        </w:rPr>
      </w:pPr>
    </w:p>
    <w:p w:rsidR="00202ACC" w:rsidRDefault="00BD79EF" w:rsidP="00BD6EFE">
      <w:pPr>
        <w:jc w:val="both"/>
        <w:rPr>
          <w:sz w:val="28"/>
          <w:szCs w:val="28"/>
        </w:rPr>
      </w:pPr>
      <w:r>
        <w:rPr>
          <w:sz w:val="28"/>
          <w:szCs w:val="28"/>
        </w:rPr>
        <w:t>ВВЕДЕНИЕ……………………………………………………………………</w:t>
      </w:r>
      <w:r w:rsidR="005C6FB5">
        <w:rPr>
          <w:sz w:val="28"/>
          <w:szCs w:val="28"/>
        </w:rPr>
        <w:t>...</w:t>
      </w:r>
      <w:r>
        <w:rPr>
          <w:sz w:val="28"/>
          <w:szCs w:val="28"/>
        </w:rPr>
        <w:t>.</w:t>
      </w:r>
      <w:r w:rsidR="00202ACC">
        <w:rPr>
          <w:sz w:val="28"/>
          <w:szCs w:val="28"/>
        </w:rPr>
        <w:t>3</w:t>
      </w:r>
    </w:p>
    <w:p w:rsidR="00202ACC" w:rsidRDefault="00202ACC" w:rsidP="005E1148">
      <w:pPr>
        <w:ind w:firstLine="540"/>
        <w:jc w:val="both"/>
        <w:rPr>
          <w:sz w:val="28"/>
          <w:szCs w:val="28"/>
        </w:rPr>
      </w:pPr>
    </w:p>
    <w:p w:rsidR="004D4EEF" w:rsidRPr="00BD79EF" w:rsidRDefault="00B37E5D" w:rsidP="005C6FB5">
      <w:pPr>
        <w:ind w:right="458"/>
        <w:jc w:val="both"/>
        <w:rPr>
          <w:caps/>
          <w:sz w:val="28"/>
          <w:szCs w:val="28"/>
        </w:rPr>
      </w:pPr>
      <w:r>
        <w:rPr>
          <w:sz w:val="28"/>
          <w:szCs w:val="28"/>
        </w:rPr>
        <w:t>1.</w:t>
      </w:r>
      <w:r w:rsidR="004D4EEF" w:rsidRPr="004D4EEF">
        <w:rPr>
          <w:caps/>
          <w:sz w:val="28"/>
          <w:szCs w:val="28"/>
        </w:rPr>
        <w:t xml:space="preserve"> </w:t>
      </w:r>
      <w:r w:rsidR="004D4EEF" w:rsidRPr="003722D0">
        <w:rPr>
          <w:caps/>
          <w:sz w:val="28"/>
          <w:szCs w:val="28"/>
        </w:rPr>
        <w:t>С</w:t>
      </w:r>
      <w:r w:rsidR="004D4EEF" w:rsidRPr="003722D0">
        <w:rPr>
          <w:caps/>
          <w:sz w:val="28"/>
          <w:szCs w:val="28"/>
          <w:lang w:val="be-BY"/>
        </w:rPr>
        <w:t>ущность и основы  у</w:t>
      </w:r>
      <w:r w:rsidR="004D4EEF" w:rsidRPr="003722D0">
        <w:rPr>
          <w:caps/>
          <w:sz w:val="28"/>
          <w:szCs w:val="28"/>
        </w:rPr>
        <w:t>правления кредитным</w:t>
      </w:r>
    </w:p>
    <w:p w:rsidR="00202ACC" w:rsidRDefault="004D4EEF" w:rsidP="005E1148">
      <w:pPr>
        <w:jc w:val="both"/>
        <w:rPr>
          <w:sz w:val="28"/>
          <w:szCs w:val="28"/>
        </w:rPr>
      </w:pPr>
      <w:r w:rsidRPr="003722D0">
        <w:rPr>
          <w:caps/>
          <w:sz w:val="28"/>
          <w:szCs w:val="28"/>
        </w:rPr>
        <w:t xml:space="preserve"> риском</w:t>
      </w:r>
      <w:r w:rsidR="00BD79EF">
        <w:rPr>
          <w:sz w:val="28"/>
          <w:szCs w:val="28"/>
        </w:rPr>
        <w:t>……………………………………………………………………</w:t>
      </w:r>
      <w:r w:rsidR="005C6FB5">
        <w:rPr>
          <w:sz w:val="28"/>
          <w:szCs w:val="28"/>
        </w:rPr>
        <w:t>…..</w:t>
      </w:r>
      <w:r w:rsidR="00BD79EF">
        <w:rPr>
          <w:sz w:val="28"/>
          <w:szCs w:val="28"/>
        </w:rPr>
        <w:t>.</w:t>
      </w:r>
      <w:r w:rsidR="000D40E5">
        <w:rPr>
          <w:sz w:val="28"/>
          <w:szCs w:val="28"/>
        </w:rPr>
        <w:t>5</w:t>
      </w:r>
    </w:p>
    <w:p w:rsidR="00202ACC" w:rsidRPr="00BD79EF" w:rsidRDefault="00202ACC" w:rsidP="005E1148">
      <w:pPr>
        <w:jc w:val="both"/>
        <w:rPr>
          <w:sz w:val="28"/>
          <w:szCs w:val="28"/>
        </w:rPr>
      </w:pPr>
    </w:p>
    <w:p w:rsidR="004D4EEF" w:rsidRPr="00290C87" w:rsidRDefault="004D4EEF" w:rsidP="004D4EEF">
      <w:pPr>
        <w:ind w:left="360" w:firstLine="348"/>
        <w:rPr>
          <w:sz w:val="28"/>
          <w:szCs w:val="28"/>
        </w:rPr>
      </w:pPr>
      <w:r>
        <w:rPr>
          <w:sz w:val="28"/>
          <w:szCs w:val="28"/>
        </w:rPr>
        <w:t xml:space="preserve">1.1. </w:t>
      </w:r>
      <w:r w:rsidRPr="00290C87">
        <w:rPr>
          <w:sz w:val="28"/>
          <w:szCs w:val="28"/>
        </w:rPr>
        <w:t>Понятие и основные виды банковских рисков</w:t>
      </w:r>
      <w:r w:rsidR="00BD79EF">
        <w:rPr>
          <w:sz w:val="28"/>
          <w:szCs w:val="28"/>
        </w:rPr>
        <w:t>……………………</w:t>
      </w:r>
      <w:r w:rsidR="005C6FB5">
        <w:rPr>
          <w:sz w:val="28"/>
          <w:szCs w:val="28"/>
        </w:rPr>
        <w:t>..</w:t>
      </w:r>
      <w:r w:rsidR="00476590">
        <w:rPr>
          <w:sz w:val="28"/>
          <w:szCs w:val="28"/>
        </w:rPr>
        <w:t>5</w:t>
      </w:r>
    </w:p>
    <w:p w:rsidR="004D4EEF" w:rsidRPr="00290C87" w:rsidRDefault="004D4EEF" w:rsidP="004D4EEF">
      <w:pPr>
        <w:ind w:left="360" w:firstLine="348"/>
        <w:rPr>
          <w:sz w:val="28"/>
          <w:szCs w:val="28"/>
        </w:rPr>
      </w:pPr>
      <w:r>
        <w:rPr>
          <w:sz w:val="28"/>
          <w:szCs w:val="28"/>
        </w:rPr>
        <w:t xml:space="preserve">1.2. </w:t>
      </w:r>
      <w:r w:rsidRPr="00290C87">
        <w:rPr>
          <w:sz w:val="28"/>
          <w:szCs w:val="28"/>
        </w:rPr>
        <w:t>Кредитный риск в системе банковских рисков</w:t>
      </w:r>
      <w:r w:rsidR="00BD79EF">
        <w:rPr>
          <w:sz w:val="28"/>
          <w:szCs w:val="28"/>
        </w:rPr>
        <w:t>……………………</w:t>
      </w:r>
      <w:r w:rsidR="005C6FB5">
        <w:rPr>
          <w:sz w:val="28"/>
          <w:szCs w:val="28"/>
        </w:rPr>
        <w:t>.</w:t>
      </w:r>
      <w:r w:rsidR="00476590">
        <w:rPr>
          <w:sz w:val="28"/>
          <w:szCs w:val="28"/>
        </w:rPr>
        <w:t>9</w:t>
      </w:r>
    </w:p>
    <w:p w:rsidR="004D4EEF" w:rsidRPr="00290C87" w:rsidRDefault="004D4EEF" w:rsidP="004D4EEF">
      <w:pPr>
        <w:ind w:left="360" w:firstLine="348"/>
        <w:rPr>
          <w:sz w:val="28"/>
          <w:szCs w:val="28"/>
        </w:rPr>
      </w:pPr>
      <w:r>
        <w:rPr>
          <w:sz w:val="28"/>
          <w:szCs w:val="28"/>
        </w:rPr>
        <w:t xml:space="preserve">1.3. </w:t>
      </w:r>
      <w:r w:rsidRPr="00290C87">
        <w:rPr>
          <w:sz w:val="28"/>
          <w:szCs w:val="28"/>
        </w:rPr>
        <w:t>Система управления кредитным риском</w:t>
      </w:r>
      <w:r w:rsidR="00BD79EF">
        <w:rPr>
          <w:sz w:val="28"/>
          <w:szCs w:val="28"/>
        </w:rPr>
        <w:t>………………………….</w:t>
      </w:r>
      <w:r w:rsidR="005C6FB5">
        <w:rPr>
          <w:sz w:val="28"/>
          <w:szCs w:val="28"/>
        </w:rPr>
        <w:t>.13</w:t>
      </w:r>
    </w:p>
    <w:p w:rsidR="004D4EEF" w:rsidRPr="00290C87" w:rsidRDefault="004D4EEF" w:rsidP="004D4EEF">
      <w:pPr>
        <w:ind w:left="360" w:firstLine="348"/>
        <w:rPr>
          <w:sz w:val="28"/>
          <w:szCs w:val="28"/>
        </w:rPr>
      </w:pPr>
      <w:r>
        <w:rPr>
          <w:sz w:val="28"/>
          <w:szCs w:val="28"/>
        </w:rPr>
        <w:t xml:space="preserve">1.4. </w:t>
      </w:r>
      <w:r w:rsidRPr="00290C87">
        <w:rPr>
          <w:sz w:val="28"/>
          <w:szCs w:val="28"/>
        </w:rPr>
        <w:t>Оценка кредитоспособности клиента банка</w:t>
      </w:r>
      <w:r w:rsidR="00BD79EF">
        <w:rPr>
          <w:sz w:val="28"/>
          <w:szCs w:val="28"/>
        </w:rPr>
        <w:t>………………………</w:t>
      </w:r>
      <w:r w:rsidR="005C6FB5">
        <w:rPr>
          <w:sz w:val="28"/>
          <w:szCs w:val="28"/>
        </w:rPr>
        <w:t>.</w:t>
      </w:r>
      <w:r w:rsidR="00476590">
        <w:rPr>
          <w:sz w:val="28"/>
          <w:szCs w:val="28"/>
        </w:rPr>
        <w:t>16</w:t>
      </w:r>
    </w:p>
    <w:p w:rsidR="004D4EEF" w:rsidRPr="004D4EEF" w:rsidRDefault="004D4EEF" w:rsidP="005E1148">
      <w:pPr>
        <w:jc w:val="both"/>
        <w:rPr>
          <w:sz w:val="28"/>
          <w:szCs w:val="28"/>
        </w:rPr>
      </w:pPr>
    </w:p>
    <w:p w:rsidR="004D4EEF" w:rsidRDefault="004D4EEF" w:rsidP="004D4EEF">
      <w:pPr>
        <w:rPr>
          <w:caps/>
          <w:sz w:val="28"/>
          <w:szCs w:val="28"/>
        </w:rPr>
      </w:pPr>
      <w:r w:rsidRPr="004D4EEF">
        <w:rPr>
          <w:sz w:val="28"/>
          <w:szCs w:val="28"/>
        </w:rPr>
        <w:t>2.</w:t>
      </w:r>
      <w:r w:rsidR="00202ACC">
        <w:rPr>
          <w:sz w:val="28"/>
          <w:szCs w:val="28"/>
        </w:rPr>
        <w:t xml:space="preserve"> </w:t>
      </w:r>
      <w:r w:rsidRPr="003722D0">
        <w:rPr>
          <w:caps/>
          <w:sz w:val="28"/>
          <w:szCs w:val="28"/>
        </w:rPr>
        <w:t>Измерение и прогнозирование банковского</w:t>
      </w:r>
    </w:p>
    <w:p w:rsidR="00202ACC" w:rsidRPr="004D4EEF" w:rsidRDefault="004D4EEF" w:rsidP="004D4EEF">
      <w:pPr>
        <w:rPr>
          <w:caps/>
          <w:sz w:val="28"/>
          <w:szCs w:val="28"/>
        </w:rPr>
      </w:pPr>
      <w:r w:rsidRPr="003722D0">
        <w:rPr>
          <w:caps/>
          <w:sz w:val="28"/>
          <w:szCs w:val="28"/>
        </w:rPr>
        <w:t xml:space="preserve"> кредитного риска</w:t>
      </w:r>
      <w:r w:rsidR="00BD79EF">
        <w:rPr>
          <w:caps/>
          <w:sz w:val="28"/>
          <w:szCs w:val="28"/>
        </w:rPr>
        <w:t>………………………………………………………..21</w:t>
      </w:r>
    </w:p>
    <w:p w:rsidR="00202ACC" w:rsidRDefault="00202ACC" w:rsidP="005E1148">
      <w:pPr>
        <w:ind w:firstLine="1080"/>
        <w:jc w:val="both"/>
        <w:rPr>
          <w:sz w:val="28"/>
          <w:szCs w:val="28"/>
        </w:rPr>
      </w:pPr>
    </w:p>
    <w:p w:rsidR="004D4EEF" w:rsidRDefault="004D4EEF" w:rsidP="004D4EEF">
      <w:pPr>
        <w:ind w:left="360" w:firstLine="348"/>
        <w:rPr>
          <w:sz w:val="28"/>
          <w:szCs w:val="28"/>
        </w:rPr>
      </w:pPr>
      <w:r>
        <w:rPr>
          <w:sz w:val="28"/>
          <w:szCs w:val="28"/>
        </w:rPr>
        <w:t xml:space="preserve">2.1. </w:t>
      </w:r>
      <w:r w:rsidRPr="00290C87">
        <w:rPr>
          <w:sz w:val="28"/>
          <w:szCs w:val="28"/>
        </w:rPr>
        <w:t>Подходы Базельского комитета к измерению кредитного</w:t>
      </w:r>
    </w:p>
    <w:p w:rsidR="004D4EEF" w:rsidRPr="00290C87" w:rsidRDefault="004D4EEF" w:rsidP="004D4EEF">
      <w:pPr>
        <w:ind w:left="360" w:firstLine="348"/>
        <w:rPr>
          <w:sz w:val="28"/>
          <w:szCs w:val="28"/>
        </w:rPr>
      </w:pPr>
      <w:r w:rsidRPr="00290C87">
        <w:rPr>
          <w:sz w:val="28"/>
          <w:szCs w:val="28"/>
        </w:rPr>
        <w:t xml:space="preserve"> риска</w:t>
      </w:r>
      <w:r w:rsidR="00BD79EF">
        <w:rPr>
          <w:sz w:val="28"/>
          <w:szCs w:val="28"/>
        </w:rPr>
        <w:t>……………………………………………………………………...21</w:t>
      </w:r>
    </w:p>
    <w:p w:rsidR="004D4EEF" w:rsidRDefault="004D4EEF" w:rsidP="004D4EEF">
      <w:pPr>
        <w:ind w:left="360" w:firstLine="348"/>
        <w:rPr>
          <w:sz w:val="28"/>
          <w:szCs w:val="28"/>
        </w:rPr>
      </w:pPr>
      <w:r>
        <w:rPr>
          <w:sz w:val="28"/>
          <w:szCs w:val="28"/>
        </w:rPr>
        <w:t xml:space="preserve">2.2. </w:t>
      </w:r>
      <w:r w:rsidRPr="00290C87">
        <w:rPr>
          <w:sz w:val="28"/>
          <w:szCs w:val="28"/>
        </w:rPr>
        <w:t xml:space="preserve">Измерение банковского кредитного риска по методологии </w:t>
      </w:r>
    </w:p>
    <w:p w:rsidR="004D4EEF" w:rsidRPr="00290C87" w:rsidRDefault="004D4EEF" w:rsidP="004D4EEF">
      <w:pPr>
        <w:ind w:left="360" w:firstLine="348"/>
        <w:rPr>
          <w:sz w:val="28"/>
          <w:szCs w:val="28"/>
        </w:rPr>
      </w:pPr>
      <w:r w:rsidRPr="00290C87">
        <w:rPr>
          <w:sz w:val="28"/>
          <w:szCs w:val="28"/>
        </w:rPr>
        <w:t>VaR</w:t>
      </w:r>
      <w:r w:rsidR="00BD79EF">
        <w:rPr>
          <w:sz w:val="28"/>
          <w:szCs w:val="28"/>
        </w:rPr>
        <w:t>……………………………………………………………………….</w:t>
      </w:r>
      <w:r w:rsidR="005C6FB5">
        <w:rPr>
          <w:sz w:val="28"/>
          <w:szCs w:val="28"/>
        </w:rPr>
        <w:t>.</w:t>
      </w:r>
      <w:r w:rsidR="00BD79EF">
        <w:rPr>
          <w:sz w:val="28"/>
          <w:szCs w:val="28"/>
        </w:rPr>
        <w:t>24</w:t>
      </w:r>
    </w:p>
    <w:p w:rsidR="004D4EEF" w:rsidRPr="00290C87" w:rsidRDefault="004D4EEF" w:rsidP="004D4EEF">
      <w:pPr>
        <w:ind w:left="360" w:firstLine="348"/>
        <w:rPr>
          <w:sz w:val="28"/>
          <w:szCs w:val="28"/>
        </w:rPr>
      </w:pPr>
      <w:r>
        <w:rPr>
          <w:sz w:val="28"/>
          <w:szCs w:val="28"/>
        </w:rPr>
        <w:t xml:space="preserve">2.3. </w:t>
      </w:r>
      <w:r w:rsidRPr="00290C87">
        <w:rPr>
          <w:sz w:val="28"/>
          <w:szCs w:val="28"/>
        </w:rPr>
        <w:t>Экономико-математические методы</w:t>
      </w:r>
      <w:r w:rsidR="00E1223C">
        <w:rPr>
          <w:sz w:val="28"/>
          <w:szCs w:val="28"/>
        </w:rPr>
        <w:t>………………………………</w:t>
      </w:r>
      <w:r w:rsidR="005C6FB5">
        <w:rPr>
          <w:sz w:val="28"/>
          <w:szCs w:val="28"/>
        </w:rPr>
        <w:t>.</w:t>
      </w:r>
      <w:r w:rsidR="00E1223C">
        <w:rPr>
          <w:sz w:val="28"/>
          <w:szCs w:val="28"/>
        </w:rPr>
        <w:t>28</w:t>
      </w:r>
    </w:p>
    <w:p w:rsidR="004D4EEF" w:rsidRPr="004D4EEF" w:rsidRDefault="00202ACC" w:rsidP="004D4EEF">
      <w:pPr>
        <w:ind w:firstLine="708"/>
        <w:jc w:val="both"/>
        <w:rPr>
          <w:sz w:val="28"/>
          <w:szCs w:val="28"/>
        </w:rPr>
      </w:pPr>
      <w:r>
        <w:rPr>
          <w:sz w:val="28"/>
          <w:szCs w:val="28"/>
        </w:rPr>
        <w:tab/>
        <w:t xml:space="preserve">                </w:t>
      </w:r>
      <w:r w:rsidR="000D40E5">
        <w:rPr>
          <w:sz w:val="28"/>
          <w:szCs w:val="28"/>
        </w:rPr>
        <w:t xml:space="preserve">                             </w:t>
      </w:r>
    </w:p>
    <w:p w:rsidR="004D4EEF" w:rsidRDefault="00202ACC" w:rsidP="005E1148">
      <w:pPr>
        <w:jc w:val="both"/>
        <w:rPr>
          <w:caps/>
          <w:sz w:val="28"/>
          <w:szCs w:val="28"/>
        </w:rPr>
      </w:pPr>
      <w:r>
        <w:rPr>
          <w:sz w:val="28"/>
          <w:szCs w:val="28"/>
        </w:rPr>
        <w:t xml:space="preserve">3. </w:t>
      </w:r>
      <w:r w:rsidR="004D4EEF" w:rsidRPr="003722D0">
        <w:rPr>
          <w:caps/>
          <w:sz w:val="28"/>
          <w:szCs w:val="28"/>
        </w:rPr>
        <w:t>Минимизация  банковского кредитного</w:t>
      </w:r>
    </w:p>
    <w:p w:rsidR="00202ACC" w:rsidRDefault="004D4EEF" w:rsidP="005E1148">
      <w:pPr>
        <w:jc w:val="both"/>
        <w:rPr>
          <w:sz w:val="28"/>
          <w:szCs w:val="28"/>
        </w:rPr>
      </w:pPr>
      <w:r w:rsidRPr="003722D0">
        <w:rPr>
          <w:caps/>
          <w:sz w:val="28"/>
          <w:szCs w:val="28"/>
        </w:rPr>
        <w:t xml:space="preserve"> риска в  Республике Беларусь</w:t>
      </w:r>
      <w:r w:rsidR="00E1223C">
        <w:rPr>
          <w:caps/>
          <w:sz w:val="28"/>
          <w:szCs w:val="28"/>
        </w:rPr>
        <w:t>………………………………………35</w:t>
      </w:r>
    </w:p>
    <w:p w:rsidR="005E1148" w:rsidRDefault="005E1148" w:rsidP="005E1148">
      <w:pPr>
        <w:jc w:val="both"/>
        <w:rPr>
          <w:sz w:val="28"/>
          <w:szCs w:val="28"/>
        </w:rPr>
      </w:pPr>
    </w:p>
    <w:p w:rsidR="004D4EEF" w:rsidRPr="00290C87" w:rsidRDefault="004D4EEF" w:rsidP="004D4EEF">
      <w:pPr>
        <w:ind w:left="360" w:firstLine="348"/>
        <w:rPr>
          <w:sz w:val="28"/>
          <w:szCs w:val="28"/>
        </w:rPr>
      </w:pPr>
      <w:r>
        <w:rPr>
          <w:sz w:val="28"/>
          <w:szCs w:val="28"/>
        </w:rPr>
        <w:t xml:space="preserve">3.1. </w:t>
      </w:r>
      <w:r w:rsidRPr="00290C87">
        <w:rPr>
          <w:sz w:val="28"/>
          <w:szCs w:val="28"/>
        </w:rPr>
        <w:t>Рационирование кредитного портфеля банка</w:t>
      </w:r>
      <w:r w:rsidR="001A4B38">
        <w:rPr>
          <w:sz w:val="28"/>
          <w:szCs w:val="28"/>
        </w:rPr>
        <w:t>……………………..</w:t>
      </w:r>
      <w:r w:rsidR="005C6FB5">
        <w:rPr>
          <w:sz w:val="28"/>
          <w:szCs w:val="28"/>
        </w:rPr>
        <w:t>35</w:t>
      </w:r>
    </w:p>
    <w:p w:rsidR="004D4EEF" w:rsidRPr="00290C87" w:rsidRDefault="004D4EEF" w:rsidP="004D4EEF">
      <w:pPr>
        <w:ind w:left="360" w:firstLine="348"/>
        <w:rPr>
          <w:sz w:val="28"/>
          <w:szCs w:val="28"/>
        </w:rPr>
      </w:pPr>
      <w:r>
        <w:rPr>
          <w:sz w:val="28"/>
          <w:szCs w:val="28"/>
        </w:rPr>
        <w:t xml:space="preserve">3.2. </w:t>
      </w:r>
      <w:r w:rsidRPr="00290C87">
        <w:rPr>
          <w:sz w:val="28"/>
          <w:szCs w:val="28"/>
        </w:rPr>
        <w:t>Диверсификация кредитного портфеля</w:t>
      </w:r>
      <w:r w:rsidR="005C6FB5">
        <w:rPr>
          <w:sz w:val="28"/>
          <w:szCs w:val="28"/>
        </w:rPr>
        <w:t>……………………………38</w:t>
      </w:r>
    </w:p>
    <w:p w:rsidR="004D4EEF" w:rsidRPr="00290C87" w:rsidRDefault="004D4EEF" w:rsidP="004D4EEF">
      <w:pPr>
        <w:ind w:left="360" w:firstLine="348"/>
        <w:rPr>
          <w:sz w:val="28"/>
          <w:szCs w:val="28"/>
        </w:rPr>
      </w:pPr>
      <w:r>
        <w:rPr>
          <w:sz w:val="28"/>
          <w:szCs w:val="28"/>
        </w:rPr>
        <w:t xml:space="preserve">3.3. </w:t>
      </w:r>
      <w:r w:rsidRPr="00290C87">
        <w:rPr>
          <w:sz w:val="28"/>
          <w:szCs w:val="28"/>
        </w:rPr>
        <w:t>Структурирование кредитов</w:t>
      </w:r>
      <w:r w:rsidR="005C6FB5">
        <w:rPr>
          <w:sz w:val="28"/>
          <w:szCs w:val="28"/>
        </w:rPr>
        <w:t>………………………………………..42</w:t>
      </w:r>
    </w:p>
    <w:p w:rsidR="004D4EEF" w:rsidRPr="00290C87" w:rsidRDefault="004D4EEF" w:rsidP="004D4EEF">
      <w:pPr>
        <w:ind w:left="360" w:firstLine="348"/>
        <w:rPr>
          <w:sz w:val="28"/>
          <w:szCs w:val="28"/>
        </w:rPr>
      </w:pPr>
      <w:r>
        <w:rPr>
          <w:sz w:val="28"/>
          <w:szCs w:val="28"/>
        </w:rPr>
        <w:t xml:space="preserve">3.4. </w:t>
      </w:r>
      <w:r w:rsidRPr="00290C87">
        <w:rPr>
          <w:sz w:val="28"/>
          <w:szCs w:val="28"/>
        </w:rPr>
        <w:t>Создание резервов на покрытие банковских рисков</w:t>
      </w:r>
      <w:r w:rsidR="005C6FB5">
        <w:rPr>
          <w:sz w:val="28"/>
          <w:szCs w:val="28"/>
        </w:rPr>
        <w:t>……………...52</w:t>
      </w:r>
    </w:p>
    <w:p w:rsidR="004D4EEF" w:rsidRPr="00290C87" w:rsidRDefault="004D4EEF" w:rsidP="004D4EEF">
      <w:pPr>
        <w:ind w:left="360" w:firstLine="348"/>
        <w:rPr>
          <w:sz w:val="28"/>
          <w:szCs w:val="28"/>
        </w:rPr>
      </w:pPr>
      <w:r>
        <w:rPr>
          <w:sz w:val="28"/>
          <w:szCs w:val="28"/>
        </w:rPr>
        <w:t xml:space="preserve">3.5. </w:t>
      </w:r>
      <w:r w:rsidRPr="00290C87">
        <w:rPr>
          <w:sz w:val="28"/>
          <w:szCs w:val="28"/>
        </w:rPr>
        <w:t>Страхование и хеджирование кредитного риска</w:t>
      </w:r>
      <w:r w:rsidR="005C6FB5">
        <w:rPr>
          <w:sz w:val="28"/>
          <w:szCs w:val="28"/>
        </w:rPr>
        <w:t>………………….56</w:t>
      </w:r>
    </w:p>
    <w:p w:rsidR="004D4EEF" w:rsidRDefault="004D4EEF" w:rsidP="00BD6EFE">
      <w:pPr>
        <w:jc w:val="both"/>
        <w:rPr>
          <w:sz w:val="28"/>
          <w:szCs w:val="28"/>
        </w:rPr>
      </w:pPr>
    </w:p>
    <w:p w:rsidR="00202ACC" w:rsidRDefault="00202ACC" w:rsidP="00BD6EFE">
      <w:pPr>
        <w:jc w:val="both"/>
        <w:rPr>
          <w:sz w:val="28"/>
          <w:szCs w:val="28"/>
        </w:rPr>
      </w:pPr>
      <w:r>
        <w:rPr>
          <w:sz w:val="28"/>
          <w:szCs w:val="28"/>
        </w:rPr>
        <w:t>ЗАКЛЮЧЕНИЕ</w:t>
      </w:r>
      <w:r w:rsidR="001A4B38">
        <w:rPr>
          <w:sz w:val="28"/>
          <w:szCs w:val="28"/>
        </w:rPr>
        <w:t>………………………………………………………………</w:t>
      </w:r>
      <w:r w:rsidR="005C6FB5">
        <w:rPr>
          <w:sz w:val="28"/>
          <w:szCs w:val="28"/>
        </w:rPr>
        <w:t>.</w:t>
      </w:r>
      <w:r w:rsidR="001A4B38">
        <w:rPr>
          <w:sz w:val="28"/>
          <w:szCs w:val="28"/>
        </w:rPr>
        <w:t>...61</w:t>
      </w:r>
      <w:r>
        <w:rPr>
          <w:sz w:val="28"/>
          <w:szCs w:val="28"/>
        </w:rPr>
        <w:t xml:space="preserve">                                                              </w:t>
      </w:r>
      <w:r w:rsidR="001A4B38">
        <w:rPr>
          <w:sz w:val="28"/>
          <w:szCs w:val="28"/>
        </w:rPr>
        <w:t xml:space="preserve">                         </w:t>
      </w:r>
    </w:p>
    <w:p w:rsidR="00202ACC" w:rsidRDefault="00202ACC" w:rsidP="005E1148">
      <w:pPr>
        <w:ind w:firstLine="540"/>
        <w:jc w:val="both"/>
        <w:rPr>
          <w:sz w:val="28"/>
          <w:szCs w:val="28"/>
        </w:rPr>
      </w:pPr>
    </w:p>
    <w:p w:rsidR="00202ACC" w:rsidRDefault="001469D3" w:rsidP="00BD6EFE">
      <w:pPr>
        <w:jc w:val="both"/>
        <w:rPr>
          <w:sz w:val="28"/>
          <w:szCs w:val="28"/>
        </w:rPr>
      </w:pPr>
      <w:r>
        <w:rPr>
          <w:sz w:val="28"/>
          <w:szCs w:val="28"/>
        </w:rPr>
        <w:t>СПИСОК ИСПОЛЬЗОВАННЫХ ИСТ</w:t>
      </w:r>
      <w:r w:rsidRPr="00312E04">
        <w:rPr>
          <w:sz w:val="28"/>
          <w:szCs w:val="28"/>
        </w:rPr>
        <w:t>О</w:t>
      </w:r>
      <w:r>
        <w:rPr>
          <w:sz w:val="28"/>
          <w:szCs w:val="28"/>
        </w:rPr>
        <w:t>Ч</w:t>
      </w:r>
      <w:r w:rsidR="00202ACC">
        <w:rPr>
          <w:sz w:val="28"/>
          <w:szCs w:val="28"/>
        </w:rPr>
        <w:t>НИКОВ</w:t>
      </w:r>
      <w:r w:rsidR="001A4B38">
        <w:rPr>
          <w:sz w:val="28"/>
          <w:szCs w:val="28"/>
        </w:rPr>
        <w:t>…………………….......</w:t>
      </w:r>
      <w:r w:rsidR="005C6FB5">
        <w:rPr>
          <w:sz w:val="28"/>
          <w:szCs w:val="28"/>
        </w:rPr>
        <w:t>.</w:t>
      </w:r>
      <w:r w:rsidR="001A4B38">
        <w:rPr>
          <w:sz w:val="28"/>
          <w:szCs w:val="28"/>
        </w:rPr>
        <w:t>...63</w:t>
      </w:r>
      <w:r w:rsidR="00BD6EFE">
        <w:rPr>
          <w:sz w:val="28"/>
          <w:szCs w:val="28"/>
        </w:rPr>
        <w:t xml:space="preserve">  </w:t>
      </w:r>
      <w:r w:rsidR="00202ACC">
        <w:rPr>
          <w:sz w:val="28"/>
          <w:szCs w:val="28"/>
        </w:rPr>
        <w:t xml:space="preserve">          </w:t>
      </w:r>
    </w:p>
    <w:p w:rsidR="00202ACC" w:rsidRDefault="00202ACC" w:rsidP="005E1148">
      <w:pPr>
        <w:ind w:firstLine="540"/>
        <w:jc w:val="both"/>
        <w:rPr>
          <w:sz w:val="28"/>
          <w:szCs w:val="28"/>
        </w:rPr>
      </w:pPr>
    </w:p>
    <w:p w:rsidR="00202ACC" w:rsidRDefault="00202ACC" w:rsidP="00BD6EFE">
      <w:pPr>
        <w:jc w:val="both"/>
        <w:rPr>
          <w:sz w:val="28"/>
          <w:szCs w:val="28"/>
        </w:rPr>
      </w:pPr>
      <w:r>
        <w:rPr>
          <w:sz w:val="28"/>
          <w:szCs w:val="28"/>
        </w:rPr>
        <w:t xml:space="preserve">ПРИЛОЖЕНИЯ </w:t>
      </w:r>
      <w:r w:rsidR="005C6FB5">
        <w:rPr>
          <w:sz w:val="28"/>
          <w:szCs w:val="28"/>
        </w:rPr>
        <w:t>………………………………………………………………...66</w:t>
      </w:r>
      <w:r>
        <w:rPr>
          <w:sz w:val="28"/>
          <w:szCs w:val="28"/>
        </w:rPr>
        <w:t xml:space="preserve">                                </w:t>
      </w:r>
      <w:r w:rsidR="00BD6EFE">
        <w:rPr>
          <w:sz w:val="28"/>
          <w:szCs w:val="28"/>
        </w:rPr>
        <w:t xml:space="preserve">       </w:t>
      </w:r>
      <w:r>
        <w:rPr>
          <w:sz w:val="28"/>
          <w:szCs w:val="28"/>
        </w:rPr>
        <w:t xml:space="preserve">                            </w:t>
      </w:r>
      <w:r w:rsidR="001A4B38">
        <w:rPr>
          <w:sz w:val="28"/>
          <w:szCs w:val="28"/>
        </w:rPr>
        <w:t xml:space="preserve">                               </w:t>
      </w:r>
    </w:p>
    <w:p w:rsidR="00202ACC" w:rsidRDefault="00202ACC" w:rsidP="005E1148">
      <w:pPr>
        <w:ind w:firstLine="540"/>
        <w:jc w:val="both"/>
        <w:rPr>
          <w:sz w:val="28"/>
          <w:szCs w:val="28"/>
        </w:rPr>
      </w:pPr>
    </w:p>
    <w:p w:rsidR="00202ACC" w:rsidRDefault="00202ACC" w:rsidP="00202ACC">
      <w:pPr>
        <w:ind w:firstLine="540"/>
        <w:jc w:val="both"/>
        <w:rPr>
          <w:sz w:val="28"/>
          <w:szCs w:val="28"/>
        </w:rPr>
      </w:pPr>
    </w:p>
    <w:p w:rsidR="00202ACC" w:rsidRDefault="00202ACC" w:rsidP="00202ACC">
      <w:pPr>
        <w:ind w:firstLine="540"/>
        <w:jc w:val="both"/>
        <w:rPr>
          <w:sz w:val="28"/>
          <w:szCs w:val="28"/>
        </w:rPr>
      </w:pPr>
    </w:p>
    <w:p w:rsidR="00202ACC" w:rsidRDefault="00202ACC" w:rsidP="00202ACC">
      <w:pPr>
        <w:ind w:firstLine="540"/>
        <w:jc w:val="both"/>
        <w:rPr>
          <w:sz w:val="28"/>
          <w:szCs w:val="28"/>
        </w:rPr>
      </w:pPr>
    </w:p>
    <w:p w:rsidR="00202ACC" w:rsidRDefault="00202ACC" w:rsidP="00202ACC">
      <w:pPr>
        <w:ind w:firstLine="540"/>
        <w:jc w:val="both"/>
        <w:rPr>
          <w:sz w:val="28"/>
          <w:szCs w:val="28"/>
        </w:rPr>
      </w:pPr>
    </w:p>
    <w:p w:rsidR="00202ACC" w:rsidRDefault="00202ACC" w:rsidP="00202ACC">
      <w:pPr>
        <w:ind w:firstLine="540"/>
        <w:jc w:val="both"/>
        <w:rPr>
          <w:sz w:val="28"/>
          <w:szCs w:val="28"/>
        </w:rPr>
      </w:pPr>
    </w:p>
    <w:p w:rsidR="00202ACC" w:rsidRDefault="00202ACC" w:rsidP="00202ACC">
      <w:pPr>
        <w:ind w:firstLine="540"/>
        <w:jc w:val="both"/>
        <w:rPr>
          <w:sz w:val="28"/>
          <w:szCs w:val="28"/>
        </w:rPr>
      </w:pPr>
    </w:p>
    <w:p w:rsidR="00202ACC" w:rsidRPr="00312E04" w:rsidRDefault="00202ACC" w:rsidP="00202ACC">
      <w:pPr>
        <w:ind w:firstLine="540"/>
        <w:jc w:val="both"/>
        <w:rPr>
          <w:sz w:val="28"/>
          <w:szCs w:val="28"/>
        </w:rPr>
      </w:pPr>
    </w:p>
    <w:p w:rsidR="001B0641" w:rsidRPr="00312E04" w:rsidRDefault="001B0641" w:rsidP="00202ACC">
      <w:pPr>
        <w:ind w:firstLine="540"/>
        <w:jc w:val="both"/>
        <w:rPr>
          <w:sz w:val="28"/>
          <w:szCs w:val="28"/>
        </w:rPr>
      </w:pPr>
    </w:p>
    <w:p w:rsidR="00202ACC" w:rsidRDefault="00202ACC" w:rsidP="004D4EEF">
      <w:pPr>
        <w:jc w:val="both"/>
        <w:rPr>
          <w:sz w:val="28"/>
          <w:szCs w:val="28"/>
        </w:rPr>
      </w:pPr>
    </w:p>
    <w:p w:rsidR="00202ACC" w:rsidRDefault="004570ED" w:rsidP="00202ACC">
      <w:pPr>
        <w:ind w:firstLine="540"/>
        <w:jc w:val="both"/>
        <w:rPr>
          <w:b/>
          <w:sz w:val="32"/>
          <w:szCs w:val="32"/>
        </w:rPr>
      </w:pPr>
      <w:r>
        <w:rPr>
          <w:sz w:val="28"/>
          <w:szCs w:val="28"/>
        </w:rPr>
        <w:tab/>
      </w:r>
      <w:r>
        <w:rPr>
          <w:sz w:val="28"/>
          <w:szCs w:val="28"/>
        </w:rPr>
        <w:tab/>
      </w:r>
      <w:r>
        <w:rPr>
          <w:sz w:val="28"/>
          <w:szCs w:val="28"/>
        </w:rPr>
        <w:tab/>
      </w:r>
      <w:r>
        <w:rPr>
          <w:sz w:val="28"/>
          <w:szCs w:val="28"/>
        </w:rPr>
        <w:tab/>
      </w:r>
      <w:r>
        <w:rPr>
          <w:sz w:val="28"/>
          <w:szCs w:val="28"/>
        </w:rPr>
        <w:tab/>
      </w:r>
      <w:r w:rsidRPr="005B0BD4">
        <w:rPr>
          <w:b/>
          <w:sz w:val="32"/>
          <w:szCs w:val="32"/>
        </w:rPr>
        <w:t>В</w:t>
      </w:r>
      <w:r w:rsidR="005B0BD4" w:rsidRPr="005B0BD4">
        <w:rPr>
          <w:b/>
          <w:sz w:val="32"/>
          <w:szCs w:val="32"/>
        </w:rPr>
        <w:t>ведение</w:t>
      </w:r>
    </w:p>
    <w:p w:rsidR="005B0BD4" w:rsidRPr="005B0BD4" w:rsidRDefault="005B0BD4" w:rsidP="00202ACC">
      <w:pPr>
        <w:ind w:firstLine="540"/>
        <w:jc w:val="both"/>
        <w:rPr>
          <w:b/>
          <w:sz w:val="32"/>
          <w:szCs w:val="32"/>
        </w:rPr>
      </w:pPr>
    </w:p>
    <w:p w:rsidR="00BB2ECF" w:rsidRPr="00BB2ECF" w:rsidRDefault="004570ED" w:rsidP="005F6AB0">
      <w:pPr>
        <w:ind w:firstLine="360"/>
        <w:jc w:val="both"/>
        <w:rPr>
          <w:sz w:val="28"/>
          <w:szCs w:val="28"/>
        </w:rPr>
      </w:pPr>
      <w:r>
        <w:rPr>
          <w:sz w:val="28"/>
          <w:szCs w:val="28"/>
        </w:rPr>
        <w:t xml:space="preserve">Тема данной курсовой работы – </w:t>
      </w:r>
      <w:r w:rsidR="009D6C7E">
        <w:rPr>
          <w:sz w:val="28"/>
          <w:szCs w:val="28"/>
        </w:rPr>
        <w:t xml:space="preserve">Управление кредитным риском в коммерческом </w:t>
      </w:r>
      <w:r>
        <w:rPr>
          <w:sz w:val="28"/>
          <w:szCs w:val="28"/>
        </w:rPr>
        <w:t>банк</w:t>
      </w:r>
      <w:r w:rsidR="009D6C7E">
        <w:rPr>
          <w:sz w:val="28"/>
          <w:szCs w:val="28"/>
        </w:rPr>
        <w:t>е</w:t>
      </w:r>
      <w:r w:rsidR="00A13D45">
        <w:rPr>
          <w:sz w:val="28"/>
          <w:szCs w:val="28"/>
        </w:rPr>
        <w:t>. Эт</w:t>
      </w:r>
      <w:r w:rsidR="00A13D45" w:rsidRPr="00A13D45">
        <w:rPr>
          <w:sz w:val="28"/>
          <w:szCs w:val="28"/>
        </w:rPr>
        <w:t>у</w:t>
      </w:r>
      <w:r>
        <w:rPr>
          <w:sz w:val="28"/>
          <w:szCs w:val="28"/>
        </w:rPr>
        <w:t xml:space="preserve"> тем</w:t>
      </w:r>
      <w:r w:rsidR="00A13D45">
        <w:rPr>
          <w:sz w:val="28"/>
          <w:szCs w:val="28"/>
        </w:rPr>
        <w:t>у я выбрала</w:t>
      </w:r>
      <w:r>
        <w:rPr>
          <w:sz w:val="28"/>
          <w:szCs w:val="28"/>
        </w:rPr>
        <w:t xml:space="preserve"> не сл</w:t>
      </w:r>
      <w:r w:rsidR="00393389">
        <w:rPr>
          <w:sz w:val="28"/>
          <w:szCs w:val="28"/>
        </w:rPr>
        <w:t>учайно, в виду ее актуальности, так как к</w:t>
      </w:r>
      <w:r w:rsidR="00BB2ECF" w:rsidRPr="00BB2ECF">
        <w:rPr>
          <w:sz w:val="28"/>
          <w:szCs w:val="28"/>
        </w:rPr>
        <w:t>редит является основой банковского дела и базисом, по которому в целом судят о качестве работы коммерческого банка. От качества организации кредитного процесса зависит успех работы банка в целом. Несовершенная кредитная политика, а тем более её отсутствие, неминуемо приводит банк к краху. Разумная кредитная политика, наоборот, повышает качество активов и их доходность, что в итоге дает положительный финансовый результат.</w:t>
      </w:r>
    </w:p>
    <w:p w:rsidR="00BB2ECF" w:rsidRPr="00BB2ECF" w:rsidRDefault="00BB2ECF" w:rsidP="005F6AB0">
      <w:pPr>
        <w:ind w:firstLine="360"/>
        <w:jc w:val="both"/>
        <w:rPr>
          <w:sz w:val="28"/>
          <w:szCs w:val="28"/>
        </w:rPr>
      </w:pPr>
      <w:r w:rsidRPr="00BB2ECF">
        <w:rPr>
          <w:sz w:val="28"/>
          <w:szCs w:val="28"/>
        </w:rPr>
        <w:t>Хотя в показателях качества активов банка отражается качество управления ими. На качество активов влияют и многие другие факторы, такие как политика правительства, макроэкономические условия, форма собственности, условия конкуренции и др</w:t>
      </w:r>
      <w:r w:rsidR="00393389">
        <w:rPr>
          <w:sz w:val="28"/>
          <w:szCs w:val="28"/>
        </w:rPr>
        <w:t>угие</w:t>
      </w:r>
      <w:r w:rsidRPr="00BB2ECF">
        <w:rPr>
          <w:sz w:val="28"/>
          <w:szCs w:val="28"/>
        </w:rPr>
        <w:t>. Роль всех этих факторов весьма важна. Тем не менее, как представляется, основным для качества кредитной деятельности является качество управления кредитным риском. В этом смысле условием устойчивого развития банка можно считать наличие в нем эффективного управления кредитами и сопутствующими им рисками на основе грамотно сформулированной кредитной политики.</w:t>
      </w:r>
    </w:p>
    <w:p w:rsidR="00CE5A67" w:rsidRPr="00CE5A67" w:rsidRDefault="00BB2ECF" w:rsidP="00393389">
      <w:pPr>
        <w:ind w:firstLine="357"/>
        <w:jc w:val="both"/>
        <w:rPr>
          <w:sz w:val="28"/>
          <w:szCs w:val="28"/>
        </w:rPr>
      </w:pPr>
      <w:r w:rsidRPr="00BB2ECF">
        <w:rPr>
          <w:sz w:val="28"/>
          <w:szCs w:val="28"/>
        </w:rPr>
        <w:t>Отсутствие у банка собственной кредитной политики или наличие слабой, плохо продуманной политики или ее формальное наличие означают отсутствие в нем планирования кредитного процесса и, следовательно, полноценного управления этим важнейшим направлением деятельности, что обрекает банк на безусловный неуспех, особенно в средне- и долгосрочной перспективе. Особенно актуальна эта проблема для банков, работающих на развивающихся рынках.</w:t>
      </w:r>
    </w:p>
    <w:p w:rsidR="00393389" w:rsidRPr="00393389" w:rsidRDefault="00393389" w:rsidP="00393389">
      <w:pPr>
        <w:ind w:firstLine="357"/>
        <w:jc w:val="both"/>
        <w:rPr>
          <w:sz w:val="28"/>
          <w:szCs w:val="28"/>
        </w:rPr>
      </w:pPr>
      <w:r w:rsidRPr="00393389">
        <w:rPr>
          <w:sz w:val="28"/>
          <w:szCs w:val="28"/>
        </w:rPr>
        <w:t>Эффективная система управления рисками требует наличия адекватной и всеобъемлющей информации о деятельности банка и его состоянии, а также поступающей извне рыночной информации о событиях и условиях, имеющих отношение к принятию решений. Информация должна быть надежной, своевременной, доступной и правильно оформленной.</w:t>
      </w:r>
    </w:p>
    <w:p w:rsidR="00393389" w:rsidRPr="00393389" w:rsidRDefault="00393389" w:rsidP="00393389">
      <w:pPr>
        <w:ind w:firstLine="357"/>
        <w:jc w:val="both"/>
        <w:rPr>
          <w:sz w:val="28"/>
          <w:szCs w:val="28"/>
        </w:rPr>
      </w:pPr>
      <w:r w:rsidRPr="00393389">
        <w:rPr>
          <w:sz w:val="28"/>
          <w:szCs w:val="28"/>
        </w:rPr>
        <w:t>Важным элементом управления рисками являются создание и поддержание системы управленческой информации, охватывающей полный спектр деятельности банка.</w:t>
      </w:r>
    </w:p>
    <w:p w:rsidR="00193C94" w:rsidRPr="00193C94" w:rsidRDefault="00193C94" w:rsidP="005B0BD4">
      <w:pPr>
        <w:autoSpaceDE w:val="0"/>
        <w:autoSpaceDN w:val="0"/>
        <w:adjustRightInd w:val="0"/>
        <w:ind w:right="-2" w:firstLine="397"/>
        <w:jc w:val="both"/>
        <w:rPr>
          <w:color w:val="000000"/>
          <w:sz w:val="28"/>
          <w:szCs w:val="28"/>
        </w:rPr>
      </w:pPr>
      <w:r w:rsidRPr="00193C94">
        <w:rPr>
          <w:color w:val="000000"/>
          <w:sz w:val="28"/>
          <w:szCs w:val="28"/>
        </w:rPr>
        <w:t xml:space="preserve">Проблематика и методология рисков, свойственных банкам и банковским организациям, проработана за рубежом достаточно тщательно. Основные документы, которыми руководствуются риск-менеджеры западных компаний, разрабатываются Базельским комитетом по банковскому надзору (Basle Committee on Banking Supervision). Наиболее полно классифицирующими риски являются “Основные положения по управлению рисками деривативов” (Risk Management Guidelines for Derivatives). </w:t>
      </w:r>
    </w:p>
    <w:p w:rsidR="004D283C" w:rsidRPr="00436F11" w:rsidRDefault="00CE5A67" w:rsidP="00436F11">
      <w:pPr>
        <w:autoSpaceDE w:val="0"/>
        <w:autoSpaceDN w:val="0"/>
        <w:adjustRightInd w:val="0"/>
        <w:ind w:firstLine="397"/>
        <w:jc w:val="both"/>
        <w:rPr>
          <w:i/>
          <w:sz w:val="28"/>
          <w:szCs w:val="28"/>
        </w:rPr>
      </w:pPr>
      <w:r w:rsidRPr="00CE5A67">
        <w:rPr>
          <w:sz w:val="28"/>
          <w:szCs w:val="28"/>
        </w:rPr>
        <w:t xml:space="preserve">В нашей стране на данном этапе </w:t>
      </w:r>
      <w:r w:rsidR="00436F11" w:rsidRPr="00436F11">
        <w:rPr>
          <w:color w:val="231F20"/>
          <w:sz w:val="28"/>
          <w:szCs w:val="28"/>
        </w:rPr>
        <w:t>с целью поддержания стабильности банковской системы Национальным банком предпринимается</w:t>
      </w:r>
      <w:r w:rsidR="00436F11">
        <w:rPr>
          <w:color w:val="231F20"/>
          <w:sz w:val="28"/>
          <w:szCs w:val="28"/>
        </w:rPr>
        <w:t xml:space="preserve"> </w:t>
      </w:r>
      <w:r w:rsidR="00436F11" w:rsidRPr="00436F11">
        <w:rPr>
          <w:color w:val="231F20"/>
          <w:sz w:val="28"/>
          <w:szCs w:val="28"/>
        </w:rPr>
        <w:t>ряд мер, в том числе применяются</w:t>
      </w:r>
      <w:r w:rsidR="00436F11">
        <w:rPr>
          <w:color w:val="231F20"/>
          <w:sz w:val="28"/>
          <w:szCs w:val="28"/>
        </w:rPr>
        <w:t xml:space="preserve"> </w:t>
      </w:r>
      <w:r w:rsidR="00436F11" w:rsidRPr="00436F11">
        <w:rPr>
          <w:color w:val="231F20"/>
          <w:sz w:val="28"/>
          <w:szCs w:val="28"/>
        </w:rPr>
        <w:t>различные контрольные и надзорные меры, имеющие системный и</w:t>
      </w:r>
      <w:r w:rsidR="00436F11">
        <w:rPr>
          <w:color w:val="231F20"/>
          <w:sz w:val="28"/>
          <w:szCs w:val="28"/>
        </w:rPr>
        <w:t xml:space="preserve"> </w:t>
      </w:r>
      <w:r w:rsidR="00436F11" w:rsidRPr="00436F11">
        <w:rPr>
          <w:color w:val="231F20"/>
          <w:sz w:val="28"/>
          <w:szCs w:val="28"/>
        </w:rPr>
        <w:t>долгосрочный характер. Цели и задачи банковского надзора определяются необходимостью обеспечения безопасного и стабильного</w:t>
      </w:r>
      <w:r w:rsidR="00436F11">
        <w:rPr>
          <w:color w:val="231F20"/>
          <w:sz w:val="28"/>
          <w:szCs w:val="28"/>
        </w:rPr>
        <w:t xml:space="preserve"> </w:t>
      </w:r>
      <w:r w:rsidR="00436F11" w:rsidRPr="00436F11">
        <w:rPr>
          <w:color w:val="231F20"/>
          <w:sz w:val="28"/>
          <w:szCs w:val="28"/>
        </w:rPr>
        <w:t>функционирования банков, а</w:t>
      </w:r>
      <w:r w:rsidR="00436F11">
        <w:rPr>
          <w:color w:val="231F20"/>
          <w:sz w:val="28"/>
          <w:szCs w:val="28"/>
        </w:rPr>
        <w:t>,</w:t>
      </w:r>
      <w:r w:rsidR="00436F11" w:rsidRPr="00436F11">
        <w:rPr>
          <w:color w:val="231F20"/>
          <w:sz w:val="28"/>
          <w:szCs w:val="28"/>
        </w:rPr>
        <w:t xml:space="preserve"> следовательно, и банковской системы</w:t>
      </w:r>
      <w:r w:rsidR="00436F11">
        <w:rPr>
          <w:color w:val="231F20"/>
          <w:sz w:val="28"/>
          <w:szCs w:val="28"/>
        </w:rPr>
        <w:t xml:space="preserve"> </w:t>
      </w:r>
      <w:r w:rsidR="00436F11" w:rsidRPr="00436F11">
        <w:rPr>
          <w:color w:val="231F20"/>
          <w:sz w:val="28"/>
          <w:szCs w:val="28"/>
        </w:rPr>
        <w:t>в целом. Их достижение связано с</w:t>
      </w:r>
      <w:r w:rsidR="00436F11">
        <w:rPr>
          <w:color w:val="231F20"/>
          <w:sz w:val="28"/>
          <w:szCs w:val="28"/>
        </w:rPr>
        <w:t xml:space="preserve"> </w:t>
      </w:r>
      <w:r w:rsidR="00436F11" w:rsidRPr="00436F11">
        <w:rPr>
          <w:color w:val="231F20"/>
          <w:sz w:val="28"/>
          <w:szCs w:val="28"/>
        </w:rPr>
        <w:t>совершенствованием пруденциальных требований и надзорных процедур и реализуется через повышение уровня всех составляющих</w:t>
      </w:r>
      <w:r w:rsidR="00436F11">
        <w:rPr>
          <w:color w:val="231F20"/>
          <w:sz w:val="28"/>
          <w:szCs w:val="28"/>
        </w:rPr>
        <w:t xml:space="preserve"> </w:t>
      </w:r>
      <w:r w:rsidR="00436F11" w:rsidRPr="00436F11">
        <w:rPr>
          <w:color w:val="231F20"/>
          <w:sz w:val="28"/>
          <w:szCs w:val="28"/>
        </w:rPr>
        <w:t>надзорного процесса (лицензирование, дистанционный надзор, проверки, меры воздействия, анализ</w:t>
      </w:r>
      <w:r w:rsidR="00436F11">
        <w:rPr>
          <w:color w:val="231F20"/>
          <w:sz w:val="28"/>
          <w:szCs w:val="28"/>
        </w:rPr>
        <w:t xml:space="preserve"> </w:t>
      </w:r>
      <w:r w:rsidR="00436F11" w:rsidRPr="00436F11">
        <w:rPr>
          <w:color w:val="231F20"/>
          <w:sz w:val="28"/>
          <w:szCs w:val="28"/>
        </w:rPr>
        <w:t>системных банковских рисков).</w:t>
      </w:r>
    </w:p>
    <w:p w:rsidR="004D283C" w:rsidRPr="00037CF8" w:rsidRDefault="004D283C" w:rsidP="005B0BD4">
      <w:pPr>
        <w:ind w:firstLine="397"/>
        <w:jc w:val="both"/>
        <w:rPr>
          <w:sz w:val="28"/>
          <w:szCs w:val="28"/>
        </w:rPr>
      </w:pPr>
      <w:r w:rsidRPr="00E7473B">
        <w:rPr>
          <w:b/>
          <w:i/>
          <w:sz w:val="28"/>
          <w:szCs w:val="28"/>
        </w:rPr>
        <w:t>Объектом</w:t>
      </w:r>
      <w:r w:rsidRPr="00037CF8">
        <w:rPr>
          <w:sz w:val="28"/>
          <w:szCs w:val="28"/>
        </w:rPr>
        <w:t xml:space="preserve"> исследования </w:t>
      </w:r>
      <w:r w:rsidR="00F01331">
        <w:rPr>
          <w:sz w:val="28"/>
          <w:szCs w:val="28"/>
        </w:rPr>
        <w:t xml:space="preserve"> в данной работе </w:t>
      </w:r>
      <w:r w:rsidRPr="00037CF8">
        <w:rPr>
          <w:sz w:val="28"/>
          <w:szCs w:val="28"/>
        </w:rPr>
        <w:t>является</w:t>
      </w:r>
      <w:r>
        <w:rPr>
          <w:sz w:val="28"/>
          <w:szCs w:val="28"/>
        </w:rPr>
        <w:t xml:space="preserve"> </w:t>
      </w:r>
      <w:r w:rsidR="00EF082E">
        <w:rPr>
          <w:sz w:val="28"/>
          <w:szCs w:val="28"/>
        </w:rPr>
        <w:t>кредитный риск в коммерческом банке</w:t>
      </w:r>
      <w:r>
        <w:rPr>
          <w:sz w:val="28"/>
          <w:szCs w:val="28"/>
        </w:rPr>
        <w:t xml:space="preserve">, </w:t>
      </w:r>
      <w:r w:rsidRPr="00F01331">
        <w:rPr>
          <w:b/>
          <w:i/>
          <w:sz w:val="28"/>
          <w:szCs w:val="28"/>
        </w:rPr>
        <w:t>предметом</w:t>
      </w:r>
      <w:r>
        <w:rPr>
          <w:sz w:val="28"/>
          <w:szCs w:val="28"/>
        </w:rPr>
        <w:t xml:space="preserve"> – инструменты </w:t>
      </w:r>
      <w:r w:rsidR="00EF082E">
        <w:rPr>
          <w:sz w:val="28"/>
          <w:szCs w:val="28"/>
        </w:rPr>
        <w:t>и методы</w:t>
      </w:r>
      <w:r w:rsidR="00D1742C">
        <w:rPr>
          <w:sz w:val="28"/>
          <w:szCs w:val="28"/>
        </w:rPr>
        <w:t>,</w:t>
      </w:r>
      <w:r w:rsidR="00EF082E">
        <w:rPr>
          <w:sz w:val="28"/>
          <w:szCs w:val="28"/>
        </w:rPr>
        <w:t xml:space="preserve"> используемые </w:t>
      </w:r>
      <w:r w:rsidR="00D1742C">
        <w:rPr>
          <w:sz w:val="28"/>
          <w:szCs w:val="28"/>
        </w:rPr>
        <w:t>для</w:t>
      </w:r>
      <w:r w:rsidR="00EF082E">
        <w:rPr>
          <w:sz w:val="28"/>
          <w:szCs w:val="28"/>
        </w:rPr>
        <w:t xml:space="preserve"> минимизации кредитных</w:t>
      </w:r>
      <w:r>
        <w:rPr>
          <w:sz w:val="28"/>
        </w:rPr>
        <w:t xml:space="preserve"> </w:t>
      </w:r>
      <w:r w:rsidR="00D1742C">
        <w:rPr>
          <w:sz w:val="28"/>
        </w:rPr>
        <w:t>рисков</w:t>
      </w:r>
      <w:r>
        <w:rPr>
          <w:sz w:val="28"/>
          <w:szCs w:val="28"/>
        </w:rPr>
        <w:t>.</w:t>
      </w:r>
    </w:p>
    <w:p w:rsidR="0038270A" w:rsidRDefault="004D283C" w:rsidP="0038270A">
      <w:pPr>
        <w:ind w:firstLine="397"/>
        <w:jc w:val="both"/>
        <w:rPr>
          <w:sz w:val="28"/>
          <w:szCs w:val="28"/>
        </w:rPr>
      </w:pPr>
      <w:r w:rsidRPr="0038270A">
        <w:rPr>
          <w:b/>
          <w:i/>
          <w:sz w:val="28"/>
          <w:szCs w:val="28"/>
        </w:rPr>
        <w:t>Цель</w:t>
      </w:r>
      <w:r w:rsidRPr="0038270A">
        <w:rPr>
          <w:sz w:val="28"/>
          <w:szCs w:val="28"/>
        </w:rPr>
        <w:t xml:space="preserve"> </w:t>
      </w:r>
      <w:r w:rsidR="0038270A" w:rsidRPr="0038270A">
        <w:rPr>
          <w:sz w:val="28"/>
          <w:szCs w:val="28"/>
        </w:rPr>
        <w:t>данной работы проанализировать теорию кредитного риска, определить риски сопутствующие кредитным сделкам, проанализировать методы управления и оценки риска</w:t>
      </w:r>
      <w:r w:rsidR="0038270A">
        <w:rPr>
          <w:sz w:val="28"/>
          <w:szCs w:val="28"/>
        </w:rPr>
        <w:t xml:space="preserve">. </w:t>
      </w:r>
    </w:p>
    <w:p w:rsidR="004D283C" w:rsidRPr="0038270A" w:rsidRDefault="004D283C" w:rsidP="0038270A">
      <w:pPr>
        <w:ind w:firstLine="397"/>
        <w:jc w:val="both"/>
        <w:rPr>
          <w:sz w:val="28"/>
          <w:szCs w:val="28"/>
        </w:rPr>
      </w:pPr>
      <w:r w:rsidRPr="0038270A">
        <w:rPr>
          <w:sz w:val="28"/>
          <w:szCs w:val="28"/>
        </w:rPr>
        <w:t xml:space="preserve">Для достижения поставленной цели необходимо решить следующие </w:t>
      </w:r>
      <w:r w:rsidRPr="0038270A">
        <w:rPr>
          <w:b/>
          <w:i/>
          <w:sz w:val="28"/>
          <w:szCs w:val="28"/>
        </w:rPr>
        <w:t>задачи</w:t>
      </w:r>
      <w:r w:rsidRPr="0038270A">
        <w:rPr>
          <w:sz w:val="28"/>
          <w:szCs w:val="28"/>
        </w:rPr>
        <w:t>:</w:t>
      </w:r>
    </w:p>
    <w:p w:rsidR="004D283C" w:rsidRDefault="004D283C" w:rsidP="005B0BD4">
      <w:pPr>
        <w:numPr>
          <w:ilvl w:val="0"/>
          <w:numId w:val="14"/>
        </w:numPr>
        <w:ind w:left="714" w:firstLine="397"/>
        <w:jc w:val="both"/>
        <w:rPr>
          <w:sz w:val="28"/>
          <w:szCs w:val="28"/>
        </w:rPr>
      </w:pPr>
      <w:r>
        <w:rPr>
          <w:sz w:val="28"/>
          <w:szCs w:val="28"/>
        </w:rPr>
        <w:t xml:space="preserve">Охарактеризовать </w:t>
      </w:r>
      <w:r w:rsidR="00706594">
        <w:rPr>
          <w:sz w:val="28"/>
          <w:szCs w:val="28"/>
        </w:rPr>
        <w:t>сущность и основы управления банковским кредитным риском</w:t>
      </w:r>
      <w:r>
        <w:rPr>
          <w:sz w:val="28"/>
          <w:szCs w:val="28"/>
        </w:rPr>
        <w:t>;</w:t>
      </w:r>
      <w:r w:rsidRPr="001E55F3">
        <w:rPr>
          <w:sz w:val="28"/>
          <w:szCs w:val="28"/>
        </w:rPr>
        <w:t xml:space="preserve"> </w:t>
      </w:r>
    </w:p>
    <w:p w:rsidR="004D283C" w:rsidRDefault="007740F6" w:rsidP="005B0BD4">
      <w:pPr>
        <w:numPr>
          <w:ilvl w:val="0"/>
          <w:numId w:val="14"/>
        </w:numPr>
        <w:ind w:left="714" w:firstLine="397"/>
        <w:jc w:val="both"/>
        <w:rPr>
          <w:sz w:val="28"/>
          <w:szCs w:val="28"/>
        </w:rPr>
      </w:pPr>
      <w:r>
        <w:rPr>
          <w:sz w:val="28"/>
          <w:szCs w:val="28"/>
        </w:rPr>
        <w:t>Изучить подходы и методы измерения и прогнозирования банковского кредитного риска</w:t>
      </w:r>
      <w:r w:rsidR="004D283C">
        <w:rPr>
          <w:sz w:val="28"/>
          <w:szCs w:val="28"/>
        </w:rPr>
        <w:t>;</w:t>
      </w:r>
    </w:p>
    <w:p w:rsidR="004D283C" w:rsidRPr="00AC5CC2" w:rsidRDefault="004D283C" w:rsidP="00531340">
      <w:pPr>
        <w:numPr>
          <w:ilvl w:val="0"/>
          <w:numId w:val="14"/>
        </w:numPr>
        <w:ind w:left="714" w:firstLine="397"/>
        <w:jc w:val="both"/>
        <w:rPr>
          <w:sz w:val="28"/>
          <w:szCs w:val="28"/>
        </w:rPr>
      </w:pPr>
      <w:r>
        <w:rPr>
          <w:sz w:val="28"/>
          <w:szCs w:val="28"/>
        </w:rPr>
        <w:t xml:space="preserve">Изучить </w:t>
      </w:r>
      <w:r w:rsidR="00531340">
        <w:rPr>
          <w:sz w:val="28"/>
          <w:szCs w:val="28"/>
        </w:rPr>
        <w:t xml:space="preserve">инструменты </w:t>
      </w:r>
      <w:r w:rsidR="00706594">
        <w:rPr>
          <w:sz w:val="28"/>
          <w:szCs w:val="28"/>
        </w:rPr>
        <w:t>и методы, применяемые для минимизации банковского кредитного риска в к</w:t>
      </w:r>
      <w:r w:rsidR="00531340">
        <w:rPr>
          <w:sz w:val="28"/>
          <w:szCs w:val="28"/>
        </w:rPr>
        <w:t>ом</w:t>
      </w:r>
      <w:r w:rsidR="00706594">
        <w:rPr>
          <w:sz w:val="28"/>
          <w:szCs w:val="28"/>
        </w:rPr>
        <w:t>мерческих банках</w:t>
      </w:r>
      <w:r w:rsidRPr="00AC5CC2">
        <w:rPr>
          <w:sz w:val="28"/>
          <w:szCs w:val="28"/>
        </w:rPr>
        <w:t xml:space="preserve"> Республики Беларусь на </w:t>
      </w:r>
      <w:r w:rsidR="00531340">
        <w:rPr>
          <w:sz w:val="28"/>
          <w:szCs w:val="28"/>
        </w:rPr>
        <w:t>современном этапе.</w:t>
      </w:r>
    </w:p>
    <w:p w:rsidR="004D283C" w:rsidRDefault="004D283C" w:rsidP="005B0BD4">
      <w:pPr>
        <w:pStyle w:val="ac"/>
        <w:spacing w:before="0" w:after="0"/>
        <w:ind w:firstLine="397"/>
        <w:rPr>
          <w:sz w:val="28"/>
          <w:szCs w:val="28"/>
        </w:rPr>
      </w:pPr>
      <w:r w:rsidRPr="00037CF8">
        <w:rPr>
          <w:sz w:val="28"/>
          <w:szCs w:val="28"/>
        </w:rPr>
        <w:t xml:space="preserve">Поставленные задачи логически предопределили </w:t>
      </w:r>
      <w:r w:rsidRPr="00C00B1B">
        <w:rPr>
          <w:b/>
          <w:i/>
          <w:sz w:val="28"/>
          <w:szCs w:val="28"/>
        </w:rPr>
        <w:t>структуру</w:t>
      </w:r>
      <w:r w:rsidRPr="00037CF8">
        <w:rPr>
          <w:sz w:val="28"/>
          <w:szCs w:val="28"/>
        </w:rPr>
        <w:t xml:space="preserve"> работы, которая состоит из введения, </w:t>
      </w:r>
      <w:r>
        <w:rPr>
          <w:sz w:val="28"/>
          <w:szCs w:val="28"/>
        </w:rPr>
        <w:t>трех</w:t>
      </w:r>
      <w:r w:rsidRPr="00037CF8">
        <w:rPr>
          <w:sz w:val="28"/>
          <w:szCs w:val="28"/>
        </w:rPr>
        <w:t xml:space="preserve"> глав, </w:t>
      </w:r>
      <w:r>
        <w:rPr>
          <w:sz w:val="28"/>
          <w:szCs w:val="28"/>
        </w:rPr>
        <w:t>последовательно раскрывающих тему</w:t>
      </w:r>
      <w:r w:rsidRPr="00037CF8">
        <w:rPr>
          <w:sz w:val="28"/>
          <w:szCs w:val="28"/>
        </w:rPr>
        <w:t>, заключения</w:t>
      </w:r>
      <w:r>
        <w:rPr>
          <w:sz w:val="28"/>
          <w:szCs w:val="28"/>
        </w:rPr>
        <w:t xml:space="preserve"> и</w:t>
      </w:r>
      <w:r w:rsidRPr="00037CF8">
        <w:rPr>
          <w:sz w:val="28"/>
          <w:szCs w:val="28"/>
        </w:rPr>
        <w:t xml:space="preserve"> списка использованной литературы.</w:t>
      </w:r>
    </w:p>
    <w:p w:rsidR="00CE5A67" w:rsidRDefault="00CC2457" w:rsidP="00C00B1B">
      <w:pPr>
        <w:autoSpaceDE w:val="0"/>
        <w:autoSpaceDN w:val="0"/>
        <w:adjustRightInd w:val="0"/>
        <w:ind w:firstLine="397"/>
        <w:jc w:val="both"/>
        <w:rPr>
          <w:sz w:val="28"/>
          <w:szCs w:val="28"/>
        </w:rPr>
      </w:pPr>
      <w:r w:rsidRPr="00CE5A67">
        <w:rPr>
          <w:sz w:val="28"/>
          <w:szCs w:val="28"/>
        </w:rPr>
        <w:t>При написании курсовой работы использованы</w:t>
      </w:r>
      <w:r w:rsidR="00D1742C">
        <w:rPr>
          <w:sz w:val="28"/>
          <w:szCs w:val="28"/>
        </w:rPr>
        <w:t xml:space="preserve"> и изучены</w:t>
      </w:r>
      <w:r w:rsidRPr="00CE5A67">
        <w:rPr>
          <w:sz w:val="28"/>
          <w:szCs w:val="28"/>
        </w:rPr>
        <w:t xml:space="preserve"> материалы белорусских и россий</w:t>
      </w:r>
      <w:r w:rsidR="00706594">
        <w:rPr>
          <w:sz w:val="28"/>
          <w:szCs w:val="28"/>
        </w:rPr>
        <w:t>ских учебников, учебных пособий;</w:t>
      </w:r>
      <w:r w:rsidRPr="00CE5A67">
        <w:rPr>
          <w:sz w:val="28"/>
          <w:szCs w:val="28"/>
        </w:rPr>
        <w:t xml:space="preserve"> </w:t>
      </w:r>
      <w:r w:rsidR="007740F6">
        <w:rPr>
          <w:sz w:val="28"/>
          <w:szCs w:val="28"/>
        </w:rPr>
        <w:t>законы</w:t>
      </w:r>
      <w:r w:rsidR="00D1742C">
        <w:rPr>
          <w:sz w:val="28"/>
          <w:szCs w:val="28"/>
        </w:rPr>
        <w:t xml:space="preserve"> и </w:t>
      </w:r>
      <w:r w:rsidR="00706594">
        <w:rPr>
          <w:sz w:val="28"/>
          <w:szCs w:val="28"/>
        </w:rPr>
        <w:t>инструкции,</w:t>
      </w:r>
      <w:r w:rsidR="007740F6">
        <w:rPr>
          <w:sz w:val="28"/>
          <w:szCs w:val="28"/>
        </w:rPr>
        <w:t xml:space="preserve"> действующие</w:t>
      </w:r>
      <w:r w:rsidR="00706594">
        <w:rPr>
          <w:sz w:val="28"/>
          <w:szCs w:val="28"/>
        </w:rPr>
        <w:t xml:space="preserve"> в</w:t>
      </w:r>
      <w:r w:rsidR="00D1742C">
        <w:rPr>
          <w:sz w:val="28"/>
          <w:szCs w:val="28"/>
        </w:rPr>
        <w:t xml:space="preserve"> Республике Беларусь</w:t>
      </w:r>
      <w:r w:rsidRPr="00CE5A67">
        <w:rPr>
          <w:sz w:val="28"/>
          <w:szCs w:val="28"/>
        </w:rPr>
        <w:t>. А также вырезки из статей журнал</w:t>
      </w:r>
      <w:r w:rsidR="007740F6">
        <w:rPr>
          <w:sz w:val="28"/>
          <w:szCs w:val="28"/>
        </w:rPr>
        <w:t>а</w:t>
      </w:r>
      <w:r w:rsidRPr="00CE5A67">
        <w:rPr>
          <w:sz w:val="28"/>
          <w:szCs w:val="28"/>
        </w:rPr>
        <w:t xml:space="preserve"> </w:t>
      </w:r>
      <w:r w:rsidR="00F01331">
        <w:rPr>
          <w:sz w:val="28"/>
          <w:szCs w:val="28"/>
        </w:rPr>
        <w:t>«</w:t>
      </w:r>
      <w:r w:rsidR="00F01331" w:rsidRPr="00DC34AE">
        <w:rPr>
          <w:sz w:val="28"/>
          <w:szCs w:val="28"/>
        </w:rPr>
        <w:t>Банка</w:t>
      </w:r>
      <w:r w:rsidR="00F01331" w:rsidRPr="00DC34AE">
        <w:rPr>
          <w:sz w:val="28"/>
          <w:szCs w:val="28"/>
          <w:lang w:val="be-BY"/>
        </w:rPr>
        <w:t>ўскі веснік</w:t>
      </w:r>
      <w:r w:rsidR="00F01331">
        <w:rPr>
          <w:sz w:val="28"/>
          <w:szCs w:val="28"/>
        </w:rPr>
        <w:t>»</w:t>
      </w:r>
      <w:r w:rsidR="00C00B1B">
        <w:rPr>
          <w:sz w:val="28"/>
          <w:szCs w:val="28"/>
        </w:rPr>
        <w:t>.</w:t>
      </w:r>
    </w:p>
    <w:p w:rsidR="009211A7" w:rsidRDefault="00531340" w:rsidP="00C00B1B">
      <w:pPr>
        <w:autoSpaceDE w:val="0"/>
        <w:autoSpaceDN w:val="0"/>
        <w:adjustRightInd w:val="0"/>
        <w:ind w:firstLine="397"/>
        <w:jc w:val="both"/>
        <w:rPr>
          <w:sz w:val="28"/>
          <w:szCs w:val="28"/>
        </w:rPr>
      </w:pPr>
      <w:r w:rsidRPr="0010639B">
        <w:rPr>
          <w:sz w:val="28"/>
          <w:szCs w:val="28"/>
        </w:rPr>
        <w:t>Необходимо отметить, что рассматриваемая тема исследования освещена в литературе в достаточной степени.</w:t>
      </w:r>
      <w:r>
        <w:rPr>
          <w:sz w:val="28"/>
          <w:szCs w:val="28"/>
        </w:rPr>
        <w:t xml:space="preserve"> </w:t>
      </w:r>
      <w:r w:rsidR="009211A7">
        <w:rPr>
          <w:sz w:val="28"/>
          <w:szCs w:val="28"/>
        </w:rPr>
        <w:t xml:space="preserve">Наиболее глубоко </w:t>
      </w:r>
      <w:r w:rsidR="00436F11">
        <w:rPr>
          <w:sz w:val="28"/>
          <w:szCs w:val="28"/>
        </w:rPr>
        <w:t>кре</w:t>
      </w:r>
      <w:r w:rsidR="002402F7">
        <w:rPr>
          <w:sz w:val="28"/>
          <w:szCs w:val="28"/>
        </w:rPr>
        <w:t xml:space="preserve">дитные риск и способы его минимизации </w:t>
      </w:r>
      <w:r w:rsidR="009211A7">
        <w:rPr>
          <w:sz w:val="28"/>
          <w:szCs w:val="28"/>
        </w:rPr>
        <w:t xml:space="preserve">рассмотрены в учебном пособии </w:t>
      </w:r>
      <w:r w:rsidR="002402F7">
        <w:rPr>
          <w:sz w:val="28"/>
          <w:szCs w:val="28"/>
        </w:rPr>
        <w:t>А</w:t>
      </w:r>
      <w:r w:rsidR="009211A7">
        <w:rPr>
          <w:sz w:val="28"/>
          <w:szCs w:val="28"/>
        </w:rPr>
        <w:t>.</w:t>
      </w:r>
      <w:r w:rsidR="002402F7">
        <w:rPr>
          <w:sz w:val="28"/>
          <w:szCs w:val="28"/>
        </w:rPr>
        <w:t>А</w:t>
      </w:r>
      <w:r w:rsidR="009211A7">
        <w:rPr>
          <w:sz w:val="28"/>
          <w:szCs w:val="28"/>
        </w:rPr>
        <w:t xml:space="preserve">. </w:t>
      </w:r>
      <w:r w:rsidR="002402F7">
        <w:rPr>
          <w:sz w:val="28"/>
          <w:szCs w:val="28"/>
        </w:rPr>
        <w:t>Раковца</w:t>
      </w:r>
      <w:r w:rsidR="00C00B1B">
        <w:rPr>
          <w:sz w:val="28"/>
          <w:szCs w:val="28"/>
        </w:rPr>
        <w:t xml:space="preserve"> «</w:t>
      </w:r>
      <w:r w:rsidR="007740F6">
        <w:rPr>
          <w:sz w:val="28"/>
          <w:szCs w:val="28"/>
        </w:rPr>
        <w:t>Кредитный процесс. Риски банковской деятельности: измерение, прогнозирование, управление и минимизация: монография</w:t>
      </w:r>
      <w:r w:rsidR="00C00B1B">
        <w:rPr>
          <w:sz w:val="28"/>
          <w:szCs w:val="28"/>
        </w:rPr>
        <w:t>»</w:t>
      </w:r>
      <w:r w:rsidR="009211A7">
        <w:rPr>
          <w:sz w:val="28"/>
          <w:szCs w:val="28"/>
        </w:rPr>
        <w:t>[</w:t>
      </w:r>
      <w:r w:rsidR="007740F6">
        <w:rPr>
          <w:sz w:val="28"/>
          <w:szCs w:val="28"/>
        </w:rPr>
        <w:t>1</w:t>
      </w:r>
      <w:r w:rsidR="009211A7">
        <w:rPr>
          <w:sz w:val="28"/>
          <w:szCs w:val="28"/>
        </w:rPr>
        <w:t>6].</w:t>
      </w:r>
    </w:p>
    <w:p w:rsidR="000D40E5" w:rsidRDefault="00CE5A67" w:rsidP="00C00B1B">
      <w:pPr>
        <w:autoSpaceDE w:val="0"/>
        <w:autoSpaceDN w:val="0"/>
        <w:adjustRightInd w:val="0"/>
        <w:ind w:firstLine="397"/>
        <w:jc w:val="both"/>
        <w:rPr>
          <w:sz w:val="28"/>
          <w:szCs w:val="28"/>
        </w:rPr>
      </w:pPr>
      <w:r w:rsidRPr="00CE5A67">
        <w:rPr>
          <w:sz w:val="28"/>
          <w:szCs w:val="28"/>
        </w:rPr>
        <w:t xml:space="preserve">В своей работе я попытаюсь рассмотреть основные </w:t>
      </w:r>
      <w:r w:rsidR="007740F6">
        <w:rPr>
          <w:sz w:val="28"/>
          <w:szCs w:val="28"/>
        </w:rPr>
        <w:t xml:space="preserve"> виды банковских рисков, </w:t>
      </w:r>
      <w:r w:rsidR="00706594">
        <w:rPr>
          <w:sz w:val="28"/>
          <w:szCs w:val="28"/>
        </w:rPr>
        <w:t xml:space="preserve">какое место занимает кредитный риск в системе банковских рисков, </w:t>
      </w:r>
      <w:r w:rsidR="007740F6">
        <w:rPr>
          <w:sz w:val="28"/>
          <w:szCs w:val="28"/>
        </w:rPr>
        <w:t xml:space="preserve">какими методами и </w:t>
      </w:r>
      <w:r w:rsidR="00777BD6">
        <w:rPr>
          <w:sz w:val="28"/>
          <w:szCs w:val="28"/>
        </w:rPr>
        <w:t>инструмент</w:t>
      </w:r>
      <w:r w:rsidR="007740F6">
        <w:rPr>
          <w:sz w:val="28"/>
          <w:szCs w:val="28"/>
        </w:rPr>
        <w:t>ами для измерения, прогнозирования и минимизации кредитного риска</w:t>
      </w:r>
      <w:r w:rsidRPr="00CE5A67">
        <w:rPr>
          <w:sz w:val="28"/>
          <w:szCs w:val="28"/>
        </w:rPr>
        <w:t xml:space="preserve"> пользу</w:t>
      </w:r>
      <w:r w:rsidR="007740F6">
        <w:rPr>
          <w:sz w:val="28"/>
          <w:szCs w:val="28"/>
        </w:rPr>
        <w:t>ю</w:t>
      </w:r>
      <w:r w:rsidRPr="00CE5A67">
        <w:rPr>
          <w:sz w:val="28"/>
          <w:szCs w:val="28"/>
        </w:rPr>
        <w:t xml:space="preserve">тся </w:t>
      </w:r>
      <w:r w:rsidR="007740F6">
        <w:rPr>
          <w:sz w:val="28"/>
          <w:szCs w:val="28"/>
        </w:rPr>
        <w:t xml:space="preserve">коммерческие банки </w:t>
      </w:r>
      <w:r w:rsidRPr="00CE5A67">
        <w:rPr>
          <w:sz w:val="28"/>
          <w:szCs w:val="28"/>
        </w:rPr>
        <w:t xml:space="preserve"> Республики Беларусь в настоящее время</w:t>
      </w:r>
      <w:r w:rsidR="00706594">
        <w:rPr>
          <w:sz w:val="28"/>
          <w:szCs w:val="28"/>
        </w:rPr>
        <w:t>.</w:t>
      </w:r>
    </w:p>
    <w:p w:rsidR="000D40E5" w:rsidRPr="007740F6" w:rsidRDefault="000D40E5" w:rsidP="00C00B1B">
      <w:pPr>
        <w:autoSpaceDE w:val="0"/>
        <w:autoSpaceDN w:val="0"/>
        <w:adjustRightInd w:val="0"/>
        <w:ind w:firstLine="397"/>
        <w:jc w:val="both"/>
        <w:rPr>
          <w:sz w:val="28"/>
          <w:szCs w:val="28"/>
        </w:rPr>
      </w:pPr>
    </w:p>
    <w:p w:rsidR="00CE43E2" w:rsidRDefault="00CE43E2" w:rsidP="00C00B1B">
      <w:pPr>
        <w:autoSpaceDE w:val="0"/>
        <w:autoSpaceDN w:val="0"/>
        <w:adjustRightInd w:val="0"/>
        <w:ind w:firstLine="397"/>
        <w:jc w:val="both"/>
        <w:rPr>
          <w:sz w:val="28"/>
          <w:szCs w:val="28"/>
        </w:rPr>
      </w:pPr>
    </w:p>
    <w:p w:rsidR="003A0637" w:rsidRPr="007740F6" w:rsidRDefault="003A0637" w:rsidP="00C00B1B">
      <w:pPr>
        <w:autoSpaceDE w:val="0"/>
        <w:autoSpaceDN w:val="0"/>
        <w:adjustRightInd w:val="0"/>
        <w:ind w:firstLine="397"/>
        <w:jc w:val="both"/>
        <w:rPr>
          <w:sz w:val="28"/>
          <w:szCs w:val="28"/>
        </w:rPr>
      </w:pPr>
    </w:p>
    <w:p w:rsidR="0049474E" w:rsidRPr="00436F11" w:rsidRDefault="0049474E" w:rsidP="00193C94">
      <w:pPr>
        <w:autoSpaceDE w:val="0"/>
        <w:autoSpaceDN w:val="0"/>
        <w:adjustRightInd w:val="0"/>
        <w:ind w:right="-2"/>
        <w:jc w:val="both"/>
        <w:rPr>
          <w:sz w:val="28"/>
          <w:szCs w:val="28"/>
        </w:rPr>
      </w:pPr>
    </w:p>
    <w:p w:rsidR="00CE5A67" w:rsidRDefault="0049474E" w:rsidP="0049474E">
      <w:pPr>
        <w:pStyle w:val="1"/>
        <w:numPr>
          <w:ilvl w:val="0"/>
          <w:numId w:val="19"/>
        </w:numPr>
        <w:rPr>
          <w:rFonts w:ascii="Times New Roman" w:hAnsi="Times New Roman" w:cs="Times New Roman"/>
          <w:sz w:val="32"/>
          <w:szCs w:val="32"/>
        </w:rPr>
      </w:pPr>
      <w:r>
        <w:rPr>
          <w:rFonts w:ascii="Times New Roman" w:hAnsi="Times New Roman" w:cs="Times New Roman"/>
          <w:sz w:val="32"/>
          <w:szCs w:val="32"/>
        </w:rPr>
        <w:t>Сущность и основы управления кредитным риском.</w:t>
      </w:r>
    </w:p>
    <w:p w:rsidR="0049474E" w:rsidRPr="0049474E" w:rsidRDefault="0049474E" w:rsidP="0049474E">
      <w:pPr>
        <w:pStyle w:val="a0"/>
        <w:ind w:left="708"/>
        <w:rPr>
          <w:b/>
          <w:sz w:val="28"/>
          <w:szCs w:val="28"/>
        </w:rPr>
      </w:pPr>
      <w:r w:rsidRPr="0049474E">
        <w:rPr>
          <w:b/>
          <w:sz w:val="28"/>
          <w:szCs w:val="28"/>
        </w:rPr>
        <w:t>1.1. Понятие и основные виды банковских рисков.</w:t>
      </w:r>
    </w:p>
    <w:p w:rsidR="000D40E5" w:rsidRDefault="00FF23F7" w:rsidP="00C77729">
      <w:pPr>
        <w:ind w:firstLine="360"/>
        <w:jc w:val="both"/>
        <w:rPr>
          <w:sz w:val="28"/>
          <w:szCs w:val="28"/>
        </w:rPr>
      </w:pPr>
      <w:r>
        <w:rPr>
          <w:sz w:val="28"/>
          <w:szCs w:val="28"/>
        </w:rPr>
        <w:t>Коммерческие банки при осуществлении своей деятельности, как и любые хозяйствующие субъекты, действующие в условиях рыночной экономики, нацелены на получение максимально возможной прибыли. Однако следует иметь в виду, что практически любая проводимая банком операция сопровождается риском понести убытки.</w:t>
      </w:r>
    </w:p>
    <w:p w:rsidR="00FF23F7" w:rsidRDefault="00FF23F7" w:rsidP="00C77729">
      <w:pPr>
        <w:ind w:firstLine="360"/>
        <w:jc w:val="both"/>
        <w:rPr>
          <w:sz w:val="28"/>
          <w:szCs w:val="28"/>
        </w:rPr>
      </w:pPr>
      <w:r>
        <w:rPr>
          <w:sz w:val="28"/>
          <w:szCs w:val="28"/>
        </w:rPr>
        <w:t>Помимо того, что банки подвергаются общим рискам. Свойственным всем субъектам, осуществляющим хозяйственную деятельность, для них характерны риски, вытекающие из их специфической деятельности. Известно, что основу коммерческой деятельности банков</w:t>
      </w:r>
      <w:r w:rsidR="000361A9">
        <w:rPr>
          <w:sz w:val="28"/>
          <w:szCs w:val="28"/>
        </w:rPr>
        <w:t xml:space="preserve"> составляют операции, связанные с привлечением на денежном рынке временно свободных средств с размещением их в различные виды активов (в том числе в кредиты). Это обусловливает особую зависимость банков от финансовой устойчивости их клиентов, а также от состояния денежного рынка и экономики в целом</w:t>
      </w:r>
      <w:r w:rsidR="00C7227C">
        <w:rPr>
          <w:sz w:val="28"/>
          <w:szCs w:val="28"/>
        </w:rPr>
        <w:t xml:space="preserve"> [18, с. 91].</w:t>
      </w:r>
    </w:p>
    <w:p w:rsidR="00D739B1" w:rsidRDefault="00D739B1" w:rsidP="00C77729">
      <w:pPr>
        <w:ind w:firstLine="360"/>
        <w:jc w:val="both"/>
        <w:rPr>
          <w:sz w:val="28"/>
          <w:szCs w:val="28"/>
        </w:rPr>
      </w:pPr>
      <w:r>
        <w:rPr>
          <w:sz w:val="28"/>
          <w:szCs w:val="28"/>
        </w:rPr>
        <w:t>С чисто терминологической точки зрения «риск» - от итал. risico – угроза; рисковать</w:t>
      </w:r>
      <w:r w:rsidR="00D45F87">
        <w:rPr>
          <w:sz w:val="28"/>
          <w:szCs w:val="28"/>
        </w:rPr>
        <w:t>; буквально – объезжать утес, скалу. По Далю, рисковать – это пускаться на удачу, на неверное дело, отважится, идти на авось, делать что-то без верного расчета, подвергаться случайности, действовать смело, предприимчиво, надеясь на счастье.</w:t>
      </w:r>
    </w:p>
    <w:p w:rsidR="00D45F87" w:rsidRPr="00C7227C" w:rsidRDefault="00D45F87" w:rsidP="00C77729">
      <w:pPr>
        <w:ind w:firstLine="360"/>
        <w:jc w:val="both"/>
        <w:rPr>
          <w:sz w:val="28"/>
          <w:szCs w:val="28"/>
        </w:rPr>
      </w:pPr>
      <w:r>
        <w:rPr>
          <w:sz w:val="28"/>
          <w:szCs w:val="28"/>
        </w:rPr>
        <w:t>В экономической литературе риск определяется как стоимостное выражение вероятностного события, ведущего к потерям. Риски тем больше, чем выше шанс извлечь крупную прибыль</w:t>
      </w:r>
      <w:r w:rsidR="00034BC4">
        <w:rPr>
          <w:sz w:val="28"/>
          <w:szCs w:val="28"/>
        </w:rPr>
        <w:t>. Риски образуются в результате отклонений действительных данных от формальной оценки сегодняшнего состояния и будущего развития. Эти отклонения могут быть как позитивными, так и негативными. В первом случае речь идет о шансах получить прибыль, во втором  - о риске понести убыток. Доходность – важнейший критерий для принятия решений о вложении средств в тот или иной вид активов. Однако повышение доходности и снижение рисков – две противоположные задачи. Обычно высокую прибыль приносят операции, связанные с высоким риском, а низкий риск сочетается с незначительными доходами. Таким образом, получать прибыль можно только в тех случаях, когда возможности понести потери (риски) будут предусмотрены заранее (взвешены) и подстрахованы</w:t>
      </w:r>
      <w:r w:rsidR="00C7227C">
        <w:rPr>
          <w:sz w:val="28"/>
          <w:szCs w:val="28"/>
        </w:rPr>
        <w:t xml:space="preserve"> </w:t>
      </w:r>
      <w:r w:rsidR="00C7227C" w:rsidRPr="00C7227C">
        <w:rPr>
          <w:sz w:val="28"/>
          <w:szCs w:val="28"/>
        </w:rPr>
        <w:t>[</w:t>
      </w:r>
      <w:r w:rsidR="00C7227C">
        <w:rPr>
          <w:sz w:val="28"/>
          <w:szCs w:val="28"/>
        </w:rPr>
        <w:t>2, с.342].</w:t>
      </w:r>
    </w:p>
    <w:p w:rsidR="008906B7" w:rsidRDefault="008906B7" w:rsidP="00C77729">
      <w:pPr>
        <w:ind w:firstLine="360"/>
        <w:jc w:val="both"/>
        <w:rPr>
          <w:sz w:val="28"/>
          <w:szCs w:val="28"/>
        </w:rPr>
      </w:pPr>
      <w:r>
        <w:rPr>
          <w:sz w:val="28"/>
          <w:szCs w:val="28"/>
        </w:rPr>
        <w:t>В банковском деле риск означает вероятность того, что произойдет событие, которое неблагоприятно скажется н</w:t>
      </w:r>
      <w:r w:rsidR="000436D9">
        <w:rPr>
          <w:sz w:val="28"/>
          <w:szCs w:val="28"/>
        </w:rPr>
        <w:t xml:space="preserve">а прибыли или капитале банка, то </w:t>
      </w:r>
      <w:r>
        <w:rPr>
          <w:sz w:val="28"/>
          <w:szCs w:val="28"/>
        </w:rPr>
        <w:t>е</w:t>
      </w:r>
      <w:r w:rsidR="000436D9">
        <w:rPr>
          <w:sz w:val="28"/>
          <w:szCs w:val="28"/>
        </w:rPr>
        <w:t>сть</w:t>
      </w:r>
      <w:r>
        <w:rPr>
          <w:sz w:val="28"/>
          <w:szCs w:val="28"/>
        </w:rPr>
        <w:t xml:space="preserve"> будет существовать возможность нарушения ликвидности и (или) финансовых потерь. Виды рисков в банковской деятельности </w:t>
      </w:r>
      <w:r w:rsidR="00937821">
        <w:rPr>
          <w:sz w:val="28"/>
          <w:szCs w:val="28"/>
        </w:rPr>
        <w:t>обусловлены уровнем их возникновения, внутренними и внешними факторами, влияющими на деятельность банка.</w:t>
      </w:r>
    </w:p>
    <w:p w:rsidR="005F6AB0" w:rsidRDefault="000B474D" w:rsidP="00C77729">
      <w:pPr>
        <w:ind w:firstLine="360"/>
        <w:jc w:val="both"/>
        <w:rPr>
          <w:sz w:val="28"/>
          <w:szCs w:val="28"/>
        </w:rPr>
      </w:pPr>
      <w:r>
        <w:rPr>
          <w:sz w:val="28"/>
          <w:szCs w:val="28"/>
        </w:rPr>
        <w:t>Существуют различные классификации рисков, связанных с банковской деятельностью. Например, банковские риски можно классифицировать в зависимости от уровня расположения источников их возникновения</w:t>
      </w:r>
      <w:r w:rsidR="005F6AB0">
        <w:rPr>
          <w:sz w:val="28"/>
          <w:szCs w:val="28"/>
        </w:rPr>
        <w:t>.</w:t>
      </w:r>
    </w:p>
    <w:p w:rsidR="000B474D" w:rsidRDefault="000B474D" w:rsidP="00C77729">
      <w:pPr>
        <w:ind w:firstLine="360"/>
        <w:jc w:val="both"/>
        <w:rPr>
          <w:sz w:val="28"/>
          <w:szCs w:val="28"/>
        </w:rPr>
      </w:pPr>
      <w:r>
        <w:rPr>
          <w:sz w:val="28"/>
          <w:szCs w:val="28"/>
        </w:rPr>
        <w:t xml:space="preserve"> Функционированию каждого банка присущ </w:t>
      </w:r>
      <w:r w:rsidRPr="00D71120">
        <w:rPr>
          <w:b/>
          <w:i/>
          <w:sz w:val="28"/>
          <w:szCs w:val="28"/>
        </w:rPr>
        <w:t>финансовый риск</w:t>
      </w:r>
      <w:r>
        <w:rPr>
          <w:sz w:val="28"/>
          <w:szCs w:val="28"/>
        </w:rPr>
        <w:t>. Он выражается в вероятности потери снижения доходов, потери прибыли  и возникновения убытков вследствие различных причин, включая неверные действия или их отсутствие. Финансовый риск возникает при проведении банком любой операции, которая может привести к потенциальным потерям. Финансовый риск банка содержит ряд компонентов, основными из которых являются: риски по банковским сделкам; операционный риск; риск собственной ликвидности банка.</w:t>
      </w:r>
    </w:p>
    <w:p w:rsidR="000B474D" w:rsidRDefault="000B474D" w:rsidP="00C77729">
      <w:pPr>
        <w:ind w:firstLine="360"/>
        <w:jc w:val="both"/>
        <w:rPr>
          <w:sz w:val="28"/>
          <w:szCs w:val="28"/>
        </w:rPr>
      </w:pPr>
      <w:r>
        <w:rPr>
          <w:sz w:val="28"/>
          <w:szCs w:val="28"/>
        </w:rPr>
        <w:t xml:space="preserve">Составляющие финансового риска </w:t>
      </w:r>
      <w:r w:rsidR="000A72CE">
        <w:rPr>
          <w:sz w:val="28"/>
          <w:szCs w:val="28"/>
        </w:rPr>
        <w:t>коммерческого банка представлены на рис. 1.1.</w:t>
      </w:r>
    </w:p>
    <w:p w:rsidR="000A72CE" w:rsidRPr="00D739B1" w:rsidRDefault="000A72CE" w:rsidP="005B0BD4">
      <w:pPr>
        <w:jc w:val="both"/>
        <w:rPr>
          <w:sz w:val="28"/>
          <w:szCs w:val="28"/>
        </w:rPr>
      </w:pPr>
      <w:r>
        <w:rPr>
          <w:sz w:val="28"/>
          <w:szCs w:val="28"/>
        </w:rPr>
        <w:tab/>
      </w:r>
      <w:r w:rsidR="00C84735">
        <w:rPr>
          <w:sz w:val="28"/>
          <w:szCs w:val="28"/>
        </w:rPr>
      </w:r>
      <w:r w:rsidR="00C84735">
        <w:rPr>
          <w:sz w:val="28"/>
          <w:szCs w:val="28"/>
        </w:rPr>
        <w:pict>
          <v:group id="_x0000_s1027" editas="canvas" style="width:486pt;height:450pt;mso-position-horizontal-relative:char;mso-position-vertical-relative:line" coordorigin="2145,4041" coordsize="7336,67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145;top:4041;width:7336;height:675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5134;top:4176;width:2309;height:405">
              <v:textbox style="mso-next-textbox:#_x0000_s1029">
                <w:txbxContent>
                  <w:p w:rsidR="004E7FD5" w:rsidRPr="000A72CE" w:rsidRDefault="004E7FD5" w:rsidP="001258F5">
                    <w:pPr>
                      <w:jc w:val="center"/>
                      <w:rPr>
                        <w:sz w:val="22"/>
                        <w:szCs w:val="22"/>
                      </w:rPr>
                    </w:pPr>
                    <w:r w:rsidRPr="000A72CE">
                      <w:rPr>
                        <w:sz w:val="22"/>
                        <w:szCs w:val="22"/>
                      </w:rPr>
                      <w:t>Риски банка</w:t>
                    </w:r>
                  </w:p>
                </w:txbxContent>
              </v:textbox>
            </v:shape>
            <v:line id="_x0000_s1030" style="position:absolute;flip:x" from="6221,4581" to="6222,4851">
              <v:stroke endarrow="block"/>
            </v:line>
            <v:line id="_x0000_s1032" style="position:absolute" from="3096,4716" to="8666,4716"/>
            <v:line id="_x0000_s1033" style="position:absolute" from="3096,4716" to="3096,4851">
              <v:stroke endarrow="block"/>
            </v:line>
            <v:line id="_x0000_s1034" style="position:absolute" from="8666,4716" to="8666,4851">
              <v:stroke endarrow="block"/>
            </v:line>
            <v:shape id="_x0000_s1035" type="#_x0000_t202" style="position:absolute;left:2553;top:4851;width:2172;height:540">
              <v:textbox style="mso-next-textbox:#_x0000_s1035">
                <w:txbxContent>
                  <w:p w:rsidR="004E7FD5" w:rsidRPr="000A72CE" w:rsidRDefault="004E7FD5" w:rsidP="001258F5">
                    <w:pPr>
                      <w:jc w:val="center"/>
                      <w:rPr>
                        <w:sz w:val="22"/>
                        <w:szCs w:val="22"/>
                      </w:rPr>
                    </w:pPr>
                    <w:r w:rsidRPr="000A72CE">
                      <w:rPr>
                        <w:sz w:val="22"/>
                        <w:szCs w:val="22"/>
                      </w:rPr>
                      <w:t>Операционный риск</w:t>
                    </w:r>
                  </w:p>
                </w:txbxContent>
              </v:textbox>
            </v:shape>
            <v:shape id="_x0000_s1036" type="#_x0000_t202" style="position:absolute;left:4862;top:4851;width:2173;height:540">
              <v:textbox style="mso-next-textbox:#_x0000_s1036">
                <w:txbxContent>
                  <w:p w:rsidR="004E7FD5" w:rsidRDefault="004E7FD5" w:rsidP="001258F5">
                    <w:pPr>
                      <w:jc w:val="center"/>
                    </w:pPr>
                    <w:r>
                      <w:t>Риск по банковским сделкам</w:t>
                    </w:r>
                  </w:p>
                </w:txbxContent>
              </v:textbox>
            </v:shape>
            <v:shape id="_x0000_s1037" type="#_x0000_t202" style="position:absolute;left:7172;top:4851;width:2172;height:540">
              <v:textbox style="mso-next-textbox:#_x0000_s1037">
                <w:txbxContent>
                  <w:p w:rsidR="004E7FD5" w:rsidRPr="000A72CE" w:rsidRDefault="004E7FD5" w:rsidP="001258F5">
                    <w:pPr>
                      <w:jc w:val="center"/>
                      <w:rPr>
                        <w:sz w:val="22"/>
                        <w:szCs w:val="22"/>
                      </w:rPr>
                    </w:pPr>
                    <w:r>
                      <w:rPr>
                        <w:sz w:val="22"/>
                        <w:szCs w:val="22"/>
                      </w:rPr>
                      <w:t>Риск собственной ликвидности банка</w:t>
                    </w:r>
                  </w:p>
                </w:txbxContent>
              </v:textbox>
            </v:shape>
            <v:line id="_x0000_s1038" style="position:absolute" from="2824,5391" to="2825,5661">
              <v:stroke endarrow="block"/>
            </v:line>
            <v:line id="_x0000_s1039" style="position:absolute" from="4319,5391" to="4320,5661">
              <v:stroke endarrow="block"/>
            </v:line>
            <v:shape id="_x0000_s1040" type="#_x0000_t202" style="position:absolute;left:2145;top:5661;width:1494;height:675">
              <v:textbox>
                <w:txbxContent>
                  <w:p w:rsidR="004E7FD5" w:rsidRDefault="004E7FD5" w:rsidP="001258F5">
                    <w:pPr>
                      <w:jc w:val="center"/>
                      <w:rPr>
                        <w:sz w:val="22"/>
                        <w:szCs w:val="22"/>
                      </w:rPr>
                    </w:pPr>
                    <w:r>
                      <w:rPr>
                        <w:sz w:val="22"/>
                        <w:szCs w:val="22"/>
                      </w:rPr>
                      <w:t xml:space="preserve">Риск </w:t>
                    </w:r>
                  </w:p>
                  <w:p w:rsidR="004E7FD5" w:rsidRPr="000A72CE" w:rsidRDefault="004E7FD5" w:rsidP="001258F5">
                    <w:pPr>
                      <w:jc w:val="center"/>
                      <w:rPr>
                        <w:sz w:val="22"/>
                        <w:szCs w:val="22"/>
                      </w:rPr>
                    </w:pPr>
                    <w:r>
                      <w:rPr>
                        <w:sz w:val="22"/>
                        <w:szCs w:val="22"/>
                      </w:rPr>
                      <w:t>при заключении сделок</w:t>
                    </w:r>
                  </w:p>
                </w:txbxContent>
              </v:textbox>
            </v:shape>
            <v:shape id="_x0000_s1041" type="#_x0000_t202" style="position:absolute;left:3911;top:5661;width:1495;height:675">
              <v:textbox>
                <w:txbxContent>
                  <w:p w:rsidR="004E7FD5" w:rsidRDefault="004E7FD5" w:rsidP="001258F5">
                    <w:pPr>
                      <w:jc w:val="center"/>
                      <w:rPr>
                        <w:sz w:val="22"/>
                        <w:szCs w:val="22"/>
                      </w:rPr>
                    </w:pPr>
                    <w:r>
                      <w:rPr>
                        <w:sz w:val="22"/>
                        <w:szCs w:val="22"/>
                      </w:rPr>
                      <w:t xml:space="preserve">Риск </w:t>
                    </w:r>
                  </w:p>
                  <w:p w:rsidR="004E7FD5" w:rsidRPr="000A72CE" w:rsidRDefault="004E7FD5" w:rsidP="001258F5">
                    <w:pPr>
                      <w:jc w:val="center"/>
                      <w:rPr>
                        <w:sz w:val="22"/>
                        <w:szCs w:val="22"/>
                      </w:rPr>
                    </w:pPr>
                    <w:r>
                      <w:rPr>
                        <w:sz w:val="22"/>
                        <w:szCs w:val="22"/>
                      </w:rPr>
                      <w:t>при заключении сделок</w:t>
                    </w:r>
                  </w:p>
                </w:txbxContent>
              </v:textbox>
            </v:shape>
            <v:line id="_x0000_s1042" style="position:absolute" from="3639,5391" to="3639,5391">
              <v:stroke endarrow="block"/>
            </v:line>
            <v:line id="_x0000_s1043" style="position:absolute" from="3639,5391" to="3639,5391">
              <v:stroke endarrow="block"/>
            </v:line>
            <v:line id="_x0000_s1044" style="position:absolute" from="3775,5391" to="3776,6741">
              <v:stroke endarrow="block"/>
            </v:line>
            <v:shape id="_x0000_s1045" type="#_x0000_t202" style="position:absolute;left:3096;top:6741;width:1495;height:675">
              <v:textbox>
                <w:txbxContent>
                  <w:p w:rsidR="004E7FD5" w:rsidRDefault="004E7FD5" w:rsidP="001258F5">
                    <w:pPr>
                      <w:jc w:val="center"/>
                      <w:rPr>
                        <w:sz w:val="22"/>
                        <w:szCs w:val="22"/>
                      </w:rPr>
                    </w:pPr>
                    <w:r>
                      <w:rPr>
                        <w:sz w:val="22"/>
                        <w:szCs w:val="22"/>
                      </w:rPr>
                      <w:t xml:space="preserve">Риск </w:t>
                    </w:r>
                  </w:p>
                  <w:p w:rsidR="004E7FD5" w:rsidRPr="000A72CE" w:rsidRDefault="004E7FD5" w:rsidP="001258F5">
                    <w:pPr>
                      <w:jc w:val="center"/>
                      <w:rPr>
                        <w:sz w:val="22"/>
                        <w:szCs w:val="22"/>
                      </w:rPr>
                    </w:pPr>
                    <w:r>
                      <w:rPr>
                        <w:sz w:val="22"/>
                        <w:szCs w:val="22"/>
                      </w:rPr>
                      <w:t>компьютерных систем</w:t>
                    </w:r>
                  </w:p>
                </w:txbxContent>
              </v:textbox>
            </v:shape>
            <v:line id="_x0000_s1046" style="position:absolute" from="6628,5391" to="6629,5526"/>
            <v:line id="_x0000_s1047" style="position:absolute" from="5949,5526" to="7443,5527"/>
            <v:line id="_x0000_s1048" style="position:absolute" from="5949,5526" to="5950,5661">
              <v:stroke endarrow="block"/>
            </v:line>
            <v:line id="_x0000_s1049" style="position:absolute" from="7443,5526" to="7443,5661">
              <v:stroke endarrow="block"/>
            </v:line>
            <v:shape id="_x0000_s1050" type="#_x0000_t202" style="position:absolute;left:5541;top:5661;width:1087;height:540">
              <v:textbox>
                <w:txbxContent>
                  <w:p w:rsidR="004E7FD5" w:rsidRPr="006A69CD" w:rsidRDefault="004E7FD5" w:rsidP="001258F5">
                    <w:pPr>
                      <w:jc w:val="center"/>
                      <w:rPr>
                        <w:sz w:val="22"/>
                        <w:szCs w:val="22"/>
                      </w:rPr>
                    </w:pPr>
                    <w:r>
                      <w:rPr>
                        <w:sz w:val="22"/>
                        <w:szCs w:val="22"/>
                      </w:rPr>
                      <w:t>Кредитный риск</w:t>
                    </w:r>
                  </w:p>
                </w:txbxContent>
              </v:textbox>
            </v:shape>
            <v:shape id="_x0000_s1051" type="#_x0000_t202" style="position:absolute;left:7036;top:5661;width:1087;height:540">
              <v:textbox>
                <w:txbxContent>
                  <w:p w:rsidR="004E7FD5" w:rsidRPr="006A69CD" w:rsidRDefault="004E7FD5" w:rsidP="001258F5">
                    <w:pPr>
                      <w:jc w:val="center"/>
                      <w:rPr>
                        <w:sz w:val="22"/>
                        <w:szCs w:val="22"/>
                      </w:rPr>
                    </w:pPr>
                    <w:r>
                      <w:rPr>
                        <w:sz w:val="22"/>
                        <w:szCs w:val="22"/>
                      </w:rPr>
                      <w:t>Ценовой риск</w:t>
                    </w:r>
                  </w:p>
                </w:txbxContent>
              </v:textbox>
            </v:shape>
            <v:line id="_x0000_s1052" style="position:absolute" from="5677,6201" to="5677,7551"/>
            <v:line id="_x0000_s1053" style="position:absolute" from="3911,7551" to="6356,7552"/>
            <v:line id="_x0000_s1054" style="position:absolute" from="3911,7551" to="3911,7686">
              <v:stroke endarrow="block"/>
            </v:line>
            <v:line id="_x0000_s1055" style="position:absolute" from="6356,7551" to="6357,7686">
              <v:stroke endarrow="block"/>
            </v:line>
            <v:shape id="_x0000_s1056" type="#_x0000_t202" style="position:absolute;left:3368;top:7686;width:1495;height:675">
              <v:textbox>
                <w:txbxContent>
                  <w:p w:rsidR="004E7FD5" w:rsidRDefault="004E7FD5" w:rsidP="001258F5">
                    <w:pPr>
                      <w:jc w:val="center"/>
                      <w:rPr>
                        <w:sz w:val="22"/>
                        <w:szCs w:val="22"/>
                      </w:rPr>
                    </w:pPr>
                    <w:r>
                      <w:rPr>
                        <w:sz w:val="22"/>
                        <w:szCs w:val="22"/>
                      </w:rPr>
                      <w:t xml:space="preserve">Риск страны (региона) </w:t>
                    </w:r>
                  </w:p>
                  <w:p w:rsidR="004E7FD5" w:rsidRPr="000A72CE" w:rsidRDefault="004E7FD5" w:rsidP="001258F5">
                    <w:pPr>
                      <w:jc w:val="center"/>
                      <w:rPr>
                        <w:sz w:val="22"/>
                        <w:szCs w:val="22"/>
                      </w:rPr>
                    </w:pPr>
                    <w:r>
                      <w:rPr>
                        <w:sz w:val="22"/>
                        <w:szCs w:val="22"/>
                      </w:rPr>
                      <w:t>или отрасли</w:t>
                    </w:r>
                  </w:p>
                </w:txbxContent>
              </v:textbox>
            </v:shape>
            <v:shape id="_x0000_s1057" type="#_x0000_t202" style="position:absolute;left:5134;top:7686;width:1494;height:675">
              <v:textbox>
                <w:txbxContent>
                  <w:p w:rsidR="004E7FD5" w:rsidRDefault="004E7FD5" w:rsidP="001258F5">
                    <w:pPr>
                      <w:jc w:val="center"/>
                      <w:rPr>
                        <w:sz w:val="22"/>
                        <w:szCs w:val="22"/>
                      </w:rPr>
                    </w:pPr>
                    <w:r>
                      <w:rPr>
                        <w:sz w:val="22"/>
                        <w:szCs w:val="22"/>
                      </w:rPr>
                      <w:t xml:space="preserve">Риск </w:t>
                    </w:r>
                  </w:p>
                  <w:p w:rsidR="004E7FD5" w:rsidRPr="000A72CE" w:rsidRDefault="004E7FD5" w:rsidP="001258F5">
                    <w:pPr>
                      <w:jc w:val="center"/>
                      <w:rPr>
                        <w:sz w:val="22"/>
                        <w:szCs w:val="22"/>
                      </w:rPr>
                    </w:pPr>
                    <w:r>
                      <w:rPr>
                        <w:sz w:val="22"/>
                        <w:szCs w:val="22"/>
                      </w:rPr>
                      <w:t>концентрации кредита</w:t>
                    </w:r>
                  </w:p>
                </w:txbxContent>
              </v:textbox>
            </v:shape>
            <v:line id="_x0000_s1058" style="position:absolute" from="4998,7551" to="4998,8766">
              <v:stroke endarrow="block"/>
            </v:line>
            <v:shape id="_x0000_s1059" type="#_x0000_t202" style="position:absolute;left:4047;top:8766;width:1902;height:675">
              <v:textbox>
                <w:txbxContent>
                  <w:p w:rsidR="004E7FD5" w:rsidRDefault="004E7FD5" w:rsidP="001258F5">
                    <w:pPr>
                      <w:jc w:val="center"/>
                      <w:rPr>
                        <w:sz w:val="22"/>
                        <w:szCs w:val="22"/>
                      </w:rPr>
                    </w:pPr>
                    <w:r>
                      <w:rPr>
                        <w:sz w:val="22"/>
                        <w:szCs w:val="22"/>
                      </w:rPr>
                      <w:t>Риск  финансовой устойчивости кредитополучателя</w:t>
                    </w:r>
                  </w:p>
                </w:txbxContent>
              </v:textbox>
            </v:shape>
            <v:line id="_x0000_s1060" style="position:absolute" from="4998,9306" to="4999,9846">
              <v:stroke endarrow="block"/>
            </v:line>
            <v:line id="_x0000_s1061" style="position:absolute" from="2553,9711" to="6900,9711"/>
            <v:line id="_x0000_s1062" style="position:absolute" from="2553,9711" to="2553,9846">
              <v:stroke endarrow="block"/>
            </v:line>
            <v:line id="_x0000_s1063" style="position:absolute" from="6900,9711" to="6900,9711">
              <v:stroke endarrow="block"/>
            </v:line>
            <v:line id="_x0000_s1064" style="position:absolute" from="6900,9711" to="6900,9846">
              <v:stroke endarrow="block"/>
            </v:line>
            <v:shape id="_x0000_s1102" type="#_x0000_t202" style="position:absolute;left:2145;top:9846;width:1902;height:675">
              <v:textbox>
                <w:txbxContent>
                  <w:p w:rsidR="004E7FD5" w:rsidRPr="000A72CE" w:rsidRDefault="004E7FD5" w:rsidP="001258F5">
                    <w:pPr>
                      <w:jc w:val="center"/>
                      <w:rPr>
                        <w:sz w:val="22"/>
                        <w:szCs w:val="22"/>
                      </w:rPr>
                    </w:pPr>
                    <w:r>
                      <w:rPr>
                        <w:sz w:val="22"/>
                        <w:szCs w:val="22"/>
                      </w:rPr>
                      <w:t>Риск невыплаты основной суммы долга по кредиту</w:t>
                    </w:r>
                  </w:p>
                </w:txbxContent>
              </v:textbox>
            </v:shape>
            <v:shape id="_x0000_s1103" type="#_x0000_t202" style="position:absolute;left:4183;top:9846;width:1902;height:675">
              <v:textbox>
                <w:txbxContent>
                  <w:p w:rsidR="004E7FD5" w:rsidRPr="000A72CE" w:rsidRDefault="004E7FD5" w:rsidP="001258F5">
                    <w:pPr>
                      <w:jc w:val="center"/>
                      <w:rPr>
                        <w:sz w:val="22"/>
                        <w:szCs w:val="22"/>
                      </w:rPr>
                    </w:pPr>
                    <w:r>
                      <w:rPr>
                        <w:sz w:val="22"/>
                        <w:szCs w:val="22"/>
                      </w:rPr>
                      <w:t>Риск невыплаты процентов по кредиту</w:t>
                    </w:r>
                  </w:p>
                </w:txbxContent>
              </v:textbox>
            </v:shape>
            <v:shape id="_x0000_s1104" type="#_x0000_t202" style="position:absolute;left:6221;top:9846;width:1901;height:675">
              <v:textbox>
                <w:txbxContent>
                  <w:p w:rsidR="004E7FD5" w:rsidRPr="000A72CE" w:rsidRDefault="004E7FD5" w:rsidP="001258F5">
                    <w:pPr>
                      <w:jc w:val="center"/>
                      <w:rPr>
                        <w:sz w:val="22"/>
                        <w:szCs w:val="22"/>
                      </w:rPr>
                    </w:pPr>
                    <w:r>
                      <w:rPr>
                        <w:sz w:val="22"/>
                        <w:szCs w:val="22"/>
                      </w:rPr>
                      <w:t>Риск обеспечения кредита</w:t>
                    </w:r>
                  </w:p>
                </w:txbxContent>
              </v:textbox>
            </v:shape>
            <v:line id="_x0000_s1105" style="position:absolute" from="7987,6201" to="7987,7146">
              <v:stroke endarrow="block"/>
            </v:line>
            <v:line id="_x0000_s1106" style="position:absolute" from="6764,6336" to="9073,6336"/>
            <v:line id="_x0000_s1107" style="position:absolute" from="6764,6336" to="6764,6471">
              <v:stroke endarrow="block"/>
            </v:line>
            <v:line id="_x0000_s1108" style="position:absolute" from="9073,6336" to="9073,6471">
              <v:stroke endarrow="block"/>
            </v:line>
            <v:shape id="_x0000_s1109" type="#_x0000_t202" style="position:absolute;left:6221;top:6471;width:1223;height:540">
              <v:textbox>
                <w:txbxContent>
                  <w:p w:rsidR="004E7FD5" w:rsidRPr="006A69CD" w:rsidRDefault="004E7FD5" w:rsidP="001258F5">
                    <w:pPr>
                      <w:jc w:val="center"/>
                      <w:rPr>
                        <w:sz w:val="22"/>
                        <w:szCs w:val="22"/>
                      </w:rPr>
                    </w:pPr>
                    <w:r>
                      <w:rPr>
                        <w:sz w:val="22"/>
                        <w:szCs w:val="22"/>
                      </w:rPr>
                      <w:t>Процентный риск</w:t>
                    </w:r>
                  </w:p>
                </w:txbxContent>
              </v:textbox>
            </v:shape>
            <v:shape id="_x0000_s1110" type="#_x0000_t202" style="position:absolute;left:8394;top:6471;width:1087;height:540">
              <v:textbox>
                <w:txbxContent>
                  <w:p w:rsidR="004E7FD5" w:rsidRPr="006A69CD" w:rsidRDefault="004E7FD5" w:rsidP="001258F5">
                    <w:pPr>
                      <w:jc w:val="center"/>
                      <w:rPr>
                        <w:sz w:val="22"/>
                        <w:szCs w:val="22"/>
                      </w:rPr>
                    </w:pPr>
                    <w:r>
                      <w:rPr>
                        <w:sz w:val="22"/>
                        <w:szCs w:val="22"/>
                      </w:rPr>
                      <w:t>Риск рыночный</w:t>
                    </w:r>
                  </w:p>
                </w:txbxContent>
              </v:textbox>
            </v:shape>
            <v:shape id="_x0000_s1111" type="#_x0000_t202" style="position:absolute;left:7172;top:7146;width:1630;height:405">
              <v:textbox>
                <w:txbxContent>
                  <w:p w:rsidR="004E7FD5" w:rsidRPr="006A69CD" w:rsidRDefault="004E7FD5" w:rsidP="001258F5">
                    <w:pPr>
                      <w:jc w:val="center"/>
                      <w:rPr>
                        <w:sz w:val="22"/>
                        <w:szCs w:val="22"/>
                      </w:rPr>
                    </w:pPr>
                    <w:r>
                      <w:rPr>
                        <w:sz w:val="22"/>
                        <w:szCs w:val="22"/>
                      </w:rPr>
                      <w:t>Валютный риск</w:t>
                    </w:r>
                  </w:p>
                </w:txbxContent>
              </v:textbox>
            </v:shape>
            <v:line id="_x0000_s1112" style="position:absolute" from="7987,7551" to="7987,8361"/>
            <v:line id="_x0000_s1113" style="position:absolute" from="6764,8361" to="9345,8362"/>
            <v:line id="_x0000_s1114" style="position:absolute" from="6764,8361" to="6764,8631">
              <v:stroke endarrow="block"/>
            </v:line>
            <v:line id="_x0000_s1115" style="position:absolute" from="9345,8361" to="9345,8631">
              <v:stroke endarrow="block"/>
            </v:line>
            <v:shape id="_x0000_s1116" type="#_x0000_t202" style="position:absolute;left:6085;top:8631;width:1766;height:540">
              <v:textbox>
                <w:txbxContent>
                  <w:p w:rsidR="004E7FD5" w:rsidRPr="000A72CE" w:rsidRDefault="004E7FD5" w:rsidP="001258F5">
                    <w:pPr>
                      <w:jc w:val="center"/>
                      <w:rPr>
                        <w:sz w:val="22"/>
                        <w:szCs w:val="22"/>
                      </w:rPr>
                    </w:pPr>
                    <w:r>
                      <w:rPr>
                        <w:sz w:val="22"/>
                        <w:szCs w:val="22"/>
                      </w:rPr>
                      <w:t>Риск изменения курса валюты</w:t>
                    </w:r>
                  </w:p>
                </w:txbxContent>
              </v:textbox>
            </v:shape>
            <v:shape id="_x0000_s1117" type="#_x0000_t202" style="position:absolute;left:7987;top:8631;width:1493;height:540">
              <v:textbox>
                <w:txbxContent>
                  <w:p w:rsidR="004E7FD5" w:rsidRPr="000A72CE" w:rsidRDefault="004E7FD5" w:rsidP="001258F5">
                    <w:pPr>
                      <w:jc w:val="center"/>
                      <w:rPr>
                        <w:sz w:val="22"/>
                        <w:szCs w:val="22"/>
                      </w:rPr>
                    </w:pPr>
                    <w:r>
                      <w:rPr>
                        <w:sz w:val="22"/>
                        <w:szCs w:val="22"/>
                      </w:rPr>
                      <w:t>Риск конвертации</w:t>
                    </w:r>
                  </w:p>
                </w:txbxContent>
              </v:textbox>
            </v:shape>
            <w10:wrap type="none"/>
            <w10:anchorlock/>
          </v:group>
        </w:pict>
      </w:r>
    </w:p>
    <w:p w:rsidR="000D40E5" w:rsidRDefault="000D40E5" w:rsidP="005B0BD4">
      <w:pPr>
        <w:jc w:val="both"/>
        <w:rPr>
          <w:sz w:val="28"/>
          <w:szCs w:val="28"/>
        </w:rPr>
      </w:pPr>
    </w:p>
    <w:p w:rsidR="000D40E5" w:rsidRDefault="001258F5" w:rsidP="005B0BD4">
      <w:pPr>
        <w:jc w:val="both"/>
        <w:rPr>
          <w:sz w:val="28"/>
          <w:szCs w:val="28"/>
        </w:rPr>
      </w:pPr>
      <w:r>
        <w:rPr>
          <w:sz w:val="28"/>
          <w:szCs w:val="28"/>
        </w:rPr>
        <w:t>Рис. 1.1. Компоненты финансового банковского риска</w:t>
      </w:r>
    </w:p>
    <w:p w:rsidR="001258F5" w:rsidRDefault="001258F5" w:rsidP="005B0BD4">
      <w:pPr>
        <w:jc w:val="both"/>
        <w:rPr>
          <w:sz w:val="28"/>
          <w:szCs w:val="28"/>
        </w:rPr>
      </w:pPr>
    </w:p>
    <w:p w:rsidR="000D40E5" w:rsidRDefault="00B10519" w:rsidP="00C77729">
      <w:pPr>
        <w:ind w:firstLine="360"/>
        <w:jc w:val="both"/>
        <w:rPr>
          <w:sz w:val="28"/>
          <w:szCs w:val="28"/>
        </w:rPr>
      </w:pPr>
      <w:r w:rsidRPr="00B10519">
        <w:rPr>
          <w:sz w:val="28"/>
          <w:szCs w:val="28"/>
        </w:rPr>
        <w:t>Риски по банковским сделкам в свою очере</w:t>
      </w:r>
      <w:r w:rsidR="00752200">
        <w:rPr>
          <w:sz w:val="28"/>
          <w:szCs w:val="28"/>
        </w:rPr>
        <w:t>дь можно подразделить на ценово</w:t>
      </w:r>
      <w:r w:rsidRPr="00B10519">
        <w:rPr>
          <w:sz w:val="28"/>
          <w:szCs w:val="28"/>
        </w:rPr>
        <w:t xml:space="preserve">й и кредитный риски. Ценовой риск включает процентный риск, риск рыночной ликвидности и валютный. Операционный риск непосредственно относится к операционной деятельности внутри коммерческого банка, которая из-за недостаточной компетентности его персонала, отсутствия должного контроля или  результате допущенной небрежности может привести к убыткам. Риск ликвидности банка связан с возможностями коммерческого банка выполнить свои </w:t>
      </w:r>
      <w:r>
        <w:rPr>
          <w:sz w:val="28"/>
          <w:szCs w:val="28"/>
        </w:rPr>
        <w:t>финансовые обязательства.</w:t>
      </w:r>
    </w:p>
    <w:p w:rsidR="00B10519" w:rsidRDefault="00B10519" w:rsidP="00C77729">
      <w:pPr>
        <w:ind w:firstLine="360"/>
        <w:jc w:val="both"/>
        <w:rPr>
          <w:sz w:val="28"/>
          <w:szCs w:val="28"/>
        </w:rPr>
      </w:pPr>
      <w:r>
        <w:rPr>
          <w:sz w:val="28"/>
          <w:szCs w:val="28"/>
        </w:rPr>
        <w:t>Непосредственно банковским рисками являются кредитный, процентный, валютный, а также риск несбалансированной ликвидности. К внешним рискам можно отнести отраслевые, риски региона или страны, риски финансовой устойчивости кредитополучателей. Эти риски носят общий характер, но при этом могут оказывать серьезное влияние на финансовое положение банка.</w:t>
      </w:r>
    </w:p>
    <w:p w:rsidR="00B10519" w:rsidRDefault="00B10519" w:rsidP="00C77729">
      <w:pPr>
        <w:ind w:firstLine="360"/>
        <w:jc w:val="both"/>
        <w:rPr>
          <w:sz w:val="28"/>
          <w:szCs w:val="28"/>
        </w:rPr>
      </w:pPr>
      <w:r>
        <w:rPr>
          <w:sz w:val="28"/>
          <w:szCs w:val="28"/>
        </w:rPr>
        <w:t>Можно выделить риски, которые, хотя и связаны с деятельностью конкретного банка, но не являются исключительно банковскими. К ним можно причислить операционные риски, в частности риски, возникающие при заключении сделок и при оформлении операций. В ряде случаев риски при заключении сделок и при оформлении операций являются следствием юридического риска, который особенно ощутимо проявляется в странах с нестабильным и недостаточно развитым банковским и другим законодательством. Частые изменения нормативной базы могут являться причиной возникновения убытков по сделкам, являющимися в момент их заключения потенциально прибыльными.</w:t>
      </w:r>
    </w:p>
    <w:p w:rsidR="00B10519" w:rsidRDefault="0068570B" w:rsidP="00C77729">
      <w:pPr>
        <w:ind w:firstLine="360"/>
        <w:jc w:val="both"/>
        <w:rPr>
          <w:sz w:val="28"/>
          <w:szCs w:val="28"/>
        </w:rPr>
      </w:pPr>
      <w:r>
        <w:rPr>
          <w:sz w:val="28"/>
          <w:szCs w:val="28"/>
        </w:rPr>
        <w:t>В экономической литературе риски также группируются по различным видам банковских операций, например, риск расчетных операций, кредитный риск, риск операций с иностранной валютой, риск депоз</w:t>
      </w:r>
      <w:r w:rsidR="00C77729">
        <w:rPr>
          <w:sz w:val="28"/>
          <w:szCs w:val="28"/>
        </w:rPr>
        <w:t>и</w:t>
      </w:r>
      <w:r>
        <w:rPr>
          <w:sz w:val="28"/>
          <w:szCs w:val="28"/>
        </w:rPr>
        <w:t>тарных операций, риск операций банка с ценными бумагами. При такой классификации по каждой группе рассматриваются риски, непосредственно вытекающие из особенностей проведения банковских операций.</w:t>
      </w:r>
    </w:p>
    <w:p w:rsidR="0068570B" w:rsidRDefault="0068570B" w:rsidP="00C77729">
      <w:pPr>
        <w:ind w:firstLine="360"/>
        <w:jc w:val="both"/>
        <w:rPr>
          <w:sz w:val="28"/>
          <w:szCs w:val="28"/>
        </w:rPr>
      </w:pPr>
      <w:r w:rsidRPr="008D5386">
        <w:rPr>
          <w:b/>
          <w:i/>
          <w:sz w:val="28"/>
          <w:szCs w:val="28"/>
        </w:rPr>
        <w:t>Кредитный риск</w:t>
      </w:r>
      <w:r>
        <w:rPr>
          <w:sz w:val="28"/>
          <w:szCs w:val="28"/>
        </w:rPr>
        <w:t xml:space="preserve"> представляет собой основной банковский риск, управление которым является ключевым фактором, определяющим эффективность деятельности банка. Обычно банки формируют значительную часть своих доходов за счет кредитной деятельности, поэтому особую актуальность представляет оценка потенциальной прибыли по отношению к вероятности непогашения кредита клиентам.</w:t>
      </w:r>
    </w:p>
    <w:p w:rsidR="0068570B" w:rsidRDefault="0068570B" w:rsidP="00C77729">
      <w:pPr>
        <w:ind w:firstLine="360"/>
        <w:jc w:val="both"/>
        <w:rPr>
          <w:sz w:val="28"/>
          <w:szCs w:val="28"/>
        </w:rPr>
      </w:pPr>
      <w:r>
        <w:rPr>
          <w:sz w:val="28"/>
          <w:szCs w:val="28"/>
        </w:rPr>
        <w:t>В узком смысле кредитный риск определяется как существующий для кредитора риск невозврата кредитополучателем заимствованных средств. Под кредитным риском понимают не только риск неуплаты основного долга. Но и процентов по нему. Следует иметь в виду, что кредитный риск имеет место не только при осуществлении банками кредитных вложений, но он также присутствует при формировании ряда иных активов банка – проведении инвестиций, приобретении долговых ценных бумаг, размещении средств на корреспондентских счетах в дру</w:t>
      </w:r>
      <w:r w:rsidR="00C77729">
        <w:rPr>
          <w:sz w:val="28"/>
          <w:szCs w:val="28"/>
        </w:rPr>
        <w:t>г</w:t>
      </w:r>
      <w:r>
        <w:rPr>
          <w:sz w:val="28"/>
          <w:szCs w:val="28"/>
        </w:rPr>
        <w:t>их банках и т.п. Кредитный риск может возникать и при выполнении банками гарантийных обязательств, учитываемых за балансом.</w:t>
      </w:r>
    </w:p>
    <w:p w:rsidR="0068570B" w:rsidRDefault="0068570B" w:rsidP="00C77729">
      <w:pPr>
        <w:ind w:firstLine="360"/>
        <w:jc w:val="both"/>
        <w:rPr>
          <w:sz w:val="28"/>
          <w:szCs w:val="28"/>
        </w:rPr>
      </w:pPr>
      <w:r w:rsidRPr="008D5386">
        <w:rPr>
          <w:b/>
          <w:i/>
          <w:sz w:val="28"/>
          <w:szCs w:val="28"/>
        </w:rPr>
        <w:t>Процентный риск</w:t>
      </w:r>
      <w:r>
        <w:rPr>
          <w:sz w:val="28"/>
          <w:szCs w:val="28"/>
        </w:rPr>
        <w:t xml:space="preserve"> заключается в возможности понести убытки вследствие непредвиденных, неблагоприятных для банка изменений процентных ставок и значительного уменьшения маржи, сведения ее к нулю или отрицат</w:t>
      </w:r>
      <w:r w:rsidR="00C77729">
        <w:rPr>
          <w:sz w:val="28"/>
          <w:szCs w:val="28"/>
        </w:rPr>
        <w:t>е</w:t>
      </w:r>
      <w:r>
        <w:rPr>
          <w:sz w:val="28"/>
          <w:szCs w:val="28"/>
        </w:rPr>
        <w:t>льному показателю. Причиной возникновения процентного риска может быть разбалансированность активов и пассивов банка по срокам, несовпадение способов установления процентных ставок (твердых, фиксируемых) по активным и пассивным операциям и т.д.</w:t>
      </w:r>
    </w:p>
    <w:p w:rsidR="0068570B" w:rsidRDefault="0068570B" w:rsidP="00C77729">
      <w:pPr>
        <w:ind w:firstLine="360"/>
        <w:jc w:val="both"/>
        <w:rPr>
          <w:sz w:val="28"/>
          <w:szCs w:val="28"/>
        </w:rPr>
      </w:pPr>
      <w:r w:rsidRPr="008D5386">
        <w:rPr>
          <w:b/>
          <w:i/>
          <w:sz w:val="28"/>
          <w:szCs w:val="28"/>
        </w:rPr>
        <w:t>Риск несбалансированной ликвидности</w:t>
      </w:r>
      <w:r>
        <w:rPr>
          <w:sz w:val="28"/>
          <w:szCs w:val="28"/>
        </w:rPr>
        <w:t xml:space="preserve"> представляет собой опасность потерь в результате неспособности банка покрыть свои обязательства по пассивам баланса за счет требований по активам. Особое внимание управлению данным риском уделяют не только сами коммерческие банки, но и центральный банк, который осуществляет надзор за соблюдением всеми коммерческими банками определенного уровня обязательных показателей ликвидности. У коммерческих банков существуют внутренние и внешние источники обеспечения ликвидности. Внутренняя ликвидность заключается в определенном запасе быстрореализуемых активов, внешняя – в возможности приобретения на денежном рынке дополнительных ресурсов. В некоторых случаях риск ликвидности определяют как риск, который заставляет банк в определенный момент времени приобретать средства по более высокой цене или потерять стоимость своих активов. Активы банка считаются ликвидными, если их можно быстро продать без потери их стоимости.</w:t>
      </w:r>
    </w:p>
    <w:p w:rsidR="0068570B" w:rsidRDefault="0068570B" w:rsidP="00C77729">
      <w:pPr>
        <w:ind w:firstLine="360"/>
        <w:jc w:val="both"/>
        <w:rPr>
          <w:sz w:val="28"/>
          <w:szCs w:val="28"/>
        </w:rPr>
      </w:pPr>
      <w:r w:rsidRPr="008D5386">
        <w:rPr>
          <w:b/>
          <w:i/>
          <w:sz w:val="28"/>
          <w:szCs w:val="28"/>
        </w:rPr>
        <w:t>Валютный риск</w:t>
      </w:r>
      <w:r>
        <w:rPr>
          <w:sz w:val="28"/>
          <w:szCs w:val="28"/>
        </w:rPr>
        <w:t xml:space="preserve"> связан с колебанием курсов валют и представляет собой опасность курсовых потерь в результате изменения курсов иностранных валют по отношению к национальной валюте.</w:t>
      </w:r>
    </w:p>
    <w:p w:rsidR="0068570B" w:rsidRDefault="0068570B" w:rsidP="00C77729">
      <w:pPr>
        <w:ind w:firstLine="360"/>
        <w:jc w:val="both"/>
        <w:rPr>
          <w:sz w:val="28"/>
          <w:szCs w:val="28"/>
        </w:rPr>
      </w:pPr>
      <w:r>
        <w:rPr>
          <w:sz w:val="28"/>
          <w:szCs w:val="28"/>
        </w:rPr>
        <w:t xml:space="preserve">Банковские риски можно подразделять в зависимости от сферы влияния или возникновения. Выделяют </w:t>
      </w:r>
      <w:r w:rsidRPr="008D5386">
        <w:rPr>
          <w:b/>
          <w:i/>
          <w:sz w:val="28"/>
          <w:szCs w:val="28"/>
        </w:rPr>
        <w:t>риски внешние и внутренние</w:t>
      </w:r>
      <w:r>
        <w:rPr>
          <w:sz w:val="28"/>
          <w:szCs w:val="28"/>
        </w:rPr>
        <w:t xml:space="preserve">. </w:t>
      </w:r>
      <w:r w:rsidRPr="00DE1909">
        <w:rPr>
          <w:sz w:val="28"/>
          <w:szCs w:val="28"/>
        </w:rPr>
        <w:t>К</w:t>
      </w:r>
      <w:r w:rsidRPr="008D5386">
        <w:rPr>
          <w:b/>
          <w:i/>
          <w:sz w:val="28"/>
          <w:szCs w:val="28"/>
        </w:rPr>
        <w:t xml:space="preserve"> внешним</w:t>
      </w:r>
      <w:r>
        <w:rPr>
          <w:sz w:val="28"/>
          <w:szCs w:val="28"/>
        </w:rPr>
        <w:t xml:space="preserve"> будут относиться риски, не связанные непосредственно с деятельностью конкретного банка или какого-либо клиента. К ним причисляют риски экономические, политические, социальные, геофизические и другие. Эти риски возникают в результате таких событий, как военные конфликты, революции, смены политических режимов, национализация и приватизация, введение эмбарго, стихийные бедствия. В особую группу обычно выделяют экономические внешние риски банка, к которым относятся: неустойчивость валютных курсов; инфляция; ухудшение финансового состояния клиента, приведшее к снижению его платежесп</w:t>
      </w:r>
      <w:r w:rsidR="001C58AB">
        <w:rPr>
          <w:sz w:val="28"/>
          <w:szCs w:val="28"/>
        </w:rPr>
        <w:t xml:space="preserve">особности или </w:t>
      </w:r>
      <w:r>
        <w:rPr>
          <w:sz w:val="28"/>
          <w:szCs w:val="28"/>
        </w:rPr>
        <w:t>банкротству и т</w:t>
      </w:r>
      <w:r w:rsidR="00DE1909" w:rsidRPr="00DE1909">
        <w:rPr>
          <w:sz w:val="28"/>
          <w:szCs w:val="28"/>
        </w:rPr>
        <w:t>ак</w:t>
      </w:r>
      <w:r w:rsidR="00DE1909">
        <w:rPr>
          <w:sz w:val="28"/>
          <w:szCs w:val="28"/>
        </w:rPr>
        <w:t xml:space="preserve"> </w:t>
      </w:r>
      <w:r>
        <w:rPr>
          <w:sz w:val="28"/>
          <w:szCs w:val="28"/>
        </w:rPr>
        <w:t>д</w:t>
      </w:r>
      <w:r w:rsidR="00DE1909">
        <w:rPr>
          <w:sz w:val="28"/>
          <w:szCs w:val="28"/>
        </w:rPr>
        <w:t>алее</w:t>
      </w:r>
      <w:r>
        <w:rPr>
          <w:sz w:val="28"/>
          <w:szCs w:val="28"/>
        </w:rPr>
        <w:t>.</w:t>
      </w:r>
    </w:p>
    <w:p w:rsidR="0068570B" w:rsidRDefault="0068570B" w:rsidP="00C77729">
      <w:pPr>
        <w:ind w:firstLine="360"/>
        <w:jc w:val="both"/>
        <w:rPr>
          <w:sz w:val="28"/>
          <w:szCs w:val="28"/>
        </w:rPr>
      </w:pPr>
      <w:r w:rsidRPr="008D5386">
        <w:rPr>
          <w:b/>
          <w:i/>
          <w:sz w:val="28"/>
          <w:szCs w:val="28"/>
        </w:rPr>
        <w:t>Внутренние риски</w:t>
      </w:r>
      <w:r>
        <w:rPr>
          <w:sz w:val="28"/>
          <w:szCs w:val="28"/>
        </w:rPr>
        <w:t xml:space="preserve"> банка подразделяют на риски в основной и вспомогательной деятельности банка. К первой группе обычно относят риски, возникающие при осуществлении различных банковских операций: риск по расчетным операциям, депозитарный риск, кредитный риск и другие. Ко второй группе относят риски, возникающие при осуществлении банками забалансовых операций, а также риск банковских злоупотреблений, риск потери репутации банка, риск утраты позиций банка на рынке, риск снижения банковского рейтинга и т.д. Особенностью рисков, отнесенных к этой группе, является то, что они не и</w:t>
      </w:r>
      <w:r w:rsidR="001C58AB">
        <w:rPr>
          <w:sz w:val="28"/>
          <w:szCs w:val="28"/>
        </w:rPr>
        <w:t xml:space="preserve">меют какой-либо количественной </w:t>
      </w:r>
      <w:r>
        <w:rPr>
          <w:sz w:val="28"/>
          <w:szCs w:val="28"/>
        </w:rPr>
        <w:t>оценки и выражаются лишь в упущенных банком возможностях получения доходов.</w:t>
      </w:r>
    </w:p>
    <w:p w:rsidR="0068570B" w:rsidRDefault="001C58AB" w:rsidP="00D03838">
      <w:pPr>
        <w:ind w:firstLine="360"/>
        <w:jc w:val="both"/>
        <w:rPr>
          <w:sz w:val="28"/>
          <w:szCs w:val="28"/>
        </w:rPr>
      </w:pPr>
      <w:r>
        <w:rPr>
          <w:sz w:val="28"/>
          <w:szCs w:val="28"/>
        </w:rPr>
        <w:t>В некоторых сл</w:t>
      </w:r>
      <w:r w:rsidR="0068570B">
        <w:rPr>
          <w:sz w:val="28"/>
          <w:szCs w:val="28"/>
        </w:rPr>
        <w:t>учаях приводится иная классификация банковских рисков в зависимости от сферы их возникновения. При этом выделяются различные уровни возникновения рисков:</w:t>
      </w:r>
    </w:p>
    <w:p w:rsidR="0068570B" w:rsidRDefault="0068570B" w:rsidP="005B0BD4">
      <w:pPr>
        <w:jc w:val="both"/>
        <w:rPr>
          <w:sz w:val="28"/>
          <w:szCs w:val="28"/>
        </w:rPr>
      </w:pPr>
      <w:r>
        <w:rPr>
          <w:sz w:val="28"/>
          <w:szCs w:val="28"/>
        </w:rPr>
        <w:tab/>
        <w:t>- риск страны;</w:t>
      </w:r>
    </w:p>
    <w:p w:rsidR="0068570B" w:rsidRDefault="0068570B" w:rsidP="005B0BD4">
      <w:pPr>
        <w:jc w:val="both"/>
        <w:rPr>
          <w:sz w:val="28"/>
          <w:szCs w:val="28"/>
        </w:rPr>
      </w:pPr>
      <w:r>
        <w:rPr>
          <w:sz w:val="28"/>
          <w:szCs w:val="28"/>
        </w:rPr>
        <w:tab/>
        <w:t>- риск финансовой надежности отдельного банка;</w:t>
      </w:r>
    </w:p>
    <w:p w:rsidR="0068570B" w:rsidRDefault="0068570B" w:rsidP="005B0BD4">
      <w:pPr>
        <w:jc w:val="both"/>
        <w:rPr>
          <w:sz w:val="28"/>
          <w:szCs w:val="28"/>
        </w:rPr>
      </w:pPr>
      <w:r>
        <w:rPr>
          <w:sz w:val="28"/>
          <w:szCs w:val="28"/>
        </w:rPr>
        <w:tab/>
        <w:t>- риск отдельного вида банковской операции.</w:t>
      </w:r>
    </w:p>
    <w:p w:rsidR="0068570B" w:rsidRDefault="0068570B" w:rsidP="00C77729">
      <w:pPr>
        <w:ind w:firstLine="360"/>
        <w:jc w:val="both"/>
        <w:rPr>
          <w:sz w:val="28"/>
          <w:szCs w:val="28"/>
        </w:rPr>
      </w:pPr>
      <w:r w:rsidRPr="008D5386">
        <w:rPr>
          <w:b/>
          <w:i/>
          <w:sz w:val="28"/>
          <w:szCs w:val="28"/>
        </w:rPr>
        <w:t>Риск страны (страновой риск)</w:t>
      </w:r>
      <w:r>
        <w:rPr>
          <w:sz w:val="28"/>
          <w:szCs w:val="28"/>
        </w:rPr>
        <w:t xml:space="preserve"> – это риск изменения текущих или будущих политических или экономических условий в странах в той степени, в которой они могут повлиять на способность стран, а также клиентов – представителей этих стран, а также клиентов – представителей этих стран отвечать по обя</w:t>
      </w:r>
      <w:r w:rsidR="00177985">
        <w:rPr>
          <w:sz w:val="28"/>
          <w:szCs w:val="28"/>
        </w:rPr>
        <w:t xml:space="preserve">зательствам. Страновой риск представляет особую актуальность для банков, имеющих развитые корреспондентские отношения с широким кругом зарубежных банков. Основными составляющими странового риска являются политический и экономический риски. </w:t>
      </w:r>
    </w:p>
    <w:p w:rsidR="00177985" w:rsidRDefault="00177985" w:rsidP="00C77729">
      <w:pPr>
        <w:ind w:firstLine="360"/>
        <w:jc w:val="both"/>
        <w:rPr>
          <w:sz w:val="28"/>
          <w:szCs w:val="28"/>
        </w:rPr>
      </w:pPr>
      <w:r w:rsidRPr="008D5386">
        <w:rPr>
          <w:b/>
          <w:i/>
          <w:sz w:val="28"/>
          <w:szCs w:val="28"/>
        </w:rPr>
        <w:t>Риск финансовой надежности</w:t>
      </w:r>
      <w:r>
        <w:rPr>
          <w:sz w:val="28"/>
          <w:szCs w:val="28"/>
        </w:rPr>
        <w:t xml:space="preserve"> отдельного банка проявляется как риск недостаточности капитала банка, риск несбалансированной ликвидности, риск недостаточности обязательных резервов.</w:t>
      </w:r>
    </w:p>
    <w:p w:rsidR="00177985" w:rsidRDefault="00177985" w:rsidP="00C77729">
      <w:pPr>
        <w:ind w:firstLine="360"/>
        <w:jc w:val="both"/>
        <w:rPr>
          <w:sz w:val="28"/>
          <w:szCs w:val="28"/>
        </w:rPr>
      </w:pPr>
      <w:r w:rsidRPr="008D5386">
        <w:rPr>
          <w:b/>
          <w:i/>
          <w:sz w:val="28"/>
          <w:szCs w:val="28"/>
        </w:rPr>
        <w:t>Риск отдельного вида банковской операции</w:t>
      </w:r>
      <w:r>
        <w:rPr>
          <w:sz w:val="28"/>
          <w:szCs w:val="28"/>
        </w:rPr>
        <w:t>, как правило, представляет комбинацию различных рисков. Например, кредитный риск будет включать риск невозврата основного долга (утрата части активов), риск не</w:t>
      </w:r>
      <w:r w:rsidR="001C58AB">
        <w:rPr>
          <w:sz w:val="28"/>
          <w:szCs w:val="28"/>
        </w:rPr>
        <w:t>уплаты процентов по кредиту (по</w:t>
      </w:r>
      <w:r>
        <w:rPr>
          <w:sz w:val="28"/>
          <w:szCs w:val="28"/>
        </w:rPr>
        <w:t>теря части доходов), риск утраты обеспечения кредита в результате гибели залога или банкротс</w:t>
      </w:r>
      <w:r w:rsidR="001C58AB">
        <w:rPr>
          <w:sz w:val="28"/>
          <w:szCs w:val="28"/>
        </w:rPr>
        <w:t>т</w:t>
      </w:r>
      <w:r>
        <w:rPr>
          <w:sz w:val="28"/>
          <w:szCs w:val="28"/>
        </w:rPr>
        <w:t>ва гаранта. Кроме этого, нужно учитывать и непосредственно операционные ри</w:t>
      </w:r>
      <w:r w:rsidR="001C58AB">
        <w:rPr>
          <w:sz w:val="28"/>
          <w:szCs w:val="28"/>
        </w:rPr>
        <w:t>с</w:t>
      </w:r>
      <w:r>
        <w:rPr>
          <w:sz w:val="28"/>
          <w:szCs w:val="28"/>
        </w:rPr>
        <w:t>ки: риски юридического оформления кредитной операции, риски компьютерных систем и т.д. Если кредитополучатель является нерезидентом, могут появит</w:t>
      </w:r>
      <w:r w:rsidR="001C58AB">
        <w:rPr>
          <w:sz w:val="28"/>
          <w:szCs w:val="28"/>
        </w:rPr>
        <w:t>ь</w:t>
      </w:r>
      <w:r>
        <w:rPr>
          <w:sz w:val="28"/>
          <w:szCs w:val="28"/>
        </w:rPr>
        <w:t>ся страновые риски. Если кредит предоставлен в валюте, могут иметь место валютные риски</w:t>
      </w:r>
      <w:r w:rsidR="000436D9">
        <w:rPr>
          <w:sz w:val="28"/>
          <w:szCs w:val="28"/>
        </w:rPr>
        <w:t xml:space="preserve"> [18, с. 92 - 96</w:t>
      </w:r>
      <w:r w:rsidR="000436D9" w:rsidRPr="000436D9">
        <w:rPr>
          <w:sz w:val="28"/>
          <w:szCs w:val="28"/>
        </w:rPr>
        <w:t>]</w:t>
      </w:r>
      <w:r>
        <w:rPr>
          <w:sz w:val="28"/>
          <w:szCs w:val="28"/>
        </w:rPr>
        <w:t>.</w:t>
      </w:r>
    </w:p>
    <w:p w:rsidR="0091283D" w:rsidRDefault="0091283D" w:rsidP="00C77729">
      <w:pPr>
        <w:ind w:firstLine="360"/>
        <w:jc w:val="both"/>
        <w:rPr>
          <w:sz w:val="28"/>
          <w:szCs w:val="28"/>
        </w:rPr>
      </w:pPr>
      <w:r>
        <w:rPr>
          <w:sz w:val="28"/>
          <w:szCs w:val="28"/>
        </w:rPr>
        <w:t>Разные виды рисков тесно</w:t>
      </w:r>
      <w:r w:rsidR="00922B88">
        <w:rPr>
          <w:sz w:val="28"/>
          <w:szCs w:val="28"/>
        </w:rPr>
        <w:t xml:space="preserve"> связаны</w:t>
      </w:r>
      <w:r>
        <w:rPr>
          <w:sz w:val="28"/>
          <w:szCs w:val="28"/>
        </w:rPr>
        <w:t xml:space="preserve"> друг с другом, что может существенно повысить банковский профиль риска. Например, банк</w:t>
      </w:r>
      <w:r w:rsidR="0086296C">
        <w:rPr>
          <w:sz w:val="28"/>
          <w:szCs w:val="28"/>
        </w:rPr>
        <w:t>,</w:t>
      </w:r>
      <w:r>
        <w:rPr>
          <w:sz w:val="28"/>
          <w:szCs w:val="28"/>
        </w:rPr>
        <w:t xml:space="preserve"> осуществляющий валютные операции, как правило, подвержен валютному риску, но он окажется также под дополнительным риском ликвидности и процентным риском в случае, если в нетто-позиции по срочным операциям будет иметь открытые позиции или расхождения в сроках требований и обязательств.</w:t>
      </w:r>
    </w:p>
    <w:p w:rsidR="0091283D" w:rsidRDefault="0091283D" w:rsidP="00C77729">
      <w:pPr>
        <w:ind w:firstLine="360"/>
        <w:jc w:val="both"/>
        <w:rPr>
          <w:sz w:val="28"/>
          <w:szCs w:val="28"/>
        </w:rPr>
      </w:pPr>
      <w:r w:rsidRPr="008D5386">
        <w:rPr>
          <w:b/>
          <w:i/>
          <w:sz w:val="28"/>
          <w:szCs w:val="28"/>
        </w:rPr>
        <w:t>Деловые риски</w:t>
      </w:r>
      <w:r>
        <w:rPr>
          <w:sz w:val="28"/>
          <w:szCs w:val="28"/>
        </w:rPr>
        <w:t xml:space="preserve"> связаны с внешней средой </w:t>
      </w:r>
      <w:r w:rsidR="0086296C">
        <w:rPr>
          <w:sz w:val="28"/>
          <w:szCs w:val="28"/>
        </w:rPr>
        <w:t xml:space="preserve">банковского бизнеса, в том числе с макроэкономическими и политическими факторами, правовыми уровнями и условиями регулирования, а также с общей инфраструктурой финансового сектора и системой платежей. </w:t>
      </w:r>
      <w:r w:rsidR="0086296C" w:rsidRPr="008D5386">
        <w:rPr>
          <w:b/>
          <w:i/>
          <w:sz w:val="28"/>
          <w:szCs w:val="28"/>
        </w:rPr>
        <w:t>Чрезвычайные риски</w:t>
      </w:r>
      <w:r w:rsidR="0086296C">
        <w:rPr>
          <w:sz w:val="28"/>
          <w:szCs w:val="28"/>
        </w:rPr>
        <w:t xml:space="preserve"> </w:t>
      </w:r>
      <w:r w:rsidR="00922B88">
        <w:rPr>
          <w:sz w:val="28"/>
          <w:szCs w:val="28"/>
        </w:rPr>
        <w:t>включают все типы экзогенных рисков, которые в случае реализации события способны подвергнуть опасности деятельность банка или подорвать его финансовое состояние и достаточность капитала [1, с. 3].</w:t>
      </w:r>
    </w:p>
    <w:p w:rsidR="0091283D" w:rsidRPr="00B10519" w:rsidRDefault="0091283D" w:rsidP="00C77729">
      <w:pPr>
        <w:ind w:firstLine="360"/>
        <w:jc w:val="both"/>
        <w:rPr>
          <w:sz w:val="28"/>
          <w:szCs w:val="28"/>
        </w:rPr>
      </w:pPr>
    </w:p>
    <w:p w:rsidR="000D40E5" w:rsidRDefault="000D40E5" w:rsidP="005B0BD4">
      <w:pPr>
        <w:jc w:val="both"/>
        <w:rPr>
          <w:sz w:val="28"/>
          <w:szCs w:val="28"/>
        </w:rPr>
      </w:pPr>
    </w:p>
    <w:p w:rsidR="00156328" w:rsidRDefault="00577B57" w:rsidP="00156328">
      <w:pPr>
        <w:numPr>
          <w:ilvl w:val="1"/>
          <w:numId w:val="19"/>
        </w:numPr>
        <w:jc w:val="center"/>
        <w:rPr>
          <w:b/>
          <w:sz w:val="28"/>
          <w:szCs w:val="28"/>
        </w:rPr>
      </w:pPr>
      <w:r w:rsidRPr="00577B57">
        <w:rPr>
          <w:b/>
          <w:sz w:val="28"/>
          <w:szCs w:val="28"/>
        </w:rPr>
        <w:t xml:space="preserve">1.2. </w:t>
      </w:r>
      <w:r w:rsidR="00156328" w:rsidRPr="00156328">
        <w:rPr>
          <w:b/>
          <w:sz w:val="28"/>
          <w:szCs w:val="28"/>
        </w:rPr>
        <w:t>Кредитный риск в системе банковских рисков.</w:t>
      </w:r>
    </w:p>
    <w:p w:rsidR="00577B57" w:rsidRDefault="00577B57" w:rsidP="00156328">
      <w:pPr>
        <w:numPr>
          <w:ilvl w:val="1"/>
          <w:numId w:val="19"/>
        </w:numPr>
        <w:jc w:val="center"/>
        <w:rPr>
          <w:b/>
          <w:sz w:val="28"/>
          <w:szCs w:val="28"/>
        </w:rPr>
      </w:pPr>
    </w:p>
    <w:p w:rsidR="00156328" w:rsidRDefault="00156328" w:rsidP="00156328">
      <w:pPr>
        <w:ind w:firstLine="360"/>
        <w:jc w:val="both"/>
        <w:rPr>
          <w:sz w:val="28"/>
          <w:szCs w:val="28"/>
        </w:rPr>
      </w:pPr>
      <w:r>
        <w:rPr>
          <w:sz w:val="28"/>
          <w:szCs w:val="28"/>
        </w:rPr>
        <w:t>Кредитные операции, приносящие при грамотном управлении ими значительный доход, занимают в банковском деле особое место. Поэтому основным банковским риском, управление которым во многом определяет эффективность деятельности банка, является кредитный риск.</w:t>
      </w:r>
    </w:p>
    <w:p w:rsidR="00F34907" w:rsidRDefault="00F34907" w:rsidP="00156328">
      <w:pPr>
        <w:ind w:firstLine="360"/>
        <w:jc w:val="both"/>
        <w:rPr>
          <w:sz w:val="28"/>
          <w:szCs w:val="28"/>
        </w:rPr>
      </w:pPr>
      <w:r w:rsidRPr="00F34907">
        <w:rPr>
          <w:b/>
          <w:i/>
          <w:sz w:val="28"/>
          <w:szCs w:val="28"/>
        </w:rPr>
        <w:t>Кредитный риск</w:t>
      </w:r>
      <w:r>
        <w:rPr>
          <w:sz w:val="28"/>
          <w:szCs w:val="28"/>
        </w:rPr>
        <w:t xml:space="preserve"> – весьма емкое понятие, объединяющее в себе ряд других рисков (стратегический риск, риск инноваций, операционный и технологические риски, риск несбалансированной ликвидности и риск формирования ресурсной базы, процентный риск, валютный риск, рыночный риск)</w:t>
      </w:r>
      <w:r w:rsidRPr="00F34907">
        <w:rPr>
          <w:sz w:val="28"/>
          <w:szCs w:val="28"/>
        </w:rPr>
        <w:t xml:space="preserve"> [10, с. </w:t>
      </w:r>
      <w:r>
        <w:rPr>
          <w:sz w:val="28"/>
          <w:szCs w:val="28"/>
        </w:rPr>
        <w:t>376 – 377].</w:t>
      </w:r>
    </w:p>
    <w:p w:rsidR="00156328" w:rsidRDefault="00156328" w:rsidP="00156328">
      <w:pPr>
        <w:ind w:firstLine="360"/>
        <w:jc w:val="both"/>
        <w:rPr>
          <w:sz w:val="28"/>
          <w:szCs w:val="28"/>
        </w:rPr>
      </w:pPr>
      <w:r>
        <w:rPr>
          <w:sz w:val="28"/>
          <w:szCs w:val="28"/>
        </w:rPr>
        <w:t>Кредитный риск определяется, в первую очередь, как риск экономический, связанный с управлением финансовыми ресурсами. Однако в отличие от других видов экономических рисков он обладает специфическими чертами, важнейшей из которых является то, что он связан с движением кредита, принимающим вид ссуды или займа.</w:t>
      </w:r>
    </w:p>
    <w:p w:rsidR="00156328" w:rsidRDefault="00156328" w:rsidP="00156328">
      <w:pPr>
        <w:ind w:firstLine="360"/>
        <w:jc w:val="both"/>
        <w:rPr>
          <w:sz w:val="28"/>
          <w:szCs w:val="28"/>
        </w:rPr>
      </w:pPr>
      <w:r>
        <w:rPr>
          <w:sz w:val="28"/>
          <w:szCs w:val="28"/>
        </w:rPr>
        <w:t>Кредитные операции банки осуществляют не только при размещении имеющихся у них в распоряжении денежных средств, но и при формировании источников таких средств. Банки проводят активные операции, т</w:t>
      </w:r>
      <w:r w:rsidR="00DE1909">
        <w:rPr>
          <w:sz w:val="28"/>
          <w:szCs w:val="28"/>
        </w:rPr>
        <w:t xml:space="preserve">о </w:t>
      </w:r>
      <w:r>
        <w:rPr>
          <w:sz w:val="28"/>
          <w:szCs w:val="28"/>
        </w:rPr>
        <w:t>е</w:t>
      </w:r>
      <w:r w:rsidR="00DE1909">
        <w:rPr>
          <w:sz w:val="28"/>
          <w:szCs w:val="28"/>
        </w:rPr>
        <w:t>сть</w:t>
      </w:r>
      <w:r>
        <w:rPr>
          <w:sz w:val="28"/>
          <w:szCs w:val="28"/>
        </w:rPr>
        <w:t xml:space="preserve"> предоставляют кредиты заемщикам и получают кредиты от своих кредиторов, осуществляя пассивные операции. При этом наряду с кредитами, которые банк занимает на межбанковском рынке или в центральном банке, он также привлекает денежные средства от частных вкладчиков и предприятий на расчетные, текущие, депозитные и другие счета, где они хранятся и используются для расчетов. Подо</w:t>
      </w:r>
      <w:r w:rsidR="00C77729">
        <w:rPr>
          <w:sz w:val="28"/>
          <w:szCs w:val="28"/>
        </w:rPr>
        <w:t>б</w:t>
      </w:r>
      <w:r>
        <w:rPr>
          <w:sz w:val="28"/>
          <w:szCs w:val="28"/>
        </w:rPr>
        <w:t>ное привлечение средств тоже имеет кредитный характер, так как основывается на принципах возвратности, срочности, платности и добровольности, а банк выступает здесь в качестве заемщика у своих клиентов.</w:t>
      </w:r>
    </w:p>
    <w:p w:rsidR="00156328" w:rsidRDefault="00156328" w:rsidP="00156328">
      <w:pPr>
        <w:ind w:firstLine="360"/>
        <w:jc w:val="both"/>
        <w:rPr>
          <w:sz w:val="28"/>
          <w:szCs w:val="28"/>
        </w:rPr>
      </w:pPr>
      <w:r>
        <w:rPr>
          <w:sz w:val="28"/>
          <w:szCs w:val="28"/>
        </w:rPr>
        <w:t>Следовательно, ссудные и депозитные операции банка имеют одинаковую основу, являясь противоположными ст</w:t>
      </w:r>
      <w:r w:rsidR="00C77729">
        <w:rPr>
          <w:sz w:val="28"/>
          <w:szCs w:val="28"/>
        </w:rPr>
        <w:t>о</w:t>
      </w:r>
      <w:r>
        <w:rPr>
          <w:sz w:val="28"/>
          <w:szCs w:val="28"/>
        </w:rPr>
        <w:t>ронами одного явления – кредитных операций.</w:t>
      </w:r>
    </w:p>
    <w:p w:rsidR="00156328" w:rsidRDefault="00156328" w:rsidP="00156328">
      <w:pPr>
        <w:ind w:firstLine="360"/>
        <w:jc w:val="both"/>
        <w:rPr>
          <w:sz w:val="28"/>
          <w:szCs w:val="28"/>
        </w:rPr>
      </w:pPr>
      <w:r>
        <w:rPr>
          <w:sz w:val="28"/>
          <w:szCs w:val="28"/>
        </w:rPr>
        <w:t>Поскольку кредитный процесс можно рассм</w:t>
      </w:r>
      <w:r w:rsidR="00C77729">
        <w:rPr>
          <w:sz w:val="28"/>
          <w:szCs w:val="28"/>
        </w:rPr>
        <w:t>ат</w:t>
      </w:r>
      <w:r>
        <w:rPr>
          <w:sz w:val="28"/>
          <w:szCs w:val="28"/>
        </w:rPr>
        <w:t xml:space="preserve">ривать с точки </w:t>
      </w:r>
      <w:r w:rsidR="004533CD">
        <w:rPr>
          <w:sz w:val="28"/>
          <w:szCs w:val="28"/>
        </w:rPr>
        <w:t>зрения,</w:t>
      </w:r>
      <w:r>
        <w:rPr>
          <w:sz w:val="28"/>
          <w:szCs w:val="28"/>
        </w:rPr>
        <w:t xml:space="preserve"> как банка кредитора, так и заемщика, следовательно, возможно изучение кредитного риска в широком смысле, с учетом его депозитной составляющей.</w:t>
      </w:r>
    </w:p>
    <w:p w:rsidR="00156328" w:rsidRDefault="00156328" w:rsidP="00156328">
      <w:pPr>
        <w:ind w:firstLine="360"/>
        <w:jc w:val="both"/>
        <w:rPr>
          <w:sz w:val="28"/>
          <w:szCs w:val="28"/>
        </w:rPr>
      </w:pPr>
      <w:r>
        <w:rPr>
          <w:sz w:val="28"/>
          <w:szCs w:val="28"/>
        </w:rPr>
        <w:t>Риски, возникающие в ходе аккумуляции и предоставления ресурсов, имеют кредитную основу и, по сути, являются кредитными.</w:t>
      </w:r>
    </w:p>
    <w:p w:rsidR="00156328" w:rsidRDefault="00156328" w:rsidP="00156328">
      <w:pPr>
        <w:ind w:firstLine="360"/>
        <w:jc w:val="both"/>
        <w:rPr>
          <w:sz w:val="28"/>
          <w:szCs w:val="28"/>
        </w:rPr>
      </w:pPr>
      <w:r>
        <w:rPr>
          <w:sz w:val="28"/>
          <w:szCs w:val="28"/>
        </w:rPr>
        <w:t>Кредитные риски можно классифицировать в зависимости от различных признаков.</w:t>
      </w:r>
    </w:p>
    <w:p w:rsidR="00156328" w:rsidRDefault="00156328" w:rsidP="00156328">
      <w:pPr>
        <w:ind w:firstLine="360"/>
        <w:jc w:val="both"/>
        <w:rPr>
          <w:sz w:val="28"/>
          <w:szCs w:val="28"/>
        </w:rPr>
      </w:pPr>
      <w:r>
        <w:rPr>
          <w:sz w:val="28"/>
          <w:szCs w:val="28"/>
        </w:rPr>
        <w:t>В зависимости от уровня осуществления анализа различают совокупный (общий) и индивидуальный типы кредитного риска.</w:t>
      </w:r>
    </w:p>
    <w:p w:rsidR="00156328" w:rsidRDefault="00156328" w:rsidP="00156328">
      <w:pPr>
        <w:ind w:firstLine="360"/>
        <w:jc w:val="both"/>
        <w:rPr>
          <w:sz w:val="28"/>
          <w:szCs w:val="28"/>
        </w:rPr>
      </w:pPr>
      <w:r>
        <w:rPr>
          <w:sz w:val="28"/>
          <w:szCs w:val="28"/>
        </w:rPr>
        <w:t xml:space="preserve">Совокупный (на уровне кредитного портфеля банка) кредитный риск </w:t>
      </w:r>
      <w:r w:rsidR="00C77729">
        <w:rPr>
          <w:sz w:val="28"/>
          <w:szCs w:val="28"/>
        </w:rPr>
        <w:t>предполагает</w:t>
      </w:r>
      <w:r>
        <w:rPr>
          <w:sz w:val="28"/>
          <w:szCs w:val="28"/>
        </w:rPr>
        <w:t xml:space="preserve"> оценку банком всего объема выданных кредитов с позиций качества всего кредитного портфеля. Анализ совокупного кредитного риска проводится на основании расчета ряда показателей, характеризующих размеры неплатежей по различным категориям ссуд.</w:t>
      </w:r>
    </w:p>
    <w:p w:rsidR="00156328" w:rsidRDefault="00156328" w:rsidP="00C77729">
      <w:pPr>
        <w:ind w:firstLine="360"/>
        <w:jc w:val="both"/>
        <w:rPr>
          <w:sz w:val="28"/>
          <w:szCs w:val="28"/>
        </w:rPr>
      </w:pPr>
      <w:r>
        <w:rPr>
          <w:sz w:val="28"/>
          <w:szCs w:val="28"/>
        </w:rPr>
        <w:t>Индивидуальный (на уровне каждой конкретной ссуды) кредитный риск характеризует величину риска, присущую отдельному заемщику. Анализ индивидуального риска требует создания многовариантных моделей его расчета, учитывающих влияние коммерческих, политических, социальных и других внешних факторов.</w:t>
      </w:r>
    </w:p>
    <w:p w:rsidR="00C77729" w:rsidRDefault="00C77729" w:rsidP="00C77729">
      <w:pPr>
        <w:ind w:firstLine="360"/>
        <w:jc w:val="both"/>
        <w:rPr>
          <w:sz w:val="28"/>
          <w:szCs w:val="28"/>
        </w:rPr>
      </w:pPr>
      <w:r>
        <w:rPr>
          <w:sz w:val="28"/>
          <w:szCs w:val="28"/>
        </w:rPr>
        <w:t>В зависимости от сферы возникновения следует учитывать риск заемщика, возникающий в сфере деятельности клиента банка, риск кредитного продукта, связанный с функционированием самого банка, и риск изменения внешней среды банка и заемщика.</w:t>
      </w:r>
    </w:p>
    <w:p w:rsidR="00C77729" w:rsidRDefault="00C77729" w:rsidP="00C77729">
      <w:pPr>
        <w:ind w:firstLine="360"/>
        <w:jc w:val="both"/>
        <w:rPr>
          <w:sz w:val="28"/>
          <w:szCs w:val="28"/>
        </w:rPr>
      </w:pPr>
      <w:r>
        <w:rPr>
          <w:sz w:val="28"/>
          <w:szCs w:val="28"/>
        </w:rPr>
        <w:t>В зависимости от типа заемщика происходит деление кредитного риска на три вида риска: риск страны, имеющий место при зарубежном кредитовании; риск кредитования юридических лиц, возникающий при финансировании деятельности предприятий, фирм, банков, общественных организаций и других юридических лиц внутри страны; риск кредитования физических лиц, возникающий при осуществлении банком кредитных операций с населением внутри страны.</w:t>
      </w:r>
    </w:p>
    <w:p w:rsidR="00C77729" w:rsidRDefault="00C77729" w:rsidP="00C77729">
      <w:pPr>
        <w:ind w:firstLine="360"/>
        <w:jc w:val="both"/>
        <w:rPr>
          <w:sz w:val="28"/>
          <w:szCs w:val="28"/>
        </w:rPr>
      </w:pPr>
      <w:r>
        <w:rPr>
          <w:sz w:val="28"/>
          <w:szCs w:val="28"/>
        </w:rPr>
        <w:t>Каждый из перечисленных видов может подразделяться на более мелкие подвиды. Так, риск страны состоит из рисков кредитования зарубежных фирм, правительств иностранных государств и проживающих в данных государствах частных лиц. Риск кредитования юридических лиц в зависимости от формы собственности, видов деятельности, принадлежности предприятия к сфере материального производства или оказания услуг отдельным отраслям экономики представлен частными подвидами. По принадлежности к той либо иной возрастной группе, социальному слою населения следует различать риски, возникающие при кредитовании молодежи, лиц пенсионного возраста, а также части населения активного, трудоспособного возраста с устойчивым уровнем дохода.</w:t>
      </w:r>
    </w:p>
    <w:p w:rsidR="00C77729" w:rsidRPr="00F34907" w:rsidRDefault="00C77729" w:rsidP="00C77729">
      <w:pPr>
        <w:ind w:firstLine="360"/>
        <w:jc w:val="both"/>
        <w:rPr>
          <w:b/>
          <w:i/>
          <w:sz w:val="28"/>
          <w:szCs w:val="28"/>
        </w:rPr>
      </w:pPr>
      <w:r w:rsidRPr="00F34907">
        <w:rPr>
          <w:b/>
          <w:i/>
          <w:sz w:val="28"/>
          <w:szCs w:val="28"/>
        </w:rPr>
        <w:t>В зависимости от характера проявления выделяют моральный, деловой, финансовый типы кредитного риска, а также риск обеспечения.</w:t>
      </w:r>
    </w:p>
    <w:p w:rsidR="00C77729" w:rsidRDefault="00C77729" w:rsidP="00C77729">
      <w:pPr>
        <w:ind w:firstLine="360"/>
        <w:jc w:val="both"/>
        <w:rPr>
          <w:sz w:val="28"/>
          <w:szCs w:val="28"/>
        </w:rPr>
      </w:pPr>
      <w:r w:rsidRPr="00F34907">
        <w:rPr>
          <w:b/>
          <w:sz w:val="28"/>
          <w:szCs w:val="28"/>
        </w:rPr>
        <w:t>Моральный риск</w:t>
      </w:r>
      <w:r>
        <w:rPr>
          <w:sz w:val="28"/>
          <w:szCs w:val="28"/>
        </w:rPr>
        <w:t xml:space="preserve"> присущ клиентам с отрицательной деловой репутацией.</w:t>
      </w:r>
    </w:p>
    <w:p w:rsidR="00C77729" w:rsidRDefault="00C77729" w:rsidP="00C77729">
      <w:pPr>
        <w:ind w:firstLine="360"/>
        <w:jc w:val="both"/>
        <w:rPr>
          <w:sz w:val="28"/>
          <w:szCs w:val="28"/>
        </w:rPr>
      </w:pPr>
      <w:r w:rsidRPr="00F34907">
        <w:rPr>
          <w:b/>
          <w:sz w:val="28"/>
          <w:szCs w:val="28"/>
        </w:rPr>
        <w:t>Деловой риск</w:t>
      </w:r>
      <w:r>
        <w:rPr>
          <w:sz w:val="28"/>
          <w:szCs w:val="28"/>
        </w:rPr>
        <w:t xml:space="preserve"> оценивается на основании данных о развитии отрасли, в которой предприятие работает и реализует свою продукцию.</w:t>
      </w:r>
    </w:p>
    <w:p w:rsidR="00C77729" w:rsidRDefault="00C77729" w:rsidP="00C77729">
      <w:pPr>
        <w:ind w:firstLine="360"/>
        <w:jc w:val="both"/>
        <w:rPr>
          <w:sz w:val="28"/>
          <w:szCs w:val="28"/>
        </w:rPr>
      </w:pPr>
      <w:r w:rsidRPr="00F34907">
        <w:rPr>
          <w:b/>
          <w:sz w:val="28"/>
          <w:szCs w:val="28"/>
        </w:rPr>
        <w:t>Финансовый риск</w:t>
      </w:r>
      <w:r>
        <w:rPr>
          <w:sz w:val="28"/>
          <w:szCs w:val="28"/>
        </w:rPr>
        <w:t xml:space="preserve"> обнаруживается при осуществлении анализа показателей ликвидности, прибыльности, оборачиваемости, состава и структуры имущества предприятия, а также уровня и стабильности доходов частных лиц.</w:t>
      </w:r>
    </w:p>
    <w:p w:rsidR="00C77729" w:rsidRDefault="00C77729" w:rsidP="00C77729">
      <w:pPr>
        <w:ind w:firstLine="360"/>
        <w:jc w:val="both"/>
        <w:rPr>
          <w:sz w:val="28"/>
          <w:szCs w:val="28"/>
        </w:rPr>
      </w:pPr>
      <w:r w:rsidRPr="00F34907">
        <w:rPr>
          <w:b/>
          <w:sz w:val="28"/>
          <w:szCs w:val="28"/>
        </w:rPr>
        <w:t>Риск обеспечения</w:t>
      </w:r>
      <w:r>
        <w:rPr>
          <w:sz w:val="28"/>
          <w:szCs w:val="28"/>
        </w:rPr>
        <w:t xml:space="preserve"> характеризуется наступлением возможной угрозы затруднения реализации заложенного имущества в случае необходимости из-за низкой его ликвидности или завышенной залоговой стоимости.</w:t>
      </w:r>
    </w:p>
    <w:p w:rsidR="00C77729" w:rsidRPr="00F34907" w:rsidRDefault="00C77729" w:rsidP="00C77729">
      <w:pPr>
        <w:ind w:firstLine="360"/>
        <w:jc w:val="both"/>
        <w:rPr>
          <w:b/>
          <w:i/>
          <w:sz w:val="28"/>
          <w:szCs w:val="28"/>
        </w:rPr>
      </w:pPr>
      <w:r>
        <w:rPr>
          <w:sz w:val="28"/>
          <w:szCs w:val="28"/>
        </w:rPr>
        <w:t xml:space="preserve">Кроме того, в этой группе необходимо  выделить риски, присущие общей кредитной деятельности банка: </w:t>
      </w:r>
      <w:r w:rsidRPr="00F34907">
        <w:rPr>
          <w:b/>
          <w:i/>
          <w:sz w:val="28"/>
          <w:szCs w:val="28"/>
        </w:rPr>
        <w:t>структурно-процессуальные, персональные, технологические, незаконных манипуляций с кредитами, доступности кредита, досрочного платежа.</w:t>
      </w:r>
    </w:p>
    <w:p w:rsidR="00C77729" w:rsidRDefault="00C77729" w:rsidP="00C77729">
      <w:pPr>
        <w:ind w:firstLine="360"/>
        <w:jc w:val="both"/>
        <w:rPr>
          <w:sz w:val="28"/>
          <w:szCs w:val="28"/>
        </w:rPr>
      </w:pPr>
      <w:r w:rsidRPr="00F34907">
        <w:rPr>
          <w:b/>
          <w:i/>
          <w:sz w:val="28"/>
          <w:szCs w:val="28"/>
        </w:rPr>
        <w:t>Риски структурно-процессуального характера</w:t>
      </w:r>
      <w:r>
        <w:rPr>
          <w:sz w:val="28"/>
          <w:szCs w:val="28"/>
        </w:rPr>
        <w:t xml:space="preserve"> в широком понимании связаны с ошибками, возникающими в процессе формирования и реализации банковской кредитной политики. В более узком смысле они затрагивают проблемы организации кредитного процесса банка.</w:t>
      </w:r>
    </w:p>
    <w:p w:rsidR="00C77729" w:rsidRDefault="00C77729" w:rsidP="00C77729">
      <w:pPr>
        <w:ind w:firstLine="360"/>
        <w:jc w:val="both"/>
        <w:rPr>
          <w:sz w:val="28"/>
          <w:szCs w:val="28"/>
        </w:rPr>
      </w:pPr>
      <w:r w:rsidRPr="00F34907">
        <w:rPr>
          <w:b/>
          <w:i/>
          <w:sz w:val="28"/>
          <w:szCs w:val="28"/>
        </w:rPr>
        <w:t>Персональные риски</w:t>
      </w:r>
      <w:r>
        <w:rPr>
          <w:sz w:val="28"/>
          <w:szCs w:val="28"/>
        </w:rPr>
        <w:t xml:space="preserve"> характеризуются принятием ошибочных решений при оценке и подборе кредитных специалистов, назначении их на определенные должности и повышении профессионального уровня банковских служащих. В условиях недостаточного внимания руководства банка к вопросам развития и мотивации персонала, повышения квалификации банковских служащих влияние данной подгруппы рисков на общую величину кредитного риска постоянно растет.</w:t>
      </w:r>
    </w:p>
    <w:p w:rsidR="00C77729" w:rsidRDefault="00C77729" w:rsidP="00C77729">
      <w:pPr>
        <w:ind w:firstLine="360"/>
        <w:jc w:val="both"/>
        <w:rPr>
          <w:sz w:val="28"/>
          <w:szCs w:val="28"/>
        </w:rPr>
      </w:pPr>
      <w:r>
        <w:rPr>
          <w:sz w:val="28"/>
          <w:szCs w:val="28"/>
        </w:rPr>
        <w:t xml:space="preserve">Устранение руководящих работников банка от проблем создания благоприятных условий труда, предусматривающих техническое обеспечение рабочих мест кредитных специалистов, использование современных информационных технологий являются причиной возникновения </w:t>
      </w:r>
      <w:r w:rsidRPr="00F34907">
        <w:rPr>
          <w:b/>
          <w:i/>
          <w:sz w:val="28"/>
          <w:szCs w:val="28"/>
        </w:rPr>
        <w:t>технологических рисков</w:t>
      </w:r>
      <w:r>
        <w:rPr>
          <w:sz w:val="28"/>
          <w:szCs w:val="28"/>
        </w:rPr>
        <w:t>.</w:t>
      </w:r>
    </w:p>
    <w:p w:rsidR="00C77729" w:rsidRDefault="00C77729" w:rsidP="00C77729">
      <w:pPr>
        <w:ind w:firstLine="360"/>
        <w:jc w:val="both"/>
        <w:rPr>
          <w:sz w:val="28"/>
          <w:szCs w:val="28"/>
        </w:rPr>
      </w:pPr>
      <w:r>
        <w:rPr>
          <w:sz w:val="28"/>
          <w:szCs w:val="28"/>
        </w:rPr>
        <w:t xml:space="preserve">Особо следует выделить </w:t>
      </w:r>
      <w:r w:rsidRPr="00F34907">
        <w:rPr>
          <w:b/>
          <w:i/>
          <w:sz w:val="28"/>
          <w:szCs w:val="28"/>
        </w:rPr>
        <w:t>риски незаконных манипуляций с кредитами</w:t>
      </w:r>
      <w:r>
        <w:rPr>
          <w:sz w:val="28"/>
          <w:szCs w:val="28"/>
        </w:rPr>
        <w:t>, необходимость учета которых постоянно растет. Известно, что недобросовестное выполнение своих обязанностей некоторыми кредитными работниками может причинить банку как моральный, так и материальный ущерб.</w:t>
      </w:r>
    </w:p>
    <w:p w:rsidR="00C77729" w:rsidRDefault="00C77729" w:rsidP="00C77729">
      <w:pPr>
        <w:ind w:firstLine="360"/>
        <w:jc w:val="both"/>
        <w:rPr>
          <w:sz w:val="28"/>
          <w:szCs w:val="28"/>
        </w:rPr>
      </w:pPr>
      <w:r w:rsidRPr="00F34907">
        <w:rPr>
          <w:b/>
          <w:i/>
          <w:sz w:val="28"/>
          <w:szCs w:val="28"/>
        </w:rPr>
        <w:t>Риск доступности кредита</w:t>
      </w:r>
      <w:r>
        <w:rPr>
          <w:sz w:val="28"/>
          <w:szCs w:val="28"/>
        </w:rPr>
        <w:t xml:space="preserve"> характеризуется отсутствием у кредитора средств для выдачи ссуды или нежеланием банка</w:t>
      </w:r>
      <w:r w:rsidR="00171B23">
        <w:rPr>
          <w:sz w:val="28"/>
          <w:szCs w:val="28"/>
        </w:rPr>
        <w:t xml:space="preserve"> </w:t>
      </w:r>
      <w:r>
        <w:rPr>
          <w:sz w:val="28"/>
          <w:szCs w:val="28"/>
        </w:rPr>
        <w:t>удовлетворить потребности в кредитовании всех обратившихся к нему заемщиков.</w:t>
      </w:r>
    </w:p>
    <w:p w:rsidR="00C77729" w:rsidRDefault="00C77729" w:rsidP="00C77729">
      <w:pPr>
        <w:ind w:firstLine="360"/>
        <w:jc w:val="both"/>
        <w:rPr>
          <w:sz w:val="28"/>
          <w:szCs w:val="28"/>
        </w:rPr>
      </w:pPr>
      <w:r w:rsidRPr="00F34907">
        <w:rPr>
          <w:b/>
          <w:i/>
          <w:sz w:val="28"/>
          <w:szCs w:val="28"/>
        </w:rPr>
        <w:t>Риск досрочного платежа</w:t>
      </w:r>
      <w:r>
        <w:rPr>
          <w:sz w:val="28"/>
          <w:szCs w:val="28"/>
        </w:rPr>
        <w:t xml:space="preserve"> по кредиту связан с</w:t>
      </w:r>
      <w:r w:rsidR="00171B23">
        <w:rPr>
          <w:sz w:val="28"/>
          <w:szCs w:val="28"/>
        </w:rPr>
        <w:t xml:space="preserve"> </w:t>
      </w:r>
      <w:r>
        <w:rPr>
          <w:sz w:val="28"/>
          <w:szCs w:val="28"/>
        </w:rPr>
        <w:t>досрочным погашением кредита, вследствие чего банк может быть вынужден реинвестировать возвращенную сумму по более низкой рыночной ставке, что приведет к меньшей прибыли от инвестирования, чем ожидалось.</w:t>
      </w:r>
    </w:p>
    <w:p w:rsidR="00C77729" w:rsidRDefault="00C77729" w:rsidP="00C77729">
      <w:pPr>
        <w:ind w:firstLine="360"/>
        <w:jc w:val="both"/>
        <w:rPr>
          <w:sz w:val="28"/>
          <w:szCs w:val="28"/>
        </w:rPr>
      </w:pPr>
      <w:r>
        <w:rPr>
          <w:sz w:val="28"/>
          <w:szCs w:val="28"/>
        </w:rPr>
        <w:t>В зависимости от вида операции кредитный риск подразделяется на риски, возникающие при проведении ссудных, лизинговых, факторинговых операций, предоставлении банковских гарантий и поручительств, заключении сделок с использованием векселей.</w:t>
      </w:r>
    </w:p>
    <w:p w:rsidR="00C77729" w:rsidRDefault="00C77729" w:rsidP="00C77729">
      <w:pPr>
        <w:ind w:firstLine="360"/>
        <w:jc w:val="both"/>
        <w:rPr>
          <w:sz w:val="28"/>
          <w:szCs w:val="28"/>
        </w:rPr>
      </w:pPr>
      <w:r>
        <w:rPr>
          <w:sz w:val="28"/>
          <w:szCs w:val="28"/>
        </w:rPr>
        <w:t xml:space="preserve">В зависимости от степени риска выделяют </w:t>
      </w:r>
      <w:r w:rsidRPr="00F34907">
        <w:rPr>
          <w:b/>
          <w:i/>
          <w:sz w:val="28"/>
          <w:szCs w:val="28"/>
        </w:rPr>
        <w:t>три уровня риска: высокий, средний, низкий</w:t>
      </w:r>
      <w:r>
        <w:rPr>
          <w:sz w:val="28"/>
          <w:szCs w:val="28"/>
        </w:rPr>
        <w:t>. При необходимости более точного определения степени риска каждый уровень может быть детализирован на несколько подуровней.</w:t>
      </w:r>
    </w:p>
    <w:p w:rsidR="00C77729" w:rsidRDefault="00C77729" w:rsidP="00C77729">
      <w:pPr>
        <w:ind w:firstLine="360"/>
        <w:jc w:val="both"/>
        <w:rPr>
          <w:sz w:val="28"/>
          <w:szCs w:val="28"/>
        </w:rPr>
      </w:pPr>
      <w:r>
        <w:rPr>
          <w:sz w:val="28"/>
          <w:szCs w:val="28"/>
        </w:rPr>
        <w:t>В зависимости от степени управляемости риском различают локализованные (выявленные и контролируемые) риски, существование которых попало в поле зрения специалисто</w:t>
      </w:r>
      <w:r w:rsidR="00171B23">
        <w:rPr>
          <w:sz w:val="28"/>
          <w:szCs w:val="28"/>
        </w:rPr>
        <w:t>в банка, и нелокализованные риск</w:t>
      </w:r>
      <w:r>
        <w:rPr>
          <w:sz w:val="28"/>
          <w:szCs w:val="28"/>
        </w:rPr>
        <w:t>и те есть те, кот</w:t>
      </w:r>
      <w:r w:rsidR="00171B23">
        <w:rPr>
          <w:sz w:val="28"/>
          <w:szCs w:val="28"/>
        </w:rPr>
        <w:t>о</w:t>
      </w:r>
      <w:r>
        <w:rPr>
          <w:sz w:val="28"/>
          <w:szCs w:val="28"/>
        </w:rPr>
        <w:t>рые недооцениваются и возможности управления которыми существенно ограничены.</w:t>
      </w:r>
    </w:p>
    <w:p w:rsidR="00C77729" w:rsidRDefault="00C77729" w:rsidP="00C77729">
      <w:pPr>
        <w:ind w:firstLine="360"/>
        <w:jc w:val="both"/>
        <w:rPr>
          <w:sz w:val="28"/>
          <w:szCs w:val="28"/>
        </w:rPr>
      </w:pPr>
      <w:r>
        <w:rPr>
          <w:sz w:val="28"/>
          <w:szCs w:val="28"/>
        </w:rPr>
        <w:t>Кредитный риск выступает основным объектом контроля со стороны коммерческих банков и органов банковского надзора, так как большинство финансовых потерь банка связано с проведением кредитных операций.</w:t>
      </w:r>
    </w:p>
    <w:p w:rsidR="00C77729" w:rsidRDefault="00C77729" w:rsidP="00C77729">
      <w:pPr>
        <w:ind w:firstLine="360"/>
        <w:jc w:val="both"/>
        <w:rPr>
          <w:sz w:val="28"/>
          <w:szCs w:val="28"/>
        </w:rPr>
      </w:pPr>
      <w:r>
        <w:rPr>
          <w:sz w:val="28"/>
          <w:szCs w:val="28"/>
        </w:rPr>
        <w:t>Однако</w:t>
      </w:r>
      <w:r w:rsidR="00DE1909">
        <w:rPr>
          <w:sz w:val="28"/>
          <w:szCs w:val="28"/>
        </w:rPr>
        <w:t xml:space="preserve"> </w:t>
      </w:r>
      <w:r>
        <w:rPr>
          <w:sz w:val="28"/>
          <w:szCs w:val="28"/>
        </w:rPr>
        <w:t>все виды банковских рисков взаимосвязаны между собой. Так, риск по кредитным сделкам во многом может быть обусловлен их техническим исполнением, преднамеренными и неумышленными действиями сотрудников кредитных служб, возникновением нестандартных экстремальных ситуаций, то есть влиянием операционных рисков.</w:t>
      </w:r>
    </w:p>
    <w:p w:rsidR="00C77729" w:rsidRDefault="00C77729" w:rsidP="00C77729">
      <w:pPr>
        <w:ind w:firstLine="360"/>
        <w:jc w:val="both"/>
        <w:rPr>
          <w:sz w:val="28"/>
          <w:szCs w:val="28"/>
        </w:rPr>
      </w:pPr>
      <w:r>
        <w:rPr>
          <w:sz w:val="28"/>
          <w:szCs w:val="28"/>
        </w:rPr>
        <w:t>Банковский кредитный риск тесно связан с риском ликвидности. Так, высокие показатели совокупного кредитного риска, свидетельствующие о значительных объемах просроченной и сомнительной к погашению ссудной задолженности, часто становятся главной причиной кризиса ликвидности. В то же время при отсутствии у кредитора средств для предоставления кредитов новым заемщикам и для продолжения кредитования своих постоянных клиентов проявляется риск доступности кредита.</w:t>
      </w:r>
    </w:p>
    <w:p w:rsidR="00C77729" w:rsidRDefault="00C77729" w:rsidP="00C77729">
      <w:pPr>
        <w:ind w:firstLine="360"/>
        <w:jc w:val="both"/>
        <w:rPr>
          <w:sz w:val="28"/>
          <w:szCs w:val="28"/>
        </w:rPr>
      </w:pPr>
      <w:r>
        <w:rPr>
          <w:sz w:val="28"/>
          <w:szCs w:val="28"/>
        </w:rPr>
        <w:t>Взаимодействие кредитного риска с другими видами банковских рисков происходит главным образом через структурные элементы или типы кредитного риска, отнесенные к следующим признакам: тип заемщика, характер проявления риска, вид операции.</w:t>
      </w:r>
    </w:p>
    <w:p w:rsidR="00C77729" w:rsidRDefault="00C77729" w:rsidP="00C77729">
      <w:pPr>
        <w:ind w:firstLine="360"/>
        <w:jc w:val="both"/>
        <w:rPr>
          <w:sz w:val="28"/>
          <w:szCs w:val="28"/>
        </w:rPr>
      </w:pPr>
      <w:r>
        <w:rPr>
          <w:sz w:val="28"/>
          <w:szCs w:val="28"/>
        </w:rPr>
        <w:t>Банковский кредитный риск зависит от воздействия множества факторов, которые необходимо учитывать при проведении кредитных операций и организации управления риском.</w:t>
      </w:r>
    </w:p>
    <w:p w:rsidR="00C77729" w:rsidRDefault="00C77729" w:rsidP="00C77729">
      <w:pPr>
        <w:ind w:firstLine="360"/>
        <w:jc w:val="both"/>
        <w:rPr>
          <w:sz w:val="28"/>
          <w:szCs w:val="28"/>
        </w:rPr>
      </w:pPr>
      <w:r>
        <w:rPr>
          <w:sz w:val="28"/>
          <w:szCs w:val="28"/>
        </w:rPr>
        <w:t>Обычно все фактор</w:t>
      </w:r>
      <w:r w:rsidR="00171B23">
        <w:rPr>
          <w:sz w:val="28"/>
          <w:szCs w:val="28"/>
        </w:rPr>
        <w:t>ы р</w:t>
      </w:r>
      <w:r>
        <w:rPr>
          <w:sz w:val="28"/>
          <w:szCs w:val="28"/>
        </w:rPr>
        <w:t>азделяют на две большие группы: внешние (на макро- и мезоуровне) и внутренние (на уровне конкретного заемщика). Далее, в зависимости от характера воздействия факторов на результаты хозяйственной деятельности принято выделять факторы прямого и косвенного воздействия. Вместе с тем отнести какой-либо фактор риска к группе факторов прямого или косвенного воздействия можно лишь с определенной долей условности.</w:t>
      </w:r>
    </w:p>
    <w:p w:rsidR="00C77729" w:rsidRDefault="00C77729" w:rsidP="00C77729">
      <w:pPr>
        <w:ind w:firstLine="360"/>
        <w:jc w:val="both"/>
        <w:rPr>
          <w:sz w:val="28"/>
          <w:szCs w:val="28"/>
        </w:rPr>
      </w:pPr>
      <w:r>
        <w:rPr>
          <w:sz w:val="28"/>
          <w:szCs w:val="28"/>
        </w:rPr>
        <w:t>Фактор банковского кредитного риска – это причина возможных потерь стоимости активов банка, определяющая их характер и сферу возникновения</w:t>
      </w:r>
      <w:r w:rsidR="004533CD">
        <w:rPr>
          <w:sz w:val="28"/>
          <w:szCs w:val="28"/>
        </w:rPr>
        <w:t xml:space="preserve"> </w:t>
      </w:r>
      <w:r w:rsidR="00F34907" w:rsidRPr="00F34907">
        <w:rPr>
          <w:sz w:val="28"/>
          <w:szCs w:val="28"/>
        </w:rPr>
        <w:t xml:space="preserve">    </w:t>
      </w:r>
      <w:r w:rsidR="00F34907">
        <w:rPr>
          <w:sz w:val="28"/>
          <w:szCs w:val="28"/>
        </w:rPr>
        <w:t>[</w:t>
      </w:r>
      <w:r w:rsidR="004533CD">
        <w:rPr>
          <w:sz w:val="28"/>
          <w:szCs w:val="28"/>
        </w:rPr>
        <w:t>16, с. 96 - 103]</w:t>
      </w:r>
      <w:r>
        <w:rPr>
          <w:sz w:val="28"/>
          <w:szCs w:val="28"/>
        </w:rPr>
        <w:t>.</w:t>
      </w:r>
    </w:p>
    <w:p w:rsidR="00C77729" w:rsidRPr="00F34907" w:rsidRDefault="00C77729" w:rsidP="00F34907">
      <w:pPr>
        <w:jc w:val="both"/>
        <w:rPr>
          <w:sz w:val="28"/>
          <w:szCs w:val="28"/>
          <w:lang w:val="en-US"/>
        </w:rPr>
      </w:pPr>
    </w:p>
    <w:p w:rsidR="00C77729" w:rsidRPr="00C77729" w:rsidRDefault="00577B57" w:rsidP="00C77729">
      <w:pPr>
        <w:numPr>
          <w:ilvl w:val="1"/>
          <w:numId w:val="19"/>
        </w:numPr>
        <w:jc w:val="center"/>
        <w:rPr>
          <w:b/>
          <w:sz w:val="28"/>
          <w:szCs w:val="28"/>
        </w:rPr>
      </w:pPr>
      <w:r>
        <w:rPr>
          <w:b/>
          <w:sz w:val="28"/>
          <w:szCs w:val="28"/>
        </w:rPr>
        <w:t xml:space="preserve">1.3. </w:t>
      </w:r>
      <w:r w:rsidR="00C77729" w:rsidRPr="00C77729">
        <w:rPr>
          <w:b/>
          <w:sz w:val="28"/>
          <w:szCs w:val="28"/>
        </w:rPr>
        <w:t>Система управления кредитным риском.</w:t>
      </w:r>
    </w:p>
    <w:p w:rsidR="00C77729" w:rsidRDefault="00C77729" w:rsidP="00C77729">
      <w:pPr>
        <w:ind w:left="360"/>
        <w:jc w:val="both"/>
        <w:rPr>
          <w:sz w:val="28"/>
          <w:szCs w:val="28"/>
        </w:rPr>
      </w:pPr>
    </w:p>
    <w:p w:rsidR="00C77729" w:rsidRDefault="00C77729" w:rsidP="00C77729">
      <w:pPr>
        <w:ind w:firstLine="360"/>
        <w:jc w:val="both"/>
        <w:rPr>
          <w:sz w:val="28"/>
          <w:szCs w:val="28"/>
        </w:rPr>
      </w:pPr>
      <w:r>
        <w:rPr>
          <w:sz w:val="28"/>
          <w:szCs w:val="28"/>
        </w:rPr>
        <w:t>Кредитная политика коммерческого банка определяет «целевые рынки», круг клиентуры, приемлемые и неприемлемые риски для банка. Пр</w:t>
      </w:r>
      <w:r w:rsidR="00171B23">
        <w:rPr>
          <w:sz w:val="28"/>
          <w:szCs w:val="28"/>
        </w:rPr>
        <w:t>и</w:t>
      </w:r>
      <w:r>
        <w:rPr>
          <w:sz w:val="28"/>
          <w:szCs w:val="28"/>
        </w:rPr>
        <w:t>нятие рисков – основа банковского дела. Одним из центральных вопросов минимизации рисков является оценка качества и степени рисков активов банка и, в частности, кредитных рисков.</w:t>
      </w:r>
    </w:p>
    <w:p w:rsidR="00C77729" w:rsidRDefault="00C77729" w:rsidP="00C77729">
      <w:pPr>
        <w:ind w:firstLine="360"/>
        <w:jc w:val="both"/>
        <w:rPr>
          <w:sz w:val="28"/>
          <w:szCs w:val="28"/>
        </w:rPr>
      </w:pPr>
      <w:r>
        <w:rPr>
          <w:sz w:val="28"/>
          <w:szCs w:val="28"/>
        </w:rPr>
        <w:t>Наиболее часто встречающиеся недостатки в банковской деятельности, свидетельствующие о серьезных проблемах в отношении управления кредитным риском, следующие:</w:t>
      </w:r>
    </w:p>
    <w:p w:rsidR="00C77729" w:rsidRDefault="00C77729" w:rsidP="00C77729">
      <w:pPr>
        <w:numPr>
          <w:ilvl w:val="0"/>
          <w:numId w:val="14"/>
        </w:numPr>
        <w:jc w:val="both"/>
        <w:rPr>
          <w:sz w:val="28"/>
          <w:szCs w:val="28"/>
        </w:rPr>
      </w:pPr>
      <w:r>
        <w:rPr>
          <w:sz w:val="28"/>
          <w:szCs w:val="28"/>
        </w:rPr>
        <w:t>отсутствие документа, излагающего кредитную политику банка;</w:t>
      </w:r>
    </w:p>
    <w:p w:rsidR="00C77729" w:rsidRDefault="00C77729" w:rsidP="00C77729">
      <w:pPr>
        <w:numPr>
          <w:ilvl w:val="0"/>
          <w:numId w:val="14"/>
        </w:numPr>
        <w:jc w:val="both"/>
        <w:rPr>
          <w:sz w:val="28"/>
          <w:szCs w:val="28"/>
        </w:rPr>
      </w:pPr>
      <w:r>
        <w:rPr>
          <w:sz w:val="28"/>
          <w:szCs w:val="28"/>
        </w:rPr>
        <w:t>отсутствие ограничений концентрации рисков в кредитном портфеле;</w:t>
      </w:r>
    </w:p>
    <w:p w:rsidR="00C77729" w:rsidRDefault="00C77729" w:rsidP="00C77729">
      <w:pPr>
        <w:numPr>
          <w:ilvl w:val="0"/>
          <w:numId w:val="14"/>
        </w:numPr>
        <w:jc w:val="both"/>
        <w:rPr>
          <w:sz w:val="28"/>
          <w:szCs w:val="28"/>
        </w:rPr>
      </w:pPr>
      <w:r>
        <w:rPr>
          <w:sz w:val="28"/>
          <w:szCs w:val="28"/>
        </w:rPr>
        <w:t>излишняя централизация или децентрализация кредитного руководства;</w:t>
      </w:r>
    </w:p>
    <w:p w:rsidR="00C77729" w:rsidRDefault="00C77729" w:rsidP="00C77729">
      <w:pPr>
        <w:numPr>
          <w:ilvl w:val="0"/>
          <w:numId w:val="14"/>
        </w:numPr>
        <w:jc w:val="both"/>
        <w:rPr>
          <w:sz w:val="28"/>
          <w:szCs w:val="28"/>
        </w:rPr>
      </w:pPr>
      <w:r>
        <w:rPr>
          <w:sz w:val="28"/>
          <w:szCs w:val="28"/>
        </w:rPr>
        <w:t>плохой анализ кредитуемой сделки;</w:t>
      </w:r>
    </w:p>
    <w:p w:rsidR="00C77729" w:rsidRDefault="00C77729" w:rsidP="00C77729">
      <w:pPr>
        <w:numPr>
          <w:ilvl w:val="0"/>
          <w:numId w:val="14"/>
        </w:numPr>
        <w:jc w:val="both"/>
        <w:rPr>
          <w:sz w:val="28"/>
          <w:szCs w:val="28"/>
        </w:rPr>
      </w:pPr>
      <w:r>
        <w:rPr>
          <w:sz w:val="28"/>
          <w:szCs w:val="28"/>
        </w:rPr>
        <w:t>поверхностный финансовый анализ заемщиков;</w:t>
      </w:r>
    </w:p>
    <w:p w:rsidR="00C77729" w:rsidRDefault="00C77729" w:rsidP="00C77729">
      <w:pPr>
        <w:numPr>
          <w:ilvl w:val="0"/>
          <w:numId w:val="14"/>
        </w:numPr>
        <w:jc w:val="both"/>
        <w:rPr>
          <w:sz w:val="28"/>
          <w:szCs w:val="28"/>
        </w:rPr>
      </w:pPr>
      <w:r>
        <w:rPr>
          <w:sz w:val="28"/>
          <w:szCs w:val="28"/>
        </w:rPr>
        <w:t>завышенная стоимость залога;</w:t>
      </w:r>
    </w:p>
    <w:p w:rsidR="00C77729" w:rsidRDefault="00C77729" w:rsidP="00C77729">
      <w:pPr>
        <w:numPr>
          <w:ilvl w:val="0"/>
          <w:numId w:val="14"/>
        </w:numPr>
        <w:jc w:val="both"/>
        <w:rPr>
          <w:sz w:val="28"/>
          <w:szCs w:val="28"/>
        </w:rPr>
      </w:pPr>
      <w:r>
        <w:rPr>
          <w:sz w:val="28"/>
          <w:szCs w:val="28"/>
        </w:rPr>
        <w:t>недостаточно частые контакты с клиентом;</w:t>
      </w:r>
    </w:p>
    <w:p w:rsidR="00C77729" w:rsidRDefault="00C77729" w:rsidP="00C77729">
      <w:pPr>
        <w:numPr>
          <w:ilvl w:val="0"/>
          <w:numId w:val="14"/>
        </w:numPr>
        <w:jc w:val="both"/>
        <w:rPr>
          <w:sz w:val="28"/>
          <w:szCs w:val="28"/>
        </w:rPr>
      </w:pPr>
      <w:r>
        <w:rPr>
          <w:sz w:val="28"/>
          <w:szCs w:val="28"/>
        </w:rPr>
        <w:t>отсутствие контроля за использованием ссуд;</w:t>
      </w:r>
    </w:p>
    <w:p w:rsidR="00C77729" w:rsidRDefault="00C77729" w:rsidP="00C77729">
      <w:pPr>
        <w:numPr>
          <w:ilvl w:val="0"/>
          <w:numId w:val="14"/>
        </w:numPr>
        <w:jc w:val="both"/>
        <w:rPr>
          <w:sz w:val="28"/>
          <w:szCs w:val="28"/>
        </w:rPr>
      </w:pPr>
      <w:r>
        <w:rPr>
          <w:sz w:val="28"/>
          <w:szCs w:val="28"/>
        </w:rPr>
        <w:t>плохой контроль за документальным оформлением ссуд;</w:t>
      </w:r>
    </w:p>
    <w:p w:rsidR="00C77729" w:rsidRDefault="00C77729" w:rsidP="00C77729">
      <w:pPr>
        <w:numPr>
          <w:ilvl w:val="0"/>
          <w:numId w:val="14"/>
        </w:numPr>
        <w:jc w:val="both"/>
        <w:rPr>
          <w:sz w:val="28"/>
          <w:szCs w:val="28"/>
        </w:rPr>
      </w:pPr>
      <w:r>
        <w:rPr>
          <w:sz w:val="28"/>
          <w:szCs w:val="28"/>
        </w:rPr>
        <w:t>неполная кредитная документация;</w:t>
      </w:r>
    </w:p>
    <w:p w:rsidR="00C77729" w:rsidRDefault="00C77729" w:rsidP="00C77729">
      <w:pPr>
        <w:numPr>
          <w:ilvl w:val="0"/>
          <w:numId w:val="14"/>
        </w:numPr>
        <w:jc w:val="both"/>
        <w:rPr>
          <w:sz w:val="28"/>
          <w:szCs w:val="28"/>
        </w:rPr>
      </w:pPr>
      <w:r>
        <w:rPr>
          <w:sz w:val="28"/>
          <w:szCs w:val="28"/>
        </w:rPr>
        <w:t>неумение эффективно контролировать и аудировать кредитный процесс.</w:t>
      </w:r>
    </w:p>
    <w:p w:rsidR="00577B57" w:rsidRDefault="00577B57" w:rsidP="00577B57">
      <w:pPr>
        <w:ind w:firstLine="360"/>
        <w:jc w:val="both"/>
        <w:rPr>
          <w:sz w:val="28"/>
          <w:szCs w:val="28"/>
        </w:rPr>
      </w:pPr>
      <w:r>
        <w:rPr>
          <w:sz w:val="28"/>
          <w:szCs w:val="28"/>
        </w:rPr>
        <w:t>В сложившихся реалиях при нестабильном, несовершенном, а во многих случаях и противоречивом законодательстве для успешного кредитования банк должен разработать и внедрить понятную и, что немаловажно, гибкую систему управления кредитным риском. Ключевой предпосылкой данной системы является продуманная кредитная политика, одобренная советом директоров банка, сопровождаемая формализованными для данного банка стандартами кредитования и конкретными инструкциями, в разработке которых принимают участие работники всех уровней управленческой вертикали.</w:t>
      </w:r>
    </w:p>
    <w:p w:rsidR="00577B57" w:rsidRDefault="00577B57" w:rsidP="00577B57">
      <w:pPr>
        <w:ind w:firstLine="360"/>
        <w:jc w:val="both"/>
        <w:rPr>
          <w:sz w:val="28"/>
          <w:szCs w:val="28"/>
        </w:rPr>
      </w:pPr>
      <w:r>
        <w:rPr>
          <w:sz w:val="28"/>
          <w:szCs w:val="28"/>
        </w:rPr>
        <w:t>Основные элементы системы управления кредитным риском (рисунок  1.2.) включают: организационное обеспечение кредитной деятельности; установление лимитов; оценку кредитного положения и анализ кредитоспособности заемщика; ранжирование кредитов по уровню кредитного риска (установление рейтинга) и сопоставлению с установленными лимитами; определение процентной ставки с учетом возможных потерь по кредитам; распределение полномочий при принятии кредитных решений – авторизация кредитов; кредитный мониторинг; управление кредитным портфелем и восстановление проблемных кредитов.</w:t>
      </w:r>
    </w:p>
    <w:p w:rsidR="00577B57" w:rsidRDefault="00577B57" w:rsidP="00577B57">
      <w:pPr>
        <w:ind w:firstLine="360"/>
        <w:jc w:val="both"/>
        <w:rPr>
          <w:sz w:val="28"/>
          <w:szCs w:val="28"/>
        </w:rPr>
      </w:pPr>
    </w:p>
    <w:p w:rsidR="00C77729" w:rsidRPr="00C77729" w:rsidRDefault="00C84735" w:rsidP="00C77729">
      <w:pPr>
        <w:jc w:val="both"/>
        <w:rPr>
          <w:sz w:val="28"/>
          <w:szCs w:val="28"/>
        </w:rPr>
      </w:pPr>
      <w:r>
        <w:rPr>
          <w:sz w:val="28"/>
          <w:szCs w:val="28"/>
        </w:rPr>
      </w:r>
      <w:r>
        <w:rPr>
          <w:sz w:val="28"/>
          <w:szCs w:val="28"/>
        </w:rPr>
        <w:pict>
          <v:group id="_x0000_s1124" editas="canvas" style="width:486pt;height:468pt;mso-position-horizontal-relative:char;mso-position-vertical-relative:line" coordorigin="2145,8346" coordsize="7336,7020">
            <o:lock v:ext="edit" aspectratio="t"/>
            <v:shape id="_x0000_s1123" type="#_x0000_t75" style="position:absolute;left:2145;top:8346;width:7336;height:7020" o:preferrelative="f">
              <v:fill o:detectmouseclick="t"/>
              <v:path o:extrusionok="t" o:connecttype="none"/>
              <o:lock v:ext="edit" text="t"/>
            </v:shape>
            <v:oval id="_x0000_s1126" style="position:absolute;left:4726;top:10641;width:2038;height:1755">
              <v:textbox>
                <w:txbxContent>
                  <w:p w:rsidR="004E7FD5" w:rsidRPr="00A41C9F" w:rsidRDefault="004E7FD5">
                    <w:pPr>
                      <w:rPr>
                        <w:caps/>
                      </w:rPr>
                    </w:pPr>
                    <w:r w:rsidRPr="00A41C9F">
                      <w:rPr>
                        <w:caps/>
                      </w:rPr>
                      <w:t xml:space="preserve">Элементы </w:t>
                    </w:r>
                  </w:p>
                  <w:p w:rsidR="004E7FD5" w:rsidRPr="00A41C9F" w:rsidRDefault="004E7FD5">
                    <w:pPr>
                      <w:rPr>
                        <w:caps/>
                      </w:rPr>
                    </w:pPr>
                    <w:r w:rsidRPr="00A41C9F">
                      <w:rPr>
                        <w:caps/>
                      </w:rPr>
                      <w:t>системы</w:t>
                    </w:r>
                  </w:p>
                  <w:p w:rsidR="004E7FD5" w:rsidRPr="00A41C9F" w:rsidRDefault="004E7FD5">
                    <w:pPr>
                      <w:rPr>
                        <w:caps/>
                      </w:rPr>
                    </w:pPr>
                    <w:r w:rsidRPr="00A41C9F">
                      <w:rPr>
                        <w:caps/>
                      </w:rPr>
                      <w:t xml:space="preserve">Управления </w:t>
                    </w:r>
                  </w:p>
                  <w:p w:rsidR="004E7FD5" w:rsidRPr="00A41C9F" w:rsidRDefault="004E7FD5">
                    <w:pPr>
                      <w:rPr>
                        <w:caps/>
                      </w:rPr>
                    </w:pPr>
                    <w:r w:rsidRPr="00A41C9F">
                      <w:rPr>
                        <w:caps/>
                      </w:rPr>
                      <w:t>риском</w:t>
                    </w:r>
                  </w:p>
                </w:txbxContent>
              </v:textbox>
            </v:oval>
            <v:oval id="_x0000_s1127" style="position:absolute;left:4454;top:8481;width:1632;height:1485">
              <v:textbox>
                <w:txbxContent>
                  <w:p w:rsidR="004E7FD5" w:rsidRPr="00A41C9F" w:rsidRDefault="004E7FD5">
                    <w:pPr>
                      <w:rPr>
                        <w:sz w:val="20"/>
                        <w:szCs w:val="20"/>
                      </w:rPr>
                    </w:pPr>
                    <w:r>
                      <w:rPr>
                        <w:sz w:val="20"/>
                        <w:szCs w:val="20"/>
                      </w:rPr>
                      <w:t>Организация кредитной деятельности</w:t>
                    </w:r>
                  </w:p>
                </w:txbxContent>
              </v:textbox>
            </v:oval>
            <v:oval id="_x0000_s1130" style="position:absolute;left:6085;top:8616;width:1630;height:1350">
              <v:textbox>
                <w:txbxContent>
                  <w:p w:rsidR="004E7FD5" w:rsidRPr="00AC52C5" w:rsidRDefault="004E7FD5">
                    <w:pPr>
                      <w:rPr>
                        <w:sz w:val="20"/>
                        <w:szCs w:val="20"/>
                      </w:rPr>
                    </w:pPr>
                    <w:r>
                      <w:rPr>
                        <w:sz w:val="20"/>
                        <w:szCs w:val="20"/>
                      </w:rPr>
                      <w:t>Установление лимитов</w:t>
                    </w:r>
                  </w:p>
                </w:txbxContent>
              </v:textbox>
            </v:oval>
            <v:oval id="_x0000_s1131" style="position:absolute;left:2824;top:9021;width:1629;height:1485">
              <v:textbox>
                <w:txbxContent>
                  <w:p w:rsidR="004E7FD5" w:rsidRPr="00A41C9F" w:rsidRDefault="004E7FD5">
                    <w:pPr>
                      <w:rPr>
                        <w:sz w:val="20"/>
                        <w:szCs w:val="20"/>
                      </w:rPr>
                    </w:pPr>
                    <w:r w:rsidRPr="00A41C9F">
                      <w:rPr>
                        <w:sz w:val="20"/>
                        <w:szCs w:val="20"/>
                      </w:rPr>
                      <w:t>Ранжирование кредитов</w:t>
                    </w:r>
                  </w:p>
                </w:txbxContent>
              </v:textbox>
            </v:oval>
            <v:oval id="_x0000_s1133" style="position:absolute;left:2281;top:10506;width:1630;height:1485">
              <v:textbox>
                <w:txbxContent>
                  <w:p w:rsidR="004E7FD5" w:rsidRPr="00AC52C5" w:rsidRDefault="004E7FD5">
                    <w:pPr>
                      <w:rPr>
                        <w:sz w:val="20"/>
                        <w:szCs w:val="20"/>
                      </w:rPr>
                    </w:pPr>
                    <w:r>
                      <w:rPr>
                        <w:sz w:val="20"/>
                        <w:szCs w:val="20"/>
                      </w:rPr>
                      <w:t>Авторизация кредитов</w:t>
                    </w:r>
                  </w:p>
                </w:txbxContent>
              </v:textbox>
            </v:oval>
            <v:oval id="_x0000_s1134" style="position:absolute;left:7172;top:9561;width:1901;height:1485">
              <v:textbox>
                <w:txbxContent>
                  <w:p w:rsidR="004E7FD5" w:rsidRPr="00AC52C5" w:rsidRDefault="004E7FD5">
                    <w:pPr>
                      <w:rPr>
                        <w:sz w:val="20"/>
                        <w:szCs w:val="20"/>
                      </w:rPr>
                    </w:pPr>
                    <w:r>
                      <w:rPr>
                        <w:sz w:val="20"/>
                        <w:szCs w:val="20"/>
                      </w:rPr>
                      <w:t>Кредитная информационная управленческая система</w:t>
                    </w:r>
                  </w:p>
                </w:txbxContent>
              </v:textbox>
            </v:oval>
            <v:oval id="_x0000_s1135" style="position:absolute;left:2417;top:11991;width:1629;height:1485">
              <v:textbox>
                <w:txbxContent>
                  <w:p w:rsidR="004E7FD5" w:rsidRPr="00AC52C5" w:rsidRDefault="004E7FD5">
                    <w:pPr>
                      <w:rPr>
                        <w:sz w:val="20"/>
                        <w:szCs w:val="20"/>
                      </w:rPr>
                    </w:pPr>
                    <w:r>
                      <w:rPr>
                        <w:sz w:val="20"/>
                        <w:szCs w:val="20"/>
                      </w:rPr>
                      <w:t>Кредитный мониторинг</w:t>
                    </w:r>
                  </w:p>
                </w:txbxContent>
              </v:textbox>
            </v:oval>
            <v:oval id="_x0000_s1136" style="position:absolute;left:3639;top:12936;width:1631;height:1620">
              <v:textbox>
                <w:txbxContent>
                  <w:p w:rsidR="004E7FD5" w:rsidRPr="00AC52C5" w:rsidRDefault="004E7FD5">
                    <w:pPr>
                      <w:rPr>
                        <w:sz w:val="20"/>
                        <w:szCs w:val="20"/>
                      </w:rPr>
                    </w:pPr>
                    <w:r>
                      <w:rPr>
                        <w:sz w:val="20"/>
                        <w:szCs w:val="20"/>
                      </w:rPr>
                      <w:t>Восстановле-ние проблемных кредитов</w:t>
                    </w:r>
                  </w:p>
                </w:txbxContent>
              </v:textbox>
            </v:oval>
            <v:oval id="_x0000_s1137" style="position:absolute;left:5270;top:13071;width:1902;height:1755">
              <v:textbox>
                <w:txbxContent>
                  <w:p w:rsidR="004E7FD5" w:rsidRDefault="004E7FD5">
                    <w:r w:rsidRPr="00AC52C5">
                      <w:rPr>
                        <w:sz w:val="20"/>
                        <w:szCs w:val="20"/>
                      </w:rPr>
                      <w:t xml:space="preserve">Оценка кредитного предложения и анализ </w:t>
                    </w:r>
                    <w:r>
                      <w:rPr>
                        <w:sz w:val="20"/>
                        <w:szCs w:val="20"/>
                      </w:rPr>
                      <w:t>к</w:t>
                    </w:r>
                    <w:r w:rsidRPr="00AC52C5">
                      <w:rPr>
                        <w:sz w:val="20"/>
                        <w:szCs w:val="20"/>
                      </w:rPr>
                      <w:t>редитоспособ</w:t>
                    </w:r>
                    <w:r>
                      <w:rPr>
                        <w:sz w:val="20"/>
                        <w:szCs w:val="20"/>
                      </w:rPr>
                      <w:t>-</w:t>
                    </w:r>
                    <w:r w:rsidRPr="00AC52C5">
                      <w:rPr>
                        <w:sz w:val="20"/>
                        <w:szCs w:val="20"/>
                      </w:rPr>
                      <w:t>ности</w:t>
                    </w:r>
                    <w:r>
                      <w:t xml:space="preserve"> заемщика</w:t>
                    </w:r>
                  </w:p>
                </w:txbxContent>
              </v:textbox>
            </v:oval>
            <v:oval id="_x0000_s1138" style="position:absolute;left:6900;top:12396;width:1630;height:1620">
              <v:textbox>
                <w:txbxContent>
                  <w:p w:rsidR="004E7FD5" w:rsidRPr="00AC52C5" w:rsidRDefault="004E7FD5">
                    <w:pPr>
                      <w:rPr>
                        <w:sz w:val="20"/>
                        <w:szCs w:val="20"/>
                      </w:rPr>
                    </w:pPr>
                    <w:r>
                      <w:rPr>
                        <w:sz w:val="20"/>
                        <w:szCs w:val="20"/>
                      </w:rPr>
                      <w:t>Управление кредитным портфелем</w:t>
                    </w:r>
                  </w:p>
                </w:txbxContent>
              </v:textbox>
            </v:oval>
            <v:oval id="_x0000_s1139" style="position:absolute;left:7443;top:11046;width:1902;height:1485">
              <v:textbox>
                <w:txbxContent>
                  <w:p w:rsidR="004E7FD5" w:rsidRPr="00AC52C5" w:rsidRDefault="004E7FD5">
                    <w:pPr>
                      <w:rPr>
                        <w:sz w:val="20"/>
                        <w:szCs w:val="20"/>
                      </w:rPr>
                    </w:pPr>
                    <w:r>
                      <w:rPr>
                        <w:sz w:val="20"/>
                        <w:szCs w:val="20"/>
                      </w:rPr>
                      <w:t>Ценообразование на кредиты</w:t>
                    </w:r>
                  </w:p>
                </w:txbxContent>
              </v:textbox>
            </v:oval>
            <v:line id="_x0000_s1140" style="position:absolute" from="5949,12396" to="6085,13071">
              <v:stroke endarrow="block"/>
            </v:line>
            <v:line id="_x0000_s1141" style="position:absolute;flip:x" from="4862,12396" to="5405,13071">
              <v:stroke endarrow="block"/>
            </v:line>
            <v:line id="_x0000_s1142" style="position:absolute;flip:x" from="3911,11856" to="4862,12396">
              <v:stroke endarrow="block"/>
            </v:line>
            <v:line id="_x0000_s1143" style="position:absolute;flip:x" from="3911,11316" to="4726,11317">
              <v:stroke endarrow="block"/>
            </v:line>
            <v:line id="_x0000_s1144" style="position:absolute;flip:x y" from="4319,10236" to="5134,10911">
              <v:stroke endarrow="block"/>
            </v:line>
            <v:line id="_x0000_s1145" style="position:absolute;flip:x y" from="5405,9966" to="5541,10641">
              <v:stroke endarrow="block"/>
            </v:line>
            <v:line id="_x0000_s1146" style="position:absolute;flip:y" from="6085,9831" to="6492,10641">
              <v:stroke endarrow="block"/>
            </v:line>
            <v:line id="_x0000_s1147" style="position:absolute;flip:y" from="6492,10641" to="7307,10911">
              <v:stroke endarrow="block"/>
            </v:line>
            <v:line id="_x0000_s1148" style="position:absolute" from="6764,11451" to="7443,11586">
              <v:stroke endarrow="block"/>
            </v:line>
            <v:line id="_x0000_s1150" style="position:absolute" from="6628,11991" to="7172,12531">
              <v:stroke endarrow="block"/>
            </v:line>
            <w10:wrap type="none"/>
            <w10:anchorlock/>
          </v:group>
        </w:pict>
      </w:r>
    </w:p>
    <w:p w:rsidR="00156328" w:rsidRDefault="00AC52C5" w:rsidP="00156328">
      <w:pPr>
        <w:ind w:left="360"/>
        <w:jc w:val="both"/>
        <w:rPr>
          <w:sz w:val="28"/>
          <w:szCs w:val="28"/>
        </w:rPr>
      </w:pPr>
      <w:r>
        <w:rPr>
          <w:sz w:val="28"/>
          <w:szCs w:val="28"/>
        </w:rPr>
        <w:t>Рисунок 1.2. – Элементы системы управления кредитным риском.</w:t>
      </w:r>
    </w:p>
    <w:p w:rsidR="00AC52C5" w:rsidRDefault="00AC52C5" w:rsidP="00156328">
      <w:pPr>
        <w:ind w:left="360"/>
        <w:jc w:val="both"/>
        <w:rPr>
          <w:sz w:val="28"/>
          <w:szCs w:val="28"/>
        </w:rPr>
      </w:pPr>
    </w:p>
    <w:p w:rsidR="00822791" w:rsidRDefault="00822791" w:rsidP="00822791">
      <w:pPr>
        <w:ind w:firstLine="360"/>
        <w:jc w:val="both"/>
        <w:rPr>
          <w:sz w:val="28"/>
          <w:szCs w:val="28"/>
        </w:rPr>
      </w:pPr>
      <w:r>
        <w:rPr>
          <w:sz w:val="28"/>
          <w:szCs w:val="28"/>
        </w:rPr>
        <w:t>Ключ к построению эффективной банковской системы управления кредитным риском лежит в правильной оценке и контроле индивидуальных отношений с заемщиком, а также в осторожном и осмотрительном подходе к управлению кредитным портфелем. Последний за рубежом часто называется консервативным подходом к кредитованию, но в условиях переходной экономики, характеризующейся повышенной нестабильностью и</w:t>
      </w:r>
      <w:r w:rsidR="00D514A8">
        <w:rPr>
          <w:sz w:val="28"/>
          <w:szCs w:val="28"/>
        </w:rPr>
        <w:t xml:space="preserve"> </w:t>
      </w:r>
      <w:r>
        <w:rPr>
          <w:sz w:val="28"/>
          <w:szCs w:val="28"/>
        </w:rPr>
        <w:t xml:space="preserve">постоянными </w:t>
      </w:r>
      <w:r w:rsidR="00D514A8">
        <w:rPr>
          <w:sz w:val="28"/>
          <w:szCs w:val="28"/>
        </w:rPr>
        <w:t xml:space="preserve">изменениями в банковской системе, подобное название выглядит во многом неуместным. В то же время сама методология консервативного подхода является достаточно универсальной и закладывает фундамент для разработки процедур управления кредитным риском, соответствующих условиям отечественной экономики. </w:t>
      </w:r>
    </w:p>
    <w:p w:rsidR="00D514A8" w:rsidRDefault="00D514A8" w:rsidP="00822791">
      <w:pPr>
        <w:ind w:firstLine="360"/>
        <w:jc w:val="both"/>
        <w:rPr>
          <w:sz w:val="28"/>
          <w:szCs w:val="28"/>
        </w:rPr>
      </w:pPr>
      <w:r>
        <w:rPr>
          <w:sz w:val="28"/>
          <w:szCs w:val="28"/>
        </w:rPr>
        <w:t>Основным фактором создания эффективной системы управления кредитным риском является развитие единой культуры кредитования путем внедрения стандартных инструкций для инициирования, анализа, принятия решения и мониторинга отдельных кредитов. Управление кредитным портфелем – функция высшего руководства, которая требует выявления всех присутствующих видов рисков и определения того их максимально допустимого уровня, который банк готов принять. Рамки для развития единой культуры кредитования, внедрения единообразных кредитных инструкций и подходов к управлению риском, определение предельно допустимого уровня риска представляют собой элементы официально утвержденной кредитной политики.</w:t>
      </w:r>
    </w:p>
    <w:p w:rsidR="00D514A8" w:rsidRDefault="00D514A8" w:rsidP="00822791">
      <w:pPr>
        <w:ind w:firstLine="360"/>
        <w:jc w:val="both"/>
        <w:rPr>
          <w:sz w:val="28"/>
          <w:szCs w:val="28"/>
        </w:rPr>
      </w:pPr>
      <w:r>
        <w:rPr>
          <w:sz w:val="28"/>
          <w:szCs w:val="28"/>
        </w:rPr>
        <w:t>Единая культура кредитования в банке строится на:</w:t>
      </w:r>
    </w:p>
    <w:p w:rsidR="00D514A8" w:rsidRDefault="00D514A8" w:rsidP="00D514A8">
      <w:pPr>
        <w:numPr>
          <w:ilvl w:val="0"/>
          <w:numId w:val="14"/>
        </w:numPr>
        <w:jc w:val="both"/>
        <w:rPr>
          <w:sz w:val="28"/>
          <w:szCs w:val="28"/>
        </w:rPr>
      </w:pPr>
      <w:r>
        <w:rPr>
          <w:sz w:val="28"/>
          <w:szCs w:val="28"/>
        </w:rPr>
        <w:t>разработке и реализации единой кредитной политики, внедрении стандартов кредитования и реализующих их инструкций;</w:t>
      </w:r>
    </w:p>
    <w:p w:rsidR="00D514A8" w:rsidRDefault="00D514A8" w:rsidP="00D514A8">
      <w:pPr>
        <w:numPr>
          <w:ilvl w:val="0"/>
          <w:numId w:val="14"/>
        </w:numPr>
        <w:jc w:val="both"/>
        <w:rPr>
          <w:sz w:val="28"/>
          <w:szCs w:val="28"/>
        </w:rPr>
      </w:pPr>
      <w:r>
        <w:rPr>
          <w:sz w:val="28"/>
          <w:szCs w:val="28"/>
        </w:rPr>
        <w:t>обучение сотрудников банка стандартам и инструкциям;</w:t>
      </w:r>
    </w:p>
    <w:p w:rsidR="00D514A8" w:rsidRDefault="006F30B6" w:rsidP="00D514A8">
      <w:pPr>
        <w:numPr>
          <w:ilvl w:val="0"/>
          <w:numId w:val="14"/>
        </w:numPr>
        <w:jc w:val="both"/>
        <w:rPr>
          <w:sz w:val="28"/>
          <w:szCs w:val="28"/>
        </w:rPr>
      </w:pPr>
      <w:r>
        <w:rPr>
          <w:sz w:val="28"/>
          <w:szCs w:val="28"/>
        </w:rPr>
        <w:t>оценке результатов деятельности и определении размеров оплаты труда, исходя из результатов деятельности в соответствии с принципами кредитной политики банка;</w:t>
      </w:r>
    </w:p>
    <w:p w:rsidR="006F30B6" w:rsidRDefault="006F30B6" w:rsidP="00D514A8">
      <w:pPr>
        <w:numPr>
          <w:ilvl w:val="0"/>
          <w:numId w:val="14"/>
        </w:numPr>
        <w:jc w:val="both"/>
        <w:rPr>
          <w:sz w:val="28"/>
          <w:szCs w:val="28"/>
        </w:rPr>
      </w:pPr>
      <w:r>
        <w:rPr>
          <w:sz w:val="28"/>
          <w:szCs w:val="28"/>
        </w:rPr>
        <w:t>разработке параметров «приемлемых» для банка кредитов;</w:t>
      </w:r>
    </w:p>
    <w:p w:rsidR="006F30B6" w:rsidRDefault="006F30B6" w:rsidP="00D514A8">
      <w:pPr>
        <w:numPr>
          <w:ilvl w:val="0"/>
          <w:numId w:val="14"/>
        </w:numPr>
        <w:jc w:val="both"/>
        <w:rPr>
          <w:sz w:val="28"/>
          <w:szCs w:val="28"/>
        </w:rPr>
      </w:pPr>
      <w:r>
        <w:rPr>
          <w:sz w:val="28"/>
          <w:szCs w:val="28"/>
        </w:rPr>
        <w:t>указании обязательных аналитических процедур для всех кредитов;</w:t>
      </w:r>
    </w:p>
    <w:p w:rsidR="006F30B6" w:rsidRDefault="006F30B6" w:rsidP="00D514A8">
      <w:pPr>
        <w:numPr>
          <w:ilvl w:val="0"/>
          <w:numId w:val="14"/>
        </w:numPr>
        <w:jc w:val="both"/>
        <w:rPr>
          <w:sz w:val="28"/>
          <w:szCs w:val="28"/>
        </w:rPr>
      </w:pPr>
      <w:r>
        <w:rPr>
          <w:sz w:val="28"/>
          <w:szCs w:val="28"/>
        </w:rPr>
        <w:t>установлении процедуры распределения полномочий, согласования и утверждения – авторизации для всех кредитных договоров;</w:t>
      </w:r>
    </w:p>
    <w:p w:rsidR="006F30B6" w:rsidRDefault="006F30B6" w:rsidP="00D514A8">
      <w:pPr>
        <w:numPr>
          <w:ilvl w:val="0"/>
          <w:numId w:val="14"/>
        </w:numPr>
        <w:jc w:val="both"/>
        <w:rPr>
          <w:sz w:val="28"/>
          <w:szCs w:val="28"/>
        </w:rPr>
      </w:pPr>
      <w:r>
        <w:rPr>
          <w:sz w:val="28"/>
          <w:szCs w:val="28"/>
        </w:rPr>
        <w:t>определении основных требований к кредитному мониторингу.</w:t>
      </w:r>
    </w:p>
    <w:p w:rsidR="006F30B6" w:rsidRDefault="006F30B6" w:rsidP="006F30B6">
      <w:pPr>
        <w:ind w:left="360"/>
        <w:jc w:val="both"/>
        <w:rPr>
          <w:sz w:val="28"/>
          <w:szCs w:val="28"/>
        </w:rPr>
      </w:pPr>
      <w:r>
        <w:rPr>
          <w:sz w:val="28"/>
          <w:szCs w:val="28"/>
        </w:rPr>
        <w:t>Общими предпосылками реализации данного подхода к управлению кредитным портфелем являются:</w:t>
      </w:r>
    </w:p>
    <w:p w:rsidR="006F30B6" w:rsidRDefault="006F30B6" w:rsidP="006F30B6">
      <w:pPr>
        <w:numPr>
          <w:ilvl w:val="0"/>
          <w:numId w:val="14"/>
        </w:numPr>
        <w:jc w:val="both"/>
        <w:rPr>
          <w:sz w:val="28"/>
          <w:szCs w:val="28"/>
        </w:rPr>
      </w:pPr>
      <w:r>
        <w:rPr>
          <w:sz w:val="28"/>
          <w:szCs w:val="28"/>
        </w:rPr>
        <w:t>установление внутрибанковских лимитов кредитования для конкретных заемщиков и групп заемщиков;</w:t>
      </w:r>
    </w:p>
    <w:p w:rsidR="006F30B6" w:rsidRDefault="006F30B6" w:rsidP="006F30B6">
      <w:pPr>
        <w:numPr>
          <w:ilvl w:val="0"/>
          <w:numId w:val="14"/>
        </w:numPr>
        <w:jc w:val="both"/>
        <w:rPr>
          <w:sz w:val="28"/>
          <w:szCs w:val="28"/>
        </w:rPr>
      </w:pPr>
      <w:r>
        <w:rPr>
          <w:sz w:val="28"/>
          <w:szCs w:val="28"/>
        </w:rPr>
        <w:t>разработка формы анализа кредитных рисков, увязанной с кредитными рейтингами, отражающими уровень риска отдельных заемщиков;</w:t>
      </w:r>
    </w:p>
    <w:p w:rsidR="006F30B6" w:rsidRDefault="006F30B6" w:rsidP="006F30B6">
      <w:pPr>
        <w:numPr>
          <w:ilvl w:val="0"/>
          <w:numId w:val="14"/>
        </w:numPr>
        <w:jc w:val="both"/>
        <w:rPr>
          <w:sz w:val="28"/>
          <w:szCs w:val="28"/>
        </w:rPr>
      </w:pPr>
      <w:r>
        <w:rPr>
          <w:sz w:val="28"/>
          <w:szCs w:val="28"/>
        </w:rPr>
        <w:t>диверсификация кредитования по различным отраслям;</w:t>
      </w:r>
    </w:p>
    <w:p w:rsidR="006F30B6" w:rsidRDefault="006F30B6" w:rsidP="006F30B6">
      <w:pPr>
        <w:numPr>
          <w:ilvl w:val="0"/>
          <w:numId w:val="14"/>
        </w:numPr>
        <w:jc w:val="both"/>
        <w:rPr>
          <w:sz w:val="28"/>
          <w:szCs w:val="28"/>
        </w:rPr>
      </w:pPr>
      <w:r>
        <w:rPr>
          <w:sz w:val="28"/>
          <w:szCs w:val="28"/>
        </w:rPr>
        <w:t>определение приоритетных отраслей с низким уровнем риска;</w:t>
      </w:r>
    </w:p>
    <w:p w:rsidR="006F30B6" w:rsidRDefault="006F30B6" w:rsidP="006F30B6">
      <w:pPr>
        <w:numPr>
          <w:ilvl w:val="0"/>
          <w:numId w:val="14"/>
        </w:numPr>
        <w:jc w:val="both"/>
        <w:rPr>
          <w:sz w:val="28"/>
          <w:szCs w:val="28"/>
        </w:rPr>
      </w:pPr>
      <w:r>
        <w:rPr>
          <w:sz w:val="28"/>
          <w:szCs w:val="28"/>
        </w:rPr>
        <w:t>ужесточение кредитной политики по отношению к отраслям с высоким уровнем риска;</w:t>
      </w:r>
    </w:p>
    <w:p w:rsidR="006F30B6" w:rsidRDefault="006F30B6" w:rsidP="006F30B6">
      <w:pPr>
        <w:numPr>
          <w:ilvl w:val="0"/>
          <w:numId w:val="14"/>
        </w:numPr>
        <w:jc w:val="both"/>
        <w:rPr>
          <w:sz w:val="28"/>
          <w:szCs w:val="28"/>
        </w:rPr>
      </w:pPr>
      <w:r>
        <w:rPr>
          <w:sz w:val="28"/>
          <w:szCs w:val="28"/>
        </w:rPr>
        <w:t>разработка политики ценообразования на кредиты.</w:t>
      </w:r>
    </w:p>
    <w:p w:rsidR="00176387" w:rsidRPr="00137E8D" w:rsidRDefault="006F30B6" w:rsidP="00137E8D">
      <w:pPr>
        <w:ind w:firstLine="360"/>
        <w:jc w:val="both"/>
        <w:rPr>
          <w:sz w:val="28"/>
          <w:szCs w:val="28"/>
        </w:rPr>
      </w:pPr>
      <w:r>
        <w:rPr>
          <w:sz w:val="28"/>
          <w:szCs w:val="28"/>
        </w:rPr>
        <w:t xml:space="preserve">Система управления риском реализуется через конкретные мероприятия, осуществляемые на уровне стратегического управления, уровне организационных подразделений или в рамках взаимодействия </w:t>
      </w:r>
      <w:r w:rsidR="00E572E9">
        <w:rPr>
          <w:sz w:val="28"/>
          <w:szCs w:val="28"/>
        </w:rPr>
        <w:t>ряда подразделений для контроля риска при той или иной сложной операции. В таблице 1.1. приведен перечень мероприятий в рамках системы управления риском на уровне кредитного отдела.</w:t>
      </w:r>
    </w:p>
    <w:p w:rsidR="00E572E9" w:rsidRDefault="00E572E9" w:rsidP="00E572E9">
      <w:pPr>
        <w:ind w:firstLine="360"/>
        <w:jc w:val="both"/>
        <w:rPr>
          <w:sz w:val="28"/>
          <w:szCs w:val="28"/>
        </w:rPr>
      </w:pPr>
      <w:r>
        <w:rPr>
          <w:sz w:val="28"/>
          <w:szCs w:val="28"/>
        </w:rPr>
        <w:t>Таблица 1.1. Элементы системы управления риском на уровне кредитного отдела.</w:t>
      </w:r>
    </w:p>
    <w:tbl>
      <w:tblPr>
        <w:tblStyle w:val="af"/>
        <w:tblW w:w="0" w:type="auto"/>
        <w:tblLook w:val="01E0" w:firstRow="1" w:lastRow="1" w:firstColumn="1" w:lastColumn="1" w:noHBand="0" w:noVBand="0"/>
      </w:tblPr>
      <w:tblGrid>
        <w:gridCol w:w="2463"/>
        <w:gridCol w:w="2463"/>
        <w:gridCol w:w="2464"/>
        <w:gridCol w:w="2464"/>
      </w:tblGrid>
      <w:tr w:rsidR="00E572E9" w:rsidRPr="00E572E9" w:rsidTr="00E572E9">
        <w:tc>
          <w:tcPr>
            <w:tcW w:w="2463" w:type="dxa"/>
          </w:tcPr>
          <w:p w:rsidR="00E572E9" w:rsidRPr="00E572E9" w:rsidRDefault="00E572E9" w:rsidP="00E572E9">
            <w:pPr>
              <w:jc w:val="center"/>
              <w:rPr>
                <w:b/>
                <w:sz w:val="28"/>
                <w:szCs w:val="28"/>
              </w:rPr>
            </w:pPr>
            <w:r w:rsidRPr="00E572E9">
              <w:rPr>
                <w:b/>
                <w:sz w:val="28"/>
                <w:szCs w:val="28"/>
              </w:rPr>
              <w:t>Нормирование риска</w:t>
            </w:r>
          </w:p>
        </w:tc>
        <w:tc>
          <w:tcPr>
            <w:tcW w:w="2463" w:type="dxa"/>
          </w:tcPr>
          <w:p w:rsidR="00E572E9" w:rsidRPr="00E572E9" w:rsidRDefault="00E572E9" w:rsidP="00E572E9">
            <w:pPr>
              <w:jc w:val="center"/>
              <w:rPr>
                <w:b/>
                <w:sz w:val="28"/>
                <w:szCs w:val="28"/>
              </w:rPr>
            </w:pPr>
            <w:r w:rsidRPr="00E572E9">
              <w:rPr>
                <w:b/>
                <w:sz w:val="28"/>
                <w:szCs w:val="28"/>
              </w:rPr>
              <w:t>Определение риска</w:t>
            </w:r>
          </w:p>
        </w:tc>
        <w:tc>
          <w:tcPr>
            <w:tcW w:w="2464" w:type="dxa"/>
          </w:tcPr>
          <w:p w:rsidR="00E572E9" w:rsidRPr="00E572E9" w:rsidRDefault="00E572E9" w:rsidP="00E572E9">
            <w:pPr>
              <w:jc w:val="center"/>
              <w:rPr>
                <w:b/>
                <w:sz w:val="28"/>
                <w:szCs w:val="28"/>
              </w:rPr>
            </w:pPr>
            <w:r w:rsidRPr="00E572E9">
              <w:rPr>
                <w:b/>
                <w:sz w:val="28"/>
                <w:szCs w:val="28"/>
              </w:rPr>
              <w:t>Контроль риска</w:t>
            </w:r>
          </w:p>
        </w:tc>
        <w:tc>
          <w:tcPr>
            <w:tcW w:w="2464" w:type="dxa"/>
          </w:tcPr>
          <w:p w:rsidR="00E572E9" w:rsidRPr="00E572E9" w:rsidRDefault="00E572E9" w:rsidP="00E572E9">
            <w:pPr>
              <w:jc w:val="center"/>
              <w:rPr>
                <w:b/>
                <w:sz w:val="28"/>
                <w:szCs w:val="28"/>
              </w:rPr>
            </w:pPr>
            <w:r w:rsidRPr="00E572E9">
              <w:rPr>
                <w:b/>
                <w:sz w:val="28"/>
                <w:szCs w:val="28"/>
              </w:rPr>
              <w:t>Мониторинг</w:t>
            </w:r>
          </w:p>
          <w:p w:rsidR="00E572E9" w:rsidRPr="00E572E9" w:rsidRDefault="00E572E9" w:rsidP="00E572E9">
            <w:pPr>
              <w:jc w:val="center"/>
              <w:rPr>
                <w:b/>
                <w:sz w:val="28"/>
                <w:szCs w:val="28"/>
              </w:rPr>
            </w:pPr>
          </w:p>
        </w:tc>
      </w:tr>
      <w:tr w:rsidR="00E572E9" w:rsidTr="00E572E9">
        <w:tc>
          <w:tcPr>
            <w:tcW w:w="2463" w:type="dxa"/>
          </w:tcPr>
          <w:p w:rsidR="00E572E9" w:rsidRPr="00E572E9" w:rsidRDefault="00E572E9" w:rsidP="00E572E9">
            <w:pPr>
              <w:rPr>
                <w:sz w:val="28"/>
                <w:szCs w:val="28"/>
              </w:rPr>
            </w:pPr>
            <w:r>
              <w:rPr>
                <w:sz w:val="28"/>
                <w:szCs w:val="28"/>
                <w:lang w:val="en-US"/>
              </w:rPr>
              <w:t>I уровень</w:t>
            </w:r>
            <w:r>
              <w:rPr>
                <w:sz w:val="28"/>
                <w:szCs w:val="28"/>
              </w:rPr>
              <w:t>.</w:t>
            </w:r>
          </w:p>
          <w:p w:rsidR="00E572E9" w:rsidRPr="00E572E9" w:rsidRDefault="00E572E9" w:rsidP="00E572E9">
            <w:pPr>
              <w:rPr>
                <w:sz w:val="28"/>
                <w:szCs w:val="28"/>
              </w:rPr>
            </w:pPr>
            <w:r>
              <w:rPr>
                <w:sz w:val="28"/>
                <w:szCs w:val="28"/>
              </w:rPr>
              <w:t>Кредитная политика</w:t>
            </w:r>
          </w:p>
        </w:tc>
        <w:tc>
          <w:tcPr>
            <w:tcW w:w="2463" w:type="dxa"/>
          </w:tcPr>
          <w:p w:rsidR="00E572E9" w:rsidRDefault="00E572E9" w:rsidP="00E572E9">
            <w:pPr>
              <w:rPr>
                <w:sz w:val="28"/>
                <w:szCs w:val="28"/>
              </w:rPr>
            </w:pPr>
            <w:r>
              <w:rPr>
                <w:sz w:val="28"/>
                <w:szCs w:val="28"/>
              </w:rPr>
              <w:t>Кредитный анализ</w:t>
            </w:r>
          </w:p>
        </w:tc>
        <w:tc>
          <w:tcPr>
            <w:tcW w:w="2464" w:type="dxa"/>
          </w:tcPr>
          <w:p w:rsidR="00E572E9" w:rsidRDefault="00E572E9" w:rsidP="00E572E9">
            <w:pPr>
              <w:rPr>
                <w:sz w:val="28"/>
                <w:szCs w:val="28"/>
              </w:rPr>
            </w:pPr>
            <w:r>
              <w:rPr>
                <w:sz w:val="28"/>
                <w:szCs w:val="28"/>
              </w:rPr>
              <w:t>Юридическая экспертиза</w:t>
            </w:r>
          </w:p>
        </w:tc>
        <w:tc>
          <w:tcPr>
            <w:tcW w:w="2464" w:type="dxa"/>
          </w:tcPr>
          <w:p w:rsidR="00E572E9" w:rsidRDefault="00E572E9" w:rsidP="00E572E9">
            <w:pPr>
              <w:rPr>
                <w:sz w:val="28"/>
                <w:szCs w:val="28"/>
              </w:rPr>
            </w:pPr>
            <w:r>
              <w:rPr>
                <w:sz w:val="28"/>
                <w:szCs w:val="28"/>
              </w:rPr>
              <w:t>Контроль кредитного портфеля</w:t>
            </w:r>
          </w:p>
        </w:tc>
      </w:tr>
      <w:tr w:rsidR="00E572E9" w:rsidTr="00E572E9">
        <w:tc>
          <w:tcPr>
            <w:tcW w:w="2463" w:type="dxa"/>
          </w:tcPr>
          <w:p w:rsidR="00E572E9" w:rsidRPr="00E572E9" w:rsidRDefault="00E572E9" w:rsidP="00E572E9">
            <w:pPr>
              <w:rPr>
                <w:sz w:val="28"/>
                <w:szCs w:val="28"/>
              </w:rPr>
            </w:pPr>
            <w:r>
              <w:rPr>
                <w:sz w:val="28"/>
                <w:szCs w:val="28"/>
                <w:lang w:val="en-US"/>
              </w:rPr>
              <w:t>II</w:t>
            </w:r>
            <w:r>
              <w:rPr>
                <w:sz w:val="28"/>
                <w:szCs w:val="28"/>
              </w:rPr>
              <w:t xml:space="preserve"> </w:t>
            </w:r>
            <w:r>
              <w:rPr>
                <w:sz w:val="28"/>
                <w:szCs w:val="28"/>
                <w:lang w:val="en-US"/>
              </w:rPr>
              <w:t>уровень.</w:t>
            </w:r>
            <w:r>
              <w:rPr>
                <w:sz w:val="28"/>
                <w:szCs w:val="28"/>
              </w:rPr>
              <w:t xml:space="preserve"> Кредитное планирование</w:t>
            </w:r>
          </w:p>
        </w:tc>
        <w:tc>
          <w:tcPr>
            <w:tcW w:w="2463" w:type="dxa"/>
          </w:tcPr>
          <w:p w:rsidR="00E572E9" w:rsidRDefault="00E572E9" w:rsidP="00E572E9">
            <w:pPr>
              <w:rPr>
                <w:sz w:val="28"/>
                <w:szCs w:val="28"/>
              </w:rPr>
            </w:pPr>
            <w:r>
              <w:rPr>
                <w:sz w:val="28"/>
                <w:szCs w:val="28"/>
              </w:rPr>
              <w:t>Рассмотрение и утверждение кредитного договора (авторизация)</w:t>
            </w:r>
          </w:p>
        </w:tc>
        <w:tc>
          <w:tcPr>
            <w:tcW w:w="2464" w:type="dxa"/>
          </w:tcPr>
          <w:p w:rsidR="00E572E9" w:rsidRDefault="00E572E9" w:rsidP="00E572E9">
            <w:pPr>
              <w:rPr>
                <w:sz w:val="28"/>
                <w:szCs w:val="28"/>
              </w:rPr>
            </w:pPr>
            <w:r>
              <w:rPr>
                <w:sz w:val="28"/>
                <w:szCs w:val="28"/>
              </w:rPr>
              <w:t>Контроль за целевым использованием средств</w:t>
            </w:r>
          </w:p>
        </w:tc>
        <w:tc>
          <w:tcPr>
            <w:tcW w:w="2464" w:type="dxa"/>
          </w:tcPr>
          <w:p w:rsidR="00E572E9" w:rsidRDefault="00E572E9" w:rsidP="00E572E9">
            <w:pPr>
              <w:rPr>
                <w:sz w:val="28"/>
                <w:szCs w:val="28"/>
              </w:rPr>
            </w:pPr>
            <w:r>
              <w:rPr>
                <w:sz w:val="28"/>
                <w:szCs w:val="28"/>
              </w:rPr>
              <w:t>Должностные отчеты</w:t>
            </w:r>
          </w:p>
        </w:tc>
      </w:tr>
      <w:tr w:rsidR="00E572E9" w:rsidTr="00E572E9">
        <w:tc>
          <w:tcPr>
            <w:tcW w:w="2463" w:type="dxa"/>
          </w:tcPr>
          <w:p w:rsidR="00E572E9" w:rsidRDefault="00E572E9" w:rsidP="00E572E9">
            <w:pPr>
              <w:rPr>
                <w:sz w:val="28"/>
                <w:szCs w:val="28"/>
              </w:rPr>
            </w:pPr>
            <w:r>
              <w:rPr>
                <w:sz w:val="28"/>
                <w:szCs w:val="28"/>
                <w:lang w:val="en-US"/>
              </w:rPr>
              <w:t xml:space="preserve">III </w:t>
            </w:r>
            <w:r>
              <w:rPr>
                <w:sz w:val="28"/>
                <w:szCs w:val="28"/>
              </w:rPr>
              <w:t>уровень. Ценообразование на кредиты</w:t>
            </w:r>
          </w:p>
          <w:p w:rsidR="00E572E9" w:rsidRPr="00E572E9" w:rsidRDefault="00E572E9" w:rsidP="00E572E9">
            <w:pPr>
              <w:rPr>
                <w:sz w:val="28"/>
                <w:szCs w:val="28"/>
              </w:rPr>
            </w:pPr>
          </w:p>
        </w:tc>
        <w:tc>
          <w:tcPr>
            <w:tcW w:w="2463" w:type="dxa"/>
          </w:tcPr>
          <w:p w:rsidR="00E572E9" w:rsidRDefault="00E572E9" w:rsidP="00E572E9">
            <w:pPr>
              <w:rPr>
                <w:sz w:val="28"/>
                <w:szCs w:val="28"/>
              </w:rPr>
            </w:pPr>
            <w:r>
              <w:rPr>
                <w:sz w:val="28"/>
                <w:szCs w:val="28"/>
              </w:rPr>
              <w:t>Внутренний кредитный рейтинг</w:t>
            </w:r>
          </w:p>
        </w:tc>
        <w:tc>
          <w:tcPr>
            <w:tcW w:w="2464" w:type="dxa"/>
          </w:tcPr>
          <w:p w:rsidR="00E572E9" w:rsidRDefault="00E572E9" w:rsidP="00E572E9">
            <w:pPr>
              <w:rPr>
                <w:sz w:val="28"/>
                <w:szCs w:val="28"/>
              </w:rPr>
            </w:pPr>
            <w:r>
              <w:rPr>
                <w:sz w:val="28"/>
                <w:szCs w:val="28"/>
              </w:rPr>
              <w:t>Отслеживание проблемных кредитов и формирование резервов под невозврат кредитов</w:t>
            </w:r>
          </w:p>
        </w:tc>
        <w:tc>
          <w:tcPr>
            <w:tcW w:w="2464" w:type="dxa"/>
          </w:tcPr>
          <w:p w:rsidR="00E572E9" w:rsidRDefault="00E572E9" w:rsidP="00E572E9">
            <w:pPr>
              <w:rPr>
                <w:sz w:val="28"/>
                <w:szCs w:val="28"/>
              </w:rPr>
            </w:pPr>
            <w:r>
              <w:rPr>
                <w:sz w:val="28"/>
                <w:szCs w:val="28"/>
              </w:rPr>
              <w:t>Внутренний (кредитный) аудит</w:t>
            </w:r>
          </w:p>
        </w:tc>
      </w:tr>
    </w:tbl>
    <w:p w:rsidR="00E572E9" w:rsidRDefault="00B77347" w:rsidP="00E572E9">
      <w:pPr>
        <w:ind w:firstLine="360"/>
        <w:jc w:val="both"/>
        <w:rPr>
          <w:sz w:val="28"/>
          <w:szCs w:val="28"/>
        </w:rPr>
      </w:pPr>
      <w:r>
        <w:rPr>
          <w:sz w:val="28"/>
          <w:szCs w:val="28"/>
        </w:rPr>
        <w:t>Система управления кредитным риском в процессе кредитования включает:</w:t>
      </w:r>
    </w:p>
    <w:p w:rsidR="00B77347" w:rsidRDefault="00B77347" w:rsidP="00E572E9">
      <w:pPr>
        <w:ind w:firstLine="360"/>
        <w:jc w:val="both"/>
        <w:rPr>
          <w:sz w:val="28"/>
          <w:szCs w:val="28"/>
        </w:rPr>
      </w:pPr>
      <w:r>
        <w:rPr>
          <w:sz w:val="28"/>
          <w:szCs w:val="28"/>
        </w:rPr>
        <w:t>а) анализ кредитоспособности;</w:t>
      </w:r>
    </w:p>
    <w:p w:rsidR="00B77347" w:rsidRDefault="00B77347" w:rsidP="00E572E9">
      <w:pPr>
        <w:ind w:firstLine="360"/>
        <w:jc w:val="both"/>
        <w:rPr>
          <w:sz w:val="28"/>
          <w:szCs w:val="28"/>
        </w:rPr>
      </w:pPr>
      <w:r>
        <w:rPr>
          <w:sz w:val="28"/>
          <w:szCs w:val="28"/>
        </w:rPr>
        <w:t>б) ценообразование на кредиты;</w:t>
      </w:r>
    </w:p>
    <w:p w:rsidR="00B77347" w:rsidRDefault="00B77347" w:rsidP="00E572E9">
      <w:pPr>
        <w:ind w:firstLine="360"/>
        <w:jc w:val="both"/>
        <w:rPr>
          <w:sz w:val="28"/>
          <w:szCs w:val="28"/>
        </w:rPr>
      </w:pPr>
      <w:r>
        <w:rPr>
          <w:sz w:val="28"/>
          <w:szCs w:val="28"/>
        </w:rPr>
        <w:t>в) контроль за кредитованием</w:t>
      </w:r>
      <w:r w:rsidR="00137E8D" w:rsidRPr="00137E8D">
        <w:rPr>
          <w:sz w:val="28"/>
          <w:szCs w:val="28"/>
        </w:rPr>
        <w:t xml:space="preserve"> </w:t>
      </w:r>
      <w:r w:rsidR="00137E8D">
        <w:rPr>
          <w:sz w:val="28"/>
          <w:szCs w:val="28"/>
        </w:rPr>
        <w:t>[</w:t>
      </w:r>
      <w:r w:rsidR="00137E8D" w:rsidRPr="00137E8D">
        <w:rPr>
          <w:sz w:val="28"/>
          <w:szCs w:val="28"/>
        </w:rPr>
        <w:t xml:space="preserve">16, с. </w:t>
      </w:r>
      <w:r w:rsidR="00137E8D">
        <w:rPr>
          <w:sz w:val="28"/>
          <w:szCs w:val="28"/>
        </w:rPr>
        <w:t>105 – 110]</w:t>
      </w:r>
      <w:r>
        <w:rPr>
          <w:sz w:val="28"/>
          <w:szCs w:val="28"/>
        </w:rPr>
        <w:t>.</w:t>
      </w:r>
    </w:p>
    <w:p w:rsidR="00B77347" w:rsidRDefault="00B77347" w:rsidP="00E572E9">
      <w:pPr>
        <w:ind w:firstLine="360"/>
        <w:jc w:val="both"/>
        <w:rPr>
          <w:sz w:val="28"/>
          <w:szCs w:val="28"/>
        </w:rPr>
      </w:pPr>
    </w:p>
    <w:p w:rsidR="00B77347" w:rsidRDefault="00B77347" w:rsidP="00B77347">
      <w:pPr>
        <w:ind w:firstLine="360"/>
        <w:jc w:val="center"/>
        <w:rPr>
          <w:b/>
          <w:sz w:val="28"/>
          <w:szCs w:val="28"/>
        </w:rPr>
      </w:pPr>
      <w:r w:rsidRPr="00B77347">
        <w:rPr>
          <w:b/>
          <w:sz w:val="28"/>
          <w:szCs w:val="28"/>
        </w:rPr>
        <w:t>1.4. Оценка кредитоспособности клиента банка.</w:t>
      </w:r>
    </w:p>
    <w:p w:rsidR="00EE40F3" w:rsidRPr="00B77347" w:rsidRDefault="00EE40F3" w:rsidP="00B77347">
      <w:pPr>
        <w:ind w:firstLine="360"/>
        <w:jc w:val="center"/>
        <w:rPr>
          <w:b/>
          <w:sz w:val="28"/>
          <w:szCs w:val="28"/>
        </w:rPr>
      </w:pPr>
    </w:p>
    <w:p w:rsidR="00EE40F3" w:rsidRPr="00BC6D51" w:rsidRDefault="00EE40F3" w:rsidP="00EE40F3">
      <w:pPr>
        <w:widowControl w:val="0"/>
        <w:ind w:firstLine="360"/>
        <w:jc w:val="both"/>
        <w:rPr>
          <w:sz w:val="28"/>
        </w:rPr>
      </w:pPr>
      <w:r w:rsidRPr="00BC6D51">
        <w:rPr>
          <w:sz w:val="28"/>
        </w:rPr>
        <w:t xml:space="preserve">Участниками любой кредитной сделки, то есть субъектами кредитных отношений, являются кредитор и заемщик. </w:t>
      </w:r>
    </w:p>
    <w:p w:rsidR="00EE40F3" w:rsidRPr="00BC6D51" w:rsidRDefault="00EE40F3" w:rsidP="00EE40F3">
      <w:pPr>
        <w:widowControl w:val="0"/>
        <w:ind w:firstLine="360"/>
        <w:jc w:val="both"/>
        <w:rPr>
          <w:sz w:val="28"/>
        </w:rPr>
      </w:pPr>
      <w:r w:rsidRPr="00BC6D51">
        <w:rPr>
          <w:sz w:val="28"/>
        </w:rPr>
        <w:t xml:space="preserve">Кредитор – это субъект кредитного отношения, предоставляющий стоимость во временное пользование. Для него характерно следующее: </w:t>
      </w:r>
    </w:p>
    <w:p w:rsidR="00EE40F3" w:rsidRPr="00BC6D51" w:rsidRDefault="00EE40F3" w:rsidP="00EE40F3">
      <w:pPr>
        <w:widowControl w:val="0"/>
        <w:ind w:firstLine="360"/>
        <w:jc w:val="both"/>
        <w:rPr>
          <w:sz w:val="28"/>
        </w:rPr>
      </w:pPr>
      <w:r w:rsidRPr="00BC6D51">
        <w:rPr>
          <w:sz w:val="28"/>
        </w:rPr>
        <w:t xml:space="preserve">- он ссужает как собственные, так и привлеченные средства, как правило, временно свободные; </w:t>
      </w:r>
    </w:p>
    <w:p w:rsidR="00EE40F3" w:rsidRPr="00BC6D51" w:rsidRDefault="00EE40F3" w:rsidP="00EE40F3">
      <w:pPr>
        <w:widowControl w:val="0"/>
        <w:ind w:firstLine="360"/>
        <w:jc w:val="both"/>
        <w:rPr>
          <w:sz w:val="28"/>
        </w:rPr>
      </w:pPr>
      <w:r w:rsidRPr="00BC6D51">
        <w:rPr>
          <w:sz w:val="28"/>
        </w:rPr>
        <w:t>- он аккумулирует средства и размещает их в кредит в сфере обмена;</w:t>
      </w:r>
    </w:p>
    <w:p w:rsidR="00EE40F3" w:rsidRPr="00BC6D51" w:rsidRDefault="00EE40F3" w:rsidP="00EE40F3">
      <w:pPr>
        <w:widowControl w:val="0"/>
        <w:ind w:firstLine="360"/>
        <w:jc w:val="both"/>
        <w:rPr>
          <w:sz w:val="28"/>
        </w:rPr>
      </w:pPr>
      <w:r w:rsidRPr="00BC6D51">
        <w:rPr>
          <w:sz w:val="28"/>
        </w:rPr>
        <w:t>- он заинтересован в производительном использовании ссуженных средств, так как гарантирует возврат ссуды и выплату процентов;</w:t>
      </w:r>
    </w:p>
    <w:p w:rsidR="00EE40F3" w:rsidRPr="00BC6D51" w:rsidRDefault="00EE40F3" w:rsidP="00EE40F3">
      <w:pPr>
        <w:widowControl w:val="0"/>
        <w:ind w:firstLine="360"/>
        <w:jc w:val="both"/>
        <w:rPr>
          <w:sz w:val="28"/>
        </w:rPr>
      </w:pPr>
      <w:r w:rsidRPr="00BC6D51">
        <w:rPr>
          <w:sz w:val="28"/>
        </w:rPr>
        <w:t>- его целью при предоставлении кредита является, как правило, получение прибыли в виде ссудного процента.</w:t>
      </w:r>
    </w:p>
    <w:p w:rsidR="00EE40F3" w:rsidRPr="00BC6D51" w:rsidRDefault="00EE40F3" w:rsidP="00EE40F3">
      <w:pPr>
        <w:widowControl w:val="0"/>
        <w:ind w:firstLine="360"/>
        <w:jc w:val="both"/>
        <w:rPr>
          <w:sz w:val="28"/>
        </w:rPr>
      </w:pPr>
      <w:r w:rsidRPr="00BC6D51">
        <w:rPr>
          <w:sz w:val="28"/>
        </w:rPr>
        <w:t xml:space="preserve">Поскольку целью предоставления кредита является главным образом получение прибыли в виде ссудного процента, кредитор заинтересован в эффективном использовании заемщиком ссужаемых средств. Кроме того, производительное использование кредита гарантирует возврат заимствованных ресурсов, которые являются либо собственностью кредитора, либо привлеченными им средствами, подлежащими возврату действительным собственникам. Таким образом, мобилизация высвободившихся ресурсов кредитором в силу его экономических интересов носит производительный характер. </w:t>
      </w:r>
    </w:p>
    <w:p w:rsidR="00EE40F3" w:rsidRPr="00BC6D51" w:rsidRDefault="00EE40F3" w:rsidP="00EE40F3">
      <w:pPr>
        <w:widowControl w:val="0"/>
        <w:ind w:firstLine="360"/>
        <w:jc w:val="both"/>
        <w:rPr>
          <w:sz w:val="28"/>
        </w:rPr>
      </w:pPr>
      <w:r w:rsidRPr="00BC6D51">
        <w:rPr>
          <w:sz w:val="28"/>
        </w:rPr>
        <w:t xml:space="preserve">Заемщик – субъект кредитного отношения, получающий кредит и обязанный ее возвратить в установленный срок. </w:t>
      </w:r>
    </w:p>
    <w:p w:rsidR="00B77347" w:rsidRPr="00EE40F3" w:rsidRDefault="00EE40F3" w:rsidP="00EE40F3">
      <w:pPr>
        <w:widowControl w:val="0"/>
        <w:ind w:firstLine="360"/>
        <w:jc w:val="both"/>
        <w:rPr>
          <w:sz w:val="28"/>
        </w:rPr>
      </w:pPr>
      <w:r w:rsidRPr="00BC6D51">
        <w:rPr>
          <w:sz w:val="28"/>
        </w:rPr>
        <w:t>Заемщиками могут быть юридические и физические лица, испытывающие временный недостаток собственных средств – государственные предприятия, акционерные общества, частные фирмы, банки, государство, граждане и т.д. Однако одного желания получить ссуду недостаточно для участия в кредитном отношении в качестве заемщика. Ссудополучатель должен предоставить экономические и юридические гарантии возврата ссуженных средств по истечении срока кредита. Такими гарантиями могут быть, например, предоставление залога в качестве обеспечения ссуды, обязательство гаранта (как правило, крупного банка) погасить задолженность по ссуде в случае неплатеж</w:t>
      </w:r>
      <w:r>
        <w:rPr>
          <w:sz w:val="28"/>
        </w:rPr>
        <w:t>еспособности заемщика и т.д. [8</w:t>
      </w:r>
      <w:r w:rsidRPr="00BC6D51">
        <w:rPr>
          <w:sz w:val="28"/>
        </w:rPr>
        <w:t>, с.178].</w:t>
      </w:r>
    </w:p>
    <w:p w:rsidR="00B77347" w:rsidRDefault="00B77347" w:rsidP="00EE40F3">
      <w:pPr>
        <w:ind w:firstLine="360"/>
        <w:jc w:val="both"/>
        <w:rPr>
          <w:sz w:val="28"/>
          <w:szCs w:val="28"/>
        </w:rPr>
      </w:pPr>
      <w:r>
        <w:rPr>
          <w:sz w:val="28"/>
          <w:szCs w:val="28"/>
        </w:rPr>
        <w:t>Процесс кредитования непрерывно связан с действием многочисленных и многообразных факторов риска, способных повлечь за собой непогашение кредита в обусловленный договором срок. Предоставляя кредиты, банк должен всесторонне изучить и оценить кредитоспособность клиента.</w:t>
      </w:r>
    </w:p>
    <w:p w:rsidR="00B77347" w:rsidRDefault="00F61CBF" w:rsidP="00E572E9">
      <w:pPr>
        <w:ind w:firstLine="360"/>
        <w:jc w:val="both"/>
        <w:rPr>
          <w:sz w:val="28"/>
          <w:szCs w:val="28"/>
        </w:rPr>
      </w:pPr>
      <w:r>
        <w:rPr>
          <w:sz w:val="28"/>
          <w:szCs w:val="28"/>
        </w:rPr>
        <w:t>Отдельные современные экономисты кредитоспособность клиента банка определяют как способность полностью и в срок рассчитаться по своим долговым обязательствам (основному долгу и процентам). По мнению других, кредитоспособность заемщика представляет собой способность к совершению сделки по предоставлению стоимости на условиях возвратности, срочности, платности или, другими словами, способность к совершению кредитной сделки.</w:t>
      </w:r>
    </w:p>
    <w:p w:rsidR="00F61CBF" w:rsidRDefault="00F61CBF" w:rsidP="00E572E9">
      <w:pPr>
        <w:ind w:firstLine="360"/>
        <w:jc w:val="both"/>
        <w:rPr>
          <w:sz w:val="28"/>
          <w:szCs w:val="28"/>
        </w:rPr>
      </w:pPr>
      <w:r>
        <w:rPr>
          <w:sz w:val="28"/>
          <w:szCs w:val="28"/>
        </w:rPr>
        <w:t>По мнению третьих экономистов, под кредитоспособностью понимается способность (наличие возможности) и готовность (наличие желания) лица своевременно и в полном объеме погашать свои денежные обязательства (долги). В данном определении выделяют два аспекта оценки кредитоспособности клиента – способность и готовность кредитополучателя исполнять свои обязательства по кредитному договору. Оценка способности расплатиться по кредитным обязательствам предполагает всесторонний анализ его финансового состояния и общей экономической ситуации в отрасли, регионе. Готовность исполнять обязательства не является во многом чисто экономической характеристикой клиента и зависит от его порядочности.</w:t>
      </w:r>
    </w:p>
    <w:p w:rsidR="00F61CBF" w:rsidRPr="00B77347" w:rsidRDefault="00F61CBF" w:rsidP="00E572E9">
      <w:pPr>
        <w:ind w:firstLine="360"/>
        <w:jc w:val="both"/>
        <w:rPr>
          <w:sz w:val="28"/>
          <w:szCs w:val="28"/>
        </w:rPr>
      </w:pPr>
      <w:r>
        <w:rPr>
          <w:sz w:val="28"/>
          <w:szCs w:val="28"/>
        </w:rPr>
        <w:t>Достоверное заключение о кредитоспособности кредитополуча</w:t>
      </w:r>
      <w:r w:rsidR="009D45F5">
        <w:rPr>
          <w:sz w:val="28"/>
          <w:szCs w:val="28"/>
        </w:rPr>
        <w:t>те</w:t>
      </w:r>
      <w:r>
        <w:rPr>
          <w:sz w:val="28"/>
          <w:szCs w:val="28"/>
        </w:rPr>
        <w:t>ля, конечно, можно сделать только на основании комплексного анализа различных аспектов его финансово-хозяйственной деятельности, дающего уверенность в эффективном использовании и возврате им кредита. Исходя из реальн</w:t>
      </w:r>
      <w:r w:rsidR="009D45F5">
        <w:rPr>
          <w:sz w:val="28"/>
          <w:szCs w:val="28"/>
        </w:rPr>
        <w:t>о сложивш</w:t>
      </w:r>
      <w:r>
        <w:rPr>
          <w:sz w:val="28"/>
          <w:szCs w:val="28"/>
        </w:rPr>
        <w:t>егося правового и хозяйственно-финансового положения кредитополучателя, банк должен принимать решение о начале, продолжении или прекращении кредитных отношений с клиентом</w:t>
      </w:r>
      <w:r w:rsidR="00137E8D" w:rsidRPr="00137E8D">
        <w:rPr>
          <w:sz w:val="28"/>
          <w:szCs w:val="28"/>
        </w:rPr>
        <w:t xml:space="preserve"> [</w:t>
      </w:r>
      <w:r w:rsidR="00137E8D">
        <w:rPr>
          <w:sz w:val="28"/>
          <w:szCs w:val="28"/>
        </w:rPr>
        <w:t>18, с. 202 - 203</w:t>
      </w:r>
      <w:r w:rsidR="00137E8D" w:rsidRPr="00137E8D">
        <w:rPr>
          <w:sz w:val="28"/>
          <w:szCs w:val="28"/>
        </w:rPr>
        <w:t>]</w:t>
      </w:r>
      <w:r>
        <w:rPr>
          <w:sz w:val="28"/>
          <w:szCs w:val="28"/>
        </w:rPr>
        <w:t>.</w:t>
      </w:r>
    </w:p>
    <w:p w:rsidR="000D40E5" w:rsidRDefault="009D45F5" w:rsidP="003362E2">
      <w:pPr>
        <w:ind w:firstLine="360"/>
        <w:jc w:val="both"/>
        <w:rPr>
          <w:sz w:val="28"/>
          <w:szCs w:val="28"/>
        </w:rPr>
      </w:pPr>
      <w:r>
        <w:rPr>
          <w:sz w:val="28"/>
          <w:szCs w:val="28"/>
        </w:rPr>
        <w:t>Кредитоспособность в отличие от платежеспособности не фиксирует неплатежи за истекший период или какую-то дату, а прогнозирует его платежеспособность на ближайшую перспективу в зависимости от сроков, на которые заключается кредитный договор. Степень неплатежеспособности в прошлом является одним из формальных показателей, на которые ориентируются при оценке кредитоспособности клиента. Если кредитополучатель имеет просроченную задолженность, а баланс ликвиден и достаточен размер собственного капитала, то разовая задержка платежей банку в прошлом не является основанием для заключе</w:t>
      </w:r>
      <w:r w:rsidR="003362E2">
        <w:rPr>
          <w:sz w:val="28"/>
          <w:szCs w:val="28"/>
        </w:rPr>
        <w:t>ния</w:t>
      </w:r>
      <w:r>
        <w:rPr>
          <w:sz w:val="28"/>
          <w:szCs w:val="28"/>
        </w:rPr>
        <w:t xml:space="preserve"> о некредитоспособности клиента. Кредитоспособные клиенты не допускают длительных неплатежей банку, поставщикам, бюджету. Уровень </w:t>
      </w:r>
      <w:r w:rsidR="003362E2">
        <w:rPr>
          <w:sz w:val="28"/>
          <w:szCs w:val="28"/>
        </w:rPr>
        <w:t>кредитоспособности клиента свидетельствует о степени индивидуального риска банка, связанного с выдачей конкретного кредита конкретному кредитополучателю.</w:t>
      </w:r>
    </w:p>
    <w:p w:rsidR="003362E2" w:rsidRDefault="003362E2" w:rsidP="003362E2">
      <w:pPr>
        <w:ind w:firstLine="360"/>
        <w:jc w:val="both"/>
        <w:rPr>
          <w:sz w:val="28"/>
          <w:szCs w:val="28"/>
        </w:rPr>
      </w:pPr>
      <w:r>
        <w:rPr>
          <w:sz w:val="28"/>
          <w:szCs w:val="28"/>
        </w:rPr>
        <w:t>В банковской практике до сих пор практически не существует единой стандартизированной системы оценки кредитоспособности. Банки разных стран используют различные системы анализа кредитоспособности клиента. Основными причинами такого многообразия являются: различная степень доверия к количественным (поддающимся измерению) и качественным (поддающимся измерению с большим трудом, с высокой степенью допустимости) способами оценки факторов кредитоспособности; особенности индивидуальной культуры кредитования и исторически сложившейся практики оценки кредитоспособности; многообразие факторов, влияющих на уровень кредитоспособности</w:t>
      </w:r>
      <w:r w:rsidR="00D346E5">
        <w:rPr>
          <w:sz w:val="28"/>
          <w:szCs w:val="28"/>
        </w:rPr>
        <w:t xml:space="preserve"> [18, с. 203 - 204]</w:t>
      </w:r>
      <w:r>
        <w:rPr>
          <w:sz w:val="28"/>
          <w:szCs w:val="28"/>
        </w:rPr>
        <w:t>.</w:t>
      </w:r>
    </w:p>
    <w:p w:rsidR="003362E2" w:rsidRDefault="003362E2" w:rsidP="003362E2">
      <w:pPr>
        <w:ind w:firstLine="360"/>
        <w:jc w:val="both"/>
        <w:rPr>
          <w:sz w:val="28"/>
          <w:szCs w:val="28"/>
        </w:rPr>
      </w:pPr>
      <w:r>
        <w:rPr>
          <w:sz w:val="28"/>
          <w:szCs w:val="28"/>
        </w:rPr>
        <w:t>Основными источниками информации для оценки кредитного риска заемщика являются: финансовая отчетность, сведения, предоставленные заемщиком, опыт работы с данным клиентов других лиц, схема кредитуемой сделки с технико-экономическим обоснованием получения ссуды, данные инспекции на месте.</w:t>
      </w:r>
    </w:p>
    <w:p w:rsidR="003362E2" w:rsidRDefault="003362E2" w:rsidP="003362E2">
      <w:pPr>
        <w:ind w:firstLine="360"/>
        <w:jc w:val="both"/>
        <w:rPr>
          <w:sz w:val="28"/>
          <w:szCs w:val="28"/>
        </w:rPr>
      </w:pPr>
      <w:r>
        <w:rPr>
          <w:sz w:val="28"/>
          <w:szCs w:val="28"/>
        </w:rPr>
        <w:t>Качественный анализ реализуется также поэтапно: а) изучение репутации заемщика; б) определение цели кредита; в) определение источников погашения основного долга и причитающихся процентов; г) оценка рисков заемщика, принимаемых банком косвенно на себя.</w:t>
      </w:r>
    </w:p>
    <w:p w:rsidR="003362E2" w:rsidRDefault="003362E2" w:rsidP="003362E2">
      <w:pPr>
        <w:ind w:firstLine="360"/>
        <w:jc w:val="both"/>
        <w:rPr>
          <w:sz w:val="28"/>
          <w:szCs w:val="28"/>
        </w:rPr>
      </w:pPr>
      <w:r>
        <w:rPr>
          <w:sz w:val="28"/>
          <w:szCs w:val="28"/>
        </w:rPr>
        <w:t>Репутация заемщика изучается весьма тщательно, при этом очень важным является изучение кредитной истории клиента, то есть прошлого опыта работы с ссудной задолженностью клиента. Внимательно изучаются и сведения, характеризующие деловые и личностные качества индивидуального заемщика. Устанавливаются также факты или отсутствие фактов неплатежей по ссудам, протеста надлежащим образом оформленных векселей и так далее.</w:t>
      </w:r>
    </w:p>
    <w:p w:rsidR="003362E2" w:rsidRDefault="003362E2" w:rsidP="003362E2">
      <w:pPr>
        <w:ind w:firstLine="360"/>
        <w:jc w:val="both"/>
        <w:rPr>
          <w:sz w:val="28"/>
          <w:szCs w:val="28"/>
        </w:rPr>
      </w:pPr>
      <w:r>
        <w:rPr>
          <w:sz w:val="28"/>
          <w:szCs w:val="28"/>
        </w:rPr>
        <w:t>Оценка кредитоспособности заемщика является неотъемлемой частью работы банка по определению возможности выдачи ссуды. Под анализом кредитоспособности заемщика понимается оценка банком заемщика с точки зрения возможности и целесообразности предоставления ему ссуд, определения вероятности их своевременного возврата в соответствии с кредитным договором. С этой целью используют: финансовые коэффициенты, анализ денежного потока, оценку делового риска.</w:t>
      </w:r>
    </w:p>
    <w:p w:rsidR="003362E2" w:rsidRDefault="003362E2" w:rsidP="003362E2">
      <w:pPr>
        <w:ind w:firstLine="360"/>
        <w:jc w:val="both"/>
        <w:rPr>
          <w:sz w:val="28"/>
          <w:szCs w:val="28"/>
        </w:rPr>
      </w:pPr>
      <w:r>
        <w:rPr>
          <w:sz w:val="28"/>
          <w:szCs w:val="28"/>
        </w:rPr>
        <w:t>В США для оценки кредитоспособности потенциального заемщика и, следовательно, минимизации кредитного риска используют подход, получивший название 5 «С», в основе которого лежат следующие критерии оценки риска:</w:t>
      </w:r>
    </w:p>
    <w:p w:rsidR="003362E2" w:rsidRDefault="003362E2" w:rsidP="003362E2">
      <w:pPr>
        <w:ind w:firstLine="360"/>
        <w:jc w:val="both"/>
        <w:rPr>
          <w:sz w:val="28"/>
          <w:szCs w:val="28"/>
        </w:rPr>
      </w:pPr>
      <w:r>
        <w:rPr>
          <w:sz w:val="28"/>
          <w:szCs w:val="28"/>
        </w:rPr>
        <w:t>- репутация клиента (Customer character);</w:t>
      </w:r>
    </w:p>
    <w:p w:rsidR="003362E2" w:rsidRPr="003362E2" w:rsidRDefault="003362E2" w:rsidP="003362E2">
      <w:pPr>
        <w:ind w:firstLine="360"/>
        <w:jc w:val="both"/>
        <w:rPr>
          <w:sz w:val="28"/>
          <w:szCs w:val="28"/>
          <w:lang w:val="en-US"/>
        </w:rPr>
      </w:pPr>
      <w:r w:rsidRPr="003362E2">
        <w:rPr>
          <w:sz w:val="28"/>
          <w:szCs w:val="28"/>
          <w:lang w:val="en-US"/>
        </w:rPr>
        <w:t xml:space="preserve">- </w:t>
      </w:r>
      <w:r w:rsidR="002A1BC8">
        <w:rPr>
          <w:sz w:val="28"/>
          <w:szCs w:val="28"/>
          <w:lang w:val="en-US"/>
        </w:rPr>
        <w:t>п</w:t>
      </w:r>
      <w:r w:rsidR="002A1BC8">
        <w:rPr>
          <w:sz w:val="28"/>
          <w:szCs w:val="28"/>
        </w:rPr>
        <w:t>латежеспособность</w:t>
      </w:r>
      <w:r w:rsidRPr="003362E2">
        <w:rPr>
          <w:sz w:val="28"/>
          <w:szCs w:val="28"/>
          <w:lang w:val="en-US"/>
        </w:rPr>
        <w:t xml:space="preserve"> (Capacity to pay);</w:t>
      </w:r>
    </w:p>
    <w:p w:rsidR="003362E2" w:rsidRPr="003362E2" w:rsidRDefault="003362E2" w:rsidP="003362E2">
      <w:pPr>
        <w:ind w:firstLine="360"/>
        <w:jc w:val="both"/>
        <w:rPr>
          <w:sz w:val="28"/>
          <w:szCs w:val="28"/>
          <w:lang w:val="en-US"/>
        </w:rPr>
      </w:pPr>
      <w:r w:rsidRPr="003362E2">
        <w:rPr>
          <w:sz w:val="28"/>
          <w:szCs w:val="28"/>
          <w:lang w:val="en-US"/>
        </w:rPr>
        <w:t xml:space="preserve">- </w:t>
      </w:r>
      <w:r>
        <w:rPr>
          <w:sz w:val="28"/>
          <w:szCs w:val="28"/>
        </w:rPr>
        <w:t>капитал</w:t>
      </w:r>
      <w:r w:rsidRPr="003362E2">
        <w:rPr>
          <w:sz w:val="28"/>
          <w:szCs w:val="28"/>
          <w:lang w:val="en-US"/>
        </w:rPr>
        <w:t xml:space="preserve"> (Capital);</w:t>
      </w:r>
    </w:p>
    <w:p w:rsidR="003362E2" w:rsidRPr="003362E2" w:rsidRDefault="003362E2" w:rsidP="003362E2">
      <w:pPr>
        <w:ind w:firstLine="360"/>
        <w:jc w:val="both"/>
        <w:rPr>
          <w:sz w:val="28"/>
          <w:szCs w:val="28"/>
          <w:lang w:val="en-US"/>
        </w:rPr>
      </w:pPr>
      <w:r w:rsidRPr="003362E2">
        <w:rPr>
          <w:sz w:val="28"/>
          <w:szCs w:val="28"/>
          <w:lang w:val="en-US"/>
        </w:rPr>
        <w:t xml:space="preserve">- </w:t>
      </w:r>
      <w:r>
        <w:rPr>
          <w:sz w:val="28"/>
          <w:szCs w:val="28"/>
        </w:rPr>
        <w:t>обеспечение</w:t>
      </w:r>
      <w:r w:rsidRPr="003362E2">
        <w:rPr>
          <w:sz w:val="28"/>
          <w:szCs w:val="28"/>
          <w:lang w:val="en-US"/>
        </w:rPr>
        <w:t xml:space="preserve"> </w:t>
      </w:r>
      <w:r>
        <w:rPr>
          <w:sz w:val="28"/>
          <w:szCs w:val="28"/>
        </w:rPr>
        <w:t>ссуды</w:t>
      </w:r>
      <w:r w:rsidRPr="003362E2">
        <w:rPr>
          <w:sz w:val="28"/>
          <w:szCs w:val="28"/>
          <w:lang w:val="en-US"/>
        </w:rPr>
        <w:t xml:space="preserve"> (Collateral);</w:t>
      </w:r>
    </w:p>
    <w:p w:rsidR="003362E2" w:rsidRPr="003362E2" w:rsidRDefault="003362E2" w:rsidP="003362E2">
      <w:pPr>
        <w:ind w:firstLine="360"/>
        <w:jc w:val="both"/>
        <w:rPr>
          <w:sz w:val="28"/>
          <w:szCs w:val="28"/>
          <w:lang w:val="en-US"/>
        </w:rPr>
      </w:pPr>
      <w:r w:rsidRPr="003362E2">
        <w:rPr>
          <w:sz w:val="28"/>
          <w:szCs w:val="28"/>
          <w:lang w:val="en-US"/>
        </w:rPr>
        <w:t xml:space="preserve">- </w:t>
      </w:r>
      <w:r>
        <w:rPr>
          <w:sz w:val="28"/>
          <w:szCs w:val="28"/>
        </w:rPr>
        <w:t>экономическая</w:t>
      </w:r>
      <w:r w:rsidRPr="003362E2">
        <w:rPr>
          <w:sz w:val="28"/>
          <w:szCs w:val="28"/>
          <w:lang w:val="en-US"/>
        </w:rPr>
        <w:t xml:space="preserve"> </w:t>
      </w:r>
      <w:r w:rsidR="002A1BC8">
        <w:rPr>
          <w:sz w:val="28"/>
          <w:szCs w:val="28"/>
        </w:rPr>
        <w:t>конъюнктура</w:t>
      </w:r>
      <w:r w:rsidRPr="003362E2">
        <w:rPr>
          <w:sz w:val="28"/>
          <w:szCs w:val="28"/>
          <w:lang w:val="en-US"/>
        </w:rPr>
        <w:t xml:space="preserve"> </w:t>
      </w:r>
      <w:r>
        <w:rPr>
          <w:sz w:val="28"/>
          <w:szCs w:val="28"/>
        </w:rPr>
        <w:t>и</w:t>
      </w:r>
      <w:r w:rsidRPr="003362E2">
        <w:rPr>
          <w:sz w:val="28"/>
          <w:szCs w:val="28"/>
          <w:lang w:val="en-US"/>
        </w:rPr>
        <w:t xml:space="preserve"> </w:t>
      </w:r>
      <w:r>
        <w:rPr>
          <w:sz w:val="28"/>
          <w:szCs w:val="28"/>
        </w:rPr>
        <w:t>ее</w:t>
      </w:r>
      <w:r w:rsidRPr="003362E2">
        <w:rPr>
          <w:sz w:val="28"/>
          <w:szCs w:val="28"/>
          <w:lang w:val="en-US"/>
        </w:rPr>
        <w:t xml:space="preserve"> </w:t>
      </w:r>
      <w:r>
        <w:rPr>
          <w:sz w:val="28"/>
          <w:szCs w:val="28"/>
        </w:rPr>
        <w:t>перспективы</w:t>
      </w:r>
      <w:r w:rsidRPr="003362E2">
        <w:rPr>
          <w:sz w:val="28"/>
          <w:szCs w:val="28"/>
          <w:lang w:val="en-US"/>
        </w:rPr>
        <w:t xml:space="preserve"> (Current business conditions and goodwill).</w:t>
      </w:r>
    </w:p>
    <w:p w:rsidR="003362E2" w:rsidRDefault="003362E2" w:rsidP="003362E2">
      <w:pPr>
        <w:ind w:firstLine="360"/>
        <w:jc w:val="both"/>
        <w:rPr>
          <w:sz w:val="28"/>
          <w:szCs w:val="28"/>
        </w:rPr>
      </w:pPr>
      <w:r>
        <w:rPr>
          <w:sz w:val="28"/>
          <w:szCs w:val="28"/>
        </w:rPr>
        <w:t>В Великобритании также распространена практика анализа кредитоспособности заемщика, известная под названием «Parts»:</w:t>
      </w:r>
    </w:p>
    <w:p w:rsidR="003362E2" w:rsidRDefault="003362E2" w:rsidP="003362E2">
      <w:pPr>
        <w:ind w:firstLine="360"/>
        <w:jc w:val="both"/>
        <w:rPr>
          <w:sz w:val="28"/>
          <w:szCs w:val="28"/>
        </w:rPr>
      </w:pPr>
      <w:r>
        <w:rPr>
          <w:sz w:val="28"/>
          <w:szCs w:val="28"/>
        </w:rPr>
        <w:t>- назначение, цель кредита (Purpose);</w:t>
      </w:r>
    </w:p>
    <w:p w:rsidR="003362E2" w:rsidRDefault="003362E2" w:rsidP="003362E2">
      <w:pPr>
        <w:ind w:firstLine="360"/>
        <w:jc w:val="both"/>
        <w:rPr>
          <w:sz w:val="28"/>
          <w:szCs w:val="28"/>
        </w:rPr>
      </w:pPr>
      <w:r>
        <w:rPr>
          <w:sz w:val="28"/>
          <w:szCs w:val="28"/>
        </w:rPr>
        <w:t>- размер ссуды (Amount);</w:t>
      </w:r>
    </w:p>
    <w:p w:rsidR="003362E2" w:rsidRPr="003362E2" w:rsidRDefault="003362E2" w:rsidP="003362E2">
      <w:pPr>
        <w:ind w:firstLine="360"/>
        <w:jc w:val="both"/>
        <w:rPr>
          <w:sz w:val="32"/>
          <w:szCs w:val="28"/>
        </w:rPr>
      </w:pPr>
      <w:r>
        <w:rPr>
          <w:sz w:val="28"/>
          <w:szCs w:val="28"/>
        </w:rPr>
        <w:t>- погашение задолженности (основного долга и процентов) (Repayment</w:t>
      </w:r>
      <w:r w:rsidRPr="003362E2">
        <w:rPr>
          <w:sz w:val="32"/>
          <w:szCs w:val="28"/>
        </w:rPr>
        <w:t>);</w:t>
      </w:r>
    </w:p>
    <w:p w:rsidR="003362E2" w:rsidRPr="003362E2" w:rsidRDefault="003362E2" w:rsidP="003362E2">
      <w:pPr>
        <w:ind w:firstLine="360"/>
        <w:jc w:val="both"/>
        <w:rPr>
          <w:sz w:val="28"/>
          <w:szCs w:val="28"/>
        </w:rPr>
      </w:pPr>
      <w:r w:rsidRPr="003362E2">
        <w:rPr>
          <w:sz w:val="28"/>
          <w:szCs w:val="28"/>
        </w:rPr>
        <w:t>- срок (Term);</w:t>
      </w:r>
    </w:p>
    <w:p w:rsidR="003362E2" w:rsidRPr="003362E2" w:rsidRDefault="003362E2" w:rsidP="003362E2">
      <w:pPr>
        <w:ind w:firstLine="360"/>
        <w:jc w:val="both"/>
        <w:rPr>
          <w:sz w:val="28"/>
          <w:szCs w:val="28"/>
        </w:rPr>
      </w:pPr>
      <w:r w:rsidRPr="003362E2">
        <w:rPr>
          <w:sz w:val="28"/>
          <w:szCs w:val="28"/>
        </w:rPr>
        <w:t>- обеспечение ссуды (Security).</w:t>
      </w:r>
    </w:p>
    <w:p w:rsidR="003362E2" w:rsidRDefault="003362E2" w:rsidP="003362E2">
      <w:pPr>
        <w:ind w:firstLine="360"/>
        <w:jc w:val="both"/>
        <w:rPr>
          <w:sz w:val="28"/>
          <w:szCs w:val="28"/>
        </w:rPr>
      </w:pPr>
      <w:r w:rsidRPr="003362E2">
        <w:rPr>
          <w:sz w:val="28"/>
          <w:szCs w:val="28"/>
        </w:rPr>
        <w:t xml:space="preserve">В зарубежной экономической литературе </w:t>
      </w:r>
      <w:r>
        <w:rPr>
          <w:sz w:val="28"/>
          <w:szCs w:val="28"/>
        </w:rPr>
        <w:t>широко используется метод анализа «SWOT» (S</w:t>
      </w:r>
      <w:r w:rsidRPr="003362E2">
        <w:rPr>
          <w:sz w:val="28"/>
          <w:szCs w:val="28"/>
        </w:rPr>
        <w:t xml:space="preserve"> </w:t>
      </w:r>
      <w:r>
        <w:rPr>
          <w:sz w:val="28"/>
          <w:szCs w:val="28"/>
        </w:rPr>
        <w:t>– strong,</w:t>
      </w:r>
      <w:r w:rsidRPr="003362E2">
        <w:rPr>
          <w:sz w:val="28"/>
          <w:szCs w:val="28"/>
        </w:rPr>
        <w:t xml:space="preserve"> </w:t>
      </w:r>
      <w:r>
        <w:rPr>
          <w:sz w:val="28"/>
          <w:szCs w:val="28"/>
        </w:rPr>
        <w:t xml:space="preserve">W – </w:t>
      </w:r>
      <w:r>
        <w:rPr>
          <w:sz w:val="28"/>
          <w:szCs w:val="28"/>
          <w:lang w:val="en-US"/>
        </w:rPr>
        <w:t>weak</w:t>
      </w:r>
      <w:r w:rsidRPr="003362E2">
        <w:rPr>
          <w:sz w:val="28"/>
          <w:szCs w:val="28"/>
        </w:rPr>
        <w:t xml:space="preserve">, </w:t>
      </w:r>
      <w:r>
        <w:rPr>
          <w:sz w:val="28"/>
          <w:szCs w:val="28"/>
          <w:lang w:val="en-US"/>
        </w:rPr>
        <w:t>O</w:t>
      </w:r>
      <w:r w:rsidRPr="003362E2">
        <w:rPr>
          <w:sz w:val="28"/>
          <w:szCs w:val="28"/>
        </w:rPr>
        <w:t xml:space="preserve"> – </w:t>
      </w:r>
      <w:r>
        <w:rPr>
          <w:sz w:val="28"/>
          <w:szCs w:val="28"/>
          <w:lang w:val="en-US"/>
        </w:rPr>
        <w:t>opportunities</w:t>
      </w:r>
      <w:r w:rsidRPr="003362E2">
        <w:rPr>
          <w:sz w:val="28"/>
          <w:szCs w:val="28"/>
        </w:rPr>
        <w:t xml:space="preserve">, </w:t>
      </w:r>
      <w:r>
        <w:rPr>
          <w:sz w:val="28"/>
          <w:szCs w:val="28"/>
          <w:lang w:val="en-US"/>
        </w:rPr>
        <w:t>T</w:t>
      </w:r>
      <w:r w:rsidRPr="003362E2">
        <w:rPr>
          <w:sz w:val="28"/>
          <w:szCs w:val="28"/>
        </w:rPr>
        <w:t xml:space="preserve"> – </w:t>
      </w:r>
      <w:r>
        <w:rPr>
          <w:sz w:val="28"/>
          <w:szCs w:val="28"/>
          <w:lang w:val="en-US"/>
        </w:rPr>
        <w:t>threat</w:t>
      </w:r>
      <w:r w:rsidRPr="003362E2">
        <w:rPr>
          <w:sz w:val="28"/>
          <w:szCs w:val="28"/>
        </w:rPr>
        <w:t>)</w:t>
      </w:r>
      <w:r>
        <w:rPr>
          <w:sz w:val="28"/>
          <w:szCs w:val="28"/>
        </w:rPr>
        <w:t>, который позволяет выявить сильные и слабые стороны заемщика, его потенциальные возможности и риски. Таким образом, основными целями анализа информации характеризующей уровень кредитоспособности индивидуального заемщика являются:</w:t>
      </w:r>
    </w:p>
    <w:p w:rsidR="003362E2" w:rsidRDefault="00137E8D" w:rsidP="003362E2">
      <w:pPr>
        <w:ind w:firstLine="360"/>
        <w:jc w:val="both"/>
        <w:rPr>
          <w:sz w:val="28"/>
          <w:szCs w:val="28"/>
        </w:rPr>
      </w:pPr>
      <w:r w:rsidRPr="00137E8D">
        <w:rPr>
          <w:sz w:val="28"/>
          <w:szCs w:val="28"/>
        </w:rPr>
        <w:t>-</w:t>
      </w:r>
      <w:r w:rsidR="003362E2">
        <w:rPr>
          <w:sz w:val="28"/>
          <w:szCs w:val="28"/>
        </w:rPr>
        <w:t xml:space="preserve"> определение сильных сторон заявителя;</w:t>
      </w:r>
    </w:p>
    <w:p w:rsidR="003362E2" w:rsidRDefault="00137E8D" w:rsidP="003362E2">
      <w:pPr>
        <w:ind w:firstLine="360"/>
        <w:jc w:val="both"/>
        <w:rPr>
          <w:sz w:val="28"/>
          <w:szCs w:val="28"/>
        </w:rPr>
      </w:pPr>
      <w:r w:rsidRPr="00137E8D">
        <w:rPr>
          <w:sz w:val="28"/>
          <w:szCs w:val="28"/>
        </w:rPr>
        <w:t>-</w:t>
      </w:r>
      <w:r w:rsidR="003362E2">
        <w:rPr>
          <w:sz w:val="28"/>
          <w:szCs w:val="28"/>
        </w:rPr>
        <w:t xml:space="preserve"> выявление слабых сторон потенциального заемщика;</w:t>
      </w:r>
    </w:p>
    <w:p w:rsidR="003362E2" w:rsidRDefault="00137E8D" w:rsidP="003362E2">
      <w:pPr>
        <w:ind w:firstLine="360"/>
        <w:jc w:val="both"/>
        <w:rPr>
          <w:sz w:val="28"/>
          <w:szCs w:val="28"/>
        </w:rPr>
      </w:pPr>
      <w:r w:rsidRPr="00137E8D">
        <w:rPr>
          <w:sz w:val="28"/>
          <w:szCs w:val="28"/>
        </w:rPr>
        <w:t>-</w:t>
      </w:r>
      <w:r w:rsidR="003362E2">
        <w:rPr>
          <w:sz w:val="28"/>
          <w:szCs w:val="28"/>
        </w:rPr>
        <w:t xml:space="preserve"> определение того, какие специфические факторы являются наиболее важными для продолжения успеха заемщика;</w:t>
      </w:r>
    </w:p>
    <w:p w:rsidR="003362E2" w:rsidRDefault="00137E8D" w:rsidP="003362E2">
      <w:pPr>
        <w:ind w:firstLine="360"/>
        <w:jc w:val="both"/>
        <w:rPr>
          <w:sz w:val="28"/>
          <w:szCs w:val="28"/>
        </w:rPr>
      </w:pPr>
      <w:r>
        <w:rPr>
          <w:sz w:val="28"/>
          <w:szCs w:val="28"/>
          <w:lang w:val="en-US"/>
        </w:rPr>
        <w:t>-</w:t>
      </w:r>
      <w:r w:rsidR="003362E2">
        <w:rPr>
          <w:sz w:val="28"/>
          <w:szCs w:val="28"/>
        </w:rPr>
        <w:t xml:space="preserve"> возможные риски при кредитовании.</w:t>
      </w:r>
    </w:p>
    <w:p w:rsidR="003362E2" w:rsidRDefault="003362E2" w:rsidP="003362E2">
      <w:pPr>
        <w:ind w:firstLine="360"/>
        <w:jc w:val="both"/>
        <w:rPr>
          <w:sz w:val="28"/>
          <w:szCs w:val="28"/>
        </w:rPr>
      </w:pPr>
      <w:r>
        <w:rPr>
          <w:sz w:val="28"/>
          <w:szCs w:val="28"/>
        </w:rPr>
        <w:t xml:space="preserve">Анализ банкирами </w:t>
      </w:r>
      <w:r w:rsidR="00AB63FE">
        <w:rPr>
          <w:sz w:val="28"/>
          <w:szCs w:val="28"/>
        </w:rPr>
        <w:t xml:space="preserve">финансовых отчетов клиентов бывает внутренним и внешним. Внешний анализ состоит из сравнения данного заемщика с другими. </w:t>
      </w:r>
      <w:r w:rsidR="00FE7F5B">
        <w:rPr>
          <w:sz w:val="28"/>
          <w:szCs w:val="28"/>
        </w:rPr>
        <w:t>Внутренний анализ предпола</w:t>
      </w:r>
      <w:r w:rsidR="00AB63FE">
        <w:rPr>
          <w:sz w:val="28"/>
          <w:szCs w:val="28"/>
        </w:rPr>
        <w:t>гает сравнение различных частей финансовой отчетности друг с другом в течение определенного периода времени в динамике.</w:t>
      </w:r>
    </w:p>
    <w:p w:rsidR="00AB63FE" w:rsidRDefault="00AB63FE" w:rsidP="00AB63FE">
      <w:pPr>
        <w:ind w:firstLine="360"/>
        <w:jc w:val="both"/>
        <w:rPr>
          <w:sz w:val="28"/>
          <w:szCs w:val="28"/>
        </w:rPr>
      </w:pPr>
      <w:r>
        <w:rPr>
          <w:sz w:val="28"/>
          <w:szCs w:val="28"/>
        </w:rPr>
        <w:t>Внутренний анализ нередко называют анализом коэффициентов. Несмотря на важность для аналитического процесса, финансовые коэффициенты имеют два важных недостатка: 1) они не дают информации о том, как протекают операции клиента; 2) представляют прошлую информацию, но кредиты будут предоставляться в будущем. Поэтому аналитику банка приходится работать не только с фактическими данными, но и с оценкой «сложной» информации (</w:t>
      </w:r>
      <w:r w:rsidR="00DE1909">
        <w:rPr>
          <w:sz w:val="28"/>
          <w:szCs w:val="28"/>
        </w:rPr>
        <w:t xml:space="preserve">взглядов, оценок, прогнозов и так </w:t>
      </w:r>
      <w:r>
        <w:rPr>
          <w:sz w:val="28"/>
          <w:szCs w:val="28"/>
        </w:rPr>
        <w:t>д</w:t>
      </w:r>
      <w:r w:rsidR="00DE1909">
        <w:rPr>
          <w:sz w:val="28"/>
          <w:szCs w:val="28"/>
        </w:rPr>
        <w:t>алее</w:t>
      </w:r>
      <w:r>
        <w:rPr>
          <w:sz w:val="28"/>
          <w:szCs w:val="28"/>
        </w:rPr>
        <w:t>). Кредитная заявка клиента может быть отвергнута, если, скажем, предоставление ссуды будет являться нарушением кредитной политики банка.</w:t>
      </w:r>
    </w:p>
    <w:p w:rsidR="00AB63FE" w:rsidRDefault="00AB63FE" w:rsidP="00AB63FE">
      <w:pPr>
        <w:ind w:firstLine="360"/>
        <w:jc w:val="both"/>
        <w:rPr>
          <w:sz w:val="28"/>
          <w:szCs w:val="28"/>
        </w:rPr>
      </w:pPr>
      <w:r>
        <w:rPr>
          <w:sz w:val="28"/>
          <w:szCs w:val="28"/>
        </w:rPr>
        <w:t>В большинстве западных стран анализ кредитоспособности индивидуального клиента проводится по след</w:t>
      </w:r>
      <w:r w:rsidR="00FE7F5B">
        <w:rPr>
          <w:sz w:val="28"/>
          <w:szCs w:val="28"/>
        </w:rPr>
        <w:t>у</w:t>
      </w:r>
      <w:r>
        <w:rPr>
          <w:sz w:val="28"/>
          <w:szCs w:val="28"/>
        </w:rPr>
        <w:t>ющим направлениям:</w:t>
      </w:r>
    </w:p>
    <w:p w:rsidR="00AB63FE" w:rsidRDefault="00AB63FE" w:rsidP="00AB63FE">
      <w:pPr>
        <w:ind w:firstLine="360"/>
        <w:jc w:val="both"/>
        <w:rPr>
          <w:sz w:val="28"/>
          <w:szCs w:val="28"/>
        </w:rPr>
      </w:pPr>
      <w:r>
        <w:rPr>
          <w:sz w:val="28"/>
          <w:szCs w:val="28"/>
        </w:rPr>
        <w:t>1. Personal capacity – личные качества потенциального заемщика (честность, серьезность намерений, характеристика как хорошего работника и т</w:t>
      </w:r>
      <w:r w:rsidR="00DE1909">
        <w:rPr>
          <w:sz w:val="28"/>
          <w:szCs w:val="28"/>
        </w:rPr>
        <w:t xml:space="preserve">ак </w:t>
      </w:r>
      <w:r>
        <w:rPr>
          <w:sz w:val="28"/>
          <w:szCs w:val="28"/>
        </w:rPr>
        <w:t>д</w:t>
      </w:r>
      <w:r w:rsidR="00DE1909">
        <w:rPr>
          <w:sz w:val="28"/>
          <w:szCs w:val="28"/>
        </w:rPr>
        <w:t>алее</w:t>
      </w:r>
      <w:r>
        <w:rPr>
          <w:sz w:val="28"/>
          <w:szCs w:val="28"/>
        </w:rPr>
        <w:t>)</w:t>
      </w:r>
    </w:p>
    <w:p w:rsidR="00AB63FE" w:rsidRDefault="00AB63FE" w:rsidP="00AB63FE">
      <w:pPr>
        <w:ind w:firstLine="360"/>
        <w:jc w:val="both"/>
        <w:rPr>
          <w:sz w:val="28"/>
          <w:szCs w:val="28"/>
        </w:rPr>
      </w:pPr>
      <w:r>
        <w:rPr>
          <w:sz w:val="28"/>
          <w:szCs w:val="28"/>
        </w:rPr>
        <w:t>2. Revenues – доходы клиент</w:t>
      </w:r>
      <w:r w:rsidR="00F46114">
        <w:rPr>
          <w:sz w:val="28"/>
          <w:szCs w:val="28"/>
        </w:rPr>
        <w:t>о</w:t>
      </w:r>
      <w:r>
        <w:rPr>
          <w:sz w:val="28"/>
          <w:szCs w:val="28"/>
        </w:rPr>
        <w:t>в, анализ совокупного дохода семьи. При этом считается, что расходы клиента на погашение ссуды не должны превышать третьей части месячных доходов клиента.</w:t>
      </w:r>
    </w:p>
    <w:p w:rsidR="00AB63FE" w:rsidRDefault="00AB63FE" w:rsidP="00AB63FE">
      <w:pPr>
        <w:ind w:firstLine="360"/>
        <w:jc w:val="both"/>
        <w:rPr>
          <w:sz w:val="28"/>
          <w:szCs w:val="28"/>
        </w:rPr>
      </w:pPr>
      <w:r>
        <w:rPr>
          <w:sz w:val="28"/>
          <w:szCs w:val="28"/>
        </w:rPr>
        <w:t>3. Material capacity – обеспечение ссуды, включая анализ движимого и недвижимого имущества клиента</w:t>
      </w:r>
      <w:r w:rsidR="00D346E5">
        <w:rPr>
          <w:sz w:val="28"/>
          <w:szCs w:val="28"/>
        </w:rPr>
        <w:t xml:space="preserve"> [16, с. 111 - 114]</w:t>
      </w:r>
      <w:r>
        <w:rPr>
          <w:sz w:val="28"/>
          <w:szCs w:val="28"/>
        </w:rPr>
        <w:t>.</w:t>
      </w:r>
    </w:p>
    <w:p w:rsidR="00F46114" w:rsidRDefault="00F46114" w:rsidP="00AB63FE">
      <w:pPr>
        <w:ind w:firstLine="360"/>
        <w:jc w:val="both"/>
        <w:rPr>
          <w:sz w:val="28"/>
          <w:szCs w:val="28"/>
        </w:rPr>
      </w:pPr>
      <w:r>
        <w:rPr>
          <w:sz w:val="28"/>
          <w:szCs w:val="28"/>
        </w:rPr>
        <w:t>В мировой банковской практике оценка кредитоспособности осуществляется как самими банками, так и специализированными мировыми агентствами.</w:t>
      </w:r>
    </w:p>
    <w:p w:rsidR="00EE40F3" w:rsidRDefault="00F46114" w:rsidP="00EE40F3">
      <w:pPr>
        <w:ind w:firstLine="360"/>
        <w:jc w:val="both"/>
        <w:rPr>
          <w:sz w:val="28"/>
          <w:szCs w:val="28"/>
        </w:rPr>
      </w:pPr>
      <w:r>
        <w:rPr>
          <w:sz w:val="28"/>
          <w:szCs w:val="28"/>
        </w:rPr>
        <w:t>Ведущие мировые рейтинговые агентства регулярно публикуют кредитные рейтинги организаций, банков и государств. Кредитные рейтинги учитываются при взвешивании активов на степень риска при расчете достаточности нормативного капитала, а также при классификации активов на группы риска для исчисления размера резерва на покрытие возможных убытков банка.</w:t>
      </w:r>
    </w:p>
    <w:p w:rsidR="00EE40F3" w:rsidRPr="00AB63FE" w:rsidRDefault="00F46114" w:rsidP="00EE40F3">
      <w:pPr>
        <w:ind w:firstLine="360"/>
        <w:jc w:val="both"/>
        <w:rPr>
          <w:sz w:val="28"/>
          <w:szCs w:val="28"/>
        </w:rPr>
      </w:pPr>
      <w:r>
        <w:rPr>
          <w:sz w:val="28"/>
          <w:szCs w:val="28"/>
        </w:rPr>
        <w:t>В банковской практике Республики Беларусь с учетом мирового опыта у каждого банка имеются, как правило, собственные разработки и требования для оценки кредитоспособности кредитополучателей. В соответствии с ними используются различные системы показателей, методики их расчета, для одних и тех же показателей могут устанавливаться различные нормативные значения, по-разному решаются вопросы по отнесению потенциальных кредитополучателей к тому или иному классу кредитоспособности в зависимости от уровня тех или иных показателей. Для оценки кредитоспособности кредитополучателя банки используют всю доступную информацию по всем сферам их финансово-хозяйственной деятельности.</w:t>
      </w:r>
    </w:p>
    <w:p w:rsidR="003362E2" w:rsidRDefault="003362E2" w:rsidP="003362E2">
      <w:pPr>
        <w:ind w:firstLine="360"/>
        <w:jc w:val="both"/>
        <w:rPr>
          <w:sz w:val="28"/>
          <w:szCs w:val="28"/>
        </w:rPr>
      </w:pPr>
    </w:p>
    <w:p w:rsidR="000D40E5" w:rsidRDefault="000D40E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Default="00A13D45" w:rsidP="00156328">
      <w:pPr>
        <w:jc w:val="both"/>
        <w:rPr>
          <w:sz w:val="28"/>
          <w:szCs w:val="28"/>
        </w:rPr>
      </w:pPr>
    </w:p>
    <w:p w:rsidR="00A13D45" w:rsidRPr="00EE40F3" w:rsidRDefault="00A13D45" w:rsidP="00156328">
      <w:pPr>
        <w:jc w:val="both"/>
        <w:rPr>
          <w:sz w:val="28"/>
          <w:szCs w:val="28"/>
        </w:rPr>
      </w:pPr>
    </w:p>
    <w:p w:rsidR="00202ACC" w:rsidRPr="005B0BD4" w:rsidRDefault="002C11E2" w:rsidP="005B0BD4">
      <w:pPr>
        <w:jc w:val="both"/>
        <w:rPr>
          <w:b/>
          <w:sz w:val="32"/>
          <w:szCs w:val="32"/>
        </w:rPr>
      </w:pPr>
      <w:r w:rsidRPr="005B0BD4">
        <w:rPr>
          <w:b/>
          <w:sz w:val="32"/>
          <w:szCs w:val="32"/>
        </w:rPr>
        <w:t>2</w:t>
      </w:r>
      <w:r w:rsidR="00202ACC" w:rsidRPr="005B0BD4">
        <w:rPr>
          <w:b/>
          <w:sz w:val="32"/>
          <w:szCs w:val="32"/>
        </w:rPr>
        <w:t xml:space="preserve">. </w:t>
      </w:r>
      <w:r w:rsidR="00F46114">
        <w:rPr>
          <w:b/>
          <w:sz w:val="32"/>
          <w:szCs w:val="32"/>
        </w:rPr>
        <w:t>Измерение и прогнозирование банковского кредитного риска.</w:t>
      </w:r>
    </w:p>
    <w:p w:rsidR="005B0BD4" w:rsidRPr="00CE5A67" w:rsidRDefault="005B0BD4" w:rsidP="006D5256">
      <w:pPr>
        <w:ind w:left="540"/>
        <w:jc w:val="both"/>
        <w:rPr>
          <w:b/>
          <w:sz w:val="28"/>
          <w:szCs w:val="28"/>
        </w:rPr>
      </w:pPr>
    </w:p>
    <w:p w:rsidR="00202ACC" w:rsidRDefault="002C11E2" w:rsidP="006D5256">
      <w:pPr>
        <w:ind w:left="708"/>
        <w:jc w:val="both"/>
        <w:rPr>
          <w:b/>
          <w:sz w:val="28"/>
          <w:szCs w:val="28"/>
        </w:rPr>
      </w:pPr>
      <w:r>
        <w:rPr>
          <w:b/>
          <w:sz w:val="28"/>
          <w:szCs w:val="28"/>
        </w:rPr>
        <w:t>2.1</w:t>
      </w:r>
      <w:r w:rsidR="00202ACC" w:rsidRPr="00CE5A67">
        <w:rPr>
          <w:b/>
          <w:sz w:val="28"/>
          <w:szCs w:val="28"/>
        </w:rPr>
        <w:t xml:space="preserve"> </w:t>
      </w:r>
      <w:r w:rsidR="00F46114">
        <w:rPr>
          <w:b/>
          <w:sz w:val="28"/>
          <w:szCs w:val="28"/>
        </w:rPr>
        <w:t>Подходы Базельского комитета к измерению кредитного риска.</w:t>
      </w:r>
    </w:p>
    <w:p w:rsidR="005B0BD4" w:rsidRDefault="005B0BD4" w:rsidP="006D5256">
      <w:pPr>
        <w:ind w:left="708"/>
        <w:jc w:val="both"/>
        <w:rPr>
          <w:b/>
          <w:sz w:val="28"/>
          <w:szCs w:val="28"/>
        </w:rPr>
      </w:pPr>
    </w:p>
    <w:p w:rsidR="00D02E63" w:rsidRDefault="00FE7F5B" w:rsidP="00E720BC">
      <w:pPr>
        <w:ind w:firstLine="397"/>
        <w:jc w:val="both"/>
        <w:rPr>
          <w:sz w:val="28"/>
          <w:szCs w:val="28"/>
        </w:rPr>
      </w:pPr>
      <w:r>
        <w:rPr>
          <w:sz w:val="28"/>
          <w:szCs w:val="28"/>
        </w:rPr>
        <w:t>К основным международным стандартам ведения банковского бизнеса, разработанным Базельским комитетом и принятым к использованию банками многих стран, относятся следующие соглашения:</w:t>
      </w:r>
    </w:p>
    <w:p w:rsidR="00FE7F5B" w:rsidRDefault="00EE40F3" w:rsidP="00E720BC">
      <w:pPr>
        <w:ind w:firstLine="397"/>
        <w:jc w:val="both"/>
        <w:rPr>
          <w:sz w:val="28"/>
          <w:szCs w:val="28"/>
        </w:rPr>
      </w:pPr>
      <w:r>
        <w:rPr>
          <w:sz w:val="28"/>
          <w:szCs w:val="28"/>
        </w:rPr>
        <w:t>-</w:t>
      </w:r>
      <w:r w:rsidR="00FE7F5B">
        <w:rPr>
          <w:sz w:val="28"/>
          <w:szCs w:val="28"/>
        </w:rPr>
        <w:t xml:space="preserve"> о достаточности капитала банка;</w:t>
      </w:r>
    </w:p>
    <w:p w:rsidR="00FE7F5B" w:rsidRDefault="00EE40F3" w:rsidP="00E720BC">
      <w:pPr>
        <w:ind w:firstLine="397"/>
        <w:jc w:val="both"/>
        <w:rPr>
          <w:sz w:val="28"/>
          <w:szCs w:val="28"/>
        </w:rPr>
      </w:pPr>
      <w:r>
        <w:rPr>
          <w:sz w:val="28"/>
          <w:szCs w:val="28"/>
        </w:rPr>
        <w:t>-</w:t>
      </w:r>
      <w:r w:rsidR="00FE7F5B">
        <w:rPr>
          <w:sz w:val="28"/>
          <w:szCs w:val="28"/>
        </w:rPr>
        <w:t xml:space="preserve"> о нормах пруденциального надзора и регулирования деятельности банков и других кредитных учреждений;</w:t>
      </w:r>
    </w:p>
    <w:p w:rsidR="00FE7F5B" w:rsidRDefault="00EE40F3" w:rsidP="00E720BC">
      <w:pPr>
        <w:ind w:firstLine="397"/>
        <w:jc w:val="both"/>
        <w:rPr>
          <w:sz w:val="28"/>
          <w:szCs w:val="28"/>
        </w:rPr>
      </w:pPr>
      <w:r>
        <w:rPr>
          <w:sz w:val="28"/>
          <w:szCs w:val="28"/>
        </w:rPr>
        <w:t>-</w:t>
      </w:r>
      <w:r w:rsidR="00FE7F5B">
        <w:rPr>
          <w:sz w:val="28"/>
          <w:szCs w:val="28"/>
        </w:rPr>
        <w:t xml:space="preserve"> о банковском законодательстве;</w:t>
      </w:r>
    </w:p>
    <w:p w:rsidR="00FE7F5B" w:rsidRDefault="00EE40F3" w:rsidP="00E720BC">
      <w:pPr>
        <w:ind w:firstLine="397"/>
        <w:jc w:val="both"/>
        <w:rPr>
          <w:sz w:val="28"/>
          <w:szCs w:val="28"/>
        </w:rPr>
      </w:pPr>
      <w:r>
        <w:rPr>
          <w:sz w:val="28"/>
          <w:szCs w:val="28"/>
        </w:rPr>
        <w:t>-</w:t>
      </w:r>
      <w:r w:rsidR="00FE7F5B">
        <w:rPr>
          <w:sz w:val="28"/>
          <w:szCs w:val="28"/>
        </w:rPr>
        <w:t xml:space="preserve"> о принципах регулирования операций с ценными бумагами;</w:t>
      </w:r>
    </w:p>
    <w:p w:rsidR="00FE7F5B" w:rsidRDefault="00EE40F3" w:rsidP="00E720BC">
      <w:pPr>
        <w:ind w:firstLine="397"/>
        <w:jc w:val="both"/>
        <w:rPr>
          <w:sz w:val="28"/>
          <w:szCs w:val="28"/>
        </w:rPr>
      </w:pPr>
      <w:r>
        <w:rPr>
          <w:sz w:val="28"/>
          <w:szCs w:val="28"/>
        </w:rPr>
        <w:t>-</w:t>
      </w:r>
      <w:r w:rsidR="00FE7F5B">
        <w:rPr>
          <w:sz w:val="28"/>
          <w:szCs w:val="28"/>
        </w:rPr>
        <w:t xml:space="preserve"> о принципах корпоративного управления;</w:t>
      </w:r>
    </w:p>
    <w:p w:rsidR="00FE7F5B" w:rsidRDefault="00EE40F3" w:rsidP="00E720BC">
      <w:pPr>
        <w:ind w:firstLine="397"/>
        <w:jc w:val="both"/>
        <w:rPr>
          <w:sz w:val="28"/>
          <w:szCs w:val="28"/>
        </w:rPr>
      </w:pPr>
      <w:r>
        <w:rPr>
          <w:sz w:val="28"/>
          <w:szCs w:val="28"/>
        </w:rPr>
        <w:t>-</w:t>
      </w:r>
      <w:r w:rsidR="00FE7F5B">
        <w:rPr>
          <w:sz w:val="28"/>
          <w:szCs w:val="28"/>
        </w:rPr>
        <w:t xml:space="preserve"> об обеспечении «прозрачности» на финансовых рынках;</w:t>
      </w:r>
    </w:p>
    <w:p w:rsidR="00FE7F5B" w:rsidRPr="00D22271" w:rsidRDefault="00EE40F3" w:rsidP="00E720BC">
      <w:pPr>
        <w:ind w:firstLine="397"/>
        <w:jc w:val="both"/>
        <w:rPr>
          <w:sz w:val="28"/>
          <w:szCs w:val="28"/>
        </w:rPr>
      </w:pPr>
      <w:r>
        <w:rPr>
          <w:sz w:val="28"/>
          <w:szCs w:val="28"/>
        </w:rPr>
        <w:t>-</w:t>
      </w:r>
      <w:r w:rsidR="00FE7F5B">
        <w:rPr>
          <w:sz w:val="28"/>
          <w:szCs w:val="28"/>
        </w:rPr>
        <w:t xml:space="preserve"> об общем станд</w:t>
      </w:r>
      <w:r w:rsidR="002A1BC8">
        <w:rPr>
          <w:sz w:val="28"/>
          <w:szCs w:val="28"/>
        </w:rPr>
        <w:t xml:space="preserve">арте распространения данных и так </w:t>
      </w:r>
      <w:r w:rsidR="00FE7F5B">
        <w:rPr>
          <w:sz w:val="28"/>
          <w:szCs w:val="28"/>
        </w:rPr>
        <w:t>д</w:t>
      </w:r>
      <w:r w:rsidR="002A1BC8">
        <w:rPr>
          <w:sz w:val="28"/>
          <w:szCs w:val="28"/>
        </w:rPr>
        <w:t>алее</w:t>
      </w:r>
      <w:r>
        <w:rPr>
          <w:sz w:val="28"/>
          <w:szCs w:val="28"/>
        </w:rPr>
        <w:t xml:space="preserve"> [16, с. 139]</w:t>
      </w:r>
      <w:r w:rsidR="00FE7F5B">
        <w:rPr>
          <w:sz w:val="28"/>
          <w:szCs w:val="28"/>
        </w:rPr>
        <w:t>.</w:t>
      </w:r>
    </w:p>
    <w:p w:rsidR="006310A5" w:rsidRPr="006310A5" w:rsidRDefault="006310A5" w:rsidP="006310A5">
      <w:pPr>
        <w:ind w:firstLine="397"/>
        <w:jc w:val="both"/>
        <w:rPr>
          <w:sz w:val="28"/>
          <w:szCs w:val="28"/>
        </w:rPr>
      </w:pPr>
      <w:r w:rsidRPr="006310A5">
        <w:rPr>
          <w:sz w:val="28"/>
          <w:szCs w:val="28"/>
        </w:rPr>
        <w:t>Серьезным вызовом для стабильности банковских систем во всем мире является</w:t>
      </w:r>
      <w:r w:rsidR="00F21C6F">
        <w:rPr>
          <w:sz w:val="28"/>
          <w:szCs w:val="28"/>
        </w:rPr>
        <w:t xml:space="preserve"> </w:t>
      </w:r>
      <w:r>
        <w:rPr>
          <w:sz w:val="28"/>
          <w:szCs w:val="28"/>
        </w:rPr>
        <w:t>ужесточение конкуренции, мигра</w:t>
      </w:r>
      <w:r w:rsidRPr="006310A5">
        <w:rPr>
          <w:sz w:val="28"/>
          <w:szCs w:val="28"/>
        </w:rPr>
        <w:t>ция кризисов, усложнение банковских продуктов и услуг, появление новых видов финансовых инструмен</w:t>
      </w:r>
      <w:r>
        <w:rPr>
          <w:sz w:val="28"/>
          <w:szCs w:val="28"/>
        </w:rPr>
        <w:t>тов, трансферт некоторых процес</w:t>
      </w:r>
      <w:r w:rsidRPr="006310A5">
        <w:rPr>
          <w:sz w:val="28"/>
          <w:szCs w:val="28"/>
        </w:rPr>
        <w:t>сов на другие предприятия без достат</w:t>
      </w:r>
      <w:r>
        <w:rPr>
          <w:sz w:val="28"/>
          <w:szCs w:val="28"/>
        </w:rPr>
        <w:t>очного контроля, повышение зави</w:t>
      </w:r>
      <w:r w:rsidRPr="006310A5">
        <w:rPr>
          <w:sz w:val="28"/>
          <w:szCs w:val="28"/>
        </w:rPr>
        <w:t>симости финансовых институтов от технических средств обеспечения, появление новых знаний и многое другое. С учетом этих процессов Базельский комитет выдвинул но</w:t>
      </w:r>
      <w:r>
        <w:rPr>
          <w:sz w:val="28"/>
          <w:szCs w:val="28"/>
        </w:rPr>
        <w:t>вые подходы к регулированию бан</w:t>
      </w:r>
      <w:r w:rsidRPr="006310A5">
        <w:rPr>
          <w:sz w:val="28"/>
          <w:szCs w:val="28"/>
        </w:rPr>
        <w:t xml:space="preserve">ковской деятельности. </w:t>
      </w:r>
    </w:p>
    <w:p w:rsidR="006310A5" w:rsidRDefault="006310A5" w:rsidP="006310A5">
      <w:pPr>
        <w:ind w:firstLine="397"/>
        <w:jc w:val="both"/>
        <w:rPr>
          <w:sz w:val="28"/>
          <w:szCs w:val="28"/>
        </w:rPr>
      </w:pPr>
      <w:r w:rsidRPr="006310A5">
        <w:rPr>
          <w:sz w:val="28"/>
          <w:szCs w:val="28"/>
        </w:rPr>
        <w:t>Среди таких требований, которые можно рассматривать, как условия стабильности банковских сис</w:t>
      </w:r>
      <w:r>
        <w:rPr>
          <w:sz w:val="28"/>
          <w:szCs w:val="28"/>
        </w:rPr>
        <w:t>тем, выделены три базовых: адек</w:t>
      </w:r>
      <w:r w:rsidRPr="006310A5">
        <w:rPr>
          <w:sz w:val="28"/>
          <w:szCs w:val="28"/>
        </w:rPr>
        <w:t>ватность рискам капитальной базы кредитных институтов, повышение качества надзорной деятельности</w:t>
      </w:r>
      <w:r>
        <w:rPr>
          <w:sz w:val="28"/>
          <w:szCs w:val="28"/>
        </w:rPr>
        <w:t xml:space="preserve"> регулирующих органов и соблюде</w:t>
      </w:r>
      <w:r w:rsidRPr="006310A5">
        <w:rPr>
          <w:sz w:val="28"/>
          <w:szCs w:val="28"/>
        </w:rPr>
        <w:t xml:space="preserve">ние рыночной дисциплины. </w:t>
      </w:r>
    </w:p>
    <w:p w:rsidR="006157D8" w:rsidRPr="009057EB" w:rsidRDefault="006157D8" w:rsidP="009057EB">
      <w:pPr>
        <w:autoSpaceDE w:val="0"/>
        <w:autoSpaceDN w:val="0"/>
        <w:adjustRightInd w:val="0"/>
        <w:ind w:firstLine="397"/>
        <w:jc w:val="both"/>
        <w:rPr>
          <w:b/>
          <w:bCs/>
          <w:sz w:val="28"/>
          <w:szCs w:val="28"/>
        </w:rPr>
      </w:pPr>
      <w:r w:rsidRPr="009057EB">
        <w:rPr>
          <w:sz w:val="28"/>
          <w:szCs w:val="28"/>
        </w:rPr>
        <w:t>Базельский комитет рекомендует использовать один из двух подходов</w:t>
      </w:r>
      <w:r w:rsidR="009057EB">
        <w:rPr>
          <w:sz w:val="28"/>
          <w:szCs w:val="28"/>
        </w:rPr>
        <w:t xml:space="preserve"> </w:t>
      </w:r>
      <w:r w:rsidRPr="009057EB">
        <w:rPr>
          <w:sz w:val="28"/>
          <w:szCs w:val="28"/>
        </w:rPr>
        <w:t>к расчету кредитных рисков: стандартизированный подход</w:t>
      </w:r>
      <w:r w:rsidR="009057EB">
        <w:rPr>
          <w:sz w:val="28"/>
          <w:szCs w:val="28"/>
        </w:rPr>
        <w:t xml:space="preserve"> </w:t>
      </w:r>
      <w:r w:rsidRPr="009057EB">
        <w:rPr>
          <w:sz w:val="28"/>
          <w:szCs w:val="28"/>
        </w:rPr>
        <w:t>(standardized) и подход на основе использования внутренней рейтинговой</w:t>
      </w:r>
      <w:r w:rsidR="009057EB">
        <w:rPr>
          <w:sz w:val="28"/>
          <w:szCs w:val="28"/>
        </w:rPr>
        <w:t xml:space="preserve"> </w:t>
      </w:r>
      <w:r w:rsidRPr="009057EB">
        <w:rPr>
          <w:sz w:val="28"/>
          <w:szCs w:val="28"/>
        </w:rPr>
        <w:t>системы (</w:t>
      </w:r>
      <w:r w:rsidRPr="009057EB">
        <w:rPr>
          <w:sz w:val="28"/>
          <w:szCs w:val="28"/>
          <w:lang w:val="en-US"/>
        </w:rPr>
        <w:t>internal</w:t>
      </w:r>
      <w:r w:rsidRPr="009057EB">
        <w:rPr>
          <w:sz w:val="28"/>
          <w:szCs w:val="28"/>
        </w:rPr>
        <w:t xml:space="preserve"> </w:t>
      </w:r>
      <w:r w:rsidRPr="009057EB">
        <w:rPr>
          <w:sz w:val="28"/>
          <w:szCs w:val="28"/>
          <w:lang w:val="en-US"/>
        </w:rPr>
        <w:t>rating</w:t>
      </w:r>
      <w:r w:rsidRPr="009057EB">
        <w:rPr>
          <w:sz w:val="28"/>
          <w:szCs w:val="28"/>
        </w:rPr>
        <w:t xml:space="preserve"> </w:t>
      </w:r>
      <w:r w:rsidRPr="009057EB">
        <w:rPr>
          <w:sz w:val="28"/>
          <w:szCs w:val="28"/>
          <w:lang w:val="en-US"/>
        </w:rPr>
        <w:t>based</w:t>
      </w:r>
      <w:r w:rsidRPr="009057EB">
        <w:rPr>
          <w:sz w:val="28"/>
          <w:szCs w:val="28"/>
        </w:rPr>
        <w:t xml:space="preserve"> </w:t>
      </w:r>
      <w:r w:rsidRPr="009057EB">
        <w:rPr>
          <w:sz w:val="28"/>
          <w:szCs w:val="28"/>
          <w:lang w:val="en-US"/>
        </w:rPr>
        <w:t>system</w:t>
      </w:r>
      <w:r w:rsidRPr="009057EB">
        <w:rPr>
          <w:sz w:val="28"/>
          <w:szCs w:val="28"/>
        </w:rPr>
        <w:t xml:space="preserve"> ~ </w:t>
      </w:r>
      <w:r w:rsidRPr="009057EB">
        <w:rPr>
          <w:b/>
          <w:bCs/>
          <w:sz w:val="28"/>
          <w:szCs w:val="28"/>
          <w:lang w:val="en-US"/>
        </w:rPr>
        <w:t>IRB</w:t>
      </w:r>
      <w:r w:rsidRPr="009057EB">
        <w:rPr>
          <w:b/>
          <w:bCs/>
          <w:sz w:val="28"/>
          <w:szCs w:val="28"/>
        </w:rPr>
        <w:t>).</w:t>
      </w:r>
    </w:p>
    <w:p w:rsidR="006157D8" w:rsidRPr="009057EB" w:rsidRDefault="006157D8" w:rsidP="009057EB">
      <w:pPr>
        <w:autoSpaceDE w:val="0"/>
        <w:autoSpaceDN w:val="0"/>
        <w:adjustRightInd w:val="0"/>
        <w:ind w:firstLine="397"/>
        <w:jc w:val="both"/>
        <w:rPr>
          <w:sz w:val="28"/>
          <w:szCs w:val="28"/>
        </w:rPr>
      </w:pPr>
      <w:r w:rsidRPr="009057EB">
        <w:rPr>
          <w:b/>
          <w:bCs/>
          <w:sz w:val="28"/>
          <w:szCs w:val="28"/>
        </w:rPr>
        <w:t xml:space="preserve">Стандартизированный подход </w:t>
      </w:r>
      <w:r w:rsidRPr="009057EB">
        <w:rPr>
          <w:sz w:val="28"/>
          <w:szCs w:val="28"/>
        </w:rPr>
        <w:t>к оценке кредитного риска является</w:t>
      </w:r>
      <w:r w:rsidR="009057EB">
        <w:rPr>
          <w:sz w:val="28"/>
          <w:szCs w:val="28"/>
        </w:rPr>
        <w:t xml:space="preserve"> </w:t>
      </w:r>
      <w:r w:rsidRPr="009057EB">
        <w:rPr>
          <w:sz w:val="28"/>
          <w:szCs w:val="28"/>
        </w:rPr>
        <w:t>более простым по сравнению с использованием внутренней рейтинговой</w:t>
      </w:r>
      <w:r w:rsidR="009057EB">
        <w:rPr>
          <w:sz w:val="28"/>
          <w:szCs w:val="28"/>
        </w:rPr>
        <w:t xml:space="preserve"> </w:t>
      </w:r>
      <w:r w:rsidRPr="009057EB">
        <w:rPr>
          <w:sz w:val="28"/>
          <w:szCs w:val="28"/>
        </w:rPr>
        <w:t>системы. Он предполагает использование дифференцированной</w:t>
      </w:r>
      <w:r w:rsidR="009057EB">
        <w:rPr>
          <w:sz w:val="28"/>
          <w:szCs w:val="28"/>
        </w:rPr>
        <w:t xml:space="preserve"> </w:t>
      </w:r>
      <w:r w:rsidRPr="009057EB">
        <w:rPr>
          <w:sz w:val="28"/>
          <w:szCs w:val="28"/>
        </w:rPr>
        <w:t>системы весов риска, не требуя при этом громоздких расчетов. Как</w:t>
      </w:r>
      <w:r w:rsidR="009057EB">
        <w:rPr>
          <w:sz w:val="28"/>
          <w:szCs w:val="28"/>
        </w:rPr>
        <w:t xml:space="preserve"> </w:t>
      </w:r>
      <w:r w:rsidRPr="009057EB">
        <w:rPr>
          <w:sz w:val="28"/>
          <w:szCs w:val="28"/>
        </w:rPr>
        <w:t xml:space="preserve">и в документе </w:t>
      </w:r>
      <w:smartTag w:uri="urn:schemas-microsoft-com:office:smarttags" w:element="metricconverter">
        <w:smartTagPr>
          <w:attr w:name="ProductID" w:val="1988 г"/>
        </w:smartTagPr>
        <w:r w:rsidRPr="009057EB">
          <w:rPr>
            <w:sz w:val="28"/>
            <w:szCs w:val="28"/>
          </w:rPr>
          <w:t>1988 г</w:t>
        </w:r>
      </w:smartTag>
      <w:r w:rsidRPr="009057EB">
        <w:rPr>
          <w:sz w:val="28"/>
          <w:szCs w:val="28"/>
        </w:rPr>
        <w:t>. кредитный риск рассматривается в разрезе ссуд</w:t>
      </w:r>
      <w:r w:rsidR="009057EB">
        <w:rPr>
          <w:sz w:val="28"/>
          <w:szCs w:val="28"/>
        </w:rPr>
        <w:t xml:space="preserve"> </w:t>
      </w:r>
      <w:r w:rsidRPr="009057EB">
        <w:rPr>
          <w:sz w:val="28"/>
          <w:szCs w:val="28"/>
        </w:rPr>
        <w:t>государствам, банкам и предприятиям, однако границы допустимого</w:t>
      </w:r>
      <w:r w:rsidR="009057EB">
        <w:rPr>
          <w:sz w:val="28"/>
          <w:szCs w:val="28"/>
        </w:rPr>
        <w:t xml:space="preserve"> </w:t>
      </w:r>
      <w:r w:rsidRPr="009057EB">
        <w:rPr>
          <w:sz w:val="28"/>
          <w:szCs w:val="28"/>
        </w:rPr>
        <w:t>риска значительно расширяются. В основе определения величины кредитного</w:t>
      </w:r>
      <w:r w:rsidR="009057EB">
        <w:rPr>
          <w:sz w:val="28"/>
          <w:szCs w:val="28"/>
        </w:rPr>
        <w:t xml:space="preserve"> </w:t>
      </w:r>
      <w:r w:rsidRPr="009057EB">
        <w:rPr>
          <w:sz w:val="28"/>
          <w:szCs w:val="28"/>
        </w:rPr>
        <w:t>риска лежит кредитный рейтинг, присвоенный данному заемщику/</w:t>
      </w:r>
      <w:r w:rsidR="009057EB">
        <w:rPr>
          <w:sz w:val="28"/>
          <w:szCs w:val="28"/>
        </w:rPr>
        <w:t xml:space="preserve"> </w:t>
      </w:r>
      <w:r w:rsidRPr="009057EB">
        <w:rPr>
          <w:sz w:val="28"/>
          <w:szCs w:val="28"/>
        </w:rPr>
        <w:t>обязательству сторонней организацией, специализирующейся</w:t>
      </w:r>
      <w:r w:rsidR="009057EB">
        <w:rPr>
          <w:sz w:val="28"/>
          <w:szCs w:val="28"/>
        </w:rPr>
        <w:t xml:space="preserve"> </w:t>
      </w:r>
      <w:r w:rsidRPr="009057EB">
        <w:rPr>
          <w:sz w:val="28"/>
          <w:szCs w:val="28"/>
        </w:rPr>
        <w:t>на присвоении кредитных рейтингов (далее — кредитное агентство).</w:t>
      </w:r>
      <w:r w:rsidR="009057EB">
        <w:rPr>
          <w:sz w:val="28"/>
          <w:szCs w:val="28"/>
        </w:rPr>
        <w:t xml:space="preserve"> </w:t>
      </w:r>
      <w:r w:rsidRPr="009057EB">
        <w:rPr>
          <w:sz w:val="28"/>
          <w:szCs w:val="28"/>
        </w:rPr>
        <w:t>Органы банковского надзора формируют списки кредитных агентств,</w:t>
      </w:r>
      <w:r w:rsidR="009057EB">
        <w:rPr>
          <w:sz w:val="28"/>
          <w:szCs w:val="28"/>
        </w:rPr>
        <w:t xml:space="preserve"> </w:t>
      </w:r>
      <w:r w:rsidRPr="009057EB">
        <w:rPr>
          <w:sz w:val="28"/>
          <w:szCs w:val="28"/>
        </w:rPr>
        <w:t>чьи рейтинги могут быть использованы в расчетах. Критериями признания</w:t>
      </w:r>
      <w:r w:rsidR="009057EB">
        <w:rPr>
          <w:sz w:val="28"/>
          <w:szCs w:val="28"/>
        </w:rPr>
        <w:t xml:space="preserve"> </w:t>
      </w:r>
      <w:r w:rsidRPr="009057EB">
        <w:rPr>
          <w:sz w:val="28"/>
          <w:szCs w:val="28"/>
        </w:rPr>
        <w:t>агентством достаточности капитала являются:</w:t>
      </w:r>
    </w:p>
    <w:p w:rsidR="006157D8" w:rsidRPr="009057EB" w:rsidRDefault="006157D8" w:rsidP="009057EB">
      <w:pPr>
        <w:autoSpaceDE w:val="0"/>
        <w:autoSpaceDN w:val="0"/>
        <w:adjustRightInd w:val="0"/>
        <w:jc w:val="both"/>
        <w:rPr>
          <w:sz w:val="28"/>
          <w:szCs w:val="28"/>
        </w:rPr>
      </w:pPr>
      <w:r w:rsidRPr="009057EB">
        <w:rPr>
          <w:sz w:val="28"/>
          <w:szCs w:val="28"/>
        </w:rPr>
        <w:t>• объективность методологии присвоения рейтинга;</w:t>
      </w:r>
    </w:p>
    <w:p w:rsidR="006157D8" w:rsidRPr="009057EB" w:rsidRDefault="006157D8" w:rsidP="009057EB">
      <w:pPr>
        <w:autoSpaceDE w:val="0"/>
        <w:autoSpaceDN w:val="0"/>
        <w:adjustRightInd w:val="0"/>
        <w:jc w:val="both"/>
        <w:rPr>
          <w:sz w:val="28"/>
          <w:szCs w:val="28"/>
        </w:rPr>
      </w:pPr>
      <w:r w:rsidRPr="009057EB">
        <w:rPr>
          <w:sz w:val="28"/>
          <w:szCs w:val="28"/>
        </w:rPr>
        <w:t>• независимость деятельности агентства от политических и экономических</w:t>
      </w:r>
      <w:r w:rsidR="009057EB">
        <w:rPr>
          <w:sz w:val="28"/>
          <w:szCs w:val="28"/>
        </w:rPr>
        <w:t xml:space="preserve"> </w:t>
      </w:r>
      <w:r w:rsidRPr="009057EB">
        <w:rPr>
          <w:sz w:val="28"/>
          <w:szCs w:val="28"/>
        </w:rPr>
        <w:t>структур, способных оказывать на него давление;</w:t>
      </w:r>
    </w:p>
    <w:p w:rsidR="006157D8" w:rsidRPr="009057EB" w:rsidRDefault="006157D8" w:rsidP="009057EB">
      <w:pPr>
        <w:autoSpaceDE w:val="0"/>
        <w:autoSpaceDN w:val="0"/>
        <w:adjustRightInd w:val="0"/>
        <w:jc w:val="both"/>
        <w:rPr>
          <w:sz w:val="28"/>
          <w:szCs w:val="28"/>
        </w:rPr>
      </w:pPr>
      <w:r w:rsidRPr="009057EB">
        <w:rPr>
          <w:sz w:val="28"/>
          <w:szCs w:val="28"/>
        </w:rPr>
        <w:t>• прозрачность и легкость доступа к присвоенным рейтингам;</w:t>
      </w:r>
    </w:p>
    <w:p w:rsidR="006157D8" w:rsidRPr="009057EB" w:rsidRDefault="006157D8" w:rsidP="009057EB">
      <w:pPr>
        <w:autoSpaceDE w:val="0"/>
        <w:autoSpaceDN w:val="0"/>
        <w:adjustRightInd w:val="0"/>
        <w:jc w:val="both"/>
        <w:rPr>
          <w:sz w:val="28"/>
          <w:szCs w:val="28"/>
        </w:rPr>
      </w:pPr>
      <w:r w:rsidRPr="009057EB">
        <w:rPr>
          <w:sz w:val="28"/>
          <w:szCs w:val="28"/>
        </w:rPr>
        <w:t>• раскрытие методологии присвоения кредитного рейтинга —</w:t>
      </w:r>
      <w:r w:rsidR="009057EB">
        <w:rPr>
          <w:sz w:val="28"/>
          <w:szCs w:val="28"/>
        </w:rPr>
        <w:t xml:space="preserve"> </w:t>
      </w:r>
      <w:r w:rsidRPr="009057EB">
        <w:rPr>
          <w:sz w:val="28"/>
          <w:szCs w:val="28"/>
        </w:rPr>
        <w:t>описание качественных и количественных факторов, влияющих</w:t>
      </w:r>
      <w:r w:rsidR="009057EB">
        <w:rPr>
          <w:sz w:val="28"/>
          <w:szCs w:val="28"/>
        </w:rPr>
        <w:t xml:space="preserve"> </w:t>
      </w:r>
      <w:r w:rsidRPr="009057EB">
        <w:rPr>
          <w:sz w:val="28"/>
          <w:szCs w:val="28"/>
        </w:rPr>
        <w:t>на значение рейтинга, публикация фактических уровней</w:t>
      </w:r>
      <w:r w:rsidR="009057EB">
        <w:rPr>
          <w:sz w:val="28"/>
          <w:szCs w:val="28"/>
        </w:rPr>
        <w:t xml:space="preserve"> </w:t>
      </w:r>
      <w:r w:rsidRPr="009057EB">
        <w:rPr>
          <w:sz w:val="28"/>
          <w:szCs w:val="28"/>
        </w:rPr>
        <w:t>дефолта (default rates);</w:t>
      </w:r>
    </w:p>
    <w:p w:rsidR="006157D8" w:rsidRPr="009057EB" w:rsidRDefault="006157D8" w:rsidP="009057EB">
      <w:pPr>
        <w:autoSpaceDE w:val="0"/>
        <w:autoSpaceDN w:val="0"/>
        <w:adjustRightInd w:val="0"/>
        <w:jc w:val="both"/>
        <w:rPr>
          <w:sz w:val="28"/>
          <w:szCs w:val="28"/>
        </w:rPr>
      </w:pPr>
      <w:r w:rsidRPr="009057EB">
        <w:rPr>
          <w:sz w:val="28"/>
          <w:szCs w:val="28"/>
        </w:rPr>
        <w:t>• наличие надежных источников информации о деятельности</w:t>
      </w:r>
      <w:r w:rsidR="009057EB">
        <w:rPr>
          <w:sz w:val="28"/>
          <w:szCs w:val="28"/>
        </w:rPr>
        <w:t xml:space="preserve"> </w:t>
      </w:r>
      <w:r w:rsidRPr="009057EB">
        <w:rPr>
          <w:sz w:val="28"/>
          <w:szCs w:val="28"/>
        </w:rPr>
        <w:t>заемщика;</w:t>
      </w:r>
    </w:p>
    <w:p w:rsidR="006157D8" w:rsidRPr="009057EB" w:rsidRDefault="006157D8" w:rsidP="009057EB">
      <w:pPr>
        <w:autoSpaceDE w:val="0"/>
        <w:autoSpaceDN w:val="0"/>
        <w:adjustRightInd w:val="0"/>
        <w:jc w:val="both"/>
        <w:rPr>
          <w:sz w:val="28"/>
          <w:szCs w:val="28"/>
        </w:rPr>
      </w:pPr>
      <w:r w:rsidRPr="009057EB">
        <w:rPr>
          <w:sz w:val="28"/>
          <w:szCs w:val="28"/>
        </w:rPr>
        <w:t>• репутация агентства и надежность присвоенного рейтинга</w:t>
      </w:r>
      <w:r w:rsidR="00141F80">
        <w:rPr>
          <w:sz w:val="28"/>
          <w:szCs w:val="28"/>
        </w:rPr>
        <w:t xml:space="preserve"> [6, с. 58]</w:t>
      </w:r>
      <w:r w:rsidRPr="009057EB">
        <w:rPr>
          <w:sz w:val="28"/>
          <w:szCs w:val="28"/>
        </w:rPr>
        <w:t>.</w:t>
      </w:r>
    </w:p>
    <w:p w:rsidR="006157D8" w:rsidRDefault="006157D8" w:rsidP="00141F80">
      <w:pPr>
        <w:autoSpaceDE w:val="0"/>
        <w:autoSpaceDN w:val="0"/>
        <w:adjustRightInd w:val="0"/>
        <w:ind w:firstLine="360"/>
        <w:jc w:val="both"/>
        <w:rPr>
          <w:sz w:val="28"/>
          <w:szCs w:val="28"/>
        </w:rPr>
      </w:pPr>
      <w:r w:rsidRPr="009057EB">
        <w:rPr>
          <w:sz w:val="28"/>
          <w:szCs w:val="28"/>
        </w:rPr>
        <w:t>Базельский комитет предлагает взвешивать рассматриваемый тип</w:t>
      </w:r>
      <w:r w:rsidR="009057EB">
        <w:rPr>
          <w:sz w:val="28"/>
          <w:szCs w:val="28"/>
        </w:rPr>
        <w:t xml:space="preserve"> </w:t>
      </w:r>
      <w:r w:rsidRPr="009057EB">
        <w:rPr>
          <w:sz w:val="28"/>
          <w:szCs w:val="28"/>
        </w:rPr>
        <w:t>акти</w:t>
      </w:r>
      <w:r w:rsidR="00141F80">
        <w:rPr>
          <w:sz w:val="28"/>
          <w:szCs w:val="28"/>
        </w:rPr>
        <w:t>вов по следующим степеням риска:</w:t>
      </w:r>
    </w:p>
    <w:p w:rsidR="009057EB" w:rsidRPr="00141F80" w:rsidRDefault="009057EB" w:rsidP="00141F80">
      <w:pPr>
        <w:autoSpaceDE w:val="0"/>
        <w:autoSpaceDN w:val="0"/>
        <w:adjustRightInd w:val="0"/>
        <w:ind w:firstLine="360"/>
        <w:jc w:val="both"/>
        <w:rPr>
          <w:sz w:val="28"/>
          <w:szCs w:val="28"/>
        </w:rPr>
      </w:pPr>
      <w:r>
        <w:rPr>
          <w:sz w:val="28"/>
          <w:szCs w:val="28"/>
        </w:rPr>
        <w:t>Таблица</w:t>
      </w:r>
      <w:r w:rsidR="00BD79EF">
        <w:rPr>
          <w:sz w:val="28"/>
          <w:szCs w:val="28"/>
        </w:rPr>
        <w:t xml:space="preserve"> 2.1.</w:t>
      </w:r>
      <w:r>
        <w:rPr>
          <w:sz w:val="28"/>
          <w:szCs w:val="28"/>
        </w:rPr>
        <w:t xml:space="preserve"> – Классификация активов на основе системы внешних рейтингов S&amp;P (% от размера коэффициента достаточности капитала)</w:t>
      </w:r>
      <w:r w:rsidR="00141F80" w:rsidRPr="00141F80">
        <w:rPr>
          <w:sz w:val="28"/>
          <w:szCs w:val="28"/>
        </w:rPr>
        <w:t>[</w:t>
      </w:r>
      <w:r w:rsidR="00141F80">
        <w:rPr>
          <w:sz w:val="28"/>
          <w:szCs w:val="28"/>
        </w:rPr>
        <w:t>18, с.143</w:t>
      </w:r>
      <w:r w:rsidR="00141F80" w:rsidRPr="00141F80">
        <w:rPr>
          <w:sz w:val="28"/>
          <w:szCs w:val="28"/>
        </w:rPr>
        <w:t>]</w:t>
      </w:r>
    </w:p>
    <w:tbl>
      <w:tblPr>
        <w:tblStyle w:val="af"/>
        <w:tblW w:w="0" w:type="auto"/>
        <w:tblLayout w:type="fixed"/>
        <w:tblLook w:val="01E0" w:firstRow="1" w:lastRow="1" w:firstColumn="1" w:lastColumn="1" w:noHBand="0" w:noVBand="0"/>
      </w:tblPr>
      <w:tblGrid>
        <w:gridCol w:w="2088"/>
        <w:gridCol w:w="1080"/>
        <w:gridCol w:w="900"/>
        <w:gridCol w:w="1080"/>
        <w:gridCol w:w="1260"/>
        <w:gridCol w:w="974"/>
        <w:gridCol w:w="1006"/>
        <w:gridCol w:w="1080"/>
      </w:tblGrid>
      <w:tr w:rsidR="009057EB" w:rsidTr="009057EB">
        <w:tc>
          <w:tcPr>
            <w:tcW w:w="2088" w:type="dxa"/>
          </w:tcPr>
          <w:p w:rsidR="009057EB" w:rsidRDefault="009057EB" w:rsidP="009057EB">
            <w:pPr>
              <w:autoSpaceDE w:val="0"/>
              <w:autoSpaceDN w:val="0"/>
              <w:adjustRightInd w:val="0"/>
              <w:jc w:val="center"/>
              <w:rPr>
                <w:sz w:val="28"/>
                <w:szCs w:val="28"/>
              </w:rPr>
            </w:pPr>
            <w:r>
              <w:rPr>
                <w:sz w:val="28"/>
                <w:szCs w:val="28"/>
              </w:rPr>
              <w:t>Заемщики</w:t>
            </w:r>
          </w:p>
        </w:tc>
        <w:tc>
          <w:tcPr>
            <w:tcW w:w="1080" w:type="dxa"/>
          </w:tcPr>
          <w:p w:rsidR="009057EB" w:rsidRDefault="009057EB" w:rsidP="009057EB">
            <w:pPr>
              <w:autoSpaceDE w:val="0"/>
              <w:autoSpaceDN w:val="0"/>
              <w:adjustRightInd w:val="0"/>
              <w:jc w:val="center"/>
              <w:rPr>
                <w:sz w:val="28"/>
                <w:szCs w:val="28"/>
              </w:rPr>
            </w:pPr>
            <w:r>
              <w:rPr>
                <w:sz w:val="28"/>
                <w:szCs w:val="28"/>
              </w:rPr>
              <w:t>От ААА до АА-</w:t>
            </w:r>
          </w:p>
        </w:tc>
        <w:tc>
          <w:tcPr>
            <w:tcW w:w="900" w:type="dxa"/>
          </w:tcPr>
          <w:p w:rsidR="009057EB" w:rsidRDefault="009057EB" w:rsidP="009057EB">
            <w:pPr>
              <w:autoSpaceDE w:val="0"/>
              <w:autoSpaceDN w:val="0"/>
              <w:adjustRightInd w:val="0"/>
              <w:jc w:val="center"/>
              <w:rPr>
                <w:sz w:val="28"/>
                <w:szCs w:val="28"/>
              </w:rPr>
            </w:pPr>
            <w:r>
              <w:rPr>
                <w:sz w:val="28"/>
                <w:szCs w:val="28"/>
              </w:rPr>
              <w:t>От А+ до А-</w:t>
            </w:r>
          </w:p>
        </w:tc>
        <w:tc>
          <w:tcPr>
            <w:tcW w:w="1080" w:type="dxa"/>
          </w:tcPr>
          <w:p w:rsidR="009057EB" w:rsidRDefault="009057EB" w:rsidP="009057EB">
            <w:pPr>
              <w:autoSpaceDE w:val="0"/>
              <w:autoSpaceDN w:val="0"/>
              <w:adjustRightInd w:val="0"/>
              <w:jc w:val="center"/>
              <w:rPr>
                <w:sz w:val="28"/>
                <w:szCs w:val="28"/>
              </w:rPr>
            </w:pPr>
            <w:r>
              <w:rPr>
                <w:sz w:val="28"/>
                <w:szCs w:val="28"/>
              </w:rPr>
              <w:t>От ВВВ+ до ВВ-</w:t>
            </w:r>
          </w:p>
        </w:tc>
        <w:tc>
          <w:tcPr>
            <w:tcW w:w="1260" w:type="dxa"/>
          </w:tcPr>
          <w:p w:rsidR="009057EB" w:rsidRDefault="009057EB" w:rsidP="009057EB">
            <w:pPr>
              <w:autoSpaceDE w:val="0"/>
              <w:autoSpaceDN w:val="0"/>
              <w:adjustRightInd w:val="0"/>
              <w:jc w:val="center"/>
              <w:rPr>
                <w:sz w:val="28"/>
                <w:szCs w:val="28"/>
              </w:rPr>
            </w:pPr>
            <w:r>
              <w:rPr>
                <w:sz w:val="28"/>
                <w:szCs w:val="28"/>
              </w:rPr>
              <w:t>От ВВ+ до ВВ-</w:t>
            </w:r>
          </w:p>
        </w:tc>
        <w:tc>
          <w:tcPr>
            <w:tcW w:w="974" w:type="dxa"/>
          </w:tcPr>
          <w:p w:rsidR="009057EB" w:rsidRDefault="009057EB" w:rsidP="009057EB">
            <w:pPr>
              <w:autoSpaceDE w:val="0"/>
              <w:autoSpaceDN w:val="0"/>
              <w:adjustRightInd w:val="0"/>
              <w:jc w:val="center"/>
              <w:rPr>
                <w:sz w:val="28"/>
                <w:szCs w:val="28"/>
              </w:rPr>
            </w:pPr>
            <w:r>
              <w:rPr>
                <w:sz w:val="28"/>
                <w:szCs w:val="28"/>
              </w:rPr>
              <w:t>От В+ до В-</w:t>
            </w:r>
          </w:p>
        </w:tc>
        <w:tc>
          <w:tcPr>
            <w:tcW w:w="1006" w:type="dxa"/>
          </w:tcPr>
          <w:p w:rsidR="009057EB" w:rsidRDefault="009057EB" w:rsidP="009057EB">
            <w:pPr>
              <w:autoSpaceDE w:val="0"/>
              <w:autoSpaceDN w:val="0"/>
              <w:adjustRightInd w:val="0"/>
              <w:jc w:val="center"/>
              <w:rPr>
                <w:sz w:val="28"/>
                <w:szCs w:val="28"/>
              </w:rPr>
            </w:pPr>
            <w:r>
              <w:rPr>
                <w:sz w:val="28"/>
                <w:szCs w:val="28"/>
              </w:rPr>
              <w:t>Ниже В</w:t>
            </w:r>
          </w:p>
        </w:tc>
        <w:tc>
          <w:tcPr>
            <w:tcW w:w="1080" w:type="dxa"/>
          </w:tcPr>
          <w:p w:rsidR="009057EB" w:rsidRDefault="009057EB" w:rsidP="009057EB">
            <w:pPr>
              <w:autoSpaceDE w:val="0"/>
              <w:autoSpaceDN w:val="0"/>
              <w:adjustRightInd w:val="0"/>
              <w:jc w:val="center"/>
              <w:rPr>
                <w:sz w:val="28"/>
                <w:szCs w:val="28"/>
              </w:rPr>
            </w:pPr>
            <w:r>
              <w:rPr>
                <w:sz w:val="28"/>
                <w:szCs w:val="28"/>
              </w:rPr>
              <w:t>Без рейтинга</w:t>
            </w:r>
          </w:p>
        </w:tc>
      </w:tr>
      <w:tr w:rsidR="009057EB" w:rsidTr="009057EB">
        <w:tc>
          <w:tcPr>
            <w:tcW w:w="2088" w:type="dxa"/>
          </w:tcPr>
          <w:p w:rsidR="009057EB" w:rsidRPr="00141F80" w:rsidRDefault="00141F80" w:rsidP="009057EB">
            <w:pPr>
              <w:autoSpaceDE w:val="0"/>
              <w:autoSpaceDN w:val="0"/>
              <w:adjustRightInd w:val="0"/>
              <w:jc w:val="both"/>
              <w:rPr>
                <w:sz w:val="28"/>
                <w:szCs w:val="28"/>
              </w:rPr>
            </w:pPr>
            <w:r w:rsidRPr="00141F80">
              <w:rPr>
                <w:sz w:val="28"/>
                <w:szCs w:val="28"/>
              </w:rPr>
              <w:t>Правительства и центральные банки</w:t>
            </w:r>
          </w:p>
        </w:tc>
        <w:tc>
          <w:tcPr>
            <w:tcW w:w="1080" w:type="dxa"/>
          </w:tcPr>
          <w:p w:rsidR="009057EB" w:rsidRDefault="00141F80" w:rsidP="009057EB">
            <w:pPr>
              <w:autoSpaceDE w:val="0"/>
              <w:autoSpaceDN w:val="0"/>
              <w:adjustRightInd w:val="0"/>
              <w:jc w:val="both"/>
              <w:rPr>
                <w:sz w:val="28"/>
                <w:szCs w:val="28"/>
              </w:rPr>
            </w:pPr>
            <w:r>
              <w:rPr>
                <w:sz w:val="28"/>
                <w:szCs w:val="28"/>
              </w:rPr>
              <w:t>0</w:t>
            </w:r>
          </w:p>
        </w:tc>
        <w:tc>
          <w:tcPr>
            <w:tcW w:w="900" w:type="dxa"/>
          </w:tcPr>
          <w:p w:rsidR="009057EB" w:rsidRDefault="00141F80" w:rsidP="009057EB">
            <w:pPr>
              <w:autoSpaceDE w:val="0"/>
              <w:autoSpaceDN w:val="0"/>
              <w:adjustRightInd w:val="0"/>
              <w:jc w:val="both"/>
              <w:rPr>
                <w:sz w:val="28"/>
                <w:szCs w:val="28"/>
              </w:rPr>
            </w:pPr>
            <w:r>
              <w:rPr>
                <w:sz w:val="28"/>
                <w:szCs w:val="28"/>
              </w:rPr>
              <w:t>20</w:t>
            </w:r>
          </w:p>
        </w:tc>
        <w:tc>
          <w:tcPr>
            <w:tcW w:w="1080" w:type="dxa"/>
          </w:tcPr>
          <w:p w:rsidR="009057EB" w:rsidRDefault="00141F80" w:rsidP="009057EB">
            <w:pPr>
              <w:autoSpaceDE w:val="0"/>
              <w:autoSpaceDN w:val="0"/>
              <w:adjustRightInd w:val="0"/>
              <w:jc w:val="both"/>
              <w:rPr>
                <w:sz w:val="28"/>
                <w:szCs w:val="28"/>
              </w:rPr>
            </w:pPr>
            <w:r>
              <w:rPr>
                <w:sz w:val="28"/>
                <w:szCs w:val="28"/>
              </w:rPr>
              <w:t>50</w:t>
            </w:r>
          </w:p>
        </w:tc>
        <w:tc>
          <w:tcPr>
            <w:tcW w:w="1260" w:type="dxa"/>
          </w:tcPr>
          <w:p w:rsidR="009057EB" w:rsidRDefault="00141F80" w:rsidP="009057EB">
            <w:pPr>
              <w:autoSpaceDE w:val="0"/>
              <w:autoSpaceDN w:val="0"/>
              <w:adjustRightInd w:val="0"/>
              <w:jc w:val="both"/>
              <w:rPr>
                <w:sz w:val="28"/>
                <w:szCs w:val="28"/>
              </w:rPr>
            </w:pPr>
            <w:r>
              <w:rPr>
                <w:sz w:val="28"/>
                <w:szCs w:val="28"/>
              </w:rPr>
              <w:t>100</w:t>
            </w:r>
          </w:p>
        </w:tc>
        <w:tc>
          <w:tcPr>
            <w:tcW w:w="974" w:type="dxa"/>
          </w:tcPr>
          <w:p w:rsidR="009057EB" w:rsidRDefault="00141F80" w:rsidP="009057EB">
            <w:pPr>
              <w:autoSpaceDE w:val="0"/>
              <w:autoSpaceDN w:val="0"/>
              <w:adjustRightInd w:val="0"/>
              <w:jc w:val="both"/>
              <w:rPr>
                <w:sz w:val="28"/>
                <w:szCs w:val="28"/>
              </w:rPr>
            </w:pPr>
            <w:r>
              <w:rPr>
                <w:sz w:val="28"/>
                <w:szCs w:val="28"/>
              </w:rPr>
              <w:t>100</w:t>
            </w:r>
          </w:p>
        </w:tc>
        <w:tc>
          <w:tcPr>
            <w:tcW w:w="1006" w:type="dxa"/>
          </w:tcPr>
          <w:p w:rsidR="009057EB" w:rsidRDefault="00141F80" w:rsidP="009057EB">
            <w:pPr>
              <w:autoSpaceDE w:val="0"/>
              <w:autoSpaceDN w:val="0"/>
              <w:adjustRightInd w:val="0"/>
              <w:jc w:val="both"/>
              <w:rPr>
                <w:sz w:val="28"/>
                <w:szCs w:val="28"/>
              </w:rPr>
            </w:pPr>
            <w:r>
              <w:rPr>
                <w:sz w:val="28"/>
                <w:szCs w:val="28"/>
              </w:rPr>
              <w:t>150</w:t>
            </w:r>
          </w:p>
        </w:tc>
        <w:tc>
          <w:tcPr>
            <w:tcW w:w="1080" w:type="dxa"/>
          </w:tcPr>
          <w:p w:rsidR="009057EB" w:rsidRDefault="00141F80" w:rsidP="009057EB">
            <w:pPr>
              <w:autoSpaceDE w:val="0"/>
              <w:autoSpaceDN w:val="0"/>
              <w:adjustRightInd w:val="0"/>
              <w:jc w:val="both"/>
              <w:rPr>
                <w:sz w:val="28"/>
                <w:szCs w:val="28"/>
              </w:rPr>
            </w:pPr>
            <w:r>
              <w:rPr>
                <w:sz w:val="28"/>
                <w:szCs w:val="28"/>
              </w:rPr>
              <w:t>100</w:t>
            </w:r>
          </w:p>
        </w:tc>
      </w:tr>
      <w:tr w:rsidR="009057EB" w:rsidTr="009057EB">
        <w:tc>
          <w:tcPr>
            <w:tcW w:w="2088" w:type="dxa"/>
          </w:tcPr>
          <w:p w:rsidR="00141F80" w:rsidRDefault="00141F80" w:rsidP="009057EB">
            <w:pPr>
              <w:autoSpaceDE w:val="0"/>
              <w:autoSpaceDN w:val="0"/>
              <w:adjustRightInd w:val="0"/>
              <w:jc w:val="both"/>
              <w:rPr>
                <w:sz w:val="28"/>
                <w:szCs w:val="28"/>
              </w:rPr>
            </w:pPr>
            <w:r>
              <w:rPr>
                <w:sz w:val="28"/>
                <w:szCs w:val="28"/>
              </w:rPr>
              <w:t xml:space="preserve">Банки </w:t>
            </w:r>
          </w:p>
          <w:p w:rsidR="009057EB" w:rsidRDefault="00141F80" w:rsidP="009057EB">
            <w:pPr>
              <w:autoSpaceDE w:val="0"/>
              <w:autoSpaceDN w:val="0"/>
              <w:adjustRightInd w:val="0"/>
              <w:jc w:val="both"/>
              <w:rPr>
                <w:sz w:val="28"/>
                <w:szCs w:val="28"/>
              </w:rPr>
            </w:pPr>
            <w:r>
              <w:rPr>
                <w:sz w:val="28"/>
                <w:szCs w:val="28"/>
              </w:rPr>
              <w:t>(вариант 1)</w:t>
            </w:r>
          </w:p>
        </w:tc>
        <w:tc>
          <w:tcPr>
            <w:tcW w:w="1080" w:type="dxa"/>
          </w:tcPr>
          <w:p w:rsidR="009057EB" w:rsidRDefault="00141F80" w:rsidP="009057EB">
            <w:pPr>
              <w:autoSpaceDE w:val="0"/>
              <w:autoSpaceDN w:val="0"/>
              <w:adjustRightInd w:val="0"/>
              <w:jc w:val="both"/>
              <w:rPr>
                <w:sz w:val="28"/>
                <w:szCs w:val="28"/>
              </w:rPr>
            </w:pPr>
            <w:r>
              <w:rPr>
                <w:sz w:val="28"/>
                <w:szCs w:val="28"/>
              </w:rPr>
              <w:t>20</w:t>
            </w:r>
          </w:p>
        </w:tc>
        <w:tc>
          <w:tcPr>
            <w:tcW w:w="900" w:type="dxa"/>
          </w:tcPr>
          <w:p w:rsidR="009057EB" w:rsidRDefault="00141F80" w:rsidP="009057EB">
            <w:pPr>
              <w:autoSpaceDE w:val="0"/>
              <w:autoSpaceDN w:val="0"/>
              <w:adjustRightInd w:val="0"/>
              <w:jc w:val="both"/>
              <w:rPr>
                <w:sz w:val="28"/>
                <w:szCs w:val="28"/>
              </w:rPr>
            </w:pPr>
            <w:r>
              <w:rPr>
                <w:sz w:val="28"/>
                <w:szCs w:val="28"/>
              </w:rPr>
              <w:t>50</w:t>
            </w:r>
          </w:p>
        </w:tc>
        <w:tc>
          <w:tcPr>
            <w:tcW w:w="1080" w:type="dxa"/>
          </w:tcPr>
          <w:p w:rsidR="009057EB" w:rsidRDefault="00141F80" w:rsidP="009057EB">
            <w:pPr>
              <w:autoSpaceDE w:val="0"/>
              <w:autoSpaceDN w:val="0"/>
              <w:adjustRightInd w:val="0"/>
              <w:jc w:val="both"/>
              <w:rPr>
                <w:sz w:val="28"/>
                <w:szCs w:val="28"/>
              </w:rPr>
            </w:pPr>
            <w:r>
              <w:rPr>
                <w:sz w:val="28"/>
                <w:szCs w:val="28"/>
              </w:rPr>
              <w:t>100</w:t>
            </w:r>
          </w:p>
        </w:tc>
        <w:tc>
          <w:tcPr>
            <w:tcW w:w="1260" w:type="dxa"/>
          </w:tcPr>
          <w:p w:rsidR="009057EB" w:rsidRDefault="00141F80" w:rsidP="009057EB">
            <w:pPr>
              <w:autoSpaceDE w:val="0"/>
              <w:autoSpaceDN w:val="0"/>
              <w:adjustRightInd w:val="0"/>
              <w:jc w:val="both"/>
              <w:rPr>
                <w:sz w:val="28"/>
                <w:szCs w:val="28"/>
              </w:rPr>
            </w:pPr>
            <w:r>
              <w:rPr>
                <w:sz w:val="28"/>
                <w:szCs w:val="28"/>
              </w:rPr>
              <w:t>100</w:t>
            </w:r>
          </w:p>
        </w:tc>
        <w:tc>
          <w:tcPr>
            <w:tcW w:w="974" w:type="dxa"/>
          </w:tcPr>
          <w:p w:rsidR="009057EB" w:rsidRDefault="00141F80" w:rsidP="009057EB">
            <w:pPr>
              <w:autoSpaceDE w:val="0"/>
              <w:autoSpaceDN w:val="0"/>
              <w:adjustRightInd w:val="0"/>
              <w:jc w:val="both"/>
              <w:rPr>
                <w:sz w:val="28"/>
                <w:szCs w:val="28"/>
              </w:rPr>
            </w:pPr>
            <w:r>
              <w:rPr>
                <w:sz w:val="28"/>
                <w:szCs w:val="28"/>
              </w:rPr>
              <w:t>100</w:t>
            </w:r>
          </w:p>
        </w:tc>
        <w:tc>
          <w:tcPr>
            <w:tcW w:w="1006" w:type="dxa"/>
          </w:tcPr>
          <w:p w:rsidR="009057EB" w:rsidRDefault="00141F80" w:rsidP="009057EB">
            <w:pPr>
              <w:autoSpaceDE w:val="0"/>
              <w:autoSpaceDN w:val="0"/>
              <w:adjustRightInd w:val="0"/>
              <w:jc w:val="both"/>
              <w:rPr>
                <w:sz w:val="28"/>
                <w:szCs w:val="28"/>
              </w:rPr>
            </w:pPr>
            <w:r>
              <w:rPr>
                <w:sz w:val="28"/>
                <w:szCs w:val="28"/>
              </w:rPr>
              <w:t>150</w:t>
            </w:r>
          </w:p>
        </w:tc>
        <w:tc>
          <w:tcPr>
            <w:tcW w:w="1080" w:type="dxa"/>
          </w:tcPr>
          <w:p w:rsidR="009057EB" w:rsidRDefault="00141F80" w:rsidP="009057EB">
            <w:pPr>
              <w:autoSpaceDE w:val="0"/>
              <w:autoSpaceDN w:val="0"/>
              <w:adjustRightInd w:val="0"/>
              <w:jc w:val="both"/>
              <w:rPr>
                <w:sz w:val="28"/>
                <w:szCs w:val="28"/>
              </w:rPr>
            </w:pPr>
            <w:r>
              <w:rPr>
                <w:sz w:val="28"/>
                <w:szCs w:val="28"/>
              </w:rPr>
              <w:t>100</w:t>
            </w:r>
          </w:p>
        </w:tc>
      </w:tr>
      <w:tr w:rsidR="009057EB" w:rsidTr="009057EB">
        <w:tc>
          <w:tcPr>
            <w:tcW w:w="2088" w:type="dxa"/>
          </w:tcPr>
          <w:p w:rsidR="009057EB" w:rsidRDefault="00141F80" w:rsidP="009057EB">
            <w:pPr>
              <w:autoSpaceDE w:val="0"/>
              <w:autoSpaceDN w:val="0"/>
              <w:adjustRightInd w:val="0"/>
              <w:jc w:val="both"/>
              <w:rPr>
                <w:sz w:val="28"/>
                <w:szCs w:val="28"/>
              </w:rPr>
            </w:pPr>
            <w:r>
              <w:rPr>
                <w:sz w:val="28"/>
                <w:szCs w:val="28"/>
              </w:rPr>
              <w:t xml:space="preserve">Банки </w:t>
            </w:r>
          </w:p>
          <w:p w:rsidR="00141F80" w:rsidRDefault="00141F80" w:rsidP="009057EB">
            <w:pPr>
              <w:autoSpaceDE w:val="0"/>
              <w:autoSpaceDN w:val="0"/>
              <w:adjustRightInd w:val="0"/>
              <w:jc w:val="both"/>
              <w:rPr>
                <w:sz w:val="28"/>
                <w:szCs w:val="28"/>
              </w:rPr>
            </w:pPr>
            <w:r>
              <w:rPr>
                <w:sz w:val="28"/>
                <w:szCs w:val="28"/>
              </w:rPr>
              <w:t>(вариант 2)</w:t>
            </w:r>
          </w:p>
          <w:p w:rsidR="00141F80" w:rsidRDefault="00141F80" w:rsidP="009057EB">
            <w:pPr>
              <w:autoSpaceDE w:val="0"/>
              <w:autoSpaceDN w:val="0"/>
              <w:adjustRightInd w:val="0"/>
              <w:jc w:val="both"/>
              <w:rPr>
                <w:sz w:val="28"/>
                <w:szCs w:val="28"/>
              </w:rPr>
            </w:pPr>
            <w:r>
              <w:rPr>
                <w:sz w:val="28"/>
                <w:szCs w:val="28"/>
                <w:lang w:val="en-US"/>
              </w:rPr>
              <w:t>&lt; 3 месяцев</w:t>
            </w:r>
          </w:p>
          <w:p w:rsidR="00141F80" w:rsidRPr="00141F80" w:rsidRDefault="00141F80" w:rsidP="009057EB">
            <w:pPr>
              <w:autoSpaceDE w:val="0"/>
              <w:autoSpaceDN w:val="0"/>
              <w:adjustRightInd w:val="0"/>
              <w:jc w:val="both"/>
              <w:rPr>
                <w:sz w:val="28"/>
                <w:szCs w:val="28"/>
              </w:rPr>
            </w:pPr>
            <w:r>
              <w:rPr>
                <w:sz w:val="28"/>
                <w:szCs w:val="28"/>
                <w:lang w:val="en-US"/>
              </w:rPr>
              <w:t>&gt; 3 месяцев</w:t>
            </w:r>
          </w:p>
        </w:tc>
        <w:tc>
          <w:tcPr>
            <w:tcW w:w="1080" w:type="dxa"/>
          </w:tcPr>
          <w:p w:rsidR="009057EB" w:rsidRDefault="009057EB"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r>
              <w:rPr>
                <w:sz w:val="28"/>
                <w:szCs w:val="28"/>
              </w:rPr>
              <w:t>20</w:t>
            </w:r>
          </w:p>
          <w:p w:rsidR="00141F80" w:rsidRDefault="00141F80" w:rsidP="009057EB">
            <w:pPr>
              <w:autoSpaceDE w:val="0"/>
              <w:autoSpaceDN w:val="0"/>
              <w:adjustRightInd w:val="0"/>
              <w:jc w:val="both"/>
              <w:rPr>
                <w:sz w:val="28"/>
                <w:szCs w:val="28"/>
              </w:rPr>
            </w:pPr>
            <w:r>
              <w:rPr>
                <w:sz w:val="28"/>
                <w:szCs w:val="28"/>
              </w:rPr>
              <w:t>20</w:t>
            </w:r>
          </w:p>
        </w:tc>
        <w:tc>
          <w:tcPr>
            <w:tcW w:w="900" w:type="dxa"/>
          </w:tcPr>
          <w:p w:rsidR="009057EB" w:rsidRDefault="009057EB"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r>
              <w:rPr>
                <w:sz w:val="28"/>
                <w:szCs w:val="28"/>
              </w:rPr>
              <w:t>20</w:t>
            </w:r>
          </w:p>
          <w:p w:rsidR="00141F80" w:rsidRDefault="00141F80" w:rsidP="009057EB">
            <w:pPr>
              <w:autoSpaceDE w:val="0"/>
              <w:autoSpaceDN w:val="0"/>
              <w:adjustRightInd w:val="0"/>
              <w:jc w:val="both"/>
              <w:rPr>
                <w:sz w:val="28"/>
                <w:szCs w:val="28"/>
              </w:rPr>
            </w:pPr>
            <w:r>
              <w:rPr>
                <w:sz w:val="28"/>
                <w:szCs w:val="28"/>
              </w:rPr>
              <w:t>50</w:t>
            </w:r>
          </w:p>
        </w:tc>
        <w:tc>
          <w:tcPr>
            <w:tcW w:w="1080" w:type="dxa"/>
          </w:tcPr>
          <w:p w:rsidR="009057EB" w:rsidRDefault="009057EB"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r>
              <w:rPr>
                <w:sz w:val="28"/>
                <w:szCs w:val="28"/>
              </w:rPr>
              <w:t>20</w:t>
            </w:r>
          </w:p>
          <w:p w:rsidR="00141F80" w:rsidRDefault="00141F80" w:rsidP="009057EB">
            <w:pPr>
              <w:autoSpaceDE w:val="0"/>
              <w:autoSpaceDN w:val="0"/>
              <w:adjustRightInd w:val="0"/>
              <w:jc w:val="both"/>
              <w:rPr>
                <w:sz w:val="28"/>
                <w:szCs w:val="28"/>
              </w:rPr>
            </w:pPr>
            <w:r>
              <w:rPr>
                <w:sz w:val="28"/>
                <w:szCs w:val="28"/>
              </w:rPr>
              <w:t>50</w:t>
            </w:r>
          </w:p>
        </w:tc>
        <w:tc>
          <w:tcPr>
            <w:tcW w:w="1260" w:type="dxa"/>
          </w:tcPr>
          <w:p w:rsidR="009057EB" w:rsidRDefault="009057EB"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r>
              <w:rPr>
                <w:sz w:val="28"/>
                <w:szCs w:val="28"/>
              </w:rPr>
              <w:t>50</w:t>
            </w:r>
          </w:p>
          <w:p w:rsidR="00141F80" w:rsidRDefault="00141F80" w:rsidP="009057EB">
            <w:pPr>
              <w:autoSpaceDE w:val="0"/>
              <w:autoSpaceDN w:val="0"/>
              <w:adjustRightInd w:val="0"/>
              <w:jc w:val="both"/>
              <w:rPr>
                <w:sz w:val="28"/>
                <w:szCs w:val="28"/>
              </w:rPr>
            </w:pPr>
            <w:r>
              <w:rPr>
                <w:sz w:val="28"/>
                <w:szCs w:val="28"/>
              </w:rPr>
              <w:t>100</w:t>
            </w:r>
          </w:p>
        </w:tc>
        <w:tc>
          <w:tcPr>
            <w:tcW w:w="974" w:type="dxa"/>
          </w:tcPr>
          <w:p w:rsidR="009057EB" w:rsidRDefault="009057EB"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r>
              <w:rPr>
                <w:sz w:val="28"/>
                <w:szCs w:val="28"/>
              </w:rPr>
              <w:t>50</w:t>
            </w:r>
          </w:p>
          <w:p w:rsidR="00141F80" w:rsidRDefault="00141F80" w:rsidP="009057EB">
            <w:pPr>
              <w:autoSpaceDE w:val="0"/>
              <w:autoSpaceDN w:val="0"/>
              <w:adjustRightInd w:val="0"/>
              <w:jc w:val="both"/>
              <w:rPr>
                <w:sz w:val="28"/>
                <w:szCs w:val="28"/>
              </w:rPr>
            </w:pPr>
            <w:r>
              <w:rPr>
                <w:sz w:val="28"/>
                <w:szCs w:val="28"/>
              </w:rPr>
              <w:t>100</w:t>
            </w:r>
          </w:p>
        </w:tc>
        <w:tc>
          <w:tcPr>
            <w:tcW w:w="1006" w:type="dxa"/>
          </w:tcPr>
          <w:p w:rsidR="009057EB" w:rsidRDefault="009057EB"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r>
              <w:rPr>
                <w:sz w:val="28"/>
                <w:szCs w:val="28"/>
              </w:rPr>
              <w:t>150</w:t>
            </w:r>
          </w:p>
          <w:p w:rsidR="00141F80" w:rsidRDefault="00141F80" w:rsidP="009057EB">
            <w:pPr>
              <w:autoSpaceDE w:val="0"/>
              <w:autoSpaceDN w:val="0"/>
              <w:adjustRightInd w:val="0"/>
              <w:jc w:val="both"/>
              <w:rPr>
                <w:sz w:val="28"/>
                <w:szCs w:val="28"/>
              </w:rPr>
            </w:pPr>
            <w:r>
              <w:rPr>
                <w:sz w:val="28"/>
                <w:szCs w:val="28"/>
              </w:rPr>
              <w:t>150</w:t>
            </w:r>
          </w:p>
        </w:tc>
        <w:tc>
          <w:tcPr>
            <w:tcW w:w="1080" w:type="dxa"/>
          </w:tcPr>
          <w:p w:rsidR="009057EB" w:rsidRDefault="009057EB"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p>
          <w:p w:rsidR="00141F80" w:rsidRDefault="00141F80" w:rsidP="009057EB">
            <w:pPr>
              <w:autoSpaceDE w:val="0"/>
              <w:autoSpaceDN w:val="0"/>
              <w:adjustRightInd w:val="0"/>
              <w:jc w:val="both"/>
              <w:rPr>
                <w:sz w:val="28"/>
                <w:szCs w:val="28"/>
              </w:rPr>
            </w:pPr>
            <w:r>
              <w:rPr>
                <w:sz w:val="28"/>
                <w:szCs w:val="28"/>
              </w:rPr>
              <w:t>20</w:t>
            </w:r>
          </w:p>
          <w:p w:rsidR="00141F80" w:rsidRDefault="00141F80" w:rsidP="009057EB">
            <w:pPr>
              <w:autoSpaceDE w:val="0"/>
              <w:autoSpaceDN w:val="0"/>
              <w:adjustRightInd w:val="0"/>
              <w:jc w:val="both"/>
              <w:rPr>
                <w:sz w:val="28"/>
                <w:szCs w:val="28"/>
              </w:rPr>
            </w:pPr>
            <w:r>
              <w:rPr>
                <w:sz w:val="28"/>
                <w:szCs w:val="28"/>
              </w:rPr>
              <w:t>50</w:t>
            </w:r>
          </w:p>
        </w:tc>
      </w:tr>
      <w:tr w:rsidR="009057EB" w:rsidTr="009057EB">
        <w:tc>
          <w:tcPr>
            <w:tcW w:w="2088" w:type="dxa"/>
          </w:tcPr>
          <w:p w:rsidR="009057EB" w:rsidRDefault="00141F80" w:rsidP="009057EB">
            <w:pPr>
              <w:autoSpaceDE w:val="0"/>
              <w:autoSpaceDN w:val="0"/>
              <w:adjustRightInd w:val="0"/>
              <w:jc w:val="both"/>
              <w:rPr>
                <w:sz w:val="28"/>
                <w:szCs w:val="28"/>
              </w:rPr>
            </w:pPr>
            <w:r>
              <w:rPr>
                <w:sz w:val="28"/>
                <w:szCs w:val="28"/>
              </w:rPr>
              <w:t>Предприятия</w:t>
            </w:r>
          </w:p>
        </w:tc>
        <w:tc>
          <w:tcPr>
            <w:tcW w:w="1080" w:type="dxa"/>
          </w:tcPr>
          <w:p w:rsidR="009057EB" w:rsidRDefault="00141F80" w:rsidP="009057EB">
            <w:pPr>
              <w:autoSpaceDE w:val="0"/>
              <w:autoSpaceDN w:val="0"/>
              <w:adjustRightInd w:val="0"/>
              <w:jc w:val="both"/>
              <w:rPr>
                <w:sz w:val="28"/>
                <w:szCs w:val="28"/>
              </w:rPr>
            </w:pPr>
            <w:r>
              <w:rPr>
                <w:sz w:val="28"/>
                <w:szCs w:val="28"/>
              </w:rPr>
              <w:t>20</w:t>
            </w:r>
          </w:p>
        </w:tc>
        <w:tc>
          <w:tcPr>
            <w:tcW w:w="900" w:type="dxa"/>
          </w:tcPr>
          <w:p w:rsidR="009057EB" w:rsidRDefault="00141F80" w:rsidP="009057EB">
            <w:pPr>
              <w:autoSpaceDE w:val="0"/>
              <w:autoSpaceDN w:val="0"/>
              <w:adjustRightInd w:val="0"/>
              <w:jc w:val="both"/>
              <w:rPr>
                <w:sz w:val="28"/>
                <w:szCs w:val="28"/>
              </w:rPr>
            </w:pPr>
            <w:r>
              <w:rPr>
                <w:sz w:val="28"/>
                <w:szCs w:val="28"/>
              </w:rPr>
              <w:t>50</w:t>
            </w:r>
          </w:p>
        </w:tc>
        <w:tc>
          <w:tcPr>
            <w:tcW w:w="1080" w:type="dxa"/>
          </w:tcPr>
          <w:p w:rsidR="009057EB" w:rsidRDefault="00141F80" w:rsidP="009057EB">
            <w:pPr>
              <w:autoSpaceDE w:val="0"/>
              <w:autoSpaceDN w:val="0"/>
              <w:adjustRightInd w:val="0"/>
              <w:jc w:val="both"/>
              <w:rPr>
                <w:sz w:val="28"/>
                <w:szCs w:val="28"/>
              </w:rPr>
            </w:pPr>
            <w:r>
              <w:rPr>
                <w:sz w:val="28"/>
                <w:szCs w:val="28"/>
              </w:rPr>
              <w:t>100</w:t>
            </w:r>
          </w:p>
        </w:tc>
        <w:tc>
          <w:tcPr>
            <w:tcW w:w="1260" w:type="dxa"/>
          </w:tcPr>
          <w:p w:rsidR="009057EB" w:rsidRDefault="00141F80" w:rsidP="009057EB">
            <w:pPr>
              <w:autoSpaceDE w:val="0"/>
              <w:autoSpaceDN w:val="0"/>
              <w:adjustRightInd w:val="0"/>
              <w:jc w:val="both"/>
              <w:rPr>
                <w:sz w:val="28"/>
                <w:szCs w:val="28"/>
              </w:rPr>
            </w:pPr>
            <w:r>
              <w:rPr>
                <w:sz w:val="28"/>
                <w:szCs w:val="28"/>
              </w:rPr>
              <w:t>100</w:t>
            </w:r>
          </w:p>
        </w:tc>
        <w:tc>
          <w:tcPr>
            <w:tcW w:w="974" w:type="dxa"/>
          </w:tcPr>
          <w:p w:rsidR="009057EB" w:rsidRDefault="00141F80" w:rsidP="009057EB">
            <w:pPr>
              <w:autoSpaceDE w:val="0"/>
              <w:autoSpaceDN w:val="0"/>
              <w:adjustRightInd w:val="0"/>
              <w:jc w:val="both"/>
              <w:rPr>
                <w:sz w:val="28"/>
                <w:szCs w:val="28"/>
              </w:rPr>
            </w:pPr>
            <w:r>
              <w:rPr>
                <w:sz w:val="28"/>
                <w:szCs w:val="28"/>
              </w:rPr>
              <w:t>150</w:t>
            </w:r>
          </w:p>
        </w:tc>
        <w:tc>
          <w:tcPr>
            <w:tcW w:w="1006" w:type="dxa"/>
          </w:tcPr>
          <w:p w:rsidR="009057EB" w:rsidRDefault="00141F80" w:rsidP="009057EB">
            <w:pPr>
              <w:autoSpaceDE w:val="0"/>
              <w:autoSpaceDN w:val="0"/>
              <w:adjustRightInd w:val="0"/>
              <w:jc w:val="both"/>
              <w:rPr>
                <w:sz w:val="28"/>
                <w:szCs w:val="28"/>
              </w:rPr>
            </w:pPr>
            <w:r>
              <w:rPr>
                <w:sz w:val="28"/>
                <w:szCs w:val="28"/>
              </w:rPr>
              <w:t>150</w:t>
            </w:r>
          </w:p>
        </w:tc>
        <w:tc>
          <w:tcPr>
            <w:tcW w:w="1080" w:type="dxa"/>
          </w:tcPr>
          <w:p w:rsidR="009057EB" w:rsidRDefault="00141F80" w:rsidP="009057EB">
            <w:pPr>
              <w:autoSpaceDE w:val="0"/>
              <w:autoSpaceDN w:val="0"/>
              <w:adjustRightInd w:val="0"/>
              <w:jc w:val="both"/>
              <w:rPr>
                <w:sz w:val="28"/>
                <w:szCs w:val="28"/>
              </w:rPr>
            </w:pPr>
            <w:r>
              <w:rPr>
                <w:sz w:val="28"/>
                <w:szCs w:val="28"/>
              </w:rPr>
              <w:t>100</w:t>
            </w:r>
          </w:p>
        </w:tc>
      </w:tr>
    </w:tbl>
    <w:p w:rsidR="00187E8D" w:rsidRDefault="00187E8D" w:rsidP="00187E8D">
      <w:pPr>
        <w:autoSpaceDE w:val="0"/>
        <w:autoSpaceDN w:val="0"/>
        <w:adjustRightInd w:val="0"/>
        <w:ind w:firstLine="360"/>
        <w:jc w:val="both"/>
        <w:rPr>
          <w:sz w:val="28"/>
          <w:szCs w:val="28"/>
        </w:rPr>
      </w:pPr>
    </w:p>
    <w:p w:rsidR="00187E8D" w:rsidRDefault="00187E8D" w:rsidP="00187E8D">
      <w:pPr>
        <w:autoSpaceDE w:val="0"/>
        <w:autoSpaceDN w:val="0"/>
        <w:adjustRightInd w:val="0"/>
        <w:ind w:firstLine="360"/>
        <w:jc w:val="both"/>
        <w:rPr>
          <w:sz w:val="28"/>
          <w:szCs w:val="28"/>
        </w:rPr>
      </w:pPr>
    </w:p>
    <w:p w:rsidR="006157D8" w:rsidRPr="009057EB" w:rsidRDefault="006157D8" w:rsidP="00187E8D">
      <w:pPr>
        <w:autoSpaceDE w:val="0"/>
        <w:autoSpaceDN w:val="0"/>
        <w:adjustRightInd w:val="0"/>
        <w:ind w:firstLine="360"/>
        <w:jc w:val="both"/>
        <w:rPr>
          <w:sz w:val="28"/>
          <w:szCs w:val="28"/>
        </w:rPr>
      </w:pPr>
      <w:r w:rsidRPr="009057EB">
        <w:rPr>
          <w:sz w:val="28"/>
          <w:szCs w:val="28"/>
        </w:rPr>
        <w:t>Соответствие того или иного рейтинга проценту риска определяется</w:t>
      </w:r>
      <w:r w:rsidR="00141F80">
        <w:rPr>
          <w:sz w:val="28"/>
          <w:szCs w:val="28"/>
        </w:rPr>
        <w:t xml:space="preserve"> </w:t>
      </w:r>
      <w:r w:rsidRPr="009057EB">
        <w:rPr>
          <w:sz w:val="28"/>
          <w:szCs w:val="28"/>
        </w:rPr>
        <w:t>органами банковского надзора с учетом объективных факторов,</w:t>
      </w:r>
      <w:r w:rsidR="00141F80">
        <w:rPr>
          <w:sz w:val="28"/>
          <w:szCs w:val="28"/>
        </w:rPr>
        <w:t xml:space="preserve"> </w:t>
      </w:r>
      <w:r w:rsidRPr="009057EB">
        <w:rPr>
          <w:sz w:val="28"/>
          <w:szCs w:val="28"/>
        </w:rPr>
        <w:t>в том числе исторически сложившихся уровней (вероятностей) дефолта</w:t>
      </w:r>
      <w:r w:rsidR="00141F80">
        <w:rPr>
          <w:sz w:val="28"/>
          <w:szCs w:val="28"/>
        </w:rPr>
        <w:t xml:space="preserve"> </w:t>
      </w:r>
      <w:r w:rsidRPr="009057EB">
        <w:rPr>
          <w:sz w:val="28"/>
          <w:szCs w:val="28"/>
        </w:rPr>
        <w:t>(данная информация публикуется мировыми агентствами на регулярной</w:t>
      </w:r>
      <w:r w:rsidR="00141F80">
        <w:rPr>
          <w:sz w:val="28"/>
          <w:szCs w:val="28"/>
        </w:rPr>
        <w:t xml:space="preserve"> </w:t>
      </w:r>
      <w:r w:rsidRPr="009057EB">
        <w:rPr>
          <w:sz w:val="28"/>
          <w:szCs w:val="28"/>
        </w:rPr>
        <w:t>основе).</w:t>
      </w:r>
    </w:p>
    <w:p w:rsidR="006157D8" w:rsidRPr="009057EB" w:rsidRDefault="006157D8" w:rsidP="00141F80">
      <w:pPr>
        <w:autoSpaceDE w:val="0"/>
        <w:autoSpaceDN w:val="0"/>
        <w:adjustRightInd w:val="0"/>
        <w:ind w:firstLine="360"/>
        <w:jc w:val="both"/>
        <w:rPr>
          <w:sz w:val="28"/>
          <w:szCs w:val="28"/>
        </w:rPr>
      </w:pPr>
      <w:r w:rsidRPr="009057EB">
        <w:rPr>
          <w:sz w:val="28"/>
          <w:szCs w:val="28"/>
        </w:rPr>
        <w:t>Таким образом, нормативный риск при кредитовании высоконадежных</w:t>
      </w:r>
      <w:r w:rsidR="00141F80">
        <w:rPr>
          <w:sz w:val="28"/>
          <w:szCs w:val="28"/>
        </w:rPr>
        <w:t xml:space="preserve"> </w:t>
      </w:r>
      <w:r w:rsidRPr="009057EB">
        <w:rPr>
          <w:sz w:val="28"/>
          <w:szCs w:val="28"/>
        </w:rPr>
        <w:t>предприятий уменьшается до 20%. По сравнению с ситуацией</w:t>
      </w:r>
      <w:r w:rsidR="00141F80">
        <w:rPr>
          <w:sz w:val="28"/>
          <w:szCs w:val="28"/>
        </w:rPr>
        <w:t xml:space="preserve"> </w:t>
      </w:r>
      <w:r w:rsidRPr="009057EB">
        <w:rPr>
          <w:sz w:val="28"/>
          <w:szCs w:val="28"/>
        </w:rPr>
        <w:t>текущего уровня риска, равного 100%, имеет место существенное</w:t>
      </w:r>
      <w:r w:rsidR="00141F80">
        <w:rPr>
          <w:sz w:val="28"/>
          <w:szCs w:val="28"/>
        </w:rPr>
        <w:t xml:space="preserve"> </w:t>
      </w:r>
      <w:r w:rsidRPr="009057EB">
        <w:rPr>
          <w:sz w:val="28"/>
          <w:szCs w:val="28"/>
        </w:rPr>
        <w:t>ослабление требований достаточности капитала со стороны</w:t>
      </w:r>
      <w:r w:rsidR="00141F80">
        <w:rPr>
          <w:sz w:val="28"/>
          <w:szCs w:val="28"/>
        </w:rPr>
        <w:t xml:space="preserve"> </w:t>
      </w:r>
      <w:r w:rsidRPr="009057EB">
        <w:rPr>
          <w:sz w:val="28"/>
          <w:szCs w:val="28"/>
        </w:rPr>
        <w:t>надзорных органов. Вместе с тем кредитный риск при кредитовании</w:t>
      </w:r>
      <w:r w:rsidR="00141F80">
        <w:rPr>
          <w:sz w:val="28"/>
          <w:szCs w:val="28"/>
        </w:rPr>
        <w:t xml:space="preserve"> </w:t>
      </w:r>
      <w:r w:rsidRPr="009057EB">
        <w:rPr>
          <w:sz w:val="28"/>
          <w:szCs w:val="28"/>
        </w:rPr>
        <w:t>заемщиков с низким уров</w:t>
      </w:r>
      <w:r w:rsidR="00141F80">
        <w:rPr>
          <w:sz w:val="28"/>
          <w:szCs w:val="28"/>
        </w:rPr>
        <w:t>нем кредитоспособности (ниже В</w:t>
      </w:r>
      <w:r w:rsidRPr="009057EB">
        <w:rPr>
          <w:sz w:val="28"/>
          <w:szCs w:val="28"/>
        </w:rPr>
        <w:t>) увеличивается</w:t>
      </w:r>
      <w:r w:rsidR="00141F80">
        <w:rPr>
          <w:sz w:val="28"/>
          <w:szCs w:val="28"/>
        </w:rPr>
        <w:t xml:space="preserve"> </w:t>
      </w:r>
      <w:r w:rsidRPr="009057EB">
        <w:rPr>
          <w:sz w:val="28"/>
          <w:szCs w:val="28"/>
        </w:rPr>
        <w:t>до 150%.</w:t>
      </w:r>
    </w:p>
    <w:p w:rsidR="006157D8" w:rsidRPr="009057EB" w:rsidRDefault="006157D8" w:rsidP="00141F80">
      <w:pPr>
        <w:autoSpaceDE w:val="0"/>
        <w:autoSpaceDN w:val="0"/>
        <w:adjustRightInd w:val="0"/>
        <w:ind w:firstLine="360"/>
        <w:jc w:val="both"/>
        <w:rPr>
          <w:sz w:val="28"/>
          <w:szCs w:val="28"/>
        </w:rPr>
      </w:pPr>
      <w:r w:rsidRPr="009057EB">
        <w:rPr>
          <w:sz w:val="28"/>
          <w:szCs w:val="28"/>
        </w:rPr>
        <w:t>Еще один вопрос, волнующий заемщиков на мировом рынке, заключается</w:t>
      </w:r>
      <w:r w:rsidR="00141F80">
        <w:rPr>
          <w:sz w:val="28"/>
          <w:szCs w:val="28"/>
        </w:rPr>
        <w:t xml:space="preserve"> </w:t>
      </w:r>
      <w:r w:rsidRPr="009057EB">
        <w:rPr>
          <w:sz w:val="28"/>
          <w:szCs w:val="28"/>
        </w:rPr>
        <w:t>во взаимосвязи рейтинга, присвоенного государству, в котором</w:t>
      </w:r>
      <w:r w:rsidR="00141F80">
        <w:rPr>
          <w:sz w:val="28"/>
          <w:szCs w:val="28"/>
        </w:rPr>
        <w:t xml:space="preserve"> </w:t>
      </w:r>
      <w:r w:rsidRPr="009057EB">
        <w:rPr>
          <w:sz w:val="28"/>
          <w:szCs w:val="28"/>
        </w:rPr>
        <w:t>зарегистрирован заемщик, и непосредственно рейтинга заемщика.</w:t>
      </w:r>
      <w:r w:rsidR="00141F80">
        <w:rPr>
          <w:sz w:val="28"/>
          <w:szCs w:val="28"/>
        </w:rPr>
        <w:t xml:space="preserve"> </w:t>
      </w:r>
      <w:r w:rsidRPr="009057EB">
        <w:rPr>
          <w:sz w:val="28"/>
          <w:szCs w:val="28"/>
        </w:rPr>
        <w:t>До недавнего времени существовал так называемый рейтинговый</w:t>
      </w:r>
      <w:r w:rsidR="00141F80">
        <w:rPr>
          <w:sz w:val="28"/>
          <w:szCs w:val="28"/>
        </w:rPr>
        <w:t xml:space="preserve"> </w:t>
      </w:r>
      <w:r w:rsidRPr="009057EB">
        <w:rPr>
          <w:sz w:val="28"/>
          <w:szCs w:val="28"/>
        </w:rPr>
        <w:t>потолок государства, при котором рейтинг отдельно взятого предприятия</w:t>
      </w:r>
      <w:r w:rsidR="00141F80">
        <w:rPr>
          <w:sz w:val="28"/>
          <w:szCs w:val="28"/>
        </w:rPr>
        <w:t xml:space="preserve"> </w:t>
      </w:r>
      <w:r w:rsidRPr="009057EB">
        <w:rPr>
          <w:sz w:val="28"/>
          <w:szCs w:val="28"/>
        </w:rPr>
        <w:t xml:space="preserve">не мог превышать рейтинга государства. </w:t>
      </w:r>
      <w:r w:rsidR="00141F80">
        <w:rPr>
          <w:sz w:val="28"/>
          <w:szCs w:val="28"/>
        </w:rPr>
        <w:t>п</w:t>
      </w:r>
      <w:r w:rsidRPr="009057EB">
        <w:rPr>
          <w:sz w:val="28"/>
          <w:szCs w:val="28"/>
        </w:rPr>
        <w:t>ринимая во внимание</w:t>
      </w:r>
      <w:r w:rsidR="00141F80">
        <w:rPr>
          <w:sz w:val="28"/>
          <w:szCs w:val="28"/>
        </w:rPr>
        <w:t xml:space="preserve"> </w:t>
      </w:r>
      <w:r w:rsidRPr="009057EB">
        <w:rPr>
          <w:sz w:val="28"/>
          <w:szCs w:val="28"/>
        </w:rPr>
        <w:t>мировую практику присвоения кредитных рейтингов последних лет,</w:t>
      </w:r>
      <w:r w:rsidR="00141F80">
        <w:rPr>
          <w:sz w:val="28"/>
          <w:szCs w:val="28"/>
        </w:rPr>
        <w:t xml:space="preserve"> </w:t>
      </w:r>
      <w:r w:rsidRPr="009057EB">
        <w:rPr>
          <w:sz w:val="28"/>
          <w:szCs w:val="28"/>
        </w:rPr>
        <w:t>Базельский комитет предлагает отказаться от такого ограничения.</w:t>
      </w:r>
    </w:p>
    <w:p w:rsidR="006157D8" w:rsidRPr="009057EB" w:rsidRDefault="006157D8" w:rsidP="00187E8D">
      <w:pPr>
        <w:autoSpaceDE w:val="0"/>
        <w:autoSpaceDN w:val="0"/>
        <w:adjustRightInd w:val="0"/>
        <w:ind w:firstLine="360"/>
        <w:jc w:val="both"/>
        <w:rPr>
          <w:sz w:val="28"/>
          <w:szCs w:val="28"/>
        </w:rPr>
      </w:pPr>
      <w:r w:rsidRPr="009057EB">
        <w:rPr>
          <w:b/>
          <w:bCs/>
          <w:sz w:val="28"/>
          <w:szCs w:val="28"/>
        </w:rPr>
        <w:t>Подход на основе использования внутренней рейтинговой системы</w:t>
      </w:r>
      <w:r w:rsidR="00187E8D">
        <w:rPr>
          <w:b/>
          <w:bCs/>
          <w:sz w:val="28"/>
          <w:szCs w:val="28"/>
        </w:rPr>
        <w:t xml:space="preserve"> </w:t>
      </w:r>
      <w:r w:rsidRPr="009057EB">
        <w:rPr>
          <w:b/>
          <w:bCs/>
          <w:sz w:val="28"/>
          <w:szCs w:val="28"/>
        </w:rPr>
        <w:t xml:space="preserve">(IRB) </w:t>
      </w:r>
      <w:r w:rsidRPr="009057EB">
        <w:rPr>
          <w:sz w:val="28"/>
          <w:szCs w:val="28"/>
        </w:rPr>
        <w:t>базируется на системе построения кредитных рейтингов,</w:t>
      </w:r>
      <w:r w:rsidR="00187E8D">
        <w:rPr>
          <w:sz w:val="28"/>
          <w:szCs w:val="28"/>
        </w:rPr>
        <w:t xml:space="preserve"> </w:t>
      </w:r>
      <w:r w:rsidRPr="009057EB">
        <w:rPr>
          <w:sz w:val="28"/>
          <w:szCs w:val="28"/>
        </w:rPr>
        <w:t>используемой банком самостоятельно. Впервые идея использования</w:t>
      </w:r>
      <w:r w:rsidR="00187E8D">
        <w:rPr>
          <w:sz w:val="28"/>
          <w:szCs w:val="28"/>
        </w:rPr>
        <w:t xml:space="preserve"> </w:t>
      </w:r>
      <w:r w:rsidRPr="009057EB">
        <w:rPr>
          <w:sz w:val="28"/>
          <w:szCs w:val="28"/>
        </w:rPr>
        <w:t xml:space="preserve">IRB в регулировании достаточности капитала прозвучала в </w:t>
      </w:r>
      <w:smartTag w:uri="urn:schemas-microsoft-com:office:smarttags" w:element="metricconverter">
        <w:smartTagPr>
          <w:attr w:name="ProductID" w:val="1999 г"/>
        </w:smartTagPr>
        <w:r w:rsidRPr="009057EB">
          <w:rPr>
            <w:sz w:val="28"/>
            <w:szCs w:val="28"/>
          </w:rPr>
          <w:t>1999 г</w:t>
        </w:r>
      </w:smartTag>
      <w:r w:rsidRPr="009057EB">
        <w:rPr>
          <w:sz w:val="28"/>
          <w:szCs w:val="28"/>
        </w:rPr>
        <w:t>.</w:t>
      </w:r>
      <w:r w:rsidR="00187E8D">
        <w:rPr>
          <w:sz w:val="28"/>
          <w:szCs w:val="28"/>
        </w:rPr>
        <w:t xml:space="preserve"> </w:t>
      </w:r>
      <w:r w:rsidRPr="009057EB">
        <w:rPr>
          <w:sz w:val="28"/>
          <w:szCs w:val="28"/>
        </w:rPr>
        <w:t>Такой подход представляется более чувствительным к кредитному риску</w:t>
      </w:r>
      <w:r w:rsidR="00187E8D">
        <w:rPr>
          <w:sz w:val="28"/>
          <w:szCs w:val="28"/>
        </w:rPr>
        <w:t xml:space="preserve"> </w:t>
      </w:r>
      <w:r w:rsidRPr="009057EB">
        <w:rPr>
          <w:sz w:val="28"/>
          <w:szCs w:val="28"/>
        </w:rPr>
        <w:t>и стимулирует дальнейшее совершенствование внутрибанковских</w:t>
      </w:r>
      <w:r w:rsidR="00187E8D">
        <w:rPr>
          <w:sz w:val="28"/>
          <w:szCs w:val="28"/>
        </w:rPr>
        <w:t xml:space="preserve"> </w:t>
      </w:r>
      <w:r w:rsidRPr="009057EB">
        <w:rPr>
          <w:sz w:val="28"/>
          <w:szCs w:val="28"/>
        </w:rPr>
        <w:t>систем рейтинговой оценки. Анализ таких систем, проведенный</w:t>
      </w:r>
      <w:r w:rsidR="00187E8D">
        <w:rPr>
          <w:sz w:val="28"/>
          <w:szCs w:val="28"/>
        </w:rPr>
        <w:t xml:space="preserve"> </w:t>
      </w:r>
      <w:r w:rsidRPr="009057EB">
        <w:rPr>
          <w:sz w:val="28"/>
          <w:szCs w:val="28"/>
        </w:rPr>
        <w:t>Базельским комитетом, свидетельствует, что большинство западных</w:t>
      </w:r>
      <w:r w:rsidR="00187E8D">
        <w:rPr>
          <w:sz w:val="28"/>
          <w:szCs w:val="28"/>
        </w:rPr>
        <w:t xml:space="preserve"> </w:t>
      </w:r>
      <w:r w:rsidRPr="009057EB">
        <w:rPr>
          <w:sz w:val="28"/>
          <w:szCs w:val="28"/>
        </w:rPr>
        <w:t>коммерческих банков с успехом рассчитывают показатели кредитоспособности</w:t>
      </w:r>
      <w:r w:rsidR="00187E8D">
        <w:rPr>
          <w:sz w:val="28"/>
          <w:szCs w:val="28"/>
        </w:rPr>
        <w:t xml:space="preserve"> </w:t>
      </w:r>
      <w:r w:rsidRPr="009057EB">
        <w:rPr>
          <w:sz w:val="28"/>
          <w:szCs w:val="28"/>
        </w:rPr>
        <w:t>и кредитных рисков на основе внутренних систем оценки.</w:t>
      </w:r>
      <w:r w:rsidR="00986A2C">
        <w:rPr>
          <w:sz w:val="28"/>
          <w:szCs w:val="28"/>
        </w:rPr>
        <w:t xml:space="preserve"> </w:t>
      </w:r>
      <w:r w:rsidRPr="009057EB">
        <w:rPr>
          <w:sz w:val="28"/>
          <w:szCs w:val="28"/>
        </w:rPr>
        <w:t>Существует несколько типов систем внутренней рейтинговой оценки:</w:t>
      </w:r>
    </w:p>
    <w:p w:rsidR="00187E8D" w:rsidRDefault="006157D8" w:rsidP="009057EB">
      <w:pPr>
        <w:autoSpaceDE w:val="0"/>
        <w:autoSpaceDN w:val="0"/>
        <w:adjustRightInd w:val="0"/>
        <w:jc w:val="both"/>
        <w:rPr>
          <w:sz w:val="28"/>
          <w:szCs w:val="28"/>
        </w:rPr>
      </w:pPr>
      <w:r w:rsidRPr="009057EB">
        <w:rPr>
          <w:sz w:val="28"/>
          <w:szCs w:val="28"/>
        </w:rPr>
        <w:t>• системы, основанные на анализе кредитоспособности заемщика;</w:t>
      </w:r>
      <w:r w:rsidR="00187E8D">
        <w:rPr>
          <w:sz w:val="28"/>
          <w:szCs w:val="28"/>
        </w:rPr>
        <w:t xml:space="preserve"> </w:t>
      </w:r>
    </w:p>
    <w:p w:rsidR="006157D8" w:rsidRPr="009057EB" w:rsidRDefault="006157D8" w:rsidP="009057EB">
      <w:pPr>
        <w:autoSpaceDE w:val="0"/>
        <w:autoSpaceDN w:val="0"/>
        <w:adjustRightInd w:val="0"/>
        <w:jc w:val="both"/>
        <w:rPr>
          <w:sz w:val="28"/>
          <w:szCs w:val="28"/>
        </w:rPr>
      </w:pPr>
      <w:r w:rsidRPr="009057EB">
        <w:rPr>
          <w:sz w:val="28"/>
          <w:szCs w:val="28"/>
        </w:rPr>
        <w:t>• системы, основанные на анализе конкретных инструментов</w:t>
      </w:r>
      <w:r w:rsidR="00187E8D">
        <w:rPr>
          <w:sz w:val="28"/>
          <w:szCs w:val="28"/>
        </w:rPr>
        <w:t xml:space="preserve"> </w:t>
      </w:r>
      <w:r w:rsidRPr="009057EB">
        <w:rPr>
          <w:sz w:val="28"/>
          <w:szCs w:val="28"/>
        </w:rPr>
        <w:t>активных операций;</w:t>
      </w:r>
    </w:p>
    <w:p w:rsidR="006157D8" w:rsidRPr="009057EB" w:rsidRDefault="006157D8" w:rsidP="009057EB">
      <w:pPr>
        <w:autoSpaceDE w:val="0"/>
        <w:autoSpaceDN w:val="0"/>
        <w:adjustRightInd w:val="0"/>
        <w:jc w:val="both"/>
        <w:rPr>
          <w:sz w:val="28"/>
          <w:szCs w:val="28"/>
        </w:rPr>
      </w:pPr>
      <w:r w:rsidRPr="009057EB">
        <w:rPr>
          <w:sz w:val="28"/>
          <w:szCs w:val="28"/>
        </w:rPr>
        <w:t>• системы, совмещающие анализ кредитоспособности заемщика</w:t>
      </w:r>
      <w:r w:rsidR="00187E8D">
        <w:rPr>
          <w:sz w:val="28"/>
          <w:szCs w:val="28"/>
        </w:rPr>
        <w:t xml:space="preserve"> </w:t>
      </w:r>
      <w:r w:rsidRPr="009057EB">
        <w:rPr>
          <w:sz w:val="28"/>
          <w:szCs w:val="28"/>
        </w:rPr>
        <w:t>и анализ инструментов активных операций.</w:t>
      </w:r>
    </w:p>
    <w:p w:rsidR="006157D8" w:rsidRPr="009057EB" w:rsidRDefault="006157D8" w:rsidP="00187E8D">
      <w:pPr>
        <w:autoSpaceDE w:val="0"/>
        <w:autoSpaceDN w:val="0"/>
        <w:adjustRightInd w:val="0"/>
        <w:ind w:firstLine="708"/>
        <w:jc w:val="both"/>
        <w:rPr>
          <w:sz w:val="28"/>
          <w:szCs w:val="28"/>
        </w:rPr>
      </w:pPr>
      <w:r w:rsidRPr="009057EB">
        <w:rPr>
          <w:sz w:val="28"/>
          <w:szCs w:val="28"/>
        </w:rPr>
        <w:t>Использование внутренней рейтинговой системы в целях расчета</w:t>
      </w:r>
      <w:r w:rsidR="00187E8D">
        <w:rPr>
          <w:sz w:val="28"/>
          <w:szCs w:val="28"/>
        </w:rPr>
        <w:t xml:space="preserve"> </w:t>
      </w:r>
      <w:r w:rsidRPr="009057EB">
        <w:rPr>
          <w:sz w:val="28"/>
          <w:szCs w:val="28"/>
        </w:rPr>
        <w:t>норматива достаточности капитала предусматривает наличие нескольких</w:t>
      </w:r>
      <w:r w:rsidR="00187E8D">
        <w:rPr>
          <w:sz w:val="28"/>
          <w:szCs w:val="28"/>
        </w:rPr>
        <w:t xml:space="preserve"> </w:t>
      </w:r>
      <w:r w:rsidRPr="009057EB">
        <w:rPr>
          <w:sz w:val="28"/>
          <w:szCs w:val="28"/>
        </w:rPr>
        <w:t>этапов оценки.</w:t>
      </w:r>
    </w:p>
    <w:p w:rsidR="006157D8" w:rsidRPr="009057EB" w:rsidRDefault="006157D8" w:rsidP="00986A2C">
      <w:pPr>
        <w:autoSpaceDE w:val="0"/>
        <w:autoSpaceDN w:val="0"/>
        <w:adjustRightInd w:val="0"/>
        <w:ind w:firstLine="708"/>
        <w:jc w:val="both"/>
        <w:rPr>
          <w:sz w:val="28"/>
          <w:szCs w:val="28"/>
        </w:rPr>
      </w:pPr>
      <w:r w:rsidRPr="009057EB">
        <w:rPr>
          <w:sz w:val="28"/>
          <w:szCs w:val="28"/>
        </w:rPr>
        <w:t xml:space="preserve">1. </w:t>
      </w:r>
      <w:r w:rsidRPr="004E2EBA">
        <w:rPr>
          <w:b/>
          <w:i/>
          <w:iCs/>
          <w:sz w:val="28"/>
          <w:szCs w:val="28"/>
        </w:rPr>
        <w:t>Классификация активных операций</w:t>
      </w:r>
      <w:r w:rsidRPr="009057EB">
        <w:rPr>
          <w:i/>
          <w:iCs/>
          <w:sz w:val="28"/>
          <w:szCs w:val="28"/>
        </w:rPr>
        <w:t xml:space="preserve">. </w:t>
      </w:r>
      <w:r w:rsidRPr="009057EB">
        <w:rPr>
          <w:sz w:val="28"/>
          <w:szCs w:val="28"/>
        </w:rPr>
        <w:t>Очевидно, что различные</w:t>
      </w:r>
      <w:r w:rsidR="004E2EBA">
        <w:rPr>
          <w:sz w:val="28"/>
          <w:szCs w:val="28"/>
        </w:rPr>
        <w:t xml:space="preserve"> </w:t>
      </w:r>
      <w:r w:rsidRPr="009057EB">
        <w:rPr>
          <w:sz w:val="28"/>
          <w:szCs w:val="28"/>
        </w:rPr>
        <w:t>банковские операции подвержены разному по величине уровню риска.</w:t>
      </w:r>
      <w:r w:rsidR="004E2EBA">
        <w:rPr>
          <w:sz w:val="28"/>
          <w:szCs w:val="28"/>
        </w:rPr>
        <w:t xml:space="preserve"> </w:t>
      </w:r>
      <w:r w:rsidRPr="009057EB">
        <w:rPr>
          <w:sz w:val="28"/>
          <w:szCs w:val="28"/>
        </w:rPr>
        <w:t>Более того, различаются не только абсолютные значения риска,</w:t>
      </w:r>
      <w:r w:rsidR="004E2EBA">
        <w:rPr>
          <w:sz w:val="28"/>
          <w:szCs w:val="28"/>
        </w:rPr>
        <w:t xml:space="preserve"> </w:t>
      </w:r>
      <w:r w:rsidRPr="009057EB">
        <w:rPr>
          <w:sz w:val="28"/>
          <w:szCs w:val="28"/>
        </w:rPr>
        <w:t>но и причины, факторы, находящиеся в основе и присущие каждой</w:t>
      </w:r>
      <w:r w:rsidR="004E2EBA">
        <w:rPr>
          <w:sz w:val="28"/>
          <w:szCs w:val="28"/>
        </w:rPr>
        <w:t xml:space="preserve"> </w:t>
      </w:r>
      <w:r w:rsidRPr="009057EB">
        <w:rPr>
          <w:sz w:val="28"/>
          <w:szCs w:val="28"/>
        </w:rPr>
        <w:t>группе активных операций. Поэтому Базельский комитет предлагает</w:t>
      </w:r>
      <w:r w:rsidR="004E2EBA">
        <w:rPr>
          <w:sz w:val="28"/>
          <w:szCs w:val="28"/>
        </w:rPr>
        <w:t xml:space="preserve"> </w:t>
      </w:r>
      <w:r w:rsidRPr="009057EB">
        <w:rPr>
          <w:sz w:val="28"/>
          <w:szCs w:val="28"/>
        </w:rPr>
        <w:t>деление активных операций на следующие шесть групп:</w:t>
      </w:r>
    </w:p>
    <w:p w:rsidR="006157D8" w:rsidRPr="009057EB" w:rsidRDefault="006157D8" w:rsidP="004E2EBA">
      <w:pPr>
        <w:autoSpaceDE w:val="0"/>
        <w:autoSpaceDN w:val="0"/>
        <w:adjustRightInd w:val="0"/>
        <w:ind w:firstLine="708"/>
        <w:jc w:val="both"/>
        <w:rPr>
          <w:sz w:val="28"/>
          <w:szCs w:val="28"/>
        </w:rPr>
      </w:pPr>
      <w:r w:rsidRPr="009057EB">
        <w:rPr>
          <w:sz w:val="28"/>
          <w:szCs w:val="28"/>
        </w:rPr>
        <w:t>а) операции с отдельными государствами;</w:t>
      </w:r>
    </w:p>
    <w:p w:rsidR="006157D8" w:rsidRPr="009057EB" w:rsidRDefault="006157D8" w:rsidP="004E2EBA">
      <w:pPr>
        <w:autoSpaceDE w:val="0"/>
        <w:autoSpaceDN w:val="0"/>
        <w:adjustRightInd w:val="0"/>
        <w:ind w:firstLine="708"/>
        <w:jc w:val="both"/>
        <w:rPr>
          <w:sz w:val="28"/>
          <w:szCs w:val="28"/>
        </w:rPr>
      </w:pPr>
      <w:r w:rsidRPr="009057EB">
        <w:rPr>
          <w:sz w:val="28"/>
          <w:szCs w:val="28"/>
        </w:rPr>
        <w:t>б) операции с банками;</w:t>
      </w:r>
    </w:p>
    <w:p w:rsidR="006157D8" w:rsidRPr="009057EB" w:rsidRDefault="006157D8" w:rsidP="004E2EBA">
      <w:pPr>
        <w:autoSpaceDE w:val="0"/>
        <w:autoSpaceDN w:val="0"/>
        <w:adjustRightInd w:val="0"/>
        <w:ind w:firstLine="708"/>
        <w:jc w:val="both"/>
        <w:rPr>
          <w:sz w:val="28"/>
          <w:szCs w:val="28"/>
        </w:rPr>
      </w:pPr>
      <w:r w:rsidRPr="009057EB">
        <w:rPr>
          <w:sz w:val="28"/>
          <w:szCs w:val="28"/>
        </w:rPr>
        <w:t>в) операции с предприятиями;</w:t>
      </w:r>
    </w:p>
    <w:p w:rsidR="006157D8" w:rsidRPr="009057EB" w:rsidRDefault="006157D8" w:rsidP="004E2EBA">
      <w:pPr>
        <w:autoSpaceDE w:val="0"/>
        <w:autoSpaceDN w:val="0"/>
        <w:adjustRightInd w:val="0"/>
        <w:ind w:firstLine="708"/>
        <w:jc w:val="both"/>
        <w:rPr>
          <w:sz w:val="28"/>
          <w:szCs w:val="28"/>
        </w:rPr>
      </w:pPr>
      <w:r w:rsidRPr="009057EB">
        <w:rPr>
          <w:sz w:val="28"/>
          <w:szCs w:val="28"/>
        </w:rPr>
        <w:t>г) операции с населением;</w:t>
      </w:r>
    </w:p>
    <w:p w:rsidR="006157D8" w:rsidRPr="009057EB" w:rsidRDefault="006157D8" w:rsidP="004E2EBA">
      <w:pPr>
        <w:autoSpaceDE w:val="0"/>
        <w:autoSpaceDN w:val="0"/>
        <w:adjustRightInd w:val="0"/>
        <w:ind w:firstLine="708"/>
        <w:jc w:val="both"/>
        <w:rPr>
          <w:sz w:val="28"/>
          <w:szCs w:val="28"/>
        </w:rPr>
      </w:pPr>
      <w:r w:rsidRPr="009057EB">
        <w:rPr>
          <w:sz w:val="28"/>
          <w:szCs w:val="28"/>
        </w:rPr>
        <w:t>д) проектное финансирование;</w:t>
      </w:r>
    </w:p>
    <w:p w:rsidR="006157D8" w:rsidRPr="009057EB" w:rsidRDefault="006157D8" w:rsidP="004E2EBA">
      <w:pPr>
        <w:autoSpaceDE w:val="0"/>
        <w:autoSpaceDN w:val="0"/>
        <w:adjustRightInd w:val="0"/>
        <w:ind w:firstLine="708"/>
        <w:jc w:val="both"/>
        <w:rPr>
          <w:sz w:val="28"/>
          <w:szCs w:val="28"/>
        </w:rPr>
      </w:pPr>
      <w:r w:rsidRPr="009057EB">
        <w:rPr>
          <w:sz w:val="28"/>
          <w:szCs w:val="28"/>
        </w:rPr>
        <w:t>е) операции с акциями.</w:t>
      </w:r>
    </w:p>
    <w:p w:rsidR="006157D8" w:rsidRPr="009057EB" w:rsidRDefault="006157D8" w:rsidP="004E2EBA">
      <w:pPr>
        <w:autoSpaceDE w:val="0"/>
        <w:autoSpaceDN w:val="0"/>
        <w:adjustRightInd w:val="0"/>
        <w:ind w:firstLine="708"/>
        <w:jc w:val="both"/>
        <w:rPr>
          <w:sz w:val="28"/>
          <w:szCs w:val="28"/>
        </w:rPr>
      </w:pPr>
      <w:r w:rsidRPr="009057EB">
        <w:rPr>
          <w:sz w:val="28"/>
          <w:szCs w:val="28"/>
        </w:rPr>
        <w:t xml:space="preserve">2. </w:t>
      </w:r>
      <w:r w:rsidRPr="004E2EBA">
        <w:rPr>
          <w:b/>
          <w:i/>
          <w:iCs/>
          <w:sz w:val="28"/>
          <w:szCs w:val="28"/>
        </w:rPr>
        <w:t>Выделение компонентов риска</w:t>
      </w:r>
      <w:r w:rsidRPr="009057EB">
        <w:rPr>
          <w:i/>
          <w:iCs/>
          <w:sz w:val="28"/>
          <w:szCs w:val="28"/>
        </w:rPr>
        <w:t xml:space="preserve">. </w:t>
      </w:r>
      <w:r w:rsidRPr="009057EB">
        <w:rPr>
          <w:sz w:val="28"/>
          <w:szCs w:val="28"/>
        </w:rPr>
        <w:t>При кредитовании организаций</w:t>
      </w:r>
      <w:r w:rsidR="004E2EBA">
        <w:rPr>
          <w:sz w:val="28"/>
          <w:szCs w:val="28"/>
        </w:rPr>
        <w:t xml:space="preserve"> </w:t>
      </w:r>
      <w:r w:rsidRPr="009057EB">
        <w:rPr>
          <w:sz w:val="28"/>
          <w:szCs w:val="28"/>
        </w:rPr>
        <w:t>существуют следующие составляющие риска:</w:t>
      </w:r>
    </w:p>
    <w:p w:rsidR="006157D8" w:rsidRPr="009057EB" w:rsidRDefault="006157D8" w:rsidP="004E2EBA">
      <w:pPr>
        <w:autoSpaceDE w:val="0"/>
        <w:autoSpaceDN w:val="0"/>
        <w:adjustRightInd w:val="0"/>
        <w:ind w:firstLine="708"/>
        <w:jc w:val="both"/>
        <w:rPr>
          <w:sz w:val="28"/>
          <w:szCs w:val="28"/>
        </w:rPr>
      </w:pPr>
      <w:r w:rsidRPr="009057EB">
        <w:rPr>
          <w:sz w:val="28"/>
          <w:szCs w:val="28"/>
          <w:lang w:val="en-US"/>
        </w:rPr>
        <w:t xml:space="preserve">• </w:t>
      </w:r>
      <w:r w:rsidRPr="009057EB">
        <w:rPr>
          <w:sz w:val="28"/>
          <w:szCs w:val="28"/>
        </w:rPr>
        <w:t>вероятность</w:t>
      </w:r>
      <w:r w:rsidRPr="009057EB">
        <w:rPr>
          <w:sz w:val="28"/>
          <w:szCs w:val="28"/>
          <w:lang w:val="en-US"/>
        </w:rPr>
        <w:t xml:space="preserve"> </w:t>
      </w:r>
      <w:r w:rsidRPr="009057EB">
        <w:rPr>
          <w:sz w:val="28"/>
          <w:szCs w:val="28"/>
        </w:rPr>
        <w:t>дефолта</w:t>
      </w:r>
      <w:r w:rsidRPr="009057EB">
        <w:rPr>
          <w:sz w:val="28"/>
          <w:szCs w:val="28"/>
          <w:lang w:val="en-US"/>
        </w:rPr>
        <w:t xml:space="preserve"> (Probability of default — PD). </w:t>
      </w:r>
      <w:r w:rsidRPr="009057EB">
        <w:rPr>
          <w:sz w:val="28"/>
          <w:szCs w:val="28"/>
        </w:rPr>
        <w:t>PD является</w:t>
      </w:r>
      <w:r w:rsidR="004E2EBA">
        <w:rPr>
          <w:sz w:val="28"/>
          <w:szCs w:val="28"/>
        </w:rPr>
        <w:t xml:space="preserve"> </w:t>
      </w:r>
      <w:r w:rsidRPr="009057EB">
        <w:rPr>
          <w:sz w:val="28"/>
          <w:szCs w:val="28"/>
        </w:rPr>
        <w:t>основным показателем, характеризующем уровень кредитоспособности</w:t>
      </w:r>
      <w:r w:rsidR="004E2EBA">
        <w:rPr>
          <w:sz w:val="28"/>
          <w:szCs w:val="28"/>
        </w:rPr>
        <w:t xml:space="preserve"> </w:t>
      </w:r>
      <w:r w:rsidRPr="009057EB">
        <w:rPr>
          <w:sz w:val="28"/>
          <w:szCs w:val="28"/>
        </w:rPr>
        <w:t>заемщика. Данный показатель отражает возможную</w:t>
      </w:r>
      <w:r w:rsidR="004E2EBA">
        <w:rPr>
          <w:sz w:val="28"/>
          <w:szCs w:val="28"/>
        </w:rPr>
        <w:t xml:space="preserve"> </w:t>
      </w:r>
      <w:r w:rsidRPr="009057EB">
        <w:rPr>
          <w:sz w:val="28"/>
          <w:szCs w:val="28"/>
        </w:rPr>
        <w:t>вероятность дефолта по всем обязательствам предприятия,</w:t>
      </w:r>
      <w:r w:rsidR="004E2EBA">
        <w:rPr>
          <w:sz w:val="28"/>
          <w:szCs w:val="28"/>
        </w:rPr>
        <w:t xml:space="preserve"> </w:t>
      </w:r>
      <w:r w:rsidRPr="009057EB">
        <w:rPr>
          <w:sz w:val="28"/>
          <w:szCs w:val="28"/>
        </w:rPr>
        <w:t>так как в основе расчета PD лежит финансовое состояние</w:t>
      </w:r>
      <w:r w:rsidR="004E2EBA">
        <w:rPr>
          <w:sz w:val="28"/>
          <w:szCs w:val="28"/>
        </w:rPr>
        <w:t xml:space="preserve"> </w:t>
      </w:r>
      <w:r w:rsidRPr="009057EB">
        <w:rPr>
          <w:sz w:val="28"/>
          <w:szCs w:val="28"/>
        </w:rPr>
        <w:t>заемщика. Как известно, при осуществлении рейтинговой оценки</w:t>
      </w:r>
      <w:r w:rsidR="004E2EBA">
        <w:rPr>
          <w:sz w:val="28"/>
          <w:szCs w:val="28"/>
        </w:rPr>
        <w:t xml:space="preserve"> </w:t>
      </w:r>
      <w:r w:rsidRPr="009057EB">
        <w:rPr>
          <w:sz w:val="28"/>
          <w:szCs w:val="28"/>
        </w:rPr>
        <w:t>заемщикам присваивается класс кредитоспособности. Организации</w:t>
      </w:r>
      <w:r w:rsidR="004E2EBA">
        <w:rPr>
          <w:sz w:val="28"/>
          <w:szCs w:val="28"/>
        </w:rPr>
        <w:t xml:space="preserve"> </w:t>
      </w:r>
      <w:r w:rsidRPr="009057EB">
        <w:rPr>
          <w:sz w:val="28"/>
          <w:szCs w:val="28"/>
        </w:rPr>
        <w:t>одного класса имеют определенные сходства в своей</w:t>
      </w:r>
      <w:r w:rsidR="004E2EBA">
        <w:rPr>
          <w:sz w:val="28"/>
          <w:szCs w:val="28"/>
        </w:rPr>
        <w:t xml:space="preserve"> </w:t>
      </w:r>
      <w:r w:rsidRPr="009057EB">
        <w:rPr>
          <w:sz w:val="28"/>
          <w:szCs w:val="28"/>
        </w:rPr>
        <w:t>деятельности. Очевидно, что PD по организациям одного класса</w:t>
      </w:r>
      <w:r w:rsidR="004E2EBA">
        <w:rPr>
          <w:sz w:val="28"/>
          <w:szCs w:val="28"/>
        </w:rPr>
        <w:t xml:space="preserve"> </w:t>
      </w:r>
      <w:r w:rsidRPr="009057EB">
        <w:rPr>
          <w:sz w:val="28"/>
          <w:szCs w:val="28"/>
        </w:rPr>
        <w:t>кредитоспособности должна совпадать;</w:t>
      </w:r>
    </w:p>
    <w:p w:rsidR="006157D8" w:rsidRPr="009057EB" w:rsidRDefault="006157D8" w:rsidP="004E2EBA">
      <w:pPr>
        <w:autoSpaceDE w:val="0"/>
        <w:autoSpaceDN w:val="0"/>
        <w:adjustRightInd w:val="0"/>
        <w:ind w:firstLine="708"/>
        <w:jc w:val="both"/>
        <w:rPr>
          <w:sz w:val="28"/>
          <w:szCs w:val="28"/>
        </w:rPr>
      </w:pPr>
      <w:r w:rsidRPr="009057EB">
        <w:rPr>
          <w:sz w:val="28"/>
          <w:szCs w:val="28"/>
        </w:rPr>
        <w:t>• уровень возможного убытка (Loss Given Default — LCD). Речь</w:t>
      </w:r>
      <w:r w:rsidR="004E2EBA">
        <w:rPr>
          <w:sz w:val="28"/>
          <w:szCs w:val="28"/>
        </w:rPr>
        <w:t xml:space="preserve"> </w:t>
      </w:r>
      <w:r w:rsidRPr="009057EB">
        <w:rPr>
          <w:sz w:val="28"/>
          <w:szCs w:val="28"/>
        </w:rPr>
        <w:t>идет об особенностях активной операции. Уровень возможного</w:t>
      </w:r>
      <w:r w:rsidR="004E2EBA">
        <w:rPr>
          <w:sz w:val="28"/>
          <w:szCs w:val="28"/>
        </w:rPr>
        <w:t xml:space="preserve"> </w:t>
      </w:r>
      <w:r w:rsidRPr="009057EB">
        <w:rPr>
          <w:sz w:val="28"/>
          <w:szCs w:val="28"/>
        </w:rPr>
        <w:t>убытка определяется степенью обеспечения обязательства</w:t>
      </w:r>
      <w:r w:rsidR="004E2EBA">
        <w:rPr>
          <w:sz w:val="28"/>
          <w:szCs w:val="28"/>
        </w:rPr>
        <w:t xml:space="preserve"> </w:t>
      </w:r>
      <w:r w:rsidRPr="009057EB">
        <w:rPr>
          <w:sz w:val="28"/>
          <w:szCs w:val="28"/>
        </w:rPr>
        <w:t>по кредитной сделке, наличием полученных гарантий, использованием</w:t>
      </w:r>
      <w:r w:rsidR="004E2EBA">
        <w:rPr>
          <w:sz w:val="28"/>
          <w:szCs w:val="28"/>
        </w:rPr>
        <w:t xml:space="preserve"> </w:t>
      </w:r>
      <w:r w:rsidR="002A1BC8">
        <w:rPr>
          <w:sz w:val="28"/>
          <w:szCs w:val="28"/>
        </w:rPr>
        <w:t xml:space="preserve">кредитных деривативов и так </w:t>
      </w:r>
      <w:r w:rsidRPr="009057EB">
        <w:rPr>
          <w:sz w:val="28"/>
          <w:szCs w:val="28"/>
        </w:rPr>
        <w:t>д</w:t>
      </w:r>
      <w:r w:rsidR="002A1BC8">
        <w:rPr>
          <w:sz w:val="28"/>
          <w:szCs w:val="28"/>
        </w:rPr>
        <w:t>алее</w:t>
      </w:r>
      <w:r w:rsidRPr="009057EB">
        <w:rPr>
          <w:sz w:val="28"/>
          <w:szCs w:val="28"/>
        </w:rPr>
        <w:t>;</w:t>
      </w:r>
    </w:p>
    <w:p w:rsidR="006157D8" w:rsidRPr="009057EB" w:rsidRDefault="006157D8" w:rsidP="004E2EBA">
      <w:pPr>
        <w:autoSpaceDE w:val="0"/>
        <w:autoSpaceDN w:val="0"/>
        <w:adjustRightInd w:val="0"/>
        <w:ind w:firstLine="708"/>
        <w:jc w:val="both"/>
        <w:rPr>
          <w:sz w:val="28"/>
          <w:szCs w:val="28"/>
        </w:rPr>
      </w:pPr>
      <w:r w:rsidRPr="009057EB">
        <w:rPr>
          <w:sz w:val="28"/>
          <w:szCs w:val="28"/>
        </w:rPr>
        <w:t>• сумма требований по активной операции (Exposure at default —EAD). Эта сумма характеризует абсолютное значение требований</w:t>
      </w:r>
      <w:r w:rsidR="004E2EBA">
        <w:rPr>
          <w:sz w:val="28"/>
          <w:szCs w:val="28"/>
        </w:rPr>
        <w:t xml:space="preserve"> </w:t>
      </w:r>
      <w:r w:rsidRPr="009057EB">
        <w:rPr>
          <w:sz w:val="28"/>
          <w:szCs w:val="28"/>
        </w:rPr>
        <w:t>банка к заемщику по данной активной операции;</w:t>
      </w:r>
    </w:p>
    <w:p w:rsidR="006157D8" w:rsidRPr="009057EB" w:rsidRDefault="006157D8" w:rsidP="004E2EBA">
      <w:pPr>
        <w:autoSpaceDE w:val="0"/>
        <w:autoSpaceDN w:val="0"/>
        <w:adjustRightInd w:val="0"/>
        <w:ind w:firstLine="708"/>
        <w:jc w:val="both"/>
        <w:rPr>
          <w:sz w:val="28"/>
          <w:szCs w:val="28"/>
        </w:rPr>
      </w:pPr>
      <w:r w:rsidRPr="009057EB">
        <w:rPr>
          <w:sz w:val="28"/>
          <w:szCs w:val="28"/>
        </w:rPr>
        <w:t>• срок обязательства (Maturity — М). Очевидно, что срок действия</w:t>
      </w:r>
      <w:r w:rsidR="004E2EBA">
        <w:rPr>
          <w:sz w:val="28"/>
          <w:szCs w:val="28"/>
        </w:rPr>
        <w:t xml:space="preserve"> </w:t>
      </w:r>
      <w:r w:rsidRPr="009057EB">
        <w:rPr>
          <w:sz w:val="28"/>
          <w:szCs w:val="28"/>
        </w:rPr>
        <w:t>кредитного договора оказывает влияние на значение кредитного</w:t>
      </w:r>
      <w:r w:rsidR="004E2EBA">
        <w:rPr>
          <w:sz w:val="28"/>
          <w:szCs w:val="28"/>
        </w:rPr>
        <w:t xml:space="preserve"> </w:t>
      </w:r>
      <w:r w:rsidRPr="009057EB">
        <w:rPr>
          <w:sz w:val="28"/>
          <w:szCs w:val="28"/>
        </w:rPr>
        <w:t>риска. Долгосрочные кредиты традиционно считаются</w:t>
      </w:r>
      <w:r w:rsidR="004E2EBA">
        <w:rPr>
          <w:sz w:val="28"/>
          <w:szCs w:val="28"/>
        </w:rPr>
        <w:t xml:space="preserve"> </w:t>
      </w:r>
      <w:r w:rsidRPr="009057EB">
        <w:rPr>
          <w:sz w:val="28"/>
          <w:szCs w:val="28"/>
        </w:rPr>
        <w:t>более рискованными по сравнению с краткосрочными.</w:t>
      </w:r>
    </w:p>
    <w:p w:rsidR="006157D8" w:rsidRPr="009057EB" w:rsidRDefault="006157D8" w:rsidP="004E2EBA">
      <w:pPr>
        <w:autoSpaceDE w:val="0"/>
        <w:autoSpaceDN w:val="0"/>
        <w:adjustRightInd w:val="0"/>
        <w:ind w:firstLine="540"/>
        <w:jc w:val="both"/>
        <w:rPr>
          <w:sz w:val="28"/>
          <w:szCs w:val="28"/>
        </w:rPr>
      </w:pPr>
      <w:r w:rsidRPr="009057EB">
        <w:rPr>
          <w:sz w:val="28"/>
          <w:szCs w:val="28"/>
        </w:rPr>
        <w:t xml:space="preserve">3. </w:t>
      </w:r>
      <w:r w:rsidRPr="004E2EBA">
        <w:rPr>
          <w:b/>
          <w:i/>
          <w:iCs/>
          <w:sz w:val="28"/>
          <w:szCs w:val="28"/>
        </w:rPr>
        <w:t>Расчет значения весов активов</w:t>
      </w:r>
      <w:r w:rsidRPr="009057EB">
        <w:rPr>
          <w:i/>
          <w:iCs/>
          <w:sz w:val="28"/>
          <w:szCs w:val="28"/>
        </w:rPr>
        <w:t xml:space="preserve">. </w:t>
      </w:r>
      <w:r w:rsidRPr="009057EB">
        <w:rPr>
          <w:sz w:val="28"/>
          <w:szCs w:val="28"/>
        </w:rPr>
        <w:t>На основании показателей PD,</w:t>
      </w:r>
      <w:r w:rsidR="004E2EBA">
        <w:rPr>
          <w:sz w:val="28"/>
          <w:szCs w:val="28"/>
        </w:rPr>
        <w:t xml:space="preserve"> </w:t>
      </w:r>
      <w:r w:rsidRPr="009057EB">
        <w:rPr>
          <w:sz w:val="28"/>
          <w:szCs w:val="28"/>
        </w:rPr>
        <w:t>LGD, EAD, М рассчитывается вес отдельных активных операций</w:t>
      </w:r>
      <w:r w:rsidR="004E2EBA">
        <w:rPr>
          <w:sz w:val="28"/>
          <w:szCs w:val="28"/>
        </w:rPr>
        <w:t xml:space="preserve"> </w:t>
      </w:r>
      <w:r w:rsidRPr="009057EB">
        <w:rPr>
          <w:sz w:val="28"/>
          <w:szCs w:val="28"/>
        </w:rPr>
        <w:t>с целью дальнейшего взвешивания активов по степени риска.</w:t>
      </w:r>
    </w:p>
    <w:p w:rsidR="006157D8" w:rsidRPr="009057EB" w:rsidRDefault="006157D8" w:rsidP="009057EB">
      <w:pPr>
        <w:autoSpaceDE w:val="0"/>
        <w:autoSpaceDN w:val="0"/>
        <w:adjustRightInd w:val="0"/>
        <w:jc w:val="both"/>
        <w:rPr>
          <w:i/>
          <w:iCs/>
          <w:sz w:val="28"/>
          <w:szCs w:val="28"/>
        </w:rPr>
      </w:pPr>
      <w:r w:rsidRPr="009057EB">
        <w:rPr>
          <w:sz w:val="28"/>
          <w:szCs w:val="28"/>
        </w:rPr>
        <w:t xml:space="preserve">4. </w:t>
      </w:r>
      <w:r w:rsidRPr="004E2EBA">
        <w:rPr>
          <w:b/>
          <w:i/>
          <w:iCs/>
          <w:sz w:val="28"/>
          <w:szCs w:val="28"/>
        </w:rPr>
        <w:t>Взвешивание активов по степени риска</w:t>
      </w:r>
      <w:r w:rsidRPr="009057EB">
        <w:rPr>
          <w:i/>
          <w:iCs/>
          <w:sz w:val="28"/>
          <w:szCs w:val="28"/>
        </w:rPr>
        <w:t>.</w:t>
      </w:r>
    </w:p>
    <w:p w:rsidR="004E2EBA" w:rsidRDefault="006157D8" w:rsidP="009057EB">
      <w:pPr>
        <w:autoSpaceDE w:val="0"/>
        <w:autoSpaceDN w:val="0"/>
        <w:adjustRightInd w:val="0"/>
        <w:jc w:val="both"/>
        <w:rPr>
          <w:i/>
          <w:iCs/>
          <w:sz w:val="28"/>
          <w:szCs w:val="28"/>
        </w:rPr>
      </w:pPr>
      <w:r w:rsidRPr="009057EB">
        <w:rPr>
          <w:sz w:val="28"/>
          <w:szCs w:val="28"/>
        </w:rPr>
        <w:t xml:space="preserve">5. </w:t>
      </w:r>
      <w:r w:rsidRPr="004E2EBA">
        <w:rPr>
          <w:b/>
          <w:i/>
          <w:iCs/>
          <w:sz w:val="28"/>
          <w:szCs w:val="28"/>
        </w:rPr>
        <w:t>Сопоставление собственных средств банка и активов, взвешенных</w:t>
      </w:r>
      <w:r w:rsidR="004E2EBA" w:rsidRPr="004E2EBA">
        <w:rPr>
          <w:b/>
          <w:i/>
          <w:iCs/>
          <w:sz w:val="28"/>
          <w:szCs w:val="28"/>
        </w:rPr>
        <w:t xml:space="preserve"> </w:t>
      </w:r>
      <w:r w:rsidRPr="004E2EBA">
        <w:rPr>
          <w:b/>
          <w:i/>
          <w:iCs/>
          <w:sz w:val="28"/>
          <w:szCs w:val="28"/>
        </w:rPr>
        <w:t>по степени риска</w:t>
      </w:r>
      <w:r w:rsidRPr="009057EB">
        <w:rPr>
          <w:i/>
          <w:iCs/>
          <w:sz w:val="28"/>
          <w:szCs w:val="28"/>
        </w:rPr>
        <w:t>.</w:t>
      </w:r>
    </w:p>
    <w:p w:rsidR="006157D8" w:rsidRPr="004E2EBA" w:rsidRDefault="006157D8" w:rsidP="004E2EBA">
      <w:pPr>
        <w:autoSpaceDE w:val="0"/>
        <w:autoSpaceDN w:val="0"/>
        <w:adjustRightInd w:val="0"/>
        <w:ind w:firstLine="708"/>
        <w:jc w:val="both"/>
        <w:rPr>
          <w:sz w:val="28"/>
          <w:szCs w:val="28"/>
        </w:rPr>
      </w:pPr>
      <w:r w:rsidRPr="009057EB">
        <w:rPr>
          <w:sz w:val="28"/>
          <w:szCs w:val="28"/>
        </w:rPr>
        <w:t>Показатели достаточности капитала, рассчитанные по одной</w:t>
      </w:r>
      <w:r w:rsidR="004E2EBA">
        <w:rPr>
          <w:sz w:val="28"/>
          <w:szCs w:val="28"/>
        </w:rPr>
        <w:t xml:space="preserve"> </w:t>
      </w:r>
      <w:r w:rsidRPr="009057EB">
        <w:rPr>
          <w:sz w:val="28"/>
          <w:szCs w:val="28"/>
        </w:rPr>
        <w:t>из рассмотренных методик (стандартизированный подход или подходна</w:t>
      </w:r>
      <w:r w:rsidR="004E2EBA">
        <w:rPr>
          <w:sz w:val="28"/>
          <w:szCs w:val="28"/>
        </w:rPr>
        <w:t>я основа</w:t>
      </w:r>
      <w:r w:rsidRPr="009057EB">
        <w:rPr>
          <w:sz w:val="28"/>
          <w:szCs w:val="28"/>
        </w:rPr>
        <w:t xml:space="preserve"> использования внутренней рейтинговой системы), более точно</w:t>
      </w:r>
      <w:r w:rsidR="004E2EBA">
        <w:rPr>
          <w:sz w:val="28"/>
          <w:szCs w:val="28"/>
        </w:rPr>
        <w:t xml:space="preserve"> </w:t>
      </w:r>
      <w:r w:rsidRPr="009057EB">
        <w:rPr>
          <w:sz w:val="28"/>
          <w:szCs w:val="28"/>
        </w:rPr>
        <w:t>соответствуют действительному уровню риска. Мало того, налицо</w:t>
      </w:r>
      <w:r w:rsidR="004E2EBA">
        <w:rPr>
          <w:sz w:val="28"/>
          <w:szCs w:val="28"/>
        </w:rPr>
        <w:t xml:space="preserve"> </w:t>
      </w:r>
      <w:r w:rsidRPr="009057EB">
        <w:rPr>
          <w:sz w:val="28"/>
          <w:szCs w:val="28"/>
        </w:rPr>
        <w:t>использование результатов оценки кредитоспособности заемщика при</w:t>
      </w:r>
      <w:r w:rsidR="004E2EBA">
        <w:rPr>
          <w:sz w:val="28"/>
          <w:szCs w:val="28"/>
        </w:rPr>
        <w:t xml:space="preserve"> </w:t>
      </w:r>
      <w:r w:rsidRPr="009057EB">
        <w:rPr>
          <w:sz w:val="28"/>
          <w:szCs w:val="28"/>
        </w:rPr>
        <w:t>расчете достаточности капитала. Именно в таких условиях можно говорить</w:t>
      </w:r>
      <w:r w:rsidR="004E2EBA">
        <w:rPr>
          <w:sz w:val="28"/>
          <w:szCs w:val="28"/>
        </w:rPr>
        <w:t xml:space="preserve"> </w:t>
      </w:r>
      <w:r w:rsidRPr="009057EB">
        <w:rPr>
          <w:sz w:val="28"/>
          <w:szCs w:val="28"/>
        </w:rPr>
        <w:t>о том, что показатели и критерии оценки кредитоспособности</w:t>
      </w:r>
      <w:r w:rsidR="004E2EBA">
        <w:rPr>
          <w:sz w:val="28"/>
          <w:szCs w:val="28"/>
        </w:rPr>
        <w:t xml:space="preserve"> </w:t>
      </w:r>
      <w:r w:rsidRPr="009057EB">
        <w:rPr>
          <w:sz w:val="28"/>
          <w:szCs w:val="28"/>
        </w:rPr>
        <w:t>заемщика занимают достойное место и становятся действенным инструментом</w:t>
      </w:r>
      <w:r w:rsidR="004E2EBA">
        <w:rPr>
          <w:sz w:val="28"/>
          <w:szCs w:val="28"/>
        </w:rPr>
        <w:t xml:space="preserve"> </w:t>
      </w:r>
      <w:r w:rsidRPr="009057EB">
        <w:rPr>
          <w:sz w:val="28"/>
          <w:szCs w:val="28"/>
        </w:rPr>
        <w:t>управления кредитным риском</w:t>
      </w:r>
      <w:r w:rsidR="004E2EBA" w:rsidRPr="004E2EBA">
        <w:rPr>
          <w:sz w:val="28"/>
          <w:szCs w:val="28"/>
        </w:rPr>
        <w:t xml:space="preserve"> [</w:t>
      </w:r>
      <w:r w:rsidR="004E2EBA">
        <w:rPr>
          <w:sz w:val="28"/>
          <w:szCs w:val="28"/>
        </w:rPr>
        <w:t>6, с.59 – 61]</w:t>
      </w:r>
      <w:r w:rsidR="004E2EBA" w:rsidRPr="004E2EBA">
        <w:rPr>
          <w:sz w:val="28"/>
          <w:szCs w:val="28"/>
        </w:rPr>
        <w:t>.</w:t>
      </w:r>
    </w:p>
    <w:p w:rsidR="006310A5" w:rsidRPr="006310A5" w:rsidRDefault="006310A5" w:rsidP="006310A5">
      <w:pPr>
        <w:ind w:firstLine="397"/>
        <w:jc w:val="both"/>
        <w:rPr>
          <w:sz w:val="28"/>
          <w:szCs w:val="28"/>
        </w:rPr>
      </w:pPr>
      <w:r w:rsidRPr="006310A5">
        <w:rPr>
          <w:sz w:val="28"/>
          <w:szCs w:val="28"/>
        </w:rPr>
        <w:t>Учитывая, что в междуна</w:t>
      </w:r>
      <w:r>
        <w:rPr>
          <w:sz w:val="28"/>
          <w:szCs w:val="28"/>
        </w:rPr>
        <w:t>родной практике и рекомендациях</w:t>
      </w:r>
      <w:r w:rsidRPr="006310A5">
        <w:rPr>
          <w:sz w:val="28"/>
          <w:szCs w:val="28"/>
        </w:rPr>
        <w:t xml:space="preserve"> Базельского комитета предусматривается применение стандартных и индивидуальных моделей оценки рисков, особое внимание уделяется повышению качества надзорной деятельности. Основной акцент в надзорной деятельности на современном </w:t>
      </w:r>
      <w:r>
        <w:rPr>
          <w:sz w:val="28"/>
          <w:szCs w:val="28"/>
        </w:rPr>
        <w:t>этапе переносится на оценку дей</w:t>
      </w:r>
      <w:r w:rsidRPr="006310A5">
        <w:rPr>
          <w:sz w:val="28"/>
          <w:szCs w:val="28"/>
        </w:rPr>
        <w:t xml:space="preserve">ствующих в коммерческих банках </w:t>
      </w:r>
      <w:r>
        <w:rPr>
          <w:sz w:val="28"/>
          <w:szCs w:val="28"/>
        </w:rPr>
        <w:t>систем управления рисками, орга</w:t>
      </w:r>
      <w:r w:rsidRPr="006310A5">
        <w:rPr>
          <w:sz w:val="28"/>
          <w:szCs w:val="28"/>
        </w:rPr>
        <w:t>низации процессов, анализу допущен</w:t>
      </w:r>
      <w:r>
        <w:rPr>
          <w:sz w:val="28"/>
          <w:szCs w:val="28"/>
        </w:rPr>
        <w:t>ных ошибок в деятельности менед</w:t>
      </w:r>
      <w:r w:rsidRPr="006310A5">
        <w:rPr>
          <w:sz w:val="28"/>
          <w:szCs w:val="28"/>
        </w:rPr>
        <w:t xml:space="preserve">жеров. </w:t>
      </w:r>
    </w:p>
    <w:p w:rsidR="006310A5" w:rsidRPr="006310A5" w:rsidRDefault="006310A5" w:rsidP="006310A5">
      <w:pPr>
        <w:ind w:firstLine="397"/>
        <w:jc w:val="both"/>
        <w:rPr>
          <w:sz w:val="28"/>
          <w:szCs w:val="28"/>
        </w:rPr>
      </w:pPr>
      <w:r w:rsidRPr="006310A5">
        <w:rPr>
          <w:sz w:val="28"/>
          <w:szCs w:val="28"/>
        </w:rPr>
        <w:t>Банковская деятельность должна стать более открыто</w:t>
      </w:r>
      <w:r>
        <w:rPr>
          <w:sz w:val="28"/>
          <w:szCs w:val="28"/>
        </w:rPr>
        <w:t>й для широ</w:t>
      </w:r>
      <w:r w:rsidRPr="006310A5">
        <w:rPr>
          <w:sz w:val="28"/>
          <w:szCs w:val="28"/>
        </w:rPr>
        <w:t>кой общественности, что подразумева</w:t>
      </w:r>
      <w:r>
        <w:rPr>
          <w:sz w:val="28"/>
          <w:szCs w:val="28"/>
        </w:rPr>
        <w:t>ет прозрачность для всех заинте</w:t>
      </w:r>
      <w:r w:rsidRPr="006310A5">
        <w:rPr>
          <w:sz w:val="28"/>
          <w:szCs w:val="28"/>
        </w:rPr>
        <w:t>ресованных инвесторов и реализует</w:t>
      </w:r>
      <w:r>
        <w:rPr>
          <w:sz w:val="28"/>
          <w:szCs w:val="28"/>
        </w:rPr>
        <w:t>ся на основе требования к соблю</w:t>
      </w:r>
      <w:r w:rsidRPr="006310A5">
        <w:rPr>
          <w:sz w:val="28"/>
          <w:szCs w:val="28"/>
        </w:rPr>
        <w:t xml:space="preserve">дению рыночной дисциплины. </w:t>
      </w:r>
    </w:p>
    <w:p w:rsidR="004A1FEC" w:rsidRPr="001E63FD" w:rsidRDefault="004A1FEC" w:rsidP="001E63FD">
      <w:pPr>
        <w:ind w:firstLine="397"/>
        <w:jc w:val="both"/>
        <w:rPr>
          <w:sz w:val="28"/>
          <w:szCs w:val="28"/>
        </w:rPr>
      </w:pPr>
    </w:p>
    <w:p w:rsidR="000662FA" w:rsidRDefault="004A1FEC" w:rsidP="000D40E5">
      <w:pPr>
        <w:numPr>
          <w:ilvl w:val="1"/>
          <w:numId w:val="16"/>
        </w:numPr>
        <w:jc w:val="both"/>
        <w:rPr>
          <w:b/>
          <w:sz w:val="28"/>
          <w:szCs w:val="28"/>
        </w:rPr>
      </w:pPr>
      <w:r>
        <w:rPr>
          <w:b/>
          <w:sz w:val="28"/>
          <w:szCs w:val="28"/>
        </w:rPr>
        <w:t xml:space="preserve"> Измерение банковского кредитного риска по </w:t>
      </w:r>
      <w:r w:rsidR="00703003">
        <w:rPr>
          <w:b/>
          <w:sz w:val="28"/>
          <w:szCs w:val="28"/>
        </w:rPr>
        <w:t>методологии</w:t>
      </w:r>
      <w:r>
        <w:rPr>
          <w:b/>
          <w:sz w:val="28"/>
          <w:szCs w:val="28"/>
        </w:rPr>
        <w:t xml:space="preserve"> VaR.</w:t>
      </w:r>
    </w:p>
    <w:p w:rsidR="004A1FEC" w:rsidRDefault="004A1FEC" w:rsidP="004A1FEC">
      <w:pPr>
        <w:ind w:left="705"/>
        <w:jc w:val="both"/>
        <w:rPr>
          <w:b/>
          <w:sz w:val="28"/>
          <w:szCs w:val="28"/>
        </w:rPr>
      </w:pPr>
    </w:p>
    <w:p w:rsidR="00EB5338" w:rsidRDefault="00EB5338" w:rsidP="004A1FEC">
      <w:pPr>
        <w:ind w:firstLine="360"/>
        <w:jc w:val="both"/>
        <w:rPr>
          <w:sz w:val="28"/>
          <w:szCs w:val="28"/>
        </w:rPr>
      </w:pPr>
      <w:r>
        <w:rPr>
          <w:sz w:val="28"/>
          <w:szCs w:val="28"/>
        </w:rPr>
        <w:t>Внедрение VaR (Value at Risk – стоимость под риском, или рисковая стоимость) было инициировано Базельским комитетом по банковскому надзору для оценки рисков потенциальных убытков в результате неблагоприятных изменений конъюнктуры финансовых рынков.</w:t>
      </w:r>
    </w:p>
    <w:p w:rsidR="00EB5338" w:rsidRDefault="00EB5338" w:rsidP="004A1FEC">
      <w:pPr>
        <w:ind w:firstLine="360"/>
        <w:jc w:val="both"/>
        <w:rPr>
          <w:sz w:val="28"/>
          <w:szCs w:val="28"/>
        </w:rPr>
      </w:pPr>
      <w:r>
        <w:rPr>
          <w:sz w:val="28"/>
          <w:szCs w:val="28"/>
        </w:rPr>
        <w:t xml:space="preserve">Основным предназначением методологии VaR является то, что она дает инвесторам возможность измерить величину кредитного риска, вычислить долю каждого кредита в общей доходности капитала и, соответственно определить необходимый размер капитала для обеспечения защиты от </w:t>
      </w:r>
      <w:r w:rsidR="00A14E60">
        <w:rPr>
          <w:sz w:val="28"/>
          <w:szCs w:val="28"/>
        </w:rPr>
        <w:t>риска каждой отдельной позиции в кредитном портфеле банка.</w:t>
      </w:r>
    </w:p>
    <w:p w:rsidR="00A14E60" w:rsidRDefault="00A14E60" w:rsidP="004A1FEC">
      <w:pPr>
        <w:ind w:firstLine="360"/>
        <w:jc w:val="both"/>
        <w:rPr>
          <w:sz w:val="28"/>
          <w:szCs w:val="28"/>
        </w:rPr>
      </w:pPr>
      <w:r>
        <w:rPr>
          <w:sz w:val="28"/>
          <w:szCs w:val="28"/>
        </w:rPr>
        <w:t>Рисковая стоимость отражает максимально возможные убытки от изменения стоимости портфеля активов, которое может произойти за данный период времени с заданной вероятностью наступления рискового события, под которым понимаются изменения стоимости активов банка.</w:t>
      </w:r>
    </w:p>
    <w:p w:rsidR="00A14E60" w:rsidRDefault="00A14E60" w:rsidP="004A1FEC">
      <w:pPr>
        <w:ind w:firstLine="360"/>
        <w:jc w:val="both"/>
        <w:rPr>
          <w:sz w:val="28"/>
          <w:szCs w:val="28"/>
        </w:rPr>
      </w:pPr>
      <w:r>
        <w:rPr>
          <w:sz w:val="28"/>
          <w:szCs w:val="28"/>
        </w:rPr>
        <w:t>Рисковая стоимость – это максимальный размер убытка, который может быть превышен с вероятностью не более x % и не будет превышен с вероятностью (100 – x) % в течение последующих n дней.</w:t>
      </w:r>
    </w:p>
    <w:p w:rsidR="00A14E60" w:rsidRDefault="00A14E60" w:rsidP="004A1FEC">
      <w:pPr>
        <w:ind w:firstLine="360"/>
        <w:jc w:val="both"/>
        <w:rPr>
          <w:sz w:val="28"/>
          <w:szCs w:val="28"/>
        </w:rPr>
      </w:pPr>
      <w:r>
        <w:rPr>
          <w:sz w:val="28"/>
          <w:szCs w:val="28"/>
        </w:rPr>
        <w:t>Доверительный интервал может быть оценен в 90, 95, 97,5 или 99 %. Это означает, что, например, при доверительном интервале равном 95 %, в 95% случаев убытки за период поддержания позиции не превысят рисковой стоимости VaR и лишь в 5% случаев окажутся выше.</w:t>
      </w:r>
    </w:p>
    <w:p w:rsidR="00A14E60" w:rsidRPr="00A14E60" w:rsidRDefault="00A14E60" w:rsidP="004A1FEC">
      <w:pPr>
        <w:ind w:firstLine="360"/>
        <w:jc w:val="both"/>
        <w:rPr>
          <w:sz w:val="28"/>
          <w:szCs w:val="28"/>
        </w:rPr>
      </w:pPr>
      <w:r>
        <w:rPr>
          <w:sz w:val="28"/>
          <w:szCs w:val="28"/>
        </w:rPr>
        <w:t>На сегодняшний день для оценки и измерения кредитного риска крупнейшими банками мира используются следующие модели методологии VaR: Credit</w:t>
      </w:r>
      <w:r>
        <w:rPr>
          <w:sz w:val="28"/>
          <w:szCs w:val="28"/>
          <w:lang w:val="en-US"/>
        </w:rPr>
        <w:t>Metrics</w:t>
      </w:r>
      <w:r w:rsidRPr="00A14E60">
        <w:rPr>
          <w:sz w:val="28"/>
          <w:szCs w:val="28"/>
        </w:rPr>
        <w:t xml:space="preserve">, </w:t>
      </w:r>
      <w:r>
        <w:rPr>
          <w:sz w:val="28"/>
          <w:szCs w:val="28"/>
          <w:lang w:val="en-US"/>
        </w:rPr>
        <w:t>CreditRisk</w:t>
      </w:r>
      <w:r w:rsidRPr="00A14E60">
        <w:rPr>
          <w:sz w:val="28"/>
          <w:szCs w:val="28"/>
        </w:rPr>
        <w:t xml:space="preserve">+, </w:t>
      </w:r>
      <w:r>
        <w:rPr>
          <w:sz w:val="28"/>
          <w:szCs w:val="28"/>
          <w:lang w:val="en-US"/>
        </w:rPr>
        <w:t>Portfolio</w:t>
      </w:r>
      <w:r w:rsidRPr="00A14E60">
        <w:rPr>
          <w:sz w:val="28"/>
          <w:szCs w:val="28"/>
        </w:rPr>
        <w:t xml:space="preserve"> </w:t>
      </w:r>
      <w:r>
        <w:rPr>
          <w:sz w:val="28"/>
          <w:szCs w:val="28"/>
          <w:lang w:val="en-US"/>
        </w:rPr>
        <w:t>Manager</w:t>
      </w:r>
      <w:r w:rsidRPr="00A14E60">
        <w:rPr>
          <w:sz w:val="28"/>
          <w:szCs w:val="28"/>
        </w:rPr>
        <w:t xml:space="preserve">, </w:t>
      </w:r>
      <w:r w:rsidR="002A1BC8">
        <w:rPr>
          <w:sz w:val="28"/>
          <w:szCs w:val="28"/>
          <w:lang w:val="en-US"/>
        </w:rPr>
        <w:t>Credit Portfolio</w:t>
      </w:r>
      <w:r w:rsidRPr="00A14E60">
        <w:rPr>
          <w:sz w:val="28"/>
          <w:szCs w:val="28"/>
        </w:rPr>
        <w:t xml:space="preserve"> </w:t>
      </w:r>
      <w:r>
        <w:rPr>
          <w:sz w:val="28"/>
          <w:szCs w:val="28"/>
          <w:lang w:val="en-US"/>
        </w:rPr>
        <w:t>View</w:t>
      </w:r>
      <w:r w:rsidRPr="00A14E60">
        <w:rPr>
          <w:sz w:val="28"/>
          <w:szCs w:val="28"/>
        </w:rPr>
        <w:t xml:space="preserve">, </w:t>
      </w:r>
      <w:r>
        <w:rPr>
          <w:sz w:val="28"/>
          <w:szCs w:val="28"/>
          <w:lang w:val="en-US"/>
        </w:rPr>
        <w:t>Jarrow</w:t>
      </w:r>
      <w:r w:rsidRPr="00A14E60">
        <w:rPr>
          <w:sz w:val="28"/>
          <w:szCs w:val="28"/>
        </w:rPr>
        <w:t xml:space="preserve"> </w:t>
      </w:r>
      <w:r>
        <w:rPr>
          <w:sz w:val="28"/>
          <w:szCs w:val="28"/>
        </w:rPr>
        <w:t>–</w:t>
      </w:r>
      <w:r w:rsidRPr="00A14E60">
        <w:rPr>
          <w:sz w:val="28"/>
          <w:szCs w:val="28"/>
        </w:rPr>
        <w:t xml:space="preserve"> </w:t>
      </w:r>
      <w:r>
        <w:rPr>
          <w:sz w:val="28"/>
          <w:szCs w:val="28"/>
          <w:lang w:val="en-US"/>
        </w:rPr>
        <w:t>Turnbull</w:t>
      </w:r>
      <w:r w:rsidRPr="00A14E60">
        <w:rPr>
          <w:sz w:val="28"/>
          <w:szCs w:val="28"/>
        </w:rPr>
        <w:t xml:space="preserve"> </w:t>
      </w:r>
      <w:r>
        <w:rPr>
          <w:sz w:val="28"/>
          <w:szCs w:val="28"/>
          <w:lang w:val="en-US"/>
        </w:rPr>
        <w:t>Model</w:t>
      </w:r>
      <w:r w:rsidRPr="00A14E60">
        <w:rPr>
          <w:sz w:val="28"/>
          <w:szCs w:val="28"/>
        </w:rPr>
        <w:t>.</w:t>
      </w:r>
    </w:p>
    <w:p w:rsidR="00A14E60" w:rsidRDefault="00A14E60" w:rsidP="004A1FEC">
      <w:pPr>
        <w:ind w:firstLine="360"/>
        <w:jc w:val="both"/>
        <w:rPr>
          <w:sz w:val="28"/>
          <w:szCs w:val="28"/>
        </w:rPr>
      </w:pPr>
      <w:r>
        <w:rPr>
          <w:sz w:val="28"/>
          <w:szCs w:val="28"/>
        </w:rPr>
        <w:t xml:space="preserve">Процедура измерения кредитного риска с помощью </w:t>
      </w:r>
      <w:r w:rsidR="00590DE3">
        <w:rPr>
          <w:sz w:val="28"/>
          <w:szCs w:val="28"/>
        </w:rPr>
        <w:t>моделей VaR включает анализ вероятности дефолта и ожидаемой остаточной стоимости по каждой составляющей портфеля, на основе чего прогнозируются размеры убытков и необходимых к созданию резервов банка.</w:t>
      </w:r>
    </w:p>
    <w:p w:rsidR="00D73517" w:rsidRDefault="00590DE3" w:rsidP="004A1FEC">
      <w:pPr>
        <w:ind w:firstLine="360"/>
        <w:jc w:val="both"/>
        <w:rPr>
          <w:sz w:val="28"/>
          <w:szCs w:val="28"/>
        </w:rPr>
      </w:pPr>
      <w:r>
        <w:rPr>
          <w:sz w:val="28"/>
          <w:szCs w:val="28"/>
        </w:rPr>
        <w:t>Наиболее широкую известность среди перечисленных моделей получила методика измерения банковского кредитного риска Credit</w:t>
      </w:r>
      <w:r>
        <w:rPr>
          <w:sz w:val="28"/>
          <w:szCs w:val="28"/>
          <w:lang w:val="en-US"/>
        </w:rPr>
        <w:t>Metrics</w:t>
      </w:r>
      <w:r>
        <w:rPr>
          <w:sz w:val="28"/>
          <w:szCs w:val="28"/>
        </w:rPr>
        <w:t>. Данная модель базируется на статистических методах анализа, главным образом на методе статистических испытаний Монте-Карло.</w:t>
      </w:r>
    </w:p>
    <w:p w:rsidR="00624132" w:rsidRDefault="00D73517" w:rsidP="00D73517">
      <w:pPr>
        <w:ind w:firstLine="360"/>
        <w:jc w:val="both"/>
        <w:rPr>
          <w:sz w:val="28"/>
          <w:szCs w:val="28"/>
        </w:rPr>
      </w:pPr>
      <w:r w:rsidRPr="00D73517">
        <w:rPr>
          <w:sz w:val="28"/>
          <w:szCs w:val="28"/>
        </w:rPr>
        <w:t>Имитационное  моделирование  по  методу Монте</w:t>
      </w:r>
      <w:r>
        <w:rPr>
          <w:sz w:val="28"/>
          <w:szCs w:val="28"/>
        </w:rPr>
        <w:t xml:space="preserve">-Карло (Monte-Carlo Simulation) </w:t>
      </w:r>
      <w:r w:rsidRPr="00D73517">
        <w:rPr>
          <w:sz w:val="28"/>
          <w:szCs w:val="28"/>
        </w:rPr>
        <w:t>позволяет построить математическую модель для проекта с неопределенными значениями параметров,  и,  зная  вероятностные  распределения  параметров  проекта,  а  также  связь между  изменениями  параметров (корреляцию)  получить  распределение  доходности проекта</w:t>
      </w:r>
      <w:r w:rsidR="00624132">
        <w:rPr>
          <w:sz w:val="28"/>
          <w:szCs w:val="28"/>
          <w:lang w:val="en-US"/>
        </w:rPr>
        <w:t xml:space="preserve">. </w:t>
      </w:r>
    </w:p>
    <w:p w:rsidR="00D73517" w:rsidRDefault="00D73517" w:rsidP="00D73517">
      <w:pPr>
        <w:ind w:firstLine="360"/>
        <w:jc w:val="both"/>
        <w:rPr>
          <w:sz w:val="28"/>
          <w:szCs w:val="28"/>
        </w:rPr>
      </w:pPr>
      <w:r>
        <w:rPr>
          <w:sz w:val="28"/>
          <w:szCs w:val="28"/>
        </w:rPr>
        <w:t>Метод Монте-Карло позволяет рассчитывать распределение убытков по портфелю на любую дату в пределах срока обращения активов. По каждому должнику определяется кредитный рейтинг, а затем вычисляется вероятность его изменения или дефолта с помощью специальной переходной матрицы. Поскольку данная методика основана не на анализе причин, а на исторической статистике потерь, возникает вопрос: насколько оправдано ориентирование на прошлые данные, ведь они не могут с высокой степенью достоверности указать на развитие кредитных рисков в будущем. Такая неопределенность все больше нарастает в связи с усиливающейся динамичностью финансовых рынков и их тесной взаимосвязью в современной мировой экономике.</w:t>
      </w:r>
    </w:p>
    <w:p w:rsidR="00CD6E2D" w:rsidRDefault="00CD6E2D" w:rsidP="00D73517">
      <w:pPr>
        <w:ind w:firstLine="360"/>
        <w:jc w:val="both"/>
        <w:rPr>
          <w:sz w:val="28"/>
          <w:szCs w:val="28"/>
        </w:rPr>
      </w:pPr>
    </w:p>
    <w:p w:rsidR="00CD6E2D" w:rsidRDefault="00CD6E2D" w:rsidP="00D73517">
      <w:pPr>
        <w:ind w:firstLine="360"/>
        <w:jc w:val="both"/>
        <w:rPr>
          <w:sz w:val="28"/>
          <w:szCs w:val="28"/>
        </w:rPr>
      </w:pPr>
    </w:p>
    <w:p w:rsidR="00CD6E2D" w:rsidRDefault="00CD6E2D" w:rsidP="00D73517">
      <w:pPr>
        <w:ind w:firstLine="360"/>
        <w:jc w:val="both"/>
        <w:rPr>
          <w:sz w:val="28"/>
          <w:szCs w:val="28"/>
        </w:rPr>
      </w:pPr>
    </w:p>
    <w:p w:rsidR="00CD6E2D" w:rsidRDefault="00CD6E2D" w:rsidP="00D73517">
      <w:pPr>
        <w:ind w:firstLine="360"/>
        <w:jc w:val="both"/>
        <w:rPr>
          <w:sz w:val="28"/>
          <w:szCs w:val="28"/>
        </w:rPr>
      </w:pPr>
    </w:p>
    <w:p w:rsidR="00CD6E2D" w:rsidRDefault="00CD6E2D" w:rsidP="00D73517">
      <w:pPr>
        <w:ind w:firstLine="360"/>
        <w:jc w:val="both"/>
        <w:rPr>
          <w:sz w:val="28"/>
          <w:szCs w:val="28"/>
        </w:rPr>
      </w:pPr>
    </w:p>
    <w:p w:rsidR="00D73517" w:rsidRDefault="00203FD1" w:rsidP="00D73517">
      <w:pPr>
        <w:ind w:firstLine="360"/>
        <w:jc w:val="both"/>
        <w:rPr>
          <w:sz w:val="28"/>
          <w:szCs w:val="28"/>
        </w:rPr>
      </w:pPr>
      <w:r>
        <w:rPr>
          <w:sz w:val="28"/>
          <w:szCs w:val="28"/>
        </w:rPr>
        <w:t>Рисунок 2.1. – Процедура оценки VaR по методике CreditMetrics</w:t>
      </w:r>
      <w:r w:rsidR="00CD6E2D">
        <w:rPr>
          <w:sz w:val="28"/>
          <w:szCs w:val="28"/>
        </w:rPr>
        <w:t>.</w:t>
      </w:r>
    </w:p>
    <w:p w:rsidR="00CD6E2D" w:rsidRDefault="00CD6E2D" w:rsidP="00D73517">
      <w:pPr>
        <w:ind w:firstLine="360"/>
        <w:jc w:val="both"/>
        <w:rPr>
          <w:sz w:val="28"/>
          <w:szCs w:val="28"/>
        </w:rPr>
      </w:pPr>
    </w:p>
    <w:p w:rsidR="00203FD1" w:rsidRPr="00203FD1" w:rsidRDefault="00C84735" w:rsidP="00D73517">
      <w:pPr>
        <w:ind w:firstLine="360"/>
        <w:jc w:val="both"/>
        <w:rPr>
          <w:sz w:val="28"/>
          <w:szCs w:val="28"/>
        </w:rPr>
      </w:pPr>
      <w:r>
        <w:rPr>
          <w:sz w:val="28"/>
          <w:szCs w:val="28"/>
        </w:rPr>
      </w:r>
      <w:r>
        <w:rPr>
          <w:sz w:val="28"/>
          <w:szCs w:val="28"/>
        </w:rPr>
        <w:pict>
          <v:group id="_x0000_s1152" editas="canvas" style="width:477pt;height:405pt;mso-position-horizontal-relative:char;mso-position-vertical-relative:line" coordorigin="2281,11241" coordsize="7200,6075">
            <o:lock v:ext="edit" aspectratio="t"/>
            <v:shape id="_x0000_s1151" type="#_x0000_t75" style="position:absolute;left:2281;top:11241;width:7200;height:6075" o:preferrelative="f">
              <v:fill o:detectmouseclick="t"/>
              <v:path o:extrusionok="t" o:connecttype="none"/>
              <o:lock v:ext="edit" text="t"/>
            </v:shape>
            <v:shape id="_x0000_s1153" type="#_x0000_t202" style="position:absolute;left:2553;top:11511;width:6792;height:540">
              <v:textbox>
                <w:txbxContent>
                  <w:p w:rsidR="004E7FD5" w:rsidRDefault="004E7FD5">
                    <w:r>
                      <w:t>Исходное положение: определение подверженной риску суммы для каждого рискового актива (так называемый кредитный эквивалент)</w:t>
                    </w:r>
                  </w:p>
                </w:txbxContent>
              </v:textbox>
            </v:shape>
            <v:line id="_x0000_s1154" style="position:absolute" from="5677,12051" to="5678,12456">
              <v:stroke endarrow="block"/>
            </v:line>
            <v:shape id="_x0000_s1155" type="#_x0000_t202" style="position:absolute;left:2553;top:12456;width:6792;height:2025">
              <v:textbox>
                <w:txbxContent>
                  <w:p w:rsidR="004E7FD5" w:rsidRPr="00CD6E2D" w:rsidRDefault="004E7FD5">
                    <w:pPr>
                      <w:rPr>
                        <w:b/>
                      </w:rPr>
                    </w:pPr>
                    <w:r w:rsidRPr="00CD6E2D">
                      <w:rPr>
                        <w:b/>
                        <w:lang w:val="en-US"/>
                      </w:rPr>
                      <w:t>VaR</w:t>
                    </w:r>
                    <w:r w:rsidRPr="00CD6E2D">
                      <w:rPr>
                        <w:b/>
                      </w:rPr>
                      <w:t xml:space="preserve"> каждого отдельного рискового актива:</w:t>
                    </w:r>
                  </w:p>
                  <w:p w:rsidR="004E7FD5" w:rsidRDefault="004E7FD5">
                    <w:r>
                      <w:t>Расчет колебания стоимости на основе повышения или понижения рейтинга, а также кредитных потерь;</w:t>
                    </w:r>
                  </w:p>
                  <w:p w:rsidR="004E7FD5" w:rsidRDefault="004E7FD5">
                    <w:r>
                      <w:t>Дисконтирование всех возможных в будущем изменений рейтинга с позиций сегодняшнего дня.</w:t>
                    </w:r>
                  </w:p>
                  <w:p w:rsidR="004E7FD5" w:rsidRPr="00CD6E2D" w:rsidRDefault="004E7FD5">
                    <w:pPr>
                      <w:rPr>
                        <w:b/>
                      </w:rPr>
                    </w:pPr>
                    <w:r w:rsidRPr="00CD6E2D">
                      <w:rPr>
                        <w:b/>
                      </w:rPr>
                      <w:t>Необходимые данные:</w:t>
                    </w:r>
                  </w:p>
                  <w:p w:rsidR="004E7FD5" w:rsidRDefault="004E7FD5">
                    <w:r>
                      <w:t>Переходная матрица изменений кредитных рейтингов;</w:t>
                    </w:r>
                  </w:p>
                  <w:p w:rsidR="004E7FD5" w:rsidRPr="00203FD1" w:rsidRDefault="004E7FD5">
                    <w:r>
                      <w:t xml:space="preserve">Форвардные кривые процентов и стоимости кредитов для дисконтирования. </w:t>
                    </w:r>
                    <w:r>
                      <w:rPr>
                        <w:lang w:val="en-US"/>
                      </w:rPr>
                      <w:t>CreditMetrics использует так называемое нормальное распределение.</w:t>
                    </w:r>
                  </w:p>
                </w:txbxContent>
              </v:textbox>
            </v:shape>
            <v:line id="_x0000_s1156" style="position:absolute" from="5813,14481" to="5813,14886">
              <v:stroke endarrow="block"/>
            </v:line>
            <v:shape id="_x0000_s1158" type="#_x0000_t202" style="position:absolute;left:2553;top:14886;width:6792;height:810">
              <v:textbox>
                <w:txbxContent>
                  <w:p w:rsidR="004E7FD5" w:rsidRPr="00CD6E2D" w:rsidRDefault="004E7FD5">
                    <w:pPr>
                      <w:rPr>
                        <w:b/>
                      </w:rPr>
                    </w:pPr>
                    <w:r w:rsidRPr="00CD6E2D">
                      <w:rPr>
                        <w:b/>
                      </w:rPr>
                      <w:t>Рыночная VaR-стоимость портфеля:</w:t>
                    </w:r>
                  </w:p>
                  <w:p w:rsidR="004E7FD5" w:rsidRDefault="004E7FD5">
                    <w:r>
                      <w:t>Сложение отдельных показателей VaR с учетом корреляции.</w:t>
                    </w:r>
                  </w:p>
                  <w:p w:rsidR="004E7FD5" w:rsidRPr="00CD6E2D" w:rsidRDefault="004E7FD5">
                    <w:r>
                      <w:t>Методика: Monte Carlo Simulation</w:t>
                    </w:r>
                  </w:p>
                </w:txbxContent>
              </v:textbox>
            </v:shape>
            <v:line id="_x0000_s1159" style="position:absolute" from="5813,15696" to="5813,16236">
              <v:stroke endarrow="block"/>
            </v:line>
            <v:shape id="_x0000_s1160" type="#_x0000_t202" style="position:absolute;left:2553;top:16236;width:6792;height:945">
              <v:textbox>
                <w:txbxContent>
                  <w:p w:rsidR="004E7FD5" w:rsidRPr="00CD6E2D" w:rsidRDefault="004E7FD5">
                    <w:pPr>
                      <w:rPr>
                        <w:b/>
                      </w:rPr>
                    </w:pPr>
                    <w:r w:rsidRPr="00CD6E2D">
                      <w:rPr>
                        <w:b/>
                      </w:rPr>
                      <w:t>Соотношение:</w:t>
                    </w:r>
                  </w:p>
                  <w:p w:rsidR="004E7FD5" w:rsidRDefault="004E7FD5">
                    <w:r>
                      <w:t>Расчет соотношения между важнейшими факторами воздействия (с помощью статистического анализа факторов и модели рынка капиталов Capital Asset Model).</w:t>
                    </w:r>
                  </w:p>
                  <w:p w:rsidR="004E7FD5" w:rsidRPr="00CD6E2D" w:rsidRDefault="004E7FD5">
                    <w:r>
                      <w:t>Индексы курсов акций.</w:t>
                    </w:r>
                  </w:p>
                </w:txbxContent>
              </v:textbox>
            </v:shape>
            <w10:wrap type="none"/>
            <w10:anchorlock/>
          </v:group>
        </w:pict>
      </w:r>
    </w:p>
    <w:p w:rsidR="00CD6E2D" w:rsidRDefault="00CD6E2D" w:rsidP="004A1FEC">
      <w:pPr>
        <w:ind w:firstLine="360"/>
        <w:jc w:val="both"/>
        <w:rPr>
          <w:sz w:val="28"/>
          <w:szCs w:val="28"/>
        </w:rPr>
      </w:pPr>
      <w:r>
        <w:rPr>
          <w:sz w:val="28"/>
          <w:szCs w:val="28"/>
        </w:rPr>
        <w:t>Модель Credi</w:t>
      </w:r>
      <w:r w:rsidR="002A1BC8">
        <w:rPr>
          <w:sz w:val="28"/>
          <w:szCs w:val="28"/>
          <w:lang w:val="en-US"/>
        </w:rPr>
        <w:t>t</w:t>
      </w:r>
      <w:r>
        <w:rPr>
          <w:sz w:val="28"/>
          <w:szCs w:val="28"/>
        </w:rPr>
        <w:t xml:space="preserve">Portfolio View была разработана в </w:t>
      </w:r>
      <w:smartTag w:uri="urn:schemas-microsoft-com:office:smarttags" w:element="metricconverter">
        <w:smartTagPr>
          <w:attr w:name="ProductID" w:val="1998 г"/>
        </w:smartTagPr>
        <w:r>
          <w:rPr>
            <w:sz w:val="28"/>
            <w:szCs w:val="28"/>
          </w:rPr>
          <w:t>1998 г</w:t>
        </w:r>
      </w:smartTag>
      <w:r>
        <w:rPr>
          <w:sz w:val="28"/>
          <w:szCs w:val="28"/>
        </w:rPr>
        <w:t>. Сотрудниками консалтинговой фирмы «McKinsey». Главная отличительная особенность этой методики состоит в том, что она моделирует кредитные риски непосредственно на основе исторических данных, а опосредованно, принимая в расчет такие макроэкономические факторы, как конъюнктурные циклы, безработица, уровень развития отдельных отраслей и регионов. Согласно данной теории</w:t>
      </w:r>
      <w:r w:rsidR="00F84B8C">
        <w:rPr>
          <w:sz w:val="28"/>
          <w:szCs w:val="28"/>
        </w:rPr>
        <w:t>, к факторам, влияющим на уровень дефолтов, следует относить темпы роста ВВП, уровень безработицы и уровень процентных ставок. Конкретная форма распределения убытков по п</w:t>
      </w:r>
      <w:r w:rsidR="002A1BC8" w:rsidRPr="002A1BC8">
        <w:rPr>
          <w:sz w:val="28"/>
          <w:szCs w:val="28"/>
        </w:rPr>
        <w:t>о</w:t>
      </w:r>
      <w:r w:rsidR="00F84B8C">
        <w:rPr>
          <w:sz w:val="28"/>
          <w:szCs w:val="28"/>
        </w:rPr>
        <w:t>ртфелю активов обусловлена главным образом текущим состоянием экономики и ведущих отраслей промышленности отдельно взятой страны. Следуя установкам данной методики, должнику, например, с кредитным рейтингом ВВВ, в период экономического спада присуща большая вероятность банкротства, чем на стадии экономического роста.</w:t>
      </w:r>
    </w:p>
    <w:p w:rsidR="00F84B8C" w:rsidRDefault="00F14101" w:rsidP="004A1FEC">
      <w:pPr>
        <w:ind w:firstLine="360"/>
        <w:jc w:val="both"/>
        <w:rPr>
          <w:sz w:val="28"/>
          <w:szCs w:val="28"/>
        </w:rPr>
      </w:pPr>
      <w:r>
        <w:rPr>
          <w:sz w:val="28"/>
          <w:szCs w:val="28"/>
        </w:rPr>
        <w:t>Модель CreditRisr+ была разработана в 1997г. В основе ее подхода к измерению кредитного риска лежат показатели вероятности дефолта, сопоставляемые с другими показателями определенной рейтинговой группы. Оценка уровня потерь строится на основе одной из трех степеней комплексности.</w:t>
      </w:r>
    </w:p>
    <w:p w:rsidR="00F14101" w:rsidRDefault="00F14101" w:rsidP="004A1FEC">
      <w:pPr>
        <w:ind w:firstLine="360"/>
        <w:jc w:val="both"/>
        <w:rPr>
          <w:sz w:val="28"/>
          <w:szCs w:val="28"/>
        </w:rPr>
      </w:pPr>
      <w:r>
        <w:rPr>
          <w:sz w:val="28"/>
          <w:szCs w:val="28"/>
        </w:rPr>
        <w:t>Первая степень комплексности оценки предполагает изучение статистики долей потери прибыли по данным и на основе рейтингов международных агентств, таких как «Moody's», «Standard &amp; Poor's» и тому подобных.</w:t>
      </w:r>
    </w:p>
    <w:p w:rsidR="00F14101" w:rsidRDefault="00F14101" w:rsidP="004A1FEC">
      <w:pPr>
        <w:ind w:firstLine="360"/>
        <w:jc w:val="both"/>
        <w:rPr>
          <w:sz w:val="28"/>
          <w:szCs w:val="28"/>
        </w:rPr>
      </w:pPr>
      <w:r>
        <w:rPr>
          <w:sz w:val="28"/>
          <w:szCs w:val="28"/>
        </w:rPr>
        <w:t>Вторая степень комплексности оценки предполагает возможность распределения всех должников на группы, например по отраслям, и проведение оценки доли потери прибыли для каждой группы.</w:t>
      </w:r>
    </w:p>
    <w:p w:rsidR="00F14101" w:rsidRDefault="00F14101" w:rsidP="004A1FEC">
      <w:pPr>
        <w:ind w:firstLine="360"/>
        <w:jc w:val="both"/>
        <w:rPr>
          <w:sz w:val="28"/>
          <w:szCs w:val="28"/>
        </w:rPr>
      </w:pPr>
      <w:r>
        <w:rPr>
          <w:sz w:val="28"/>
          <w:szCs w:val="28"/>
        </w:rPr>
        <w:t>Третья степень комплексности оценки базируется на многофакторном анализе такого показателя, как доля потерь прибыли.</w:t>
      </w:r>
    </w:p>
    <w:p w:rsidR="00F14101" w:rsidRDefault="00F14101" w:rsidP="004A1FEC">
      <w:pPr>
        <w:ind w:firstLine="360"/>
        <w:jc w:val="both"/>
        <w:rPr>
          <w:sz w:val="28"/>
          <w:szCs w:val="28"/>
        </w:rPr>
      </w:pPr>
      <w:r>
        <w:rPr>
          <w:sz w:val="28"/>
          <w:szCs w:val="28"/>
        </w:rPr>
        <w:t>Вместо нормального вероятностного распределения в данной модели используется распределение Пуассона, которое описывает возможность случайного события при малой вероятности его наступления в определенный временной период</w:t>
      </w:r>
      <w:r w:rsidR="00D14A67">
        <w:rPr>
          <w:sz w:val="28"/>
          <w:szCs w:val="28"/>
        </w:rPr>
        <w:t>е и очень большом числе повторяющихся попыток. Поэтому модель CreditRisk+ предназначена не для изучения причин дефолта, а для анализа такого показателя, как случайное событие. Математические методы, используемые в ней, по своему содержанию близки к методам, применяемым в актуарных расчетах страховых рисков.</w:t>
      </w:r>
    </w:p>
    <w:p w:rsidR="00D14A67" w:rsidRDefault="00D14A67" w:rsidP="004A1FEC">
      <w:pPr>
        <w:ind w:firstLine="360"/>
        <w:jc w:val="both"/>
        <w:rPr>
          <w:sz w:val="28"/>
          <w:szCs w:val="28"/>
        </w:rPr>
      </w:pPr>
      <w:r>
        <w:rPr>
          <w:sz w:val="28"/>
          <w:szCs w:val="28"/>
        </w:rPr>
        <w:t>В CreditRisk+ не используются абсолютные уровни риска дефолта (уровни дефолтов выступают как непрерывная случайная величина). Будучи основой для присвоения кредитного рейтинга, они меняются с течением времени, а числовое значение их изменчивости рассматривается как стандартное отклонение. Таким образом, уровни дефолтов, сопоставленные с определенными рейтинговыми классами и распределенные по конкретным субъектам, вместе с показателями стандартного отклонения выступают в Credi</w:t>
      </w:r>
      <w:r>
        <w:rPr>
          <w:sz w:val="28"/>
          <w:szCs w:val="28"/>
          <w:lang w:val="en-US"/>
        </w:rPr>
        <w:t>t</w:t>
      </w:r>
      <w:r>
        <w:rPr>
          <w:sz w:val="28"/>
          <w:szCs w:val="28"/>
        </w:rPr>
        <w:t>Risk+ как исходные параметры.</w:t>
      </w:r>
    </w:p>
    <w:p w:rsidR="00D14A67" w:rsidRDefault="00D14A67" w:rsidP="004A1FEC">
      <w:pPr>
        <w:ind w:firstLine="360"/>
        <w:jc w:val="both"/>
        <w:rPr>
          <w:sz w:val="28"/>
          <w:szCs w:val="28"/>
        </w:rPr>
      </w:pPr>
      <w:r>
        <w:rPr>
          <w:sz w:val="28"/>
          <w:szCs w:val="28"/>
        </w:rPr>
        <w:t>Особенности модели Credi</w:t>
      </w:r>
      <w:r>
        <w:rPr>
          <w:sz w:val="28"/>
          <w:szCs w:val="28"/>
          <w:lang w:val="en-US"/>
        </w:rPr>
        <w:t>t</w:t>
      </w:r>
      <w:r>
        <w:rPr>
          <w:sz w:val="28"/>
          <w:szCs w:val="28"/>
        </w:rPr>
        <w:t>Risk+ позволяют предположить, что она наиболее применима для вычисления общего уровня потерь и менее точна в анализе причин, вызывающих эти потери. В то же время простота применения, минимум требований к исходной информации, быстрота аналит</w:t>
      </w:r>
      <w:r w:rsidR="002A1BC8">
        <w:rPr>
          <w:sz w:val="28"/>
          <w:szCs w:val="28"/>
        </w:rPr>
        <w:t xml:space="preserve">ических расчетов делают модель </w:t>
      </w:r>
      <w:r w:rsidR="002A1BC8">
        <w:rPr>
          <w:sz w:val="28"/>
          <w:szCs w:val="28"/>
          <w:lang w:val="en-US"/>
        </w:rPr>
        <w:t>C</w:t>
      </w:r>
      <w:r>
        <w:rPr>
          <w:sz w:val="28"/>
          <w:szCs w:val="28"/>
        </w:rPr>
        <w:t>reditRisk+  привлекательным инструментом</w:t>
      </w:r>
      <w:r w:rsidR="000A021D">
        <w:rPr>
          <w:sz w:val="28"/>
          <w:szCs w:val="28"/>
        </w:rPr>
        <w:t xml:space="preserve"> для практического измерения банковского кредитного риска.</w:t>
      </w:r>
    </w:p>
    <w:p w:rsidR="000A021D" w:rsidRDefault="000A021D" w:rsidP="004A1FEC">
      <w:pPr>
        <w:ind w:firstLine="360"/>
        <w:jc w:val="both"/>
        <w:rPr>
          <w:sz w:val="28"/>
          <w:szCs w:val="28"/>
        </w:rPr>
      </w:pPr>
      <w:r>
        <w:rPr>
          <w:sz w:val="28"/>
          <w:szCs w:val="28"/>
          <w:lang w:val="en-US"/>
        </w:rPr>
        <w:t>Jarrow</w:t>
      </w:r>
      <w:r w:rsidRPr="000A021D">
        <w:rPr>
          <w:sz w:val="28"/>
          <w:szCs w:val="28"/>
        </w:rPr>
        <w:t xml:space="preserve"> – </w:t>
      </w:r>
      <w:r>
        <w:rPr>
          <w:sz w:val="28"/>
          <w:szCs w:val="28"/>
          <w:lang w:val="en-US"/>
        </w:rPr>
        <w:t>Turnbull</w:t>
      </w:r>
      <w:r w:rsidRPr="000A021D">
        <w:rPr>
          <w:sz w:val="28"/>
          <w:szCs w:val="28"/>
        </w:rPr>
        <w:t xml:space="preserve"> </w:t>
      </w:r>
      <w:r>
        <w:rPr>
          <w:sz w:val="28"/>
          <w:szCs w:val="28"/>
          <w:lang w:val="en-US"/>
        </w:rPr>
        <w:t>Model</w:t>
      </w:r>
      <w:r w:rsidRPr="000A021D">
        <w:rPr>
          <w:sz w:val="28"/>
          <w:szCs w:val="28"/>
        </w:rPr>
        <w:t xml:space="preserve"> (модель Джерроу – Тернбула)</w:t>
      </w:r>
      <w:r>
        <w:rPr>
          <w:sz w:val="28"/>
          <w:szCs w:val="28"/>
        </w:rPr>
        <w:t xml:space="preserve"> впервые была предложена участникам кредитного рынка в </w:t>
      </w:r>
      <w:smartTag w:uri="urn:schemas-microsoft-com:office:smarttags" w:element="metricconverter">
        <w:smartTagPr>
          <w:attr w:name="ProductID" w:val="1993 г"/>
        </w:smartTagPr>
        <w:r>
          <w:rPr>
            <w:sz w:val="28"/>
            <w:szCs w:val="28"/>
          </w:rPr>
          <w:t>1993 г</w:t>
        </w:r>
      </w:smartTag>
      <w:r>
        <w:rPr>
          <w:sz w:val="28"/>
          <w:szCs w:val="28"/>
        </w:rPr>
        <w:t xml:space="preserve">. Вначале данная модель представляла лишь общие направления оценки кредитов и основанных на них финансовых инструментов. В </w:t>
      </w:r>
      <w:smartTag w:uri="urn:schemas-microsoft-com:office:smarttags" w:element="metricconverter">
        <w:smartTagPr>
          <w:attr w:name="ProductID" w:val="1995 г"/>
        </w:smartTagPr>
        <w:r>
          <w:rPr>
            <w:sz w:val="28"/>
            <w:szCs w:val="28"/>
          </w:rPr>
          <w:t>1995 г</w:t>
        </w:r>
      </w:smartTag>
      <w:r>
        <w:rPr>
          <w:sz w:val="28"/>
          <w:szCs w:val="28"/>
        </w:rPr>
        <w:t>. появилась ее расширенная версия, в которой использовались статистические данные для оценки отдельных параметров модели.</w:t>
      </w:r>
    </w:p>
    <w:p w:rsidR="000A021D" w:rsidRDefault="000A021D" w:rsidP="004A1FEC">
      <w:pPr>
        <w:ind w:firstLine="360"/>
        <w:jc w:val="both"/>
        <w:rPr>
          <w:sz w:val="28"/>
          <w:szCs w:val="28"/>
        </w:rPr>
      </w:pPr>
      <w:r>
        <w:rPr>
          <w:sz w:val="28"/>
          <w:szCs w:val="28"/>
          <w:lang w:val="en-US"/>
        </w:rPr>
        <w:t>Jarrow</w:t>
      </w:r>
      <w:r w:rsidRPr="000A021D">
        <w:rPr>
          <w:sz w:val="28"/>
          <w:szCs w:val="28"/>
        </w:rPr>
        <w:t xml:space="preserve"> – </w:t>
      </w:r>
      <w:r>
        <w:rPr>
          <w:sz w:val="28"/>
          <w:szCs w:val="28"/>
          <w:lang w:val="en-US"/>
        </w:rPr>
        <w:t>Turnbull</w:t>
      </w:r>
      <w:r w:rsidRPr="000A021D">
        <w:rPr>
          <w:sz w:val="28"/>
          <w:szCs w:val="28"/>
        </w:rPr>
        <w:t xml:space="preserve"> </w:t>
      </w:r>
      <w:r>
        <w:rPr>
          <w:sz w:val="28"/>
          <w:szCs w:val="28"/>
          <w:lang w:val="en-US"/>
        </w:rPr>
        <w:t>Model</w:t>
      </w:r>
      <w:r>
        <w:rPr>
          <w:sz w:val="28"/>
          <w:szCs w:val="28"/>
        </w:rPr>
        <w:t xml:space="preserve"> довольно успешно решает проблему количественной оценки взаимосвязи между изменчивостью процентных ставок и вероятностью банкротства за определенный промежуток времени. Основой методики выступает многофакторный анализ. По мнению авторов модели, именно такие факторы, как уровень процентных ставок и рыночная стоимость активов компании, являются наиболее важными элементами, предопределяющими наступление кредитного риска.</w:t>
      </w:r>
    </w:p>
    <w:p w:rsidR="000A021D" w:rsidRDefault="000A021D" w:rsidP="004A1FEC">
      <w:pPr>
        <w:ind w:firstLine="360"/>
        <w:jc w:val="both"/>
        <w:rPr>
          <w:sz w:val="28"/>
          <w:szCs w:val="28"/>
        </w:rPr>
      </w:pPr>
      <w:r>
        <w:rPr>
          <w:sz w:val="28"/>
          <w:szCs w:val="28"/>
        </w:rPr>
        <w:t>Модель Portfolio Manager («портфель менеджера») была разработана в качестве инструмента кредитного риска</w:t>
      </w:r>
      <w:r w:rsidR="00166DC6">
        <w:rPr>
          <w:sz w:val="28"/>
          <w:szCs w:val="28"/>
        </w:rPr>
        <w:t>. В ее основе лежит модель Мертона, которая применительно к кредитному риску описывает процесс снижения стоимости акций комп</w:t>
      </w:r>
      <w:r w:rsidR="002A1BC8" w:rsidRPr="002A1BC8">
        <w:rPr>
          <w:sz w:val="28"/>
          <w:szCs w:val="28"/>
        </w:rPr>
        <w:t>а</w:t>
      </w:r>
      <w:r w:rsidR="00166DC6">
        <w:rPr>
          <w:sz w:val="28"/>
          <w:szCs w:val="28"/>
        </w:rPr>
        <w:t>ний по мере приближения даты погашения долга. Ситуация, когда фирма объявляет дефолт и становится банкротом, характеризуется моделью как точка дефолта. Для определения вероятности достижения этой точки разработчиками модели вводится понятие «дистанция до де</w:t>
      </w:r>
      <w:r w:rsidR="002A1BC8">
        <w:rPr>
          <w:sz w:val="28"/>
          <w:szCs w:val="28"/>
        </w:rPr>
        <w:t>фолта».</w:t>
      </w:r>
      <w:r w:rsidR="00166DC6">
        <w:rPr>
          <w:sz w:val="28"/>
          <w:szCs w:val="28"/>
        </w:rPr>
        <w:t xml:space="preserve"> При помощи этого показателя и собственной базы данных рассчитывается ожидаемая частота дефолта.</w:t>
      </w:r>
    </w:p>
    <w:p w:rsidR="00166DC6" w:rsidRDefault="00166DC6" w:rsidP="00166DC6">
      <w:pPr>
        <w:ind w:firstLine="360"/>
        <w:jc w:val="both"/>
        <w:rPr>
          <w:sz w:val="28"/>
          <w:szCs w:val="28"/>
        </w:rPr>
      </w:pPr>
      <w:r>
        <w:rPr>
          <w:sz w:val="28"/>
          <w:szCs w:val="28"/>
        </w:rPr>
        <w:t>Отличительной особенностью модели Portfolio Manager является использование готовых выходных данных и методологии VaR для оптимизации кредитного портфеля, определения оптимальных уровней покупки, продажи и владения активом, расчета стоимости кредитов и уровня экономического капитала, необходимого для поддержания кредитного портфеля и защиты от рисков. Кроме того, применение модели Portfolio Manager совместно с методом Монте-Карло позволяет установить распределение убытков по кредитному портфелю на любую дату в течение всего расчетного периода, а также определить величину капитала, необходимую для поддержания позиций с разным уровнем риска.</w:t>
      </w:r>
    </w:p>
    <w:p w:rsidR="00166DC6" w:rsidRDefault="007B0668" w:rsidP="00166DC6">
      <w:pPr>
        <w:ind w:firstLine="360"/>
        <w:jc w:val="both"/>
        <w:rPr>
          <w:sz w:val="28"/>
          <w:szCs w:val="28"/>
        </w:rPr>
      </w:pPr>
      <w:r>
        <w:rPr>
          <w:sz w:val="28"/>
          <w:szCs w:val="28"/>
        </w:rPr>
        <w:t>Главным достоинством модели является своевременность подачи информации об ухудшении кредитоспособности заемщиков,  и предупреждение о возможных дефолтах примерно за полтора года до наступление предполагаемого рискового события.</w:t>
      </w:r>
    </w:p>
    <w:p w:rsidR="007B0668" w:rsidRPr="007B0668" w:rsidRDefault="007B0668" w:rsidP="00166DC6">
      <w:pPr>
        <w:ind w:firstLine="360"/>
        <w:jc w:val="both"/>
        <w:rPr>
          <w:sz w:val="28"/>
          <w:szCs w:val="28"/>
        </w:rPr>
      </w:pPr>
      <w:r>
        <w:rPr>
          <w:sz w:val="28"/>
          <w:szCs w:val="28"/>
        </w:rPr>
        <w:t xml:space="preserve">В основе рассмотренных моделей методологии </w:t>
      </w:r>
      <w:r>
        <w:rPr>
          <w:sz w:val="28"/>
          <w:szCs w:val="28"/>
          <w:lang w:val="en-US"/>
        </w:rPr>
        <w:t>VaR</w:t>
      </w:r>
      <w:r w:rsidRPr="007B0668">
        <w:rPr>
          <w:sz w:val="28"/>
          <w:szCs w:val="28"/>
        </w:rPr>
        <w:t xml:space="preserve"> лежит подробный анализ исторических данных о функционировании и банкротствах компаний, что позволяет оценить риск дефолта, определить размер ожидаемых убытков и распределение их по портфелю активов, а также рассчи</w:t>
      </w:r>
      <w:r>
        <w:rPr>
          <w:sz w:val="28"/>
          <w:szCs w:val="28"/>
        </w:rPr>
        <w:t>тать размер капитала, обеспечиваю</w:t>
      </w:r>
      <w:r w:rsidRPr="007B0668">
        <w:rPr>
          <w:sz w:val="28"/>
          <w:szCs w:val="28"/>
        </w:rPr>
        <w:t>щего поддержание кредитных позиций.</w:t>
      </w:r>
    </w:p>
    <w:p w:rsidR="007B0668" w:rsidRPr="007B0668" w:rsidRDefault="007B0668" w:rsidP="00166DC6">
      <w:pPr>
        <w:ind w:firstLine="360"/>
        <w:jc w:val="both"/>
        <w:rPr>
          <w:sz w:val="28"/>
          <w:szCs w:val="28"/>
        </w:rPr>
      </w:pPr>
      <w:r>
        <w:rPr>
          <w:sz w:val="28"/>
          <w:szCs w:val="28"/>
        </w:rPr>
        <w:t>Методология VaR, базирующаяся на определении рисковой стоимости и оценке размера потерь по отношению к стоимости позиций, в последнее десятилетие приобрела высокую популярность. Вместе с тем наиболее слабым аспектом и главной проблемой методологии в настоящее время является недостаток полноценных статистических данных, большое количество теоретических допущений, трудности выявления и наблюдения за случаями дефолтов. Поэтому выработка новых подходов к измерению кредитного риска, а также совершенствование существующих методик в соответствии с потребностями участников расширяющихся национальных и м</w:t>
      </w:r>
      <w:r w:rsidR="00624132">
        <w:rPr>
          <w:sz w:val="28"/>
          <w:szCs w:val="28"/>
        </w:rPr>
        <w:t>и</w:t>
      </w:r>
      <w:r>
        <w:rPr>
          <w:sz w:val="28"/>
          <w:szCs w:val="28"/>
        </w:rPr>
        <w:t>ровых финансовых рынков особенно важны для банковских учреждений разных стран</w:t>
      </w:r>
      <w:r w:rsidR="00624132">
        <w:rPr>
          <w:sz w:val="28"/>
          <w:szCs w:val="28"/>
        </w:rPr>
        <w:t xml:space="preserve"> [16</w:t>
      </w:r>
      <w:r>
        <w:rPr>
          <w:sz w:val="28"/>
          <w:szCs w:val="28"/>
        </w:rPr>
        <w:t>, с.</w:t>
      </w:r>
      <w:r w:rsidR="00624132">
        <w:rPr>
          <w:sz w:val="28"/>
          <w:szCs w:val="28"/>
        </w:rPr>
        <w:t>147 – 153]</w:t>
      </w:r>
      <w:r>
        <w:rPr>
          <w:sz w:val="28"/>
          <w:szCs w:val="28"/>
        </w:rPr>
        <w:t>.</w:t>
      </w:r>
    </w:p>
    <w:p w:rsidR="00F15D29" w:rsidRDefault="00F15D29" w:rsidP="00624132">
      <w:pPr>
        <w:jc w:val="both"/>
        <w:rPr>
          <w:sz w:val="28"/>
          <w:szCs w:val="28"/>
        </w:rPr>
      </w:pPr>
    </w:p>
    <w:p w:rsidR="00F15D29" w:rsidRPr="00F15D29" w:rsidRDefault="00F15D29" w:rsidP="00F15D29">
      <w:pPr>
        <w:ind w:firstLine="360"/>
        <w:jc w:val="both"/>
        <w:rPr>
          <w:b/>
          <w:sz w:val="28"/>
          <w:szCs w:val="28"/>
        </w:rPr>
      </w:pPr>
      <w:r w:rsidRPr="00F15D29">
        <w:rPr>
          <w:b/>
          <w:sz w:val="28"/>
          <w:szCs w:val="28"/>
        </w:rPr>
        <w:t xml:space="preserve">2.3. </w:t>
      </w:r>
      <w:r w:rsidR="00176387">
        <w:rPr>
          <w:b/>
          <w:sz w:val="28"/>
          <w:szCs w:val="28"/>
        </w:rPr>
        <w:t xml:space="preserve"> </w:t>
      </w:r>
      <w:r w:rsidRPr="00F15D29">
        <w:rPr>
          <w:b/>
          <w:sz w:val="28"/>
          <w:szCs w:val="28"/>
        </w:rPr>
        <w:t>Экономико-математические методы.</w:t>
      </w:r>
    </w:p>
    <w:p w:rsidR="00F15D29" w:rsidRDefault="00F15D29" w:rsidP="00F15D29">
      <w:pPr>
        <w:ind w:firstLine="360"/>
        <w:jc w:val="both"/>
        <w:rPr>
          <w:sz w:val="28"/>
          <w:szCs w:val="28"/>
        </w:rPr>
      </w:pPr>
    </w:p>
    <w:p w:rsidR="00F15D29" w:rsidRDefault="00962C67" w:rsidP="00F15D29">
      <w:pPr>
        <w:ind w:firstLine="360"/>
        <w:jc w:val="both"/>
        <w:rPr>
          <w:sz w:val="28"/>
          <w:szCs w:val="28"/>
        </w:rPr>
      </w:pPr>
      <w:r>
        <w:rPr>
          <w:sz w:val="28"/>
          <w:szCs w:val="28"/>
        </w:rPr>
        <w:t>Правильно определить уровень кредитного риска – достаточно сложная задача, решение которой невозможно без применения специальных методов количественной оценки и соответствующего математического аппарата. Поскольку во многих определениях понятие «риск» рассматривается как явление, подчиняющееся определенным математическим законам, то вполне обосновано изучать методы измерения банковского кредитного риска с позиций двух математических теорий: теорий игр и теории вероятностей.</w:t>
      </w:r>
    </w:p>
    <w:p w:rsidR="00962C67" w:rsidRDefault="00962C67" w:rsidP="00F15D29">
      <w:pPr>
        <w:ind w:firstLine="360"/>
        <w:jc w:val="both"/>
        <w:rPr>
          <w:sz w:val="28"/>
          <w:szCs w:val="28"/>
        </w:rPr>
      </w:pPr>
      <w:r>
        <w:rPr>
          <w:sz w:val="28"/>
          <w:szCs w:val="28"/>
        </w:rPr>
        <w:t>В теории игр риск оценивается рядом взаимосвязанных критериев, основные из которых охарактеризованы в работах отечественных и зарубежных авторов.</w:t>
      </w:r>
    </w:p>
    <w:p w:rsidR="003B1F40" w:rsidRDefault="003B1F40" w:rsidP="00F15D29">
      <w:pPr>
        <w:ind w:firstLine="360"/>
        <w:jc w:val="both"/>
        <w:rPr>
          <w:sz w:val="28"/>
          <w:szCs w:val="28"/>
        </w:rPr>
      </w:pPr>
      <w:r>
        <w:rPr>
          <w:sz w:val="28"/>
          <w:szCs w:val="28"/>
        </w:rPr>
        <w:t>Например, критерий Вальда предусматривает выбор самой осторожной пессимистической стратегии. Критерий Лапласа предполагает равновероятным наступление любого возможного варианта. Критерий Байеса применяется в случаях неопределенности при известном распределении вероятностей возможных состояний. Критерий Кофмана основан на применении понятий «неудача» и «успех</w:t>
      </w:r>
      <w:r w:rsidR="00023527">
        <w:rPr>
          <w:sz w:val="28"/>
          <w:szCs w:val="28"/>
        </w:rPr>
        <w:t>». Критерий Ходжеса – Л</w:t>
      </w:r>
      <w:r>
        <w:rPr>
          <w:sz w:val="28"/>
          <w:szCs w:val="28"/>
        </w:rPr>
        <w:t>емана предполагает использование двух субъективных показателей: параметра оатимизма</w:t>
      </w:r>
      <w:r w:rsidR="006C5DE7">
        <w:rPr>
          <w:sz w:val="28"/>
          <w:szCs w:val="28"/>
        </w:rPr>
        <w:t xml:space="preserve"> из критерия Гурвица и распределения вероятностей по критерию Байеса. Для оценки риска инвестиционных проектов наиболее применим критерий Сэвиджа, который предусматривает минимизацию упущенной выгоды.</w:t>
      </w:r>
    </w:p>
    <w:p w:rsidR="006C5DE7" w:rsidRDefault="006C5DE7" w:rsidP="00F15D29">
      <w:pPr>
        <w:ind w:firstLine="360"/>
        <w:jc w:val="both"/>
        <w:rPr>
          <w:sz w:val="28"/>
          <w:szCs w:val="28"/>
        </w:rPr>
      </w:pPr>
      <w:r>
        <w:rPr>
          <w:sz w:val="28"/>
          <w:szCs w:val="28"/>
        </w:rPr>
        <w:t>Однако в большинстве случаев при измерении кредитного риска в качестве методологической основы принимаются вероятностные расчеты. Возможность наступления тех или иных рисковых событий можно определять с помощью приемов математической теории вероятностей. Выделяют три взаимодополняемых метода измерения кредитного риска.</w:t>
      </w:r>
    </w:p>
    <w:p w:rsidR="006C5DE7" w:rsidRDefault="006C5DE7" w:rsidP="00F15D29">
      <w:pPr>
        <w:ind w:firstLine="360"/>
        <w:jc w:val="both"/>
        <w:rPr>
          <w:sz w:val="28"/>
          <w:szCs w:val="28"/>
        </w:rPr>
      </w:pPr>
      <w:r w:rsidRPr="006C5DE7">
        <w:rPr>
          <w:b/>
          <w:i/>
          <w:sz w:val="28"/>
          <w:szCs w:val="28"/>
        </w:rPr>
        <w:t>Точный вероятностый метод.</w:t>
      </w:r>
      <w:r>
        <w:rPr>
          <w:sz w:val="28"/>
          <w:szCs w:val="28"/>
        </w:rPr>
        <w:t xml:space="preserve"> Он считается наиболее предпочтительным, когда имеется надежная информация о всех сценариях развития событий и их вероятностях.</w:t>
      </w:r>
    </w:p>
    <w:p w:rsidR="006C5DE7" w:rsidRDefault="006C5DE7" w:rsidP="00F15D29">
      <w:pPr>
        <w:ind w:firstLine="360"/>
        <w:jc w:val="both"/>
        <w:rPr>
          <w:sz w:val="28"/>
          <w:szCs w:val="28"/>
        </w:rPr>
      </w:pPr>
      <w:r w:rsidRPr="00442D58">
        <w:rPr>
          <w:b/>
          <w:i/>
          <w:sz w:val="28"/>
          <w:szCs w:val="28"/>
        </w:rPr>
        <w:t>Приближенный вероятностный метод</w:t>
      </w:r>
      <w:r>
        <w:rPr>
          <w:sz w:val="28"/>
          <w:szCs w:val="28"/>
        </w:rPr>
        <w:t>. В случае, когда по каким-либо причинам не удается определить искомое распределение вероятностей для множества всех сценариев, оправданным является сознательное упрощение этого множества в расчете на то, что полученная, хотя и грубая, модель окажется все-таки практически полезной.</w:t>
      </w:r>
    </w:p>
    <w:p w:rsidR="006C5DE7" w:rsidRDefault="006C5DE7" w:rsidP="00F15D29">
      <w:pPr>
        <w:ind w:firstLine="360"/>
        <w:jc w:val="both"/>
        <w:rPr>
          <w:sz w:val="28"/>
          <w:szCs w:val="28"/>
        </w:rPr>
      </w:pPr>
      <w:r w:rsidRPr="00442D58">
        <w:rPr>
          <w:b/>
          <w:i/>
          <w:sz w:val="28"/>
          <w:szCs w:val="28"/>
        </w:rPr>
        <w:t>Косвенный (качественный) метод</w:t>
      </w:r>
      <w:r>
        <w:rPr>
          <w:sz w:val="28"/>
          <w:szCs w:val="28"/>
        </w:rPr>
        <w:t>. Если применение точной или приближенной вероятностных моделей оказывается практически невозможным, значит, количественное измерение риска недостижимо. В этом случае целесообразно ограничится измерением каких-либо других показателей, косвенно характеризующих данный риск и одновременно доступных для практического применения. Несмотря на то, что данный метод дает всего лишь качественную оценку, тем не менее, в ряде случаев он оказывается единственно возможным.</w:t>
      </w:r>
    </w:p>
    <w:p w:rsidR="006C5DE7" w:rsidRDefault="006C5DE7" w:rsidP="00F15D29">
      <w:pPr>
        <w:ind w:firstLine="360"/>
        <w:jc w:val="both"/>
        <w:rPr>
          <w:sz w:val="28"/>
          <w:szCs w:val="28"/>
        </w:rPr>
      </w:pPr>
      <w:r>
        <w:rPr>
          <w:sz w:val="28"/>
          <w:szCs w:val="28"/>
        </w:rPr>
        <w:t>Как правило, в банке всегда испытывается определенный недостаток информации о поведении тех или иных заемщиков с точки зрения их добросовестного отношения к выполнению условий кредитного договора. В данном случае кредитный работник может воспользоваться вероятностным методом измерения кредитного риска.</w:t>
      </w:r>
    </w:p>
    <w:p w:rsidR="006C5DE7" w:rsidRDefault="006C5DE7" w:rsidP="00F15D29">
      <w:pPr>
        <w:ind w:firstLine="360"/>
        <w:jc w:val="both"/>
        <w:rPr>
          <w:sz w:val="28"/>
          <w:szCs w:val="28"/>
        </w:rPr>
      </w:pPr>
      <w:r>
        <w:rPr>
          <w:sz w:val="28"/>
          <w:szCs w:val="28"/>
        </w:rPr>
        <w:t>В практике кредитования обычно встречаются три наиболее типичные ситуации:</w:t>
      </w:r>
    </w:p>
    <w:p w:rsidR="006C5DE7" w:rsidRDefault="006C5DE7" w:rsidP="00F15D29">
      <w:pPr>
        <w:ind w:firstLine="360"/>
        <w:jc w:val="both"/>
        <w:rPr>
          <w:sz w:val="28"/>
          <w:szCs w:val="28"/>
        </w:rPr>
      </w:pPr>
      <w:r>
        <w:rPr>
          <w:sz w:val="28"/>
          <w:szCs w:val="28"/>
        </w:rPr>
        <w:t>* заемщик первый раз обращается за кредитом в банк, то есть кредитная история полностью отсутствует;</w:t>
      </w:r>
    </w:p>
    <w:p w:rsidR="006C5DE7" w:rsidRDefault="006C5DE7" w:rsidP="00F15D29">
      <w:pPr>
        <w:ind w:firstLine="360"/>
        <w:jc w:val="both"/>
        <w:rPr>
          <w:sz w:val="28"/>
          <w:szCs w:val="28"/>
        </w:rPr>
      </w:pPr>
      <w:r>
        <w:rPr>
          <w:sz w:val="28"/>
          <w:szCs w:val="28"/>
        </w:rPr>
        <w:t xml:space="preserve">* </w:t>
      </w:r>
      <w:r w:rsidR="001F0C8D">
        <w:rPr>
          <w:sz w:val="28"/>
          <w:szCs w:val="28"/>
        </w:rPr>
        <w:t>заемщик много раз брал кредиты и всегда своевременно и в полном объеме их возвращал;</w:t>
      </w:r>
    </w:p>
    <w:p w:rsidR="001F0C8D" w:rsidRDefault="001F0C8D" w:rsidP="00F15D29">
      <w:pPr>
        <w:ind w:firstLine="360"/>
        <w:jc w:val="both"/>
        <w:rPr>
          <w:sz w:val="28"/>
          <w:szCs w:val="28"/>
        </w:rPr>
      </w:pPr>
      <w:r>
        <w:rPr>
          <w:sz w:val="28"/>
          <w:szCs w:val="28"/>
        </w:rPr>
        <w:t>* заемщик много раз брал кредиты, но не всегда своевременно и в полном объеме их возвращал.</w:t>
      </w:r>
    </w:p>
    <w:p w:rsidR="001F0C8D" w:rsidRDefault="001F0C8D" w:rsidP="00F15D29">
      <w:pPr>
        <w:ind w:firstLine="360"/>
        <w:jc w:val="both"/>
        <w:rPr>
          <w:sz w:val="28"/>
          <w:szCs w:val="28"/>
          <w:lang w:val="en-US"/>
        </w:rPr>
      </w:pPr>
      <w:r>
        <w:rPr>
          <w:sz w:val="28"/>
          <w:szCs w:val="28"/>
        </w:rPr>
        <w:t>Рассмотрим каждую из трех ситуаций с позиции математической теории вероятностей.</w:t>
      </w:r>
    </w:p>
    <w:p w:rsidR="00AE05A9" w:rsidRDefault="00AE05A9" w:rsidP="00F15D29">
      <w:pPr>
        <w:ind w:firstLine="360"/>
        <w:jc w:val="both"/>
        <w:rPr>
          <w:sz w:val="28"/>
          <w:szCs w:val="28"/>
        </w:rPr>
      </w:pPr>
      <w:r w:rsidRPr="00AE05A9">
        <w:rPr>
          <w:sz w:val="28"/>
          <w:szCs w:val="28"/>
        </w:rPr>
        <w:t>В первом случае, когда данные о</w:t>
      </w:r>
      <w:r>
        <w:rPr>
          <w:sz w:val="28"/>
          <w:szCs w:val="28"/>
        </w:rPr>
        <w:t xml:space="preserve"> </w:t>
      </w:r>
      <w:r w:rsidRPr="00AE05A9">
        <w:rPr>
          <w:sz w:val="28"/>
          <w:szCs w:val="28"/>
        </w:rPr>
        <w:t>репутации</w:t>
      </w:r>
      <w:r>
        <w:rPr>
          <w:sz w:val="28"/>
          <w:szCs w:val="28"/>
        </w:rPr>
        <w:t xml:space="preserve"> заемщика </w:t>
      </w:r>
      <w:r w:rsidR="002A1BC8">
        <w:rPr>
          <w:sz w:val="28"/>
          <w:szCs w:val="28"/>
        </w:rPr>
        <w:t>отсутствуют,</w:t>
      </w:r>
      <w:r>
        <w:rPr>
          <w:sz w:val="28"/>
          <w:szCs w:val="28"/>
        </w:rPr>
        <w:t xml:space="preserve"> и кредитные отношения с ним банк оформляет в первый раз, целесообразно пользоваться принципом «fifty-fifty» (50 на 50), то есть вероятность возврата кредита равна вероятности невозврата.</w:t>
      </w:r>
    </w:p>
    <w:p w:rsidR="00AE05A9" w:rsidRDefault="00AE05A9" w:rsidP="00F15D29">
      <w:pPr>
        <w:ind w:firstLine="360"/>
        <w:jc w:val="both"/>
        <w:rPr>
          <w:sz w:val="28"/>
          <w:szCs w:val="28"/>
        </w:rPr>
      </w:pPr>
      <w:r>
        <w:rPr>
          <w:sz w:val="28"/>
          <w:szCs w:val="28"/>
        </w:rPr>
        <w:t>Во втором случае, когда заемщик много раз пользовался кредитными услугами банка и всегда своевременно и в полном объеме выполнял взятые на себя обязательства, может сложиться мнение, что риски в отношении этого заемщика отсутствуют вовсе. Однако на практике это не всегда так.</w:t>
      </w:r>
    </w:p>
    <w:p w:rsidR="00AE05A9" w:rsidRDefault="00AE05A9" w:rsidP="00F15D29">
      <w:pPr>
        <w:ind w:firstLine="360"/>
        <w:jc w:val="both"/>
        <w:rPr>
          <w:sz w:val="28"/>
          <w:szCs w:val="28"/>
        </w:rPr>
      </w:pPr>
      <w:r>
        <w:rPr>
          <w:sz w:val="28"/>
          <w:szCs w:val="28"/>
        </w:rPr>
        <w:t>Среднее значение вероятности невозврата кредита (Q) в данном случае рассчитывается по формуле</w:t>
      </w:r>
    </w:p>
    <w:p w:rsidR="001B3B9D" w:rsidRPr="001B3B9D" w:rsidRDefault="001B3B9D" w:rsidP="001B3B9D">
      <w:pPr>
        <w:ind w:firstLine="360"/>
        <w:jc w:val="center"/>
        <w:rPr>
          <w:sz w:val="28"/>
          <w:szCs w:val="28"/>
        </w:rPr>
      </w:pPr>
      <w:r>
        <w:rPr>
          <w:sz w:val="28"/>
          <w:szCs w:val="28"/>
        </w:rPr>
        <w:t>Q = 1 / (n</w:t>
      </w:r>
      <w:r>
        <w:rPr>
          <w:sz w:val="28"/>
          <w:szCs w:val="28"/>
          <w:lang w:val="en-US"/>
        </w:rPr>
        <w:t xml:space="preserve"> </w:t>
      </w:r>
      <w:r>
        <w:rPr>
          <w:sz w:val="28"/>
          <w:szCs w:val="28"/>
        </w:rPr>
        <w:t>+</w:t>
      </w:r>
      <w:r>
        <w:rPr>
          <w:sz w:val="28"/>
          <w:szCs w:val="28"/>
          <w:lang w:val="en-US"/>
        </w:rPr>
        <w:t xml:space="preserve"> </w:t>
      </w:r>
      <w:r>
        <w:rPr>
          <w:sz w:val="28"/>
          <w:szCs w:val="28"/>
        </w:rPr>
        <w:t>1)</w:t>
      </w:r>
      <w:r>
        <w:rPr>
          <w:sz w:val="28"/>
          <w:szCs w:val="28"/>
          <w:lang w:val="en-US"/>
        </w:rPr>
        <w:t>,</w:t>
      </w:r>
    </w:p>
    <w:p w:rsidR="00AE05A9" w:rsidRDefault="00AE05A9" w:rsidP="003B1F40">
      <w:pPr>
        <w:jc w:val="both"/>
        <w:rPr>
          <w:sz w:val="28"/>
          <w:szCs w:val="28"/>
        </w:rPr>
      </w:pPr>
      <w:r>
        <w:rPr>
          <w:sz w:val="28"/>
          <w:szCs w:val="28"/>
        </w:rPr>
        <w:t>где n – количество предоставленных ранее кредитов.</w:t>
      </w:r>
    </w:p>
    <w:p w:rsidR="001B3B9D" w:rsidRDefault="001B3B9D" w:rsidP="001B3B9D">
      <w:pPr>
        <w:ind w:firstLine="360"/>
        <w:jc w:val="both"/>
        <w:rPr>
          <w:sz w:val="28"/>
          <w:szCs w:val="28"/>
        </w:rPr>
      </w:pPr>
      <w:r>
        <w:rPr>
          <w:sz w:val="28"/>
          <w:szCs w:val="28"/>
        </w:rPr>
        <w:t xml:space="preserve">В свою очередь, вероятность возврата кредита (P) рассчитывается по формуле </w:t>
      </w:r>
      <w:r>
        <w:rPr>
          <w:sz w:val="28"/>
          <w:szCs w:val="28"/>
          <w:lang w:val="en-US"/>
        </w:rPr>
        <w:t>P</w:t>
      </w:r>
      <w:r>
        <w:rPr>
          <w:sz w:val="28"/>
          <w:szCs w:val="28"/>
        </w:rPr>
        <w:t xml:space="preserve"> </w:t>
      </w:r>
      <w:r w:rsidRPr="001B3B9D">
        <w:rPr>
          <w:sz w:val="28"/>
          <w:szCs w:val="28"/>
        </w:rPr>
        <w:t xml:space="preserve">= 1 – </w:t>
      </w:r>
      <w:r>
        <w:rPr>
          <w:sz w:val="28"/>
          <w:szCs w:val="28"/>
          <w:lang w:val="en-US"/>
        </w:rPr>
        <w:t>Q</w:t>
      </w:r>
      <w:r w:rsidRPr="001B3B9D">
        <w:rPr>
          <w:sz w:val="28"/>
          <w:szCs w:val="28"/>
        </w:rPr>
        <w:t>.</w:t>
      </w:r>
    </w:p>
    <w:p w:rsidR="0056588D" w:rsidRDefault="0056588D" w:rsidP="001B3B9D">
      <w:pPr>
        <w:ind w:firstLine="360"/>
        <w:jc w:val="both"/>
        <w:rPr>
          <w:sz w:val="28"/>
          <w:szCs w:val="28"/>
        </w:rPr>
      </w:pPr>
    </w:p>
    <w:p w:rsidR="001B3B9D" w:rsidRDefault="001B3B9D" w:rsidP="001B3B9D">
      <w:pPr>
        <w:ind w:firstLine="360"/>
        <w:jc w:val="both"/>
        <w:rPr>
          <w:sz w:val="28"/>
          <w:szCs w:val="28"/>
        </w:rPr>
      </w:pPr>
      <w:r>
        <w:rPr>
          <w:sz w:val="28"/>
          <w:szCs w:val="28"/>
        </w:rPr>
        <w:t>Дисперсия для Q равна D (Q) = PQ / (n + 2).</w:t>
      </w:r>
    </w:p>
    <w:p w:rsidR="001B3B9D" w:rsidRDefault="001B3B9D" w:rsidP="001B3B9D">
      <w:pPr>
        <w:ind w:firstLine="360"/>
        <w:jc w:val="both"/>
        <w:rPr>
          <w:sz w:val="28"/>
          <w:szCs w:val="28"/>
        </w:rPr>
      </w:pPr>
      <w:r>
        <w:rPr>
          <w:sz w:val="28"/>
          <w:szCs w:val="28"/>
        </w:rPr>
        <w:t xml:space="preserve">С каждым полученным и </w:t>
      </w:r>
      <w:r w:rsidR="0056588D">
        <w:rPr>
          <w:sz w:val="28"/>
          <w:szCs w:val="28"/>
        </w:rPr>
        <w:t>возвращенным своевременно и в полном объеме кредитом вероятность невозврата долга конкретным заемщиком уменьшается. Вместе с тем даже длительная положительная кредитная история заемщика, не содержащая каких-либо отрицательных сведений о нем, не освобождает банк от кредитного риска в полной мере.</w:t>
      </w:r>
    </w:p>
    <w:p w:rsidR="0056588D" w:rsidRDefault="0056588D" w:rsidP="001B3B9D">
      <w:pPr>
        <w:ind w:firstLine="360"/>
        <w:jc w:val="both"/>
        <w:rPr>
          <w:sz w:val="28"/>
          <w:szCs w:val="28"/>
        </w:rPr>
      </w:pPr>
      <w:r>
        <w:rPr>
          <w:sz w:val="28"/>
          <w:szCs w:val="28"/>
        </w:rPr>
        <w:t>Третий случай характеризуется ситуацией, когда заемщик имеет в целом положительную кредитную историю, однако существует также и негативная информация. Она может касаться задержки платежей по основному долгу или процентам, отдельных случаев нецелевого использования полученных в прошлом кредитов и других нарушений обязательств заемщиком.</w:t>
      </w:r>
    </w:p>
    <w:p w:rsidR="0056588D" w:rsidRDefault="0056588D" w:rsidP="001B3B9D">
      <w:pPr>
        <w:ind w:firstLine="360"/>
        <w:jc w:val="both"/>
        <w:rPr>
          <w:sz w:val="28"/>
          <w:szCs w:val="28"/>
        </w:rPr>
      </w:pPr>
      <w:r>
        <w:rPr>
          <w:sz w:val="28"/>
          <w:szCs w:val="28"/>
        </w:rPr>
        <w:t>В данном случае среднее значение вероятности невозврата кредита заемщиком достаточно легко рассчитать по следующей формуле:</w:t>
      </w:r>
    </w:p>
    <w:p w:rsidR="0056588D" w:rsidRPr="0056588D" w:rsidRDefault="0056588D" w:rsidP="001B3B9D">
      <w:pPr>
        <w:ind w:firstLine="360"/>
        <w:jc w:val="both"/>
        <w:rPr>
          <w:sz w:val="28"/>
          <w:szCs w:val="28"/>
        </w:rPr>
      </w:pPr>
      <w:r>
        <w:rPr>
          <w:sz w:val="28"/>
          <w:szCs w:val="28"/>
          <w:lang w:val="en-US"/>
        </w:rPr>
        <w:t>Q</w:t>
      </w:r>
      <w:r w:rsidRPr="0056588D">
        <w:rPr>
          <w:sz w:val="28"/>
          <w:szCs w:val="28"/>
        </w:rPr>
        <w:t xml:space="preserve"> = (</w:t>
      </w:r>
      <w:r>
        <w:rPr>
          <w:sz w:val="28"/>
          <w:szCs w:val="28"/>
          <w:lang w:val="en-US"/>
        </w:rPr>
        <w:t>m</w:t>
      </w:r>
      <w:r w:rsidRPr="0056588D">
        <w:rPr>
          <w:sz w:val="28"/>
          <w:szCs w:val="28"/>
        </w:rPr>
        <w:t xml:space="preserve"> + 1) / (</w:t>
      </w:r>
      <w:r>
        <w:rPr>
          <w:sz w:val="28"/>
          <w:szCs w:val="28"/>
          <w:lang w:val="en-US"/>
        </w:rPr>
        <w:t>n</w:t>
      </w:r>
      <w:r w:rsidRPr="0056588D">
        <w:rPr>
          <w:sz w:val="28"/>
          <w:szCs w:val="28"/>
        </w:rPr>
        <w:t xml:space="preserve"> + 1),</w:t>
      </w:r>
    </w:p>
    <w:p w:rsidR="0056588D" w:rsidRDefault="0056588D" w:rsidP="0056588D">
      <w:pPr>
        <w:jc w:val="both"/>
        <w:rPr>
          <w:sz w:val="28"/>
          <w:szCs w:val="28"/>
        </w:rPr>
      </w:pPr>
      <w:r>
        <w:rPr>
          <w:sz w:val="28"/>
          <w:szCs w:val="28"/>
        </w:rPr>
        <w:t>где m – число нарушений заемщиком условий договоров с банком.</w:t>
      </w:r>
    </w:p>
    <w:p w:rsidR="0056588D" w:rsidRDefault="0056588D" w:rsidP="0037665E">
      <w:pPr>
        <w:ind w:firstLine="360"/>
        <w:jc w:val="both"/>
        <w:rPr>
          <w:sz w:val="28"/>
          <w:szCs w:val="28"/>
        </w:rPr>
      </w:pPr>
      <w:r>
        <w:rPr>
          <w:sz w:val="28"/>
          <w:szCs w:val="28"/>
        </w:rPr>
        <w:t xml:space="preserve">Вероятность возврата кредита и дисперсия для Q рассчитываются </w:t>
      </w:r>
      <w:r w:rsidR="0037665E">
        <w:rPr>
          <w:sz w:val="28"/>
          <w:szCs w:val="28"/>
        </w:rPr>
        <w:t>по формулам, аналогичным указанным выше.</w:t>
      </w:r>
    </w:p>
    <w:p w:rsidR="0037665E" w:rsidRDefault="0037665E" w:rsidP="0037665E">
      <w:pPr>
        <w:ind w:firstLine="360"/>
        <w:jc w:val="both"/>
        <w:rPr>
          <w:sz w:val="28"/>
          <w:szCs w:val="28"/>
        </w:rPr>
      </w:pPr>
      <w:r>
        <w:rPr>
          <w:sz w:val="28"/>
          <w:szCs w:val="28"/>
        </w:rPr>
        <w:t>Наглядная характеристика рассмотренных ситуаций и расчета вероятности невозврата кредитов конкретным заемщиком приведе</w:t>
      </w:r>
      <w:r w:rsidR="00624132">
        <w:rPr>
          <w:sz w:val="28"/>
          <w:szCs w:val="28"/>
        </w:rPr>
        <w:t xml:space="preserve">на в таблице </w:t>
      </w:r>
      <w:r w:rsidR="009973A4">
        <w:rPr>
          <w:sz w:val="28"/>
          <w:szCs w:val="28"/>
        </w:rPr>
        <w:t xml:space="preserve">А.1 </w:t>
      </w:r>
      <w:r w:rsidR="009973A4" w:rsidRPr="009973A4">
        <w:rPr>
          <w:sz w:val="28"/>
          <w:szCs w:val="28"/>
        </w:rPr>
        <w:t>[</w:t>
      </w:r>
      <w:r w:rsidR="00624132">
        <w:rPr>
          <w:sz w:val="28"/>
          <w:szCs w:val="28"/>
        </w:rPr>
        <w:t xml:space="preserve">Приложение </w:t>
      </w:r>
      <w:r w:rsidR="00DA6810">
        <w:rPr>
          <w:sz w:val="28"/>
          <w:szCs w:val="28"/>
        </w:rPr>
        <w:t>А</w:t>
      </w:r>
      <w:r w:rsidR="009973A4" w:rsidRPr="009973A4">
        <w:rPr>
          <w:sz w:val="28"/>
          <w:szCs w:val="28"/>
        </w:rPr>
        <w:t>]</w:t>
      </w:r>
      <w:r>
        <w:rPr>
          <w:sz w:val="28"/>
          <w:szCs w:val="28"/>
        </w:rPr>
        <w:t>.</w:t>
      </w:r>
    </w:p>
    <w:p w:rsidR="0037665E" w:rsidRDefault="0037665E" w:rsidP="0037665E">
      <w:pPr>
        <w:ind w:firstLine="360"/>
        <w:jc w:val="both"/>
        <w:rPr>
          <w:sz w:val="28"/>
          <w:szCs w:val="28"/>
        </w:rPr>
      </w:pPr>
      <w:r>
        <w:rPr>
          <w:sz w:val="28"/>
          <w:szCs w:val="28"/>
        </w:rPr>
        <w:t>Для измерения банковского кредитного риска может использоваться приближенный вероятностный метод, основанный на сведении множества возможных сценариев к бинарному распределению.</w:t>
      </w:r>
    </w:p>
    <w:p w:rsidR="0037665E" w:rsidRDefault="0037665E" w:rsidP="0037665E">
      <w:pPr>
        <w:numPr>
          <w:ilvl w:val="0"/>
          <w:numId w:val="14"/>
        </w:numPr>
        <w:jc w:val="both"/>
        <w:rPr>
          <w:sz w:val="28"/>
          <w:szCs w:val="28"/>
        </w:rPr>
      </w:pPr>
      <w:r>
        <w:rPr>
          <w:sz w:val="28"/>
          <w:szCs w:val="28"/>
        </w:rPr>
        <w:t>клиент не выполнит свои обязательства, в результате чего банк потеряет сумму L;</w:t>
      </w:r>
    </w:p>
    <w:p w:rsidR="0037665E" w:rsidRDefault="0037665E" w:rsidP="0037665E">
      <w:pPr>
        <w:numPr>
          <w:ilvl w:val="0"/>
          <w:numId w:val="14"/>
        </w:numPr>
        <w:jc w:val="both"/>
        <w:rPr>
          <w:sz w:val="28"/>
          <w:szCs w:val="28"/>
        </w:rPr>
      </w:pPr>
      <w:r>
        <w:rPr>
          <w:sz w:val="28"/>
          <w:szCs w:val="28"/>
        </w:rPr>
        <w:t>клиент выполнит свои обязательства, и банк получит некоторую прибыль F.</w:t>
      </w:r>
    </w:p>
    <w:p w:rsidR="0037665E" w:rsidRDefault="0037665E" w:rsidP="0037665E">
      <w:pPr>
        <w:ind w:firstLine="360"/>
        <w:jc w:val="both"/>
        <w:rPr>
          <w:sz w:val="28"/>
          <w:szCs w:val="28"/>
        </w:rPr>
      </w:pPr>
      <w:r>
        <w:rPr>
          <w:sz w:val="28"/>
          <w:szCs w:val="28"/>
        </w:rPr>
        <w:t xml:space="preserve">Оценка параметров L и F в данной модели выполняется сравнительно просто: потери равны сумме кредитов, а прибыль – это </w:t>
      </w:r>
      <w:r w:rsidR="00DB72D3">
        <w:rPr>
          <w:sz w:val="28"/>
          <w:szCs w:val="28"/>
        </w:rPr>
        <w:t>доход в соответствии с условиями договора.</w:t>
      </w:r>
    </w:p>
    <w:p w:rsidR="00DB72D3" w:rsidRDefault="00DB72D3" w:rsidP="0037665E">
      <w:pPr>
        <w:ind w:firstLine="360"/>
        <w:jc w:val="both"/>
        <w:rPr>
          <w:sz w:val="28"/>
          <w:szCs w:val="28"/>
        </w:rPr>
      </w:pPr>
      <w:r>
        <w:rPr>
          <w:sz w:val="28"/>
          <w:szCs w:val="28"/>
        </w:rPr>
        <w:t>С целью измерения риска конкретной кредитной операции целесообразно оценивать параметр наиболее ожидаемого результата (re) по формуле математического ожидания:</w:t>
      </w:r>
    </w:p>
    <w:p w:rsidR="00DB72D3" w:rsidRDefault="00DB72D3" w:rsidP="001A51CD">
      <w:pPr>
        <w:ind w:firstLine="360"/>
        <w:jc w:val="center"/>
        <w:rPr>
          <w:sz w:val="28"/>
          <w:szCs w:val="28"/>
        </w:rPr>
      </w:pPr>
      <w:r w:rsidRPr="00DB72D3">
        <w:rPr>
          <w:position w:val="-14"/>
          <w:sz w:val="28"/>
          <w:szCs w:val="28"/>
        </w:rPr>
        <w:object w:dxaOrig="1260" w:dyaOrig="400">
          <v:shape id="_x0000_i1028" type="#_x0000_t75" style="width:63pt;height:20.25pt" o:ole="">
            <v:imagedata r:id="rId7" o:title=""/>
          </v:shape>
          <o:OLEObject Type="Embed" ProgID="Equation.3" ShapeID="_x0000_i1028" DrawAspect="Content" ObjectID="_1458785219" r:id="rId8"/>
        </w:object>
      </w:r>
    </w:p>
    <w:p w:rsidR="00DB72D3" w:rsidRDefault="00DB72D3" w:rsidP="005237A2">
      <w:pPr>
        <w:ind w:firstLine="360"/>
        <w:jc w:val="both"/>
        <w:rPr>
          <w:sz w:val="28"/>
          <w:szCs w:val="28"/>
        </w:rPr>
      </w:pPr>
      <w:r>
        <w:rPr>
          <w:sz w:val="28"/>
          <w:szCs w:val="28"/>
        </w:rPr>
        <w:t xml:space="preserve">где </w:t>
      </w:r>
      <w:r w:rsidRPr="00DB72D3">
        <w:rPr>
          <w:position w:val="-12"/>
          <w:sz w:val="28"/>
          <w:szCs w:val="28"/>
          <w:lang w:val="en-US"/>
        </w:rPr>
        <w:object w:dxaOrig="279" w:dyaOrig="360">
          <v:shape id="_x0000_i1029" type="#_x0000_t75" style="width:14.25pt;height:18pt" o:ole="">
            <v:imagedata r:id="rId9" o:title=""/>
          </v:shape>
          <o:OLEObject Type="Embed" ProgID="Equation.3" ShapeID="_x0000_i1029" DrawAspect="Content" ObjectID="_1458785220" r:id="rId10"/>
        </w:object>
      </w:r>
      <w:r w:rsidRPr="00DB72D3">
        <w:rPr>
          <w:sz w:val="28"/>
          <w:szCs w:val="28"/>
        </w:rPr>
        <w:t xml:space="preserve"> – вероятность </w:t>
      </w:r>
      <w:r w:rsidRPr="00DB72D3">
        <w:rPr>
          <w:position w:val="-6"/>
          <w:sz w:val="28"/>
          <w:szCs w:val="28"/>
          <w:lang w:val="en-US"/>
        </w:rPr>
        <w:object w:dxaOrig="580" w:dyaOrig="260">
          <v:shape id="_x0000_i1030" type="#_x0000_t75" style="width:29.25pt;height:12.75pt" o:ole="">
            <v:imagedata r:id="rId11" o:title=""/>
          </v:shape>
          <o:OLEObject Type="Embed" ProgID="Equation.3" ShapeID="_x0000_i1030" DrawAspect="Content" ObjectID="_1458785221" r:id="rId12"/>
        </w:object>
      </w:r>
      <w:r w:rsidRPr="00DB72D3">
        <w:rPr>
          <w:sz w:val="28"/>
          <w:szCs w:val="28"/>
        </w:rPr>
        <w:t xml:space="preserve">результата; </w:t>
      </w:r>
      <w:r w:rsidRPr="00DB72D3">
        <w:rPr>
          <w:position w:val="-12"/>
          <w:sz w:val="28"/>
          <w:szCs w:val="28"/>
          <w:lang w:val="en-US"/>
        </w:rPr>
        <w:object w:dxaOrig="240" w:dyaOrig="360">
          <v:shape id="_x0000_i1031" type="#_x0000_t75" style="width:12pt;height:18pt" o:ole="">
            <v:imagedata r:id="rId13" o:title=""/>
          </v:shape>
          <o:OLEObject Type="Embed" ProgID="Equation.3" ShapeID="_x0000_i1031" DrawAspect="Content" ObjectID="_1458785222" r:id="rId14"/>
        </w:object>
      </w:r>
      <w:r w:rsidRPr="00DB72D3">
        <w:rPr>
          <w:sz w:val="28"/>
          <w:szCs w:val="28"/>
        </w:rPr>
        <w:t xml:space="preserve"> – </w:t>
      </w:r>
      <w:r w:rsidRPr="00DB72D3">
        <w:rPr>
          <w:position w:val="-6"/>
          <w:sz w:val="28"/>
          <w:szCs w:val="28"/>
          <w:lang w:val="en-US"/>
        </w:rPr>
        <w:object w:dxaOrig="499" w:dyaOrig="260">
          <v:shape id="_x0000_i1032" type="#_x0000_t75" style="width:24.75pt;height:12.75pt" o:ole="">
            <v:imagedata r:id="rId15" o:title=""/>
          </v:shape>
          <o:OLEObject Type="Embed" ProgID="Equation.3" ShapeID="_x0000_i1032" DrawAspect="Content" ObjectID="_1458785223" r:id="rId16"/>
        </w:object>
      </w:r>
      <w:r>
        <w:rPr>
          <w:sz w:val="28"/>
          <w:szCs w:val="28"/>
        </w:rPr>
        <w:t>возможный результат от операции.</w:t>
      </w:r>
    </w:p>
    <w:p w:rsidR="00DB72D3" w:rsidRDefault="00DB72D3" w:rsidP="005237A2">
      <w:pPr>
        <w:ind w:firstLine="360"/>
        <w:jc w:val="both"/>
        <w:rPr>
          <w:sz w:val="28"/>
          <w:szCs w:val="28"/>
        </w:rPr>
      </w:pPr>
      <w:r>
        <w:rPr>
          <w:sz w:val="28"/>
          <w:szCs w:val="28"/>
        </w:rPr>
        <w:t xml:space="preserve">Количественной оценкой риска конкретной кредитной операции принято считать вариацию (var), то есть разброс возможных результатов операции относительно ожидаемого значения (математического ожидания). </w:t>
      </w:r>
      <w:r w:rsidR="001A51CD">
        <w:rPr>
          <w:sz w:val="28"/>
          <w:szCs w:val="28"/>
        </w:rPr>
        <w:t>В соответствии с теорией вероятности этот показатель рассчитывается как среднее квадратичное отклонение от ожидаемого результата по формуле:</w:t>
      </w:r>
    </w:p>
    <w:p w:rsidR="001A51CD" w:rsidRPr="00DB72D3" w:rsidRDefault="001A51CD" w:rsidP="00C70784">
      <w:pPr>
        <w:ind w:firstLine="360"/>
        <w:jc w:val="center"/>
        <w:rPr>
          <w:sz w:val="28"/>
          <w:szCs w:val="28"/>
        </w:rPr>
      </w:pPr>
      <w:r w:rsidRPr="001A51CD">
        <w:rPr>
          <w:position w:val="-14"/>
          <w:sz w:val="28"/>
          <w:szCs w:val="28"/>
        </w:rPr>
        <w:object w:dxaOrig="2079" w:dyaOrig="400">
          <v:shape id="_x0000_i1033" type="#_x0000_t75" style="width:104.25pt;height:20.25pt" o:ole="">
            <v:imagedata r:id="rId17" o:title=""/>
          </v:shape>
          <o:OLEObject Type="Embed" ProgID="Equation.3" ShapeID="_x0000_i1033" DrawAspect="Content" ObjectID="_1458785224" r:id="rId18"/>
        </w:object>
      </w:r>
    </w:p>
    <w:p w:rsidR="0037665E" w:rsidRDefault="00DB72D3" w:rsidP="005237A2">
      <w:pPr>
        <w:ind w:firstLine="360"/>
        <w:jc w:val="both"/>
        <w:rPr>
          <w:sz w:val="28"/>
          <w:szCs w:val="28"/>
        </w:rPr>
      </w:pPr>
      <w:r>
        <w:rPr>
          <w:sz w:val="28"/>
          <w:szCs w:val="28"/>
        </w:rPr>
        <w:t xml:space="preserve">Кроме того, для оценки и измерения риска используется показатель среднего линейного отклонения, или дисперсии </w:t>
      </w:r>
      <w:r w:rsidRPr="00DB72D3">
        <w:rPr>
          <w:position w:val="-10"/>
          <w:sz w:val="28"/>
          <w:szCs w:val="28"/>
        </w:rPr>
        <w:object w:dxaOrig="400" w:dyaOrig="320">
          <v:shape id="_x0000_i1034" type="#_x0000_t75" style="width:20.25pt;height:15.75pt" o:ole="">
            <v:imagedata r:id="rId19" o:title=""/>
          </v:shape>
          <o:OLEObject Type="Embed" ProgID="Equation.3" ShapeID="_x0000_i1034" DrawAspect="Content" ObjectID="_1458785225" r:id="rId20"/>
        </w:object>
      </w:r>
      <w:r>
        <w:rPr>
          <w:sz w:val="28"/>
          <w:szCs w:val="28"/>
        </w:rPr>
        <w:t>:</w:t>
      </w:r>
    </w:p>
    <w:p w:rsidR="0056588D" w:rsidRDefault="001A51CD" w:rsidP="00C70784">
      <w:pPr>
        <w:ind w:firstLine="360"/>
        <w:jc w:val="center"/>
        <w:rPr>
          <w:sz w:val="28"/>
          <w:szCs w:val="28"/>
        </w:rPr>
      </w:pPr>
      <w:r w:rsidRPr="001A51CD">
        <w:rPr>
          <w:position w:val="-8"/>
          <w:sz w:val="28"/>
          <w:szCs w:val="28"/>
        </w:rPr>
        <w:object w:dxaOrig="1060" w:dyaOrig="360">
          <v:shape id="_x0000_i1035" type="#_x0000_t75" style="width:53.25pt;height:18pt" o:ole="">
            <v:imagedata r:id="rId21" o:title=""/>
          </v:shape>
          <o:OLEObject Type="Embed" ProgID="Equation.3" ShapeID="_x0000_i1035" DrawAspect="Content" ObjectID="_1458785226" r:id="rId22"/>
        </w:object>
      </w:r>
    </w:p>
    <w:p w:rsidR="001A51CD" w:rsidRDefault="001A51CD" w:rsidP="005237A2">
      <w:pPr>
        <w:ind w:firstLine="360"/>
        <w:jc w:val="both"/>
        <w:rPr>
          <w:sz w:val="28"/>
          <w:szCs w:val="28"/>
        </w:rPr>
      </w:pPr>
      <w:r>
        <w:rPr>
          <w:sz w:val="28"/>
          <w:szCs w:val="28"/>
        </w:rPr>
        <w:t>Кредитный риск в данном случае будет измеряться на базе данных среднего линейного отклонения и наиболее ожидаемого результата от операции путем их соотношения с помощью показателя стандартного отклонения. Формула расчета имеет вид:</w:t>
      </w:r>
    </w:p>
    <w:p w:rsidR="001A51CD" w:rsidRDefault="00C70784" w:rsidP="00C70784">
      <w:pPr>
        <w:ind w:firstLine="360"/>
        <w:jc w:val="center"/>
        <w:rPr>
          <w:sz w:val="28"/>
          <w:szCs w:val="28"/>
        </w:rPr>
      </w:pPr>
      <w:r w:rsidRPr="001A51CD">
        <w:rPr>
          <w:position w:val="-10"/>
          <w:sz w:val="28"/>
          <w:szCs w:val="28"/>
        </w:rPr>
        <w:object w:dxaOrig="1020" w:dyaOrig="320">
          <v:shape id="_x0000_i1036" type="#_x0000_t75" style="width:51pt;height:15.75pt" o:ole="">
            <v:imagedata r:id="rId23" o:title=""/>
          </v:shape>
          <o:OLEObject Type="Embed" ProgID="Equation.3" ShapeID="_x0000_i1036" DrawAspect="Content" ObjectID="_1458785227" r:id="rId24"/>
        </w:object>
      </w:r>
    </w:p>
    <w:p w:rsidR="001A51CD" w:rsidRDefault="001A51CD" w:rsidP="005237A2">
      <w:pPr>
        <w:jc w:val="both"/>
        <w:rPr>
          <w:sz w:val="28"/>
          <w:szCs w:val="28"/>
        </w:rPr>
      </w:pPr>
      <w:r>
        <w:rPr>
          <w:sz w:val="28"/>
          <w:szCs w:val="28"/>
        </w:rPr>
        <w:t xml:space="preserve">где </w:t>
      </w:r>
      <w:r w:rsidRPr="001A51CD">
        <w:rPr>
          <w:position w:val="-10"/>
          <w:sz w:val="28"/>
          <w:szCs w:val="28"/>
        </w:rPr>
        <w:object w:dxaOrig="200" w:dyaOrig="260">
          <v:shape id="_x0000_i1037" type="#_x0000_t75" style="width:9.75pt;height:12.75pt" o:ole="">
            <v:imagedata r:id="rId25" o:title=""/>
          </v:shape>
          <o:OLEObject Type="Embed" ProgID="Equation.3" ShapeID="_x0000_i1037" DrawAspect="Content" ObjectID="_1458785228" r:id="rId26"/>
        </w:object>
      </w:r>
      <w:r>
        <w:rPr>
          <w:sz w:val="28"/>
          <w:szCs w:val="28"/>
        </w:rPr>
        <w:t xml:space="preserve"> - стандартное отклонение.</w:t>
      </w:r>
    </w:p>
    <w:p w:rsidR="001A51CD" w:rsidRDefault="001A51CD" w:rsidP="005237A2">
      <w:pPr>
        <w:ind w:firstLine="360"/>
        <w:jc w:val="both"/>
        <w:rPr>
          <w:sz w:val="28"/>
          <w:szCs w:val="28"/>
        </w:rPr>
      </w:pPr>
      <w:r>
        <w:rPr>
          <w:sz w:val="28"/>
          <w:szCs w:val="28"/>
        </w:rPr>
        <w:t>Чем выше уровень данного показателя, тем более высокий кредитный риск у оцениваемой операции.</w:t>
      </w:r>
    </w:p>
    <w:p w:rsidR="001A51CD" w:rsidRDefault="001A51CD" w:rsidP="005237A2">
      <w:pPr>
        <w:ind w:firstLine="360"/>
        <w:jc w:val="both"/>
        <w:rPr>
          <w:sz w:val="28"/>
          <w:szCs w:val="28"/>
        </w:rPr>
      </w:pPr>
      <w:r>
        <w:rPr>
          <w:sz w:val="28"/>
          <w:szCs w:val="28"/>
        </w:rPr>
        <w:t>Приближенный вероятностный метод измерения риска, а также описанные выше формулы расчета показателей, характеризующих кредитный риск</w:t>
      </w:r>
      <w:r w:rsidR="00463D42">
        <w:rPr>
          <w:sz w:val="28"/>
          <w:szCs w:val="28"/>
        </w:rPr>
        <w:t>, целесообразно использовать при сравнении различных альтернатив вложения средств.</w:t>
      </w:r>
    </w:p>
    <w:p w:rsidR="0052681B" w:rsidRDefault="0052681B" w:rsidP="005237A2">
      <w:pPr>
        <w:ind w:firstLine="360"/>
        <w:jc w:val="both"/>
        <w:rPr>
          <w:sz w:val="28"/>
          <w:szCs w:val="28"/>
        </w:rPr>
      </w:pPr>
      <w:r>
        <w:rPr>
          <w:sz w:val="28"/>
          <w:szCs w:val="28"/>
        </w:rPr>
        <w:t>В практике из</w:t>
      </w:r>
      <w:r w:rsidR="006849DC">
        <w:rPr>
          <w:sz w:val="28"/>
          <w:szCs w:val="28"/>
        </w:rPr>
        <w:t>мерения банковского кредитного риска банковским работникам приходится сталкиваться и с ситуациями, когда необходимо рассчитать вероятность невыполнения своих обязательств не одним, а сразу несколькими заемщиками одновременно. Для этого необходимо восп</w:t>
      </w:r>
      <w:r w:rsidR="00CA0D7D">
        <w:rPr>
          <w:sz w:val="28"/>
          <w:szCs w:val="28"/>
        </w:rPr>
        <w:t>о</w:t>
      </w:r>
      <w:r w:rsidR="006849DC">
        <w:rPr>
          <w:sz w:val="28"/>
          <w:szCs w:val="28"/>
        </w:rPr>
        <w:t>льзоваться формулой Пуассона, поскольку вероятность невозврата долга кр</w:t>
      </w:r>
      <w:r w:rsidR="00CA0D7D">
        <w:rPr>
          <w:sz w:val="28"/>
          <w:szCs w:val="28"/>
        </w:rPr>
        <w:t>а</w:t>
      </w:r>
      <w:r w:rsidR="006849DC">
        <w:rPr>
          <w:sz w:val="28"/>
          <w:szCs w:val="28"/>
        </w:rPr>
        <w:t>йне незначительна. Формула Пуассона имеет вид:</w:t>
      </w:r>
    </w:p>
    <w:p w:rsidR="006849DC" w:rsidRDefault="006849DC" w:rsidP="005237A2">
      <w:pPr>
        <w:ind w:firstLine="360"/>
        <w:jc w:val="center"/>
        <w:rPr>
          <w:sz w:val="28"/>
          <w:szCs w:val="28"/>
        </w:rPr>
      </w:pPr>
      <w:r w:rsidRPr="006849DC">
        <w:rPr>
          <w:position w:val="-10"/>
          <w:sz w:val="28"/>
          <w:szCs w:val="28"/>
        </w:rPr>
        <w:object w:dxaOrig="2360" w:dyaOrig="360">
          <v:shape id="_x0000_i1038" type="#_x0000_t75" style="width:117.75pt;height:18pt" o:ole="">
            <v:imagedata r:id="rId27" o:title=""/>
          </v:shape>
          <o:OLEObject Type="Embed" ProgID="Equation.3" ShapeID="_x0000_i1038" DrawAspect="Content" ObjectID="_1458785229" r:id="rId28"/>
        </w:object>
      </w:r>
    </w:p>
    <w:p w:rsidR="005237A2" w:rsidRDefault="005237A2" w:rsidP="005237A2">
      <w:pPr>
        <w:jc w:val="both"/>
        <w:rPr>
          <w:sz w:val="28"/>
          <w:szCs w:val="28"/>
        </w:rPr>
      </w:pPr>
      <w:r>
        <w:rPr>
          <w:sz w:val="28"/>
          <w:szCs w:val="28"/>
        </w:rPr>
        <w:t>г</w:t>
      </w:r>
      <w:r w:rsidR="006849DC">
        <w:rPr>
          <w:sz w:val="28"/>
          <w:szCs w:val="28"/>
        </w:rPr>
        <w:t xml:space="preserve">де </w:t>
      </w:r>
      <w:r w:rsidR="006849DC" w:rsidRPr="006849DC">
        <w:rPr>
          <w:position w:val="-10"/>
          <w:sz w:val="28"/>
          <w:szCs w:val="28"/>
        </w:rPr>
        <w:object w:dxaOrig="700" w:dyaOrig="320">
          <v:shape id="_x0000_i1039" type="#_x0000_t75" style="width:35.25pt;height:15.75pt" o:ole="">
            <v:imagedata r:id="rId29" o:title=""/>
          </v:shape>
          <o:OLEObject Type="Embed" ProgID="Equation.3" ShapeID="_x0000_i1039" DrawAspect="Content" ObjectID="_1458785230" r:id="rId30"/>
        </w:object>
      </w:r>
      <w:r w:rsidR="006849DC">
        <w:rPr>
          <w:sz w:val="28"/>
          <w:szCs w:val="28"/>
        </w:rPr>
        <w:t xml:space="preserve">- вероятность наступления события </w:t>
      </w:r>
      <w:r w:rsidR="006849DC" w:rsidRPr="004A2FB8">
        <w:rPr>
          <w:position w:val="-6"/>
        </w:rPr>
        <w:object w:dxaOrig="260" w:dyaOrig="220">
          <v:shape id="_x0000_i1040" type="#_x0000_t75" style="width:12.75pt;height:11.25pt" o:ole="">
            <v:imagedata r:id="rId31" o:title=""/>
          </v:shape>
          <o:OLEObject Type="Embed" ProgID="Equation.3" ShapeID="_x0000_i1040" DrawAspect="Content" ObjectID="_1458785231" r:id="rId32"/>
        </w:object>
      </w:r>
      <w:r w:rsidR="006849DC">
        <w:rPr>
          <w:sz w:val="28"/>
          <w:szCs w:val="28"/>
        </w:rPr>
        <w:t xml:space="preserve">раз в </w:t>
      </w:r>
      <w:r w:rsidR="006849DC" w:rsidRPr="004A2FB8">
        <w:rPr>
          <w:position w:val="-6"/>
        </w:rPr>
        <w:object w:dxaOrig="200" w:dyaOrig="220">
          <v:shape id="_x0000_i1041" type="#_x0000_t75" style="width:9.75pt;height:11.25pt" o:ole="">
            <v:imagedata r:id="rId33" o:title=""/>
          </v:shape>
          <o:OLEObject Type="Embed" ProgID="Equation.3" ShapeID="_x0000_i1041" DrawAspect="Content" ObjectID="_1458785232" r:id="rId34"/>
        </w:object>
      </w:r>
      <w:r w:rsidR="006849DC">
        <w:rPr>
          <w:sz w:val="28"/>
          <w:szCs w:val="28"/>
        </w:rPr>
        <w:t xml:space="preserve">испытаниях; </w:t>
      </w:r>
      <w:r w:rsidR="006849DC" w:rsidRPr="006849DC">
        <w:rPr>
          <w:position w:val="-10"/>
          <w:sz w:val="28"/>
          <w:szCs w:val="28"/>
        </w:rPr>
        <w:object w:dxaOrig="240" w:dyaOrig="260">
          <v:shape id="_x0000_i1042" type="#_x0000_t75" style="width:12pt;height:12.75pt" o:ole="">
            <v:imagedata r:id="rId35" o:title=""/>
          </v:shape>
          <o:OLEObject Type="Embed" ProgID="Equation.3" ShapeID="_x0000_i1042" DrawAspect="Content" ObjectID="_1458785233" r:id="rId36"/>
        </w:object>
      </w:r>
      <w:r w:rsidR="006849DC">
        <w:rPr>
          <w:sz w:val="28"/>
          <w:szCs w:val="28"/>
        </w:rPr>
        <w:t xml:space="preserve">- вероятность наступления события в единичном испытании; </w:t>
      </w:r>
      <w:r w:rsidRPr="006849DC">
        <w:rPr>
          <w:position w:val="-6"/>
          <w:sz w:val="28"/>
          <w:szCs w:val="28"/>
        </w:rPr>
        <w:object w:dxaOrig="180" w:dyaOrig="220">
          <v:shape id="_x0000_i1043" type="#_x0000_t75" style="width:9pt;height:11.25pt" o:ole="">
            <v:imagedata r:id="rId37" o:title=""/>
          </v:shape>
          <o:OLEObject Type="Embed" ProgID="Equation.3" ShapeID="_x0000_i1043" DrawAspect="Content" ObjectID="_1458785234" r:id="rId38"/>
        </w:object>
      </w:r>
      <w:r w:rsidR="006849DC">
        <w:rPr>
          <w:sz w:val="28"/>
          <w:szCs w:val="28"/>
        </w:rPr>
        <w:t>- чи</w:t>
      </w:r>
      <w:r w:rsidR="00CA0D7D">
        <w:rPr>
          <w:sz w:val="28"/>
          <w:szCs w:val="28"/>
        </w:rPr>
        <w:t>с</w:t>
      </w:r>
      <w:r w:rsidR="006849DC">
        <w:rPr>
          <w:sz w:val="28"/>
          <w:szCs w:val="28"/>
        </w:rPr>
        <w:t>ло, равное 2,718</w:t>
      </w:r>
      <w:r>
        <w:rPr>
          <w:sz w:val="28"/>
          <w:szCs w:val="28"/>
        </w:rPr>
        <w:t>.</w:t>
      </w:r>
    </w:p>
    <w:p w:rsidR="005237A2" w:rsidRDefault="005237A2" w:rsidP="005237A2">
      <w:pPr>
        <w:ind w:firstLine="360"/>
        <w:jc w:val="both"/>
        <w:rPr>
          <w:sz w:val="28"/>
          <w:szCs w:val="28"/>
        </w:rPr>
      </w:pPr>
      <w:r>
        <w:rPr>
          <w:sz w:val="28"/>
          <w:szCs w:val="28"/>
        </w:rPr>
        <w:t>Измерить уровень кредитного риска можно также с помощью данных выборочного наблюдения за частотой невозвратов или потерь ссуженных средств. Однако даже самые обширные сведения о случаях кредитных потерь не способны в полной мере определить уровень кредитного риска в будущем. Поэтому всю совокупность сведений о наступлении случайного события и его частоте необходимо рассматривать как некоторую выборку, для которой обязательно должна быть рассчитана так называемая ошибка выборки.</w:t>
      </w:r>
    </w:p>
    <w:p w:rsidR="005237A2" w:rsidRDefault="005237A2" w:rsidP="005237A2">
      <w:pPr>
        <w:ind w:firstLine="360"/>
        <w:jc w:val="both"/>
        <w:rPr>
          <w:sz w:val="28"/>
          <w:szCs w:val="28"/>
        </w:rPr>
      </w:pPr>
      <w:r>
        <w:rPr>
          <w:sz w:val="28"/>
          <w:szCs w:val="28"/>
        </w:rPr>
        <w:t>Предельная ошибка выборки рассчитывается по следующей формуле:</w:t>
      </w:r>
    </w:p>
    <w:p w:rsidR="001A51CD" w:rsidRPr="006849DC" w:rsidRDefault="006849DC" w:rsidP="00C70784">
      <w:pPr>
        <w:ind w:firstLine="360"/>
        <w:jc w:val="center"/>
        <w:rPr>
          <w:sz w:val="28"/>
          <w:szCs w:val="28"/>
        </w:rPr>
      </w:pPr>
      <w:r w:rsidRPr="006849DC">
        <w:rPr>
          <w:position w:val="-10"/>
          <w:sz w:val="28"/>
          <w:szCs w:val="28"/>
        </w:rPr>
        <w:object w:dxaOrig="180" w:dyaOrig="340">
          <v:shape id="_x0000_i1044" type="#_x0000_t75" style="width:9pt;height:17.25pt" o:ole="">
            <v:imagedata r:id="rId39" o:title=""/>
          </v:shape>
          <o:OLEObject Type="Embed" ProgID="Equation.3" ShapeID="_x0000_i1044" DrawAspect="Content" ObjectID="_1458785235" r:id="rId40"/>
        </w:object>
      </w:r>
      <w:r w:rsidR="00A73972" w:rsidRPr="005237A2">
        <w:rPr>
          <w:position w:val="-12"/>
          <w:sz w:val="28"/>
          <w:szCs w:val="28"/>
        </w:rPr>
        <w:object w:dxaOrig="1860" w:dyaOrig="400">
          <v:shape id="_x0000_i1045" type="#_x0000_t75" style="width:93pt;height:20.25pt" o:ole="">
            <v:imagedata r:id="rId41" o:title=""/>
          </v:shape>
          <o:OLEObject Type="Embed" ProgID="Equation.3" ShapeID="_x0000_i1045" DrawAspect="Content" ObjectID="_1458785236" r:id="rId42"/>
        </w:object>
      </w:r>
    </w:p>
    <w:p w:rsidR="005B0BD4" w:rsidRDefault="00A73972" w:rsidP="003B1F40">
      <w:pPr>
        <w:jc w:val="both"/>
        <w:rPr>
          <w:sz w:val="28"/>
          <w:szCs w:val="28"/>
        </w:rPr>
      </w:pPr>
      <w:r>
        <w:rPr>
          <w:sz w:val="28"/>
          <w:szCs w:val="28"/>
        </w:rPr>
        <w:t>г</w:t>
      </w:r>
      <w:r w:rsidR="005237A2" w:rsidRPr="00A73972">
        <w:rPr>
          <w:sz w:val="28"/>
          <w:szCs w:val="28"/>
        </w:rPr>
        <w:t xml:space="preserve">де </w:t>
      </w:r>
      <w:r w:rsidRPr="00A73972">
        <w:rPr>
          <w:position w:val="-4"/>
          <w:sz w:val="28"/>
          <w:szCs w:val="28"/>
        </w:rPr>
        <w:object w:dxaOrig="220" w:dyaOrig="260">
          <v:shape id="_x0000_i1046" type="#_x0000_t75" style="width:11.25pt;height:12.75pt" o:ole="">
            <v:imagedata r:id="rId43" o:title=""/>
          </v:shape>
          <o:OLEObject Type="Embed" ProgID="Equation.3" ShapeID="_x0000_i1046" DrawAspect="Content" ObjectID="_1458785237" r:id="rId44"/>
        </w:object>
      </w:r>
      <w:r w:rsidR="005237A2" w:rsidRPr="00A73972">
        <w:rPr>
          <w:sz w:val="28"/>
          <w:szCs w:val="28"/>
        </w:rPr>
        <w:t>- предельная ошибка выборки</w:t>
      </w:r>
      <w:r>
        <w:rPr>
          <w:sz w:val="28"/>
          <w:szCs w:val="28"/>
        </w:rPr>
        <w:t xml:space="preserve">; </w:t>
      </w:r>
      <w:r w:rsidRPr="00A73972">
        <w:rPr>
          <w:position w:val="-6"/>
          <w:sz w:val="28"/>
          <w:szCs w:val="28"/>
        </w:rPr>
        <w:object w:dxaOrig="139" w:dyaOrig="240">
          <v:shape id="_x0000_i1047" type="#_x0000_t75" style="width:6.75pt;height:12pt" o:ole="">
            <v:imagedata r:id="rId45" o:title=""/>
          </v:shape>
          <o:OLEObject Type="Embed" ProgID="Equation.3" ShapeID="_x0000_i1047" DrawAspect="Content" ObjectID="_1458785238" r:id="rId46"/>
        </w:object>
      </w:r>
      <w:r>
        <w:rPr>
          <w:sz w:val="28"/>
          <w:szCs w:val="28"/>
        </w:rPr>
        <w:t xml:space="preserve"> - кратность ошибки, связывающая размер ошибки с заданной вероятностью; </w:t>
      </w:r>
      <w:r w:rsidRPr="00A73972">
        <w:rPr>
          <w:position w:val="-6"/>
          <w:sz w:val="28"/>
          <w:szCs w:val="28"/>
        </w:rPr>
        <w:object w:dxaOrig="240" w:dyaOrig="220">
          <v:shape id="_x0000_i1048" type="#_x0000_t75" style="width:12pt;height:11.25pt" o:ole="">
            <v:imagedata r:id="rId47" o:title=""/>
          </v:shape>
          <o:OLEObject Type="Embed" ProgID="Equation.3" ShapeID="_x0000_i1048" DrawAspect="Content" ObjectID="_1458785239" r:id="rId48"/>
        </w:object>
      </w:r>
      <w:r>
        <w:rPr>
          <w:sz w:val="28"/>
          <w:szCs w:val="28"/>
        </w:rPr>
        <w:t xml:space="preserve"> - выборочная доля или частота наступления события в эксперименте; </w:t>
      </w:r>
      <w:r w:rsidRPr="00A73972">
        <w:rPr>
          <w:position w:val="-6"/>
          <w:sz w:val="28"/>
          <w:szCs w:val="28"/>
        </w:rPr>
        <w:object w:dxaOrig="200" w:dyaOrig="220">
          <v:shape id="_x0000_i1049" type="#_x0000_t75" style="width:9.75pt;height:11.25pt" o:ole="">
            <v:imagedata r:id="rId49" o:title=""/>
          </v:shape>
          <o:OLEObject Type="Embed" ProgID="Equation.3" ShapeID="_x0000_i1049" DrawAspect="Content" ObjectID="_1458785240" r:id="rId50"/>
        </w:object>
      </w:r>
      <w:r>
        <w:rPr>
          <w:sz w:val="28"/>
          <w:szCs w:val="28"/>
        </w:rPr>
        <w:t xml:space="preserve"> - объем выборки.</w:t>
      </w:r>
    </w:p>
    <w:p w:rsidR="00A73972" w:rsidRDefault="00A73972" w:rsidP="00A73972">
      <w:pPr>
        <w:ind w:firstLine="360"/>
        <w:jc w:val="both"/>
        <w:rPr>
          <w:sz w:val="28"/>
          <w:szCs w:val="28"/>
        </w:rPr>
      </w:pPr>
      <w:r>
        <w:rPr>
          <w:sz w:val="28"/>
          <w:szCs w:val="28"/>
        </w:rPr>
        <w:t>Верхняя граница интервала изменения вероятности кредитных потерь (Lh) с учетом предельной ошибки выборки находится по формуле:</w:t>
      </w:r>
    </w:p>
    <w:p w:rsidR="00A73972" w:rsidRPr="00A73972" w:rsidRDefault="00A73972" w:rsidP="00C70784">
      <w:pPr>
        <w:ind w:firstLine="360"/>
        <w:jc w:val="center"/>
        <w:rPr>
          <w:sz w:val="28"/>
          <w:szCs w:val="28"/>
          <w:lang w:val="en-US"/>
        </w:rPr>
      </w:pPr>
      <w:r w:rsidRPr="00A73972">
        <w:rPr>
          <w:position w:val="-6"/>
          <w:sz w:val="28"/>
          <w:szCs w:val="28"/>
          <w:lang w:val="en-US"/>
        </w:rPr>
        <w:object w:dxaOrig="1180" w:dyaOrig="279">
          <v:shape id="_x0000_i1050" type="#_x0000_t75" style="width:59.25pt;height:14.25pt" o:ole="">
            <v:imagedata r:id="rId51" o:title=""/>
          </v:shape>
          <o:OLEObject Type="Embed" ProgID="Equation.3" ShapeID="_x0000_i1050" DrawAspect="Content" ObjectID="_1458785241" r:id="rId52"/>
        </w:object>
      </w:r>
    </w:p>
    <w:p w:rsidR="00A73972" w:rsidRDefault="00A73972" w:rsidP="00A73972">
      <w:pPr>
        <w:ind w:firstLine="360"/>
        <w:jc w:val="both"/>
        <w:rPr>
          <w:sz w:val="28"/>
          <w:szCs w:val="28"/>
        </w:rPr>
      </w:pPr>
      <w:r w:rsidRPr="00A73972">
        <w:rPr>
          <w:sz w:val="28"/>
          <w:szCs w:val="28"/>
        </w:rPr>
        <w:t xml:space="preserve">Рассмотренные </w:t>
      </w:r>
      <w:r>
        <w:rPr>
          <w:sz w:val="28"/>
          <w:szCs w:val="28"/>
        </w:rPr>
        <w:t>экономико-математические методы отражают объективную вероятность риска и используются при наличии информации о статистике банкротств или потерь по кредитам. Когда нет таких данных и рассчитать объективную вероятность рискового события не представляется возможным, возникает необходимость применения иных методов, основанных на субъективной оценке риска.</w:t>
      </w:r>
    </w:p>
    <w:p w:rsidR="00A73972" w:rsidRDefault="00A73972" w:rsidP="00A73972">
      <w:pPr>
        <w:ind w:firstLine="360"/>
        <w:jc w:val="both"/>
        <w:rPr>
          <w:sz w:val="28"/>
          <w:szCs w:val="28"/>
        </w:rPr>
      </w:pPr>
      <w:r>
        <w:rPr>
          <w:sz w:val="28"/>
          <w:szCs w:val="28"/>
        </w:rPr>
        <w:t>Косвенные (качественные) методы измерения банковского кредитного риска строятся главным образом на основе метода экспертных оценок.</w:t>
      </w:r>
    </w:p>
    <w:p w:rsidR="00830B83" w:rsidRDefault="00A73972" w:rsidP="00A73972">
      <w:pPr>
        <w:ind w:firstLine="360"/>
        <w:jc w:val="both"/>
        <w:rPr>
          <w:sz w:val="28"/>
          <w:szCs w:val="28"/>
        </w:rPr>
      </w:pPr>
      <w:r>
        <w:rPr>
          <w:sz w:val="28"/>
          <w:szCs w:val="28"/>
        </w:rPr>
        <w:t xml:space="preserve">Данный метод используется при необходимости решения сложных, нестандартных экономических задач, требующих подключения интеллектуального потенциала профессионалов, а также в </w:t>
      </w:r>
      <w:r w:rsidR="00830B83">
        <w:rPr>
          <w:sz w:val="28"/>
          <w:szCs w:val="28"/>
        </w:rPr>
        <w:t>случае, когда мнение экспертов выступает практически единственным источником информации.</w:t>
      </w:r>
    </w:p>
    <w:p w:rsidR="008206B8" w:rsidRDefault="008206B8" w:rsidP="00A73972">
      <w:pPr>
        <w:ind w:firstLine="360"/>
        <w:jc w:val="both"/>
        <w:rPr>
          <w:sz w:val="28"/>
          <w:szCs w:val="28"/>
        </w:rPr>
      </w:pPr>
      <w:r>
        <w:rPr>
          <w:sz w:val="28"/>
          <w:szCs w:val="28"/>
        </w:rPr>
        <w:t>Метод экспертных оценок предполагает наличие определенной технологии опроса экспертов и обработки полученных сведений. Технология проведения экспертной оценки включает в себя следующие этапы:</w:t>
      </w:r>
    </w:p>
    <w:p w:rsidR="008206B8" w:rsidRDefault="008206B8" w:rsidP="008206B8">
      <w:pPr>
        <w:numPr>
          <w:ilvl w:val="0"/>
          <w:numId w:val="14"/>
        </w:numPr>
        <w:jc w:val="both"/>
        <w:rPr>
          <w:sz w:val="28"/>
          <w:szCs w:val="28"/>
        </w:rPr>
      </w:pPr>
      <w:r>
        <w:rPr>
          <w:sz w:val="28"/>
          <w:szCs w:val="28"/>
        </w:rPr>
        <w:t>формирование группы экспертов;</w:t>
      </w:r>
    </w:p>
    <w:p w:rsidR="008206B8" w:rsidRDefault="008206B8" w:rsidP="008206B8">
      <w:pPr>
        <w:numPr>
          <w:ilvl w:val="0"/>
          <w:numId w:val="14"/>
        </w:numPr>
        <w:jc w:val="both"/>
        <w:rPr>
          <w:sz w:val="28"/>
          <w:szCs w:val="28"/>
        </w:rPr>
      </w:pPr>
      <w:r>
        <w:rPr>
          <w:sz w:val="28"/>
          <w:szCs w:val="28"/>
        </w:rPr>
        <w:t>организацию опроса экспертов;</w:t>
      </w:r>
    </w:p>
    <w:p w:rsidR="008206B8" w:rsidRDefault="008206B8" w:rsidP="008206B8">
      <w:pPr>
        <w:numPr>
          <w:ilvl w:val="0"/>
          <w:numId w:val="14"/>
        </w:numPr>
        <w:jc w:val="both"/>
        <w:rPr>
          <w:sz w:val="28"/>
          <w:szCs w:val="28"/>
        </w:rPr>
      </w:pPr>
      <w:r>
        <w:rPr>
          <w:sz w:val="28"/>
          <w:szCs w:val="28"/>
        </w:rPr>
        <w:t>анализ экспертных оценок;</w:t>
      </w:r>
    </w:p>
    <w:p w:rsidR="008206B8" w:rsidRDefault="008206B8" w:rsidP="008206B8">
      <w:pPr>
        <w:numPr>
          <w:ilvl w:val="0"/>
          <w:numId w:val="14"/>
        </w:numPr>
        <w:jc w:val="both"/>
        <w:rPr>
          <w:sz w:val="28"/>
          <w:szCs w:val="28"/>
        </w:rPr>
      </w:pPr>
      <w:r>
        <w:rPr>
          <w:sz w:val="28"/>
          <w:szCs w:val="28"/>
        </w:rPr>
        <w:t>подведение итогов работы экспертов и подготовку комплексного заключения по проблеме.</w:t>
      </w:r>
    </w:p>
    <w:p w:rsidR="008206B8" w:rsidRDefault="008206B8" w:rsidP="00986A2C">
      <w:pPr>
        <w:ind w:firstLine="360"/>
        <w:jc w:val="both"/>
        <w:rPr>
          <w:sz w:val="28"/>
          <w:szCs w:val="28"/>
        </w:rPr>
      </w:pPr>
      <w:r>
        <w:rPr>
          <w:sz w:val="28"/>
          <w:szCs w:val="28"/>
        </w:rPr>
        <w:t>Удачное формирование группы экспертов зависит от многих факторов, в частности, от степени компетентности каждого эксперта в подлежащей рассмотрению проблеме, креативности или способности к нестандартным подходам к проблеме, занимаемой должности, от опыта работы по специальности в качестве эксперта, наличия ученой степени, научных трудов, публикаций и так далее.</w:t>
      </w:r>
    </w:p>
    <w:p w:rsidR="00A73972" w:rsidRDefault="008206B8" w:rsidP="00986A2C">
      <w:pPr>
        <w:ind w:firstLine="360"/>
        <w:jc w:val="both"/>
        <w:rPr>
          <w:sz w:val="28"/>
          <w:szCs w:val="28"/>
        </w:rPr>
      </w:pPr>
      <w:r>
        <w:rPr>
          <w:sz w:val="28"/>
          <w:szCs w:val="28"/>
        </w:rPr>
        <w:t>При формировании группы экспертов приходится решать разные проблемы. Во-первых, круг высококлассных специалистов в любой области знаний существенно ограничен. Во-вторых, среди претендентов могут быть хорошие специалисты в своей области, но одновременно не желающие раскрывать свои профессиональные секреты, представляющиеся для них особо ценными. Еще одна существенная проблема – определение количественного состава группы. С одной стороны, недостаточное количество экспертов лишает процедуру групповой экспертной оценки всякого смысла, а с другой – большое их количество может привести к трудностям при обработке данных. При выборе экспертов лучше всего руководствоваться соображениями их компетентности.</w:t>
      </w:r>
    </w:p>
    <w:p w:rsidR="008206B8" w:rsidRDefault="008206B8" w:rsidP="00986A2C">
      <w:pPr>
        <w:ind w:firstLine="360"/>
        <w:jc w:val="both"/>
        <w:rPr>
          <w:sz w:val="28"/>
          <w:szCs w:val="28"/>
        </w:rPr>
      </w:pPr>
      <w:r>
        <w:rPr>
          <w:sz w:val="28"/>
          <w:szCs w:val="28"/>
        </w:rPr>
        <w:t>Следующий этап технологии экспертной оценки – организация опроса экспертов.</w:t>
      </w:r>
    </w:p>
    <w:p w:rsidR="008206B8" w:rsidRDefault="008206B8" w:rsidP="00986A2C">
      <w:pPr>
        <w:ind w:firstLine="360"/>
        <w:jc w:val="both"/>
        <w:rPr>
          <w:sz w:val="28"/>
          <w:szCs w:val="28"/>
        </w:rPr>
      </w:pPr>
      <w:r>
        <w:rPr>
          <w:sz w:val="28"/>
          <w:szCs w:val="28"/>
        </w:rPr>
        <w:t>Считается, что специфика методов экспертного опроса определяется природой экспертных заключений, то есть в большинстве случаев эксперт мыслит не числами, а вербальными образами. Это значит, что требовать от него</w:t>
      </w:r>
      <w:r w:rsidR="00C671F1">
        <w:rPr>
          <w:sz w:val="28"/>
          <w:szCs w:val="28"/>
        </w:rPr>
        <w:t xml:space="preserve"> точной количественной оценки процесса или явления практически невозможно, так как это может привести к искажению окончательных выводов. Особое значение рекомендуется придавать формулировкам вопросов, на которые эксперт должен ответить. Не следует, например, составлять сложные, объемные вопросы, потому что эксперту легче дать точный ответ на большое количество простых вопросов, чем отвечать на несколько сложных. При этом, чем квалифицированнее эксперт, тем большую трудность для него составляют «неоднозначные» вопросы. Формализация индивидуальных оценок эксперта может осуществляться по следующей формуле:</w:t>
      </w:r>
    </w:p>
    <w:p w:rsidR="00C671F1" w:rsidRDefault="009D196C" w:rsidP="00C70784">
      <w:pPr>
        <w:ind w:left="360"/>
        <w:jc w:val="center"/>
        <w:rPr>
          <w:sz w:val="28"/>
          <w:szCs w:val="28"/>
        </w:rPr>
      </w:pPr>
      <w:r w:rsidRPr="00C671F1">
        <w:rPr>
          <w:position w:val="-14"/>
          <w:sz w:val="28"/>
          <w:szCs w:val="28"/>
        </w:rPr>
        <w:object w:dxaOrig="1520" w:dyaOrig="400">
          <v:shape id="_x0000_i1051" type="#_x0000_t75" style="width:75.75pt;height:20.25pt" o:ole="">
            <v:imagedata r:id="rId53" o:title=""/>
          </v:shape>
          <o:OLEObject Type="Embed" ProgID="Equation.3" ShapeID="_x0000_i1051" DrawAspect="Content" ObjectID="_1458785242" r:id="rId54"/>
        </w:object>
      </w:r>
    </w:p>
    <w:p w:rsidR="00C671F1" w:rsidRDefault="009D196C" w:rsidP="00986A2C">
      <w:pPr>
        <w:jc w:val="both"/>
        <w:rPr>
          <w:sz w:val="28"/>
          <w:szCs w:val="28"/>
        </w:rPr>
      </w:pPr>
      <w:r>
        <w:rPr>
          <w:sz w:val="28"/>
          <w:szCs w:val="28"/>
        </w:rPr>
        <w:t>г</w:t>
      </w:r>
      <w:r w:rsidR="00C671F1">
        <w:rPr>
          <w:sz w:val="28"/>
          <w:szCs w:val="28"/>
        </w:rPr>
        <w:t xml:space="preserve">де </w:t>
      </w:r>
      <w:r w:rsidRPr="009D196C">
        <w:rPr>
          <w:position w:val="-14"/>
          <w:sz w:val="28"/>
          <w:szCs w:val="28"/>
        </w:rPr>
        <w:object w:dxaOrig="279" w:dyaOrig="380">
          <v:shape id="_x0000_i1052" type="#_x0000_t75" style="width:14.25pt;height:18.75pt" o:ole="">
            <v:imagedata r:id="rId55" o:title=""/>
          </v:shape>
          <o:OLEObject Type="Embed" ProgID="Equation.3" ShapeID="_x0000_i1052" DrawAspect="Content" ObjectID="_1458785243" r:id="rId56"/>
        </w:object>
      </w:r>
      <w:r>
        <w:rPr>
          <w:sz w:val="28"/>
          <w:szCs w:val="28"/>
        </w:rPr>
        <w:t xml:space="preserve"> - нормированная оценка j-м экспертом i-го фактора; </w:t>
      </w:r>
      <w:r w:rsidRPr="009D196C">
        <w:rPr>
          <w:position w:val="-14"/>
          <w:sz w:val="28"/>
          <w:szCs w:val="28"/>
        </w:rPr>
        <w:object w:dxaOrig="279" w:dyaOrig="380">
          <v:shape id="_x0000_i1053" type="#_x0000_t75" style="width:14.25pt;height:18.75pt" o:ole="">
            <v:imagedata r:id="rId57" o:title=""/>
          </v:shape>
          <o:OLEObject Type="Embed" ProgID="Equation.3" ShapeID="_x0000_i1053" DrawAspect="Content" ObjectID="_1458785244" r:id="rId58"/>
        </w:object>
      </w:r>
      <w:r>
        <w:rPr>
          <w:sz w:val="28"/>
          <w:szCs w:val="28"/>
        </w:rPr>
        <w:t xml:space="preserve"> - абсолютная оценка j – м экспертом i – го фактора, баллы; m – количество оцениваемых факторов; n – количество экспертов.</w:t>
      </w:r>
    </w:p>
    <w:p w:rsidR="009D196C" w:rsidRDefault="009D196C" w:rsidP="00986A2C">
      <w:pPr>
        <w:ind w:firstLine="360"/>
        <w:jc w:val="both"/>
        <w:rPr>
          <w:sz w:val="28"/>
          <w:szCs w:val="28"/>
        </w:rPr>
      </w:pPr>
      <w:r>
        <w:rPr>
          <w:sz w:val="28"/>
          <w:szCs w:val="28"/>
        </w:rPr>
        <w:t xml:space="preserve">Процедура опроса обычно проходит в несколько этапов в зависимости от целей оценки, располагаемых средств, промежуточных результатов. На первом этапе опрос осуществляется независимо и без требований аргументации оценок. На втором этапе эксперты получают информацию о крайних оценках. Им предоставляется возможность корректировки своих заключений. На последующих этапах экспертам сообщаются усредненные оценки, после чего они могут вновь изменить свое мнение, предварительно аргументировав его. Практика показывает, что после 3 – 5 этапов опроса выводы экспертов становятся стабильными, что является сигналом для прекращения опроса и перехода к анализу </w:t>
      </w:r>
      <w:r w:rsidR="00563323">
        <w:rPr>
          <w:sz w:val="28"/>
          <w:szCs w:val="28"/>
        </w:rPr>
        <w:t>экспертных оценок.</w:t>
      </w:r>
    </w:p>
    <w:p w:rsidR="00563323" w:rsidRDefault="00563323" w:rsidP="00986A2C">
      <w:pPr>
        <w:ind w:firstLine="360"/>
        <w:jc w:val="both"/>
        <w:rPr>
          <w:sz w:val="28"/>
          <w:szCs w:val="28"/>
        </w:rPr>
      </w:pPr>
      <w:r>
        <w:rPr>
          <w:sz w:val="28"/>
          <w:szCs w:val="28"/>
        </w:rPr>
        <w:t>В силу того, что эксперт хорошо разбирается в предметной области, он способен выделить наиболее важные аспекты проблемы. Вместе с тем произвести комплексную оценку, сделать определенные итоговые выводы, особенно если требуется получить численные показатели, ему сложно. Эта задача решается при помощи формализованных методик анализа экспертных оценок.</w:t>
      </w:r>
    </w:p>
    <w:p w:rsidR="00563323" w:rsidRDefault="00563323" w:rsidP="00986A2C">
      <w:pPr>
        <w:ind w:firstLine="360"/>
        <w:jc w:val="both"/>
        <w:rPr>
          <w:sz w:val="28"/>
          <w:szCs w:val="28"/>
        </w:rPr>
      </w:pPr>
      <w:r>
        <w:rPr>
          <w:sz w:val="28"/>
          <w:szCs w:val="28"/>
        </w:rPr>
        <w:t>Анализ экспертных оценок проводится на основе специальных математических теорий и методик. К их числу следует отнести теорию анализа иерархий, нечисловую статистику, многокритериальную оптимизацию, анализ предпочтений и другие.</w:t>
      </w:r>
    </w:p>
    <w:p w:rsidR="00563323" w:rsidRDefault="00563323" w:rsidP="00986A2C">
      <w:pPr>
        <w:ind w:firstLine="360"/>
        <w:jc w:val="both"/>
        <w:rPr>
          <w:sz w:val="28"/>
          <w:szCs w:val="28"/>
        </w:rPr>
      </w:pPr>
      <w:r>
        <w:rPr>
          <w:sz w:val="28"/>
          <w:szCs w:val="28"/>
        </w:rPr>
        <w:t>Анал</w:t>
      </w:r>
      <w:r w:rsidR="00CA0D7D">
        <w:rPr>
          <w:sz w:val="28"/>
          <w:szCs w:val="28"/>
        </w:rPr>
        <w:t>и</w:t>
      </w:r>
      <w:r>
        <w:rPr>
          <w:sz w:val="28"/>
          <w:szCs w:val="28"/>
        </w:rPr>
        <w:t>з экспертных оценок включает два стандартных этапа:</w:t>
      </w:r>
    </w:p>
    <w:p w:rsidR="00563323" w:rsidRDefault="00563323" w:rsidP="00563323">
      <w:pPr>
        <w:numPr>
          <w:ilvl w:val="0"/>
          <w:numId w:val="14"/>
        </w:numPr>
        <w:jc w:val="both"/>
        <w:rPr>
          <w:sz w:val="28"/>
          <w:szCs w:val="28"/>
        </w:rPr>
      </w:pPr>
      <w:r>
        <w:rPr>
          <w:sz w:val="28"/>
          <w:szCs w:val="28"/>
        </w:rPr>
        <w:t>анализ согласованности экспертных оценок и выявление «некомпетентных» экспертов;</w:t>
      </w:r>
    </w:p>
    <w:p w:rsidR="00563323" w:rsidRDefault="00563323" w:rsidP="00563323">
      <w:pPr>
        <w:numPr>
          <w:ilvl w:val="0"/>
          <w:numId w:val="14"/>
        </w:numPr>
        <w:jc w:val="both"/>
        <w:rPr>
          <w:sz w:val="28"/>
          <w:szCs w:val="28"/>
        </w:rPr>
      </w:pPr>
      <w:r>
        <w:rPr>
          <w:sz w:val="28"/>
          <w:szCs w:val="28"/>
        </w:rPr>
        <w:t>усреднение экспертных оценок.</w:t>
      </w:r>
    </w:p>
    <w:p w:rsidR="00563323" w:rsidRDefault="00563323" w:rsidP="00563323">
      <w:pPr>
        <w:ind w:firstLine="360"/>
        <w:jc w:val="both"/>
        <w:rPr>
          <w:sz w:val="28"/>
          <w:szCs w:val="28"/>
        </w:rPr>
      </w:pPr>
      <w:r>
        <w:rPr>
          <w:sz w:val="28"/>
          <w:szCs w:val="28"/>
        </w:rPr>
        <w:t>Задачей первого этапа является достижение согласованности экспертных оценок. Так, может оказаться, что мнения экспертов по одним и тем же вопросам существенно расходятся. В такой ситуации проводить усреднение оценок экспертов для формирования окончательных выводов не представляется возможным, поэтому применяется процедура выявления «некомпетентных» экспертов.</w:t>
      </w:r>
    </w:p>
    <w:p w:rsidR="00563323" w:rsidRDefault="00563323" w:rsidP="00563323">
      <w:pPr>
        <w:ind w:firstLine="360"/>
        <w:jc w:val="both"/>
        <w:rPr>
          <w:sz w:val="28"/>
          <w:szCs w:val="28"/>
        </w:rPr>
      </w:pPr>
      <w:r>
        <w:rPr>
          <w:sz w:val="28"/>
          <w:szCs w:val="28"/>
        </w:rPr>
        <w:t>Как правило, субъективные оценки «некомпетентных» экспертов резко выделяются из совокупности</w:t>
      </w:r>
      <w:r w:rsidR="006A3D4E">
        <w:rPr>
          <w:sz w:val="28"/>
          <w:szCs w:val="28"/>
        </w:rPr>
        <w:t xml:space="preserve"> всех оценок. Поэтому анкеты таких экспертов исключаются из дальнейшего рассмотрения.</w:t>
      </w:r>
    </w:p>
    <w:p w:rsidR="006A3D4E" w:rsidRDefault="006A3D4E" w:rsidP="00563323">
      <w:pPr>
        <w:ind w:firstLine="360"/>
        <w:jc w:val="both"/>
        <w:rPr>
          <w:sz w:val="28"/>
          <w:szCs w:val="28"/>
        </w:rPr>
      </w:pPr>
      <w:r>
        <w:rPr>
          <w:sz w:val="28"/>
          <w:szCs w:val="28"/>
        </w:rPr>
        <w:t xml:space="preserve">В случае достижения согласованности экспертных оценок переходят ко второму этапу, когда экспертные оценки </w:t>
      </w:r>
      <w:r w:rsidR="00023527">
        <w:rPr>
          <w:sz w:val="28"/>
          <w:szCs w:val="28"/>
        </w:rPr>
        <w:t>обрабатываются,</w:t>
      </w:r>
      <w:r>
        <w:rPr>
          <w:sz w:val="28"/>
          <w:szCs w:val="28"/>
        </w:rPr>
        <w:t xml:space="preserve"> и происходит их усреднение. В результате, как правило, удается найти итоговое, наиболее оптимальное решение проблемы, которое наилучшим образом согласуется с индивидуальными выводами экспертов. При помощи формул данная процедура приобретает следующий вид:</w:t>
      </w:r>
    </w:p>
    <w:p w:rsidR="006A3D4E" w:rsidRDefault="00C70784" w:rsidP="00C70784">
      <w:pPr>
        <w:ind w:firstLine="360"/>
        <w:jc w:val="center"/>
        <w:rPr>
          <w:sz w:val="28"/>
          <w:szCs w:val="28"/>
        </w:rPr>
      </w:pPr>
      <w:r w:rsidRPr="006A3D4E">
        <w:rPr>
          <w:position w:val="-10"/>
          <w:sz w:val="28"/>
          <w:szCs w:val="28"/>
        </w:rPr>
        <w:object w:dxaOrig="180" w:dyaOrig="340">
          <v:shape id="_x0000_i1054" type="#_x0000_t75" style="width:9pt;height:17.25pt" o:ole="">
            <v:imagedata r:id="rId39" o:title=""/>
          </v:shape>
          <o:OLEObject Type="Embed" ProgID="Equation.3" ShapeID="_x0000_i1054" DrawAspect="Content" ObjectID="_1458785245" r:id="rId59"/>
        </w:object>
      </w:r>
      <w:r w:rsidR="006A3D4E" w:rsidRPr="006A3D4E">
        <w:rPr>
          <w:position w:val="-14"/>
          <w:sz w:val="28"/>
          <w:szCs w:val="28"/>
        </w:rPr>
        <w:object w:dxaOrig="2040" w:dyaOrig="400">
          <v:shape id="_x0000_i1055" type="#_x0000_t75" style="width:102pt;height:20.25pt" o:ole="">
            <v:imagedata r:id="rId60" o:title=""/>
          </v:shape>
          <o:OLEObject Type="Embed" ProgID="Equation.3" ShapeID="_x0000_i1055" DrawAspect="Content" ObjectID="_1458785246" r:id="rId61"/>
        </w:object>
      </w:r>
    </w:p>
    <w:p w:rsidR="006A3D4E" w:rsidRDefault="00C70784" w:rsidP="00C70784">
      <w:pPr>
        <w:jc w:val="both"/>
        <w:rPr>
          <w:sz w:val="28"/>
          <w:szCs w:val="28"/>
        </w:rPr>
      </w:pPr>
      <w:r>
        <w:rPr>
          <w:sz w:val="28"/>
          <w:szCs w:val="28"/>
        </w:rPr>
        <w:t>г</w:t>
      </w:r>
      <w:r w:rsidR="006A3D4E">
        <w:rPr>
          <w:sz w:val="28"/>
          <w:szCs w:val="28"/>
        </w:rPr>
        <w:t xml:space="preserve">де </w:t>
      </w:r>
      <w:r w:rsidR="006A3D4E" w:rsidRPr="006A3D4E">
        <w:rPr>
          <w:position w:val="-12"/>
          <w:sz w:val="28"/>
          <w:szCs w:val="28"/>
        </w:rPr>
        <w:object w:dxaOrig="240" w:dyaOrig="360">
          <v:shape id="_x0000_i1056" type="#_x0000_t75" style="width:12pt;height:18pt" o:ole="">
            <v:imagedata r:id="rId62" o:title=""/>
          </v:shape>
          <o:OLEObject Type="Embed" ProgID="Equation.3" ShapeID="_x0000_i1056" DrawAspect="Content" ObjectID="_1458785247" r:id="rId63"/>
        </w:object>
      </w:r>
      <w:r w:rsidR="006A3D4E">
        <w:rPr>
          <w:sz w:val="28"/>
          <w:szCs w:val="28"/>
        </w:rPr>
        <w:t xml:space="preserve"> - групповая (итоговая) оценка экспертов; </w:t>
      </w:r>
      <w:r w:rsidRPr="006A3D4E">
        <w:rPr>
          <w:position w:val="-12"/>
          <w:sz w:val="28"/>
          <w:szCs w:val="28"/>
        </w:rPr>
        <w:object w:dxaOrig="240" w:dyaOrig="360">
          <v:shape id="_x0000_i1057" type="#_x0000_t75" style="width:12pt;height:18pt" o:ole="">
            <v:imagedata r:id="rId64" o:title=""/>
          </v:shape>
          <o:OLEObject Type="Embed" ProgID="Equation.3" ShapeID="_x0000_i1057" DrawAspect="Content" ObjectID="_1458785248" r:id="rId65"/>
        </w:object>
      </w:r>
      <w:r w:rsidR="006A3D4E">
        <w:rPr>
          <w:sz w:val="28"/>
          <w:szCs w:val="28"/>
        </w:rPr>
        <w:t xml:space="preserve"> - коэффициент компетентного </w:t>
      </w:r>
      <w:r>
        <w:rPr>
          <w:sz w:val="28"/>
          <w:szCs w:val="28"/>
          <w:lang w:val="en-US"/>
        </w:rPr>
        <w:t>j</w:t>
      </w:r>
      <w:r w:rsidRPr="00C70784">
        <w:rPr>
          <w:sz w:val="28"/>
          <w:szCs w:val="28"/>
        </w:rPr>
        <w:t xml:space="preserve"> –го </w:t>
      </w:r>
      <w:r>
        <w:rPr>
          <w:sz w:val="28"/>
          <w:szCs w:val="28"/>
        </w:rPr>
        <w:t>эксперта.</w:t>
      </w:r>
    </w:p>
    <w:p w:rsidR="00563323" w:rsidRDefault="00C70784" w:rsidP="00C70784">
      <w:pPr>
        <w:ind w:firstLine="360"/>
        <w:jc w:val="both"/>
        <w:rPr>
          <w:sz w:val="28"/>
          <w:szCs w:val="28"/>
        </w:rPr>
      </w:pPr>
      <w:r>
        <w:rPr>
          <w:sz w:val="28"/>
          <w:szCs w:val="28"/>
        </w:rPr>
        <w:t>При этом коэффициент компетентности экспертов удовлетворяет следующей формуле:</w:t>
      </w:r>
    </w:p>
    <w:p w:rsidR="00C70784" w:rsidRDefault="00C70784" w:rsidP="00C70784">
      <w:pPr>
        <w:ind w:firstLine="360"/>
        <w:jc w:val="center"/>
        <w:rPr>
          <w:sz w:val="28"/>
          <w:szCs w:val="28"/>
        </w:rPr>
      </w:pPr>
      <w:r w:rsidRPr="00C70784">
        <w:rPr>
          <w:position w:val="-14"/>
          <w:sz w:val="28"/>
          <w:szCs w:val="28"/>
        </w:rPr>
        <w:object w:dxaOrig="3879" w:dyaOrig="400">
          <v:shape id="_x0000_i1058" type="#_x0000_t75" style="width:194.25pt;height:20.25pt" o:ole="">
            <v:imagedata r:id="rId66" o:title=""/>
          </v:shape>
          <o:OLEObject Type="Embed" ProgID="Equation.3" ShapeID="_x0000_i1058" DrawAspect="Content" ObjectID="_1458785249" r:id="rId67"/>
        </w:object>
      </w:r>
    </w:p>
    <w:p w:rsidR="00C70784" w:rsidRDefault="00C70784" w:rsidP="00C70784">
      <w:pPr>
        <w:ind w:firstLine="360"/>
        <w:jc w:val="both"/>
        <w:rPr>
          <w:sz w:val="28"/>
          <w:szCs w:val="28"/>
        </w:rPr>
      </w:pPr>
      <w:r>
        <w:rPr>
          <w:sz w:val="28"/>
          <w:szCs w:val="28"/>
        </w:rPr>
        <w:t>Подведение итогов работы экспертов и подготовка комплексного заключения по проблеме – заключительный этап технологии экспертной оценки. После его завершения группа экспертов расформировывается, а инициатор проведения экспертизы, которым выступает банк, получает наиболее приемлемый вариант решения стоящих перед ним задач и определенный опыт применения методов экспертной оценки.</w:t>
      </w:r>
    </w:p>
    <w:p w:rsidR="00BB2ECF" w:rsidRPr="009D196C" w:rsidRDefault="00C70784" w:rsidP="00703003">
      <w:pPr>
        <w:ind w:firstLine="360"/>
        <w:jc w:val="both"/>
        <w:rPr>
          <w:sz w:val="28"/>
          <w:szCs w:val="28"/>
        </w:rPr>
      </w:pPr>
      <w:r>
        <w:rPr>
          <w:sz w:val="28"/>
          <w:szCs w:val="28"/>
        </w:rPr>
        <w:t xml:space="preserve">Таким образом, использование специальных экономико-математических методов для измерения банковского кредитного риска в настоящее время рассматривается банковскими специалистами не просто как рекомендация по более эффективному управлению рисками, а как ярко выраженная потребность и необходимое условие адекватной оценки и измерения риска, от </w:t>
      </w:r>
      <w:r w:rsidR="00703003">
        <w:rPr>
          <w:sz w:val="28"/>
          <w:szCs w:val="28"/>
        </w:rPr>
        <w:t>правильности</w:t>
      </w:r>
      <w:r>
        <w:rPr>
          <w:sz w:val="28"/>
          <w:szCs w:val="28"/>
        </w:rPr>
        <w:t xml:space="preserve"> проведения которых зависит результативность деятельности кредитного учреждения</w:t>
      </w:r>
      <w:r w:rsidR="0000581D">
        <w:rPr>
          <w:sz w:val="28"/>
          <w:szCs w:val="28"/>
        </w:rPr>
        <w:t xml:space="preserve"> [16, с. 153 - 167]</w:t>
      </w:r>
      <w:r>
        <w:rPr>
          <w:sz w:val="28"/>
          <w:szCs w:val="28"/>
        </w:rPr>
        <w:t>.</w:t>
      </w:r>
    </w:p>
    <w:p w:rsidR="00197280" w:rsidRDefault="00197280" w:rsidP="00624132">
      <w:pPr>
        <w:pStyle w:val="a7"/>
        <w:ind w:left="0" w:firstLine="283"/>
        <w:jc w:val="both"/>
        <w:rPr>
          <w:b/>
          <w:sz w:val="28"/>
          <w:szCs w:val="28"/>
        </w:rPr>
      </w:pPr>
      <w:r>
        <w:rPr>
          <w:b/>
          <w:sz w:val="28"/>
          <w:szCs w:val="28"/>
        </w:rPr>
        <w:t xml:space="preserve">3. </w:t>
      </w:r>
      <w:r w:rsidR="00176387">
        <w:rPr>
          <w:b/>
          <w:sz w:val="28"/>
          <w:szCs w:val="28"/>
        </w:rPr>
        <w:t>МИНИМИЗАЦИЯ БАНКОВСКОГО КРЕДИТНОГО РИСКА В РЕСПУБЛИКЕ БЕЛАРУСЬ</w:t>
      </w:r>
    </w:p>
    <w:p w:rsidR="005B0BD4" w:rsidRDefault="005B0BD4" w:rsidP="00176387">
      <w:pPr>
        <w:pStyle w:val="a7"/>
        <w:jc w:val="center"/>
        <w:rPr>
          <w:b/>
          <w:sz w:val="28"/>
          <w:szCs w:val="28"/>
        </w:rPr>
      </w:pPr>
      <w:r>
        <w:rPr>
          <w:b/>
          <w:sz w:val="28"/>
          <w:szCs w:val="28"/>
        </w:rPr>
        <w:t xml:space="preserve">3.1 </w:t>
      </w:r>
      <w:r w:rsidR="00176387">
        <w:rPr>
          <w:b/>
          <w:sz w:val="28"/>
          <w:szCs w:val="28"/>
        </w:rPr>
        <w:t>Рационирование кредитного портфеля банка</w:t>
      </w:r>
    </w:p>
    <w:p w:rsidR="00CA0D7D" w:rsidRDefault="00CA0D7D" w:rsidP="00CA0D7D">
      <w:pPr>
        <w:pStyle w:val="a7"/>
        <w:spacing w:after="0"/>
        <w:ind w:left="0" w:firstLine="283"/>
        <w:jc w:val="both"/>
        <w:rPr>
          <w:sz w:val="28"/>
          <w:szCs w:val="28"/>
        </w:rPr>
      </w:pPr>
      <w:r w:rsidRPr="001975CB">
        <w:rPr>
          <w:b/>
          <w:i/>
          <w:sz w:val="28"/>
          <w:szCs w:val="28"/>
        </w:rPr>
        <w:t>Рационирование кредитного портфеля банка</w:t>
      </w:r>
      <w:r>
        <w:rPr>
          <w:sz w:val="28"/>
          <w:szCs w:val="28"/>
        </w:rPr>
        <w:t xml:space="preserve"> – это установление гибких или жестких лимитов кредитования по сумме, срокам, видам процентных ставок и прочим условиям предоставления ссуд; установление лимитов по отдельным заемщикам или классам заемщиков; определение лимитов концентрации кредитов в руках одного или группы тесно сотрудничающих заемщиков.</w:t>
      </w:r>
    </w:p>
    <w:p w:rsidR="00CA0D7D" w:rsidRDefault="00CA0D7D" w:rsidP="00CA0D7D">
      <w:pPr>
        <w:pStyle w:val="a7"/>
        <w:spacing w:after="0"/>
        <w:ind w:left="0" w:firstLine="283"/>
        <w:jc w:val="both"/>
        <w:rPr>
          <w:sz w:val="28"/>
          <w:szCs w:val="28"/>
        </w:rPr>
      </w:pPr>
      <w:r>
        <w:rPr>
          <w:sz w:val="28"/>
          <w:szCs w:val="28"/>
        </w:rPr>
        <w:t>Процедура рационирования имеет два направления. Первое предполагает соблюдение нормативов, установленных центральным банком, второе основано на создании системы внутрибанковских ограничений и выполнении их требований.</w:t>
      </w:r>
    </w:p>
    <w:p w:rsidR="00CA0D7D" w:rsidRDefault="00CA0D7D" w:rsidP="00CA0D7D">
      <w:pPr>
        <w:pStyle w:val="a7"/>
        <w:spacing w:after="0"/>
        <w:ind w:left="0" w:firstLine="283"/>
        <w:jc w:val="both"/>
        <w:rPr>
          <w:sz w:val="28"/>
          <w:szCs w:val="28"/>
        </w:rPr>
      </w:pPr>
      <w:r>
        <w:rPr>
          <w:sz w:val="28"/>
          <w:szCs w:val="28"/>
        </w:rPr>
        <w:t>Руководствуясь установленным таким образом лимитами, кредитный специалист после отбора потенциальных заемщиков оценивает соответствие предполагаемой сделки требованиям центрального банка, а затем внутрибанковским контрольным величинам.</w:t>
      </w:r>
    </w:p>
    <w:p w:rsidR="00CA0D7D" w:rsidRDefault="00CA0D7D" w:rsidP="00CA0D7D">
      <w:pPr>
        <w:pStyle w:val="a7"/>
        <w:spacing w:after="0"/>
        <w:ind w:left="0" w:firstLine="283"/>
        <w:jc w:val="both"/>
        <w:rPr>
          <w:sz w:val="28"/>
          <w:szCs w:val="28"/>
        </w:rPr>
      </w:pPr>
      <w:r>
        <w:rPr>
          <w:sz w:val="28"/>
          <w:szCs w:val="28"/>
        </w:rPr>
        <w:t>В области минимизации рисков экономическим нормативам, определяемым центральным банком, отводится ведущая роль. Несоблюдение банком централизованно установленных экономических нормативов, регламентирующих его кредитн</w:t>
      </w:r>
      <w:r w:rsidR="0078582C">
        <w:rPr>
          <w:sz w:val="28"/>
          <w:szCs w:val="28"/>
        </w:rPr>
        <w:t>ую деятельность, часто свидетельствует об ухудшении финансовой ситуации в таком учреждении.</w:t>
      </w:r>
    </w:p>
    <w:p w:rsidR="0078582C" w:rsidRDefault="0078582C" w:rsidP="00CA0D7D">
      <w:pPr>
        <w:pStyle w:val="a7"/>
        <w:spacing w:after="0"/>
        <w:ind w:left="0" w:firstLine="283"/>
        <w:jc w:val="both"/>
        <w:rPr>
          <w:sz w:val="28"/>
          <w:szCs w:val="28"/>
        </w:rPr>
      </w:pPr>
      <w:r>
        <w:rPr>
          <w:sz w:val="28"/>
          <w:szCs w:val="28"/>
        </w:rPr>
        <w:t>При этом центральные банки разных стран исходят из пруденциального принципа (принципа консервативного благоразумия), когда вероятные доходы будущих периодов не учитываются, а вероятные убытки будущих периодов, наоборот, учитываются, исходя из максимальной оценки.</w:t>
      </w:r>
    </w:p>
    <w:p w:rsidR="0078582C" w:rsidRDefault="0078582C" w:rsidP="00CA0D7D">
      <w:pPr>
        <w:pStyle w:val="a7"/>
        <w:spacing w:after="0"/>
        <w:ind w:left="0" w:firstLine="283"/>
        <w:jc w:val="both"/>
        <w:rPr>
          <w:sz w:val="28"/>
          <w:szCs w:val="28"/>
        </w:rPr>
      </w:pPr>
      <w:r>
        <w:rPr>
          <w:sz w:val="28"/>
          <w:szCs w:val="28"/>
        </w:rPr>
        <w:t>В целях поддержания стабильности и устойчивости банковской системы центральные банки разных стран устанавливают для коммерческих банков примерно одинаковый перечень экономических нормативов (лимитов). К основным из них следует отнести:</w:t>
      </w:r>
    </w:p>
    <w:p w:rsidR="0078582C" w:rsidRDefault="0078582C" w:rsidP="00CA0D7D">
      <w:pPr>
        <w:pStyle w:val="a7"/>
        <w:spacing w:after="0"/>
        <w:ind w:left="0" w:firstLine="283"/>
        <w:jc w:val="both"/>
        <w:rPr>
          <w:sz w:val="28"/>
          <w:szCs w:val="28"/>
        </w:rPr>
      </w:pPr>
      <w:r>
        <w:rPr>
          <w:sz w:val="28"/>
          <w:szCs w:val="28"/>
        </w:rPr>
        <w:t>* минимальный размер уставного фонда для вновь создаваемого банка;</w:t>
      </w:r>
    </w:p>
    <w:p w:rsidR="0078582C" w:rsidRDefault="0078582C" w:rsidP="00CA0D7D">
      <w:pPr>
        <w:pStyle w:val="a7"/>
        <w:spacing w:after="0"/>
        <w:ind w:left="0" w:firstLine="283"/>
        <w:jc w:val="both"/>
        <w:rPr>
          <w:sz w:val="28"/>
          <w:szCs w:val="28"/>
        </w:rPr>
      </w:pPr>
      <w:r>
        <w:rPr>
          <w:sz w:val="28"/>
          <w:szCs w:val="28"/>
        </w:rPr>
        <w:t>* минимальный размер собственного капитала для действующего банка;</w:t>
      </w:r>
    </w:p>
    <w:p w:rsidR="0078582C" w:rsidRDefault="0078582C" w:rsidP="00CA0D7D">
      <w:pPr>
        <w:pStyle w:val="a7"/>
        <w:spacing w:after="0"/>
        <w:ind w:left="0" w:firstLine="283"/>
        <w:jc w:val="both"/>
        <w:rPr>
          <w:sz w:val="28"/>
          <w:szCs w:val="28"/>
        </w:rPr>
      </w:pPr>
      <w:r>
        <w:rPr>
          <w:sz w:val="28"/>
          <w:szCs w:val="28"/>
        </w:rPr>
        <w:t>* нормативы ликвидности;</w:t>
      </w:r>
    </w:p>
    <w:p w:rsidR="0078582C" w:rsidRDefault="0078582C" w:rsidP="00CA0D7D">
      <w:pPr>
        <w:pStyle w:val="a7"/>
        <w:spacing w:after="0"/>
        <w:ind w:left="0" w:firstLine="283"/>
        <w:jc w:val="both"/>
        <w:rPr>
          <w:sz w:val="28"/>
          <w:szCs w:val="28"/>
        </w:rPr>
      </w:pPr>
      <w:r>
        <w:rPr>
          <w:sz w:val="28"/>
          <w:szCs w:val="28"/>
        </w:rPr>
        <w:t>* нормативы достаточности капитала;</w:t>
      </w:r>
    </w:p>
    <w:p w:rsidR="00D56AB3" w:rsidRDefault="0078582C" w:rsidP="00CA0D7D">
      <w:pPr>
        <w:pStyle w:val="a7"/>
        <w:spacing w:after="0"/>
        <w:ind w:left="0" w:firstLine="283"/>
        <w:jc w:val="both"/>
        <w:rPr>
          <w:sz w:val="28"/>
          <w:szCs w:val="28"/>
        </w:rPr>
      </w:pPr>
      <w:r>
        <w:rPr>
          <w:sz w:val="28"/>
          <w:szCs w:val="28"/>
        </w:rPr>
        <w:t>*</w:t>
      </w:r>
      <w:r w:rsidR="00D56AB3">
        <w:rPr>
          <w:sz w:val="28"/>
          <w:szCs w:val="28"/>
        </w:rPr>
        <w:t xml:space="preserve"> максимальный размер риска на одного клиента (группу взаимосвязанных клиентов);</w:t>
      </w:r>
    </w:p>
    <w:p w:rsidR="0078582C" w:rsidRDefault="00D56AB3" w:rsidP="00CA0D7D">
      <w:pPr>
        <w:pStyle w:val="a7"/>
        <w:spacing w:after="0"/>
        <w:ind w:left="0" w:firstLine="283"/>
        <w:jc w:val="both"/>
        <w:rPr>
          <w:sz w:val="28"/>
          <w:szCs w:val="28"/>
        </w:rPr>
      </w:pPr>
      <w:r>
        <w:rPr>
          <w:sz w:val="28"/>
          <w:szCs w:val="28"/>
        </w:rPr>
        <w:t>* максимальный размер риска по инсайдерам (внутренним лицам) и связанным с ними лицам;</w:t>
      </w:r>
    </w:p>
    <w:p w:rsidR="00D56AB3" w:rsidRDefault="00D56AB3" w:rsidP="00CA0D7D">
      <w:pPr>
        <w:pStyle w:val="a7"/>
        <w:spacing w:after="0"/>
        <w:ind w:left="0" w:firstLine="283"/>
        <w:jc w:val="both"/>
        <w:rPr>
          <w:sz w:val="28"/>
          <w:szCs w:val="28"/>
        </w:rPr>
      </w:pPr>
      <w:r>
        <w:rPr>
          <w:sz w:val="28"/>
          <w:szCs w:val="28"/>
        </w:rPr>
        <w:t>* максимальный размер крупных рисков;</w:t>
      </w:r>
    </w:p>
    <w:p w:rsidR="00D56AB3" w:rsidRDefault="00D56AB3" w:rsidP="00CA0D7D">
      <w:pPr>
        <w:pStyle w:val="a7"/>
        <w:spacing w:after="0"/>
        <w:ind w:left="0" w:firstLine="283"/>
        <w:jc w:val="both"/>
        <w:rPr>
          <w:sz w:val="28"/>
          <w:szCs w:val="28"/>
        </w:rPr>
      </w:pPr>
      <w:r>
        <w:rPr>
          <w:sz w:val="28"/>
          <w:szCs w:val="28"/>
        </w:rPr>
        <w:t>* норматив валютного риска (открытой валютной позиции);</w:t>
      </w:r>
    </w:p>
    <w:p w:rsidR="00D56AB3" w:rsidRDefault="00D56AB3" w:rsidP="00CA0D7D">
      <w:pPr>
        <w:pStyle w:val="a7"/>
        <w:spacing w:after="0"/>
        <w:ind w:left="0" w:firstLine="283"/>
        <w:jc w:val="both"/>
        <w:rPr>
          <w:sz w:val="28"/>
          <w:szCs w:val="28"/>
        </w:rPr>
      </w:pPr>
      <w:r>
        <w:rPr>
          <w:sz w:val="28"/>
          <w:szCs w:val="28"/>
        </w:rPr>
        <w:t>* максимальный размер риска на одного кредитора (вкладчика);</w:t>
      </w:r>
    </w:p>
    <w:p w:rsidR="00D56AB3" w:rsidRDefault="00D56AB3" w:rsidP="00CA0D7D">
      <w:pPr>
        <w:pStyle w:val="a7"/>
        <w:spacing w:after="0"/>
        <w:ind w:left="0" w:firstLine="283"/>
        <w:jc w:val="both"/>
        <w:rPr>
          <w:sz w:val="28"/>
          <w:szCs w:val="28"/>
        </w:rPr>
      </w:pPr>
      <w:r>
        <w:rPr>
          <w:sz w:val="28"/>
          <w:szCs w:val="28"/>
        </w:rPr>
        <w:t>* максимальный размер собственных вексельных обязательств;</w:t>
      </w:r>
    </w:p>
    <w:p w:rsidR="009F3E61" w:rsidRPr="009F3E61" w:rsidRDefault="00D56AB3" w:rsidP="009F3E61">
      <w:pPr>
        <w:pStyle w:val="a7"/>
        <w:spacing w:after="0"/>
        <w:ind w:left="0" w:firstLine="283"/>
        <w:jc w:val="both"/>
        <w:rPr>
          <w:sz w:val="28"/>
          <w:szCs w:val="28"/>
        </w:rPr>
      </w:pPr>
      <w:r>
        <w:rPr>
          <w:sz w:val="28"/>
          <w:szCs w:val="28"/>
        </w:rPr>
        <w:t>* максимальный размер привлеченных средств физических лиц.</w:t>
      </w:r>
    </w:p>
    <w:p w:rsidR="00D56AB3" w:rsidRDefault="00D56AB3" w:rsidP="00CA0D7D">
      <w:pPr>
        <w:pStyle w:val="a7"/>
        <w:spacing w:after="0"/>
        <w:ind w:left="0" w:firstLine="283"/>
        <w:jc w:val="both"/>
        <w:rPr>
          <w:sz w:val="28"/>
          <w:szCs w:val="28"/>
        </w:rPr>
      </w:pPr>
      <w:r>
        <w:rPr>
          <w:sz w:val="28"/>
          <w:szCs w:val="28"/>
        </w:rPr>
        <w:t>Непосредственное отношение к минимизации кредитного риска имеют экономические нормативы максимального размера риска на одного клиента, максимального риска по инсайдерам, максимального размера крупных кредитов, максимального размера риска на одного кредитора.</w:t>
      </w:r>
    </w:p>
    <w:p w:rsidR="00D56AB3" w:rsidRDefault="00D56AB3" w:rsidP="00CA0D7D">
      <w:pPr>
        <w:pStyle w:val="a7"/>
        <w:spacing w:after="0"/>
        <w:ind w:left="0" w:firstLine="283"/>
        <w:jc w:val="both"/>
        <w:rPr>
          <w:sz w:val="28"/>
          <w:szCs w:val="28"/>
        </w:rPr>
      </w:pPr>
      <w:r>
        <w:rPr>
          <w:sz w:val="28"/>
          <w:szCs w:val="28"/>
        </w:rPr>
        <w:t>Базой для расчета этих лимитов выступают собственные средства (капитал) банка.</w:t>
      </w:r>
    </w:p>
    <w:p w:rsidR="00D56AB3" w:rsidRDefault="00D56AB3" w:rsidP="00CA0D7D">
      <w:pPr>
        <w:pStyle w:val="a7"/>
        <w:spacing w:after="0"/>
        <w:ind w:left="0" w:firstLine="283"/>
        <w:jc w:val="both"/>
        <w:rPr>
          <w:sz w:val="28"/>
          <w:szCs w:val="28"/>
        </w:rPr>
      </w:pPr>
      <w:r>
        <w:rPr>
          <w:sz w:val="28"/>
          <w:szCs w:val="28"/>
        </w:rPr>
        <w:t>Максимальный размер риска на одного клиента представляет собой процентное отношение совокупной суммы требований банка к клиенту, с одной стороны, и собственных средств (капитала) банка – с другой.</w:t>
      </w:r>
    </w:p>
    <w:p w:rsidR="00D56AB3" w:rsidRDefault="00D56AB3" w:rsidP="00CA0D7D">
      <w:pPr>
        <w:pStyle w:val="a7"/>
        <w:spacing w:after="0"/>
        <w:ind w:left="0" w:firstLine="283"/>
        <w:jc w:val="both"/>
        <w:rPr>
          <w:sz w:val="28"/>
          <w:szCs w:val="28"/>
        </w:rPr>
      </w:pPr>
      <w:r>
        <w:rPr>
          <w:sz w:val="28"/>
          <w:szCs w:val="28"/>
        </w:rPr>
        <w:t>Как показывает международная банковская практика, значение этого показателя в среднем составляет 20 – 25 %.</w:t>
      </w:r>
    </w:p>
    <w:p w:rsidR="00D56AB3" w:rsidRDefault="00F80757" w:rsidP="00CA0D7D">
      <w:pPr>
        <w:pStyle w:val="a7"/>
        <w:spacing w:after="0"/>
        <w:ind w:left="0" w:firstLine="283"/>
        <w:jc w:val="both"/>
        <w:rPr>
          <w:sz w:val="28"/>
          <w:szCs w:val="28"/>
        </w:rPr>
      </w:pPr>
      <w:r>
        <w:rPr>
          <w:sz w:val="28"/>
          <w:szCs w:val="28"/>
        </w:rPr>
        <w:t>Ограничение максимального размера риска распространяется не только на самого клиента, но и на взаимосвязанных с ним лиц, то есть лиц, финансовые трудности которых обусловливают наступление финансовых проблем у самого клиента.</w:t>
      </w:r>
    </w:p>
    <w:p w:rsidR="00F80757" w:rsidRDefault="00F80757" w:rsidP="00CA0D7D">
      <w:pPr>
        <w:pStyle w:val="a7"/>
        <w:spacing w:after="0"/>
        <w:ind w:left="0" w:firstLine="283"/>
        <w:jc w:val="both"/>
        <w:rPr>
          <w:sz w:val="28"/>
          <w:szCs w:val="28"/>
        </w:rPr>
      </w:pPr>
      <w:r>
        <w:rPr>
          <w:sz w:val="28"/>
          <w:szCs w:val="28"/>
        </w:rPr>
        <w:t>Максимальный размер рисков по инсайдерам регулируется двумя нормативами:</w:t>
      </w:r>
    </w:p>
    <w:p w:rsidR="00F80757" w:rsidRDefault="00F80757" w:rsidP="00CA0D7D">
      <w:pPr>
        <w:pStyle w:val="a7"/>
        <w:spacing w:after="0"/>
        <w:ind w:left="0" w:firstLine="283"/>
        <w:jc w:val="both"/>
        <w:rPr>
          <w:sz w:val="28"/>
          <w:szCs w:val="28"/>
        </w:rPr>
      </w:pPr>
      <w:r>
        <w:rPr>
          <w:sz w:val="28"/>
          <w:szCs w:val="28"/>
        </w:rPr>
        <w:t>- максимальным размером риска на одного инсайдера;</w:t>
      </w:r>
    </w:p>
    <w:p w:rsidR="00F80757" w:rsidRDefault="00F80757" w:rsidP="00CA0D7D">
      <w:pPr>
        <w:pStyle w:val="a7"/>
        <w:spacing w:after="0"/>
        <w:ind w:left="0" w:firstLine="283"/>
        <w:jc w:val="both"/>
        <w:rPr>
          <w:sz w:val="28"/>
          <w:szCs w:val="28"/>
        </w:rPr>
      </w:pPr>
      <w:r>
        <w:rPr>
          <w:sz w:val="28"/>
          <w:szCs w:val="28"/>
        </w:rPr>
        <w:t>- максимальным размером риска по всем инсайдерам</w:t>
      </w:r>
      <w:r w:rsidR="009F3E61" w:rsidRPr="009F3E61">
        <w:rPr>
          <w:sz w:val="28"/>
          <w:szCs w:val="28"/>
        </w:rPr>
        <w:t xml:space="preserve"> [</w:t>
      </w:r>
      <w:r w:rsidR="009F3E61">
        <w:rPr>
          <w:sz w:val="28"/>
          <w:szCs w:val="28"/>
        </w:rPr>
        <w:t>16, с.168 - 170</w:t>
      </w:r>
      <w:r w:rsidR="009F3E61" w:rsidRPr="009F3E61">
        <w:rPr>
          <w:sz w:val="28"/>
          <w:szCs w:val="28"/>
        </w:rPr>
        <w:t>]</w:t>
      </w:r>
      <w:r>
        <w:rPr>
          <w:sz w:val="28"/>
          <w:szCs w:val="28"/>
        </w:rPr>
        <w:t>.</w:t>
      </w:r>
    </w:p>
    <w:p w:rsidR="00F80757" w:rsidRDefault="009F3E61" w:rsidP="00CA0D7D">
      <w:pPr>
        <w:pStyle w:val="a7"/>
        <w:spacing w:after="0"/>
        <w:ind w:left="0" w:firstLine="283"/>
        <w:jc w:val="both"/>
        <w:rPr>
          <w:sz w:val="28"/>
          <w:szCs w:val="28"/>
        </w:rPr>
      </w:pPr>
      <w:r>
        <w:rPr>
          <w:sz w:val="28"/>
          <w:szCs w:val="28"/>
        </w:rPr>
        <w:t>Под инсайдерами понимаются физические и юридические лица – собственник имущества банка, участники банка, имеющие более пяти процентов акций, члены органов управления банка, члены кредитного совета (комитета), руководители обособленных и структурных подразделений банка, а также лица. Которые могут повлиять на решение о выдаче кредита в силу связанности с банком, или собственником имущества банка, или участником банка, или членами органов управления банка [3</w:t>
      </w:r>
      <w:r w:rsidRPr="009F3E61">
        <w:rPr>
          <w:sz w:val="28"/>
          <w:szCs w:val="28"/>
        </w:rPr>
        <w:t xml:space="preserve"> статья 115</w:t>
      </w:r>
      <w:r>
        <w:rPr>
          <w:sz w:val="28"/>
          <w:szCs w:val="28"/>
        </w:rPr>
        <w:t>].</w:t>
      </w:r>
    </w:p>
    <w:p w:rsidR="009F3E61" w:rsidRDefault="009F3E61" w:rsidP="00CA0D7D">
      <w:pPr>
        <w:pStyle w:val="a7"/>
        <w:spacing w:after="0"/>
        <w:ind w:left="0" w:firstLine="283"/>
        <w:jc w:val="both"/>
        <w:rPr>
          <w:sz w:val="28"/>
          <w:szCs w:val="28"/>
        </w:rPr>
      </w:pPr>
      <w:r>
        <w:rPr>
          <w:sz w:val="28"/>
          <w:szCs w:val="28"/>
        </w:rPr>
        <w:t>К инсайдерам также относятся физические лица, находящиеся в близком родстве или свойстве с лицами, указанными выше.</w:t>
      </w:r>
    </w:p>
    <w:p w:rsidR="00F80757" w:rsidRDefault="00F80757" w:rsidP="00CA0D7D">
      <w:pPr>
        <w:pStyle w:val="a7"/>
        <w:spacing w:after="0"/>
        <w:ind w:left="0" w:firstLine="283"/>
        <w:jc w:val="both"/>
        <w:rPr>
          <w:sz w:val="28"/>
          <w:szCs w:val="28"/>
        </w:rPr>
      </w:pPr>
      <w:r>
        <w:rPr>
          <w:sz w:val="28"/>
          <w:szCs w:val="28"/>
        </w:rPr>
        <w:t>Размеры рисков, приходящихся на инсайдеров. Подвергнуты более жестким ограничениям, прежде всего в связи с тем, что инсайдеры имеют большие по сравнению с другими клиентами возможности влиять на решение вопросов о выдаче кредитов.</w:t>
      </w:r>
    </w:p>
    <w:p w:rsidR="00F80757" w:rsidRDefault="00F80757" w:rsidP="00CA0D7D">
      <w:pPr>
        <w:pStyle w:val="a7"/>
        <w:spacing w:after="0"/>
        <w:ind w:left="0" w:firstLine="283"/>
        <w:jc w:val="both"/>
        <w:rPr>
          <w:sz w:val="28"/>
          <w:szCs w:val="28"/>
        </w:rPr>
      </w:pPr>
      <w:r>
        <w:rPr>
          <w:sz w:val="28"/>
          <w:szCs w:val="28"/>
        </w:rPr>
        <w:t>Максимальный размер рисков на одного инсайдера – физическое лицо, как правило. Не превышает 2 – 3 % от величины собственного капитала банка, на инсайдера – юридическое лицо – 10 – 15 %.</w:t>
      </w:r>
    </w:p>
    <w:p w:rsidR="00F80757" w:rsidRDefault="00F80757" w:rsidP="00CA0D7D">
      <w:pPr>
        <w:pStyle w:val="a7"/>
        <w:spacing w:after="0"/>
        <w:ind w:left="0" w:firstLine="283"/>
        <w:jc w:val="both"/>
        <w:rPr>
          <w:sz w:val="28"/>
          <w:szCs w:val="28"/>
        </w:rPr>
      </w:pPr>
      <w:r>
        <w:rPr>
          <w:sz w:val="28"/>
          <w:szCs w:val="28"/>
        </w:rPr>
        <w:t>Максимальный размер рисков по инсайдерам представляет собой процентное соотношение совокупной суммы всех рисков по инсайдерам (физическим и юридическим лицам), с одной стороны, и величину собственных средств банка – с другой. Его среднее значение в банковской практике определяется лимитом в 25 – 35 % от величины собственных средств банка.</w:t>
      </w:r>
    </w:p>
    <w:p w:rsidR="00F80757" w:rsidRDefault="00F80757" w:rsidP="00CA0D7D">
      <w:pPr>
        <w:pStyle w:val="a7"/>
        <w:spacing w:after="0"/>
        <w:ind w:left="0" w:firstLine="283"/>
        <w:jc w:val="both"/>
        <w:rPr>
          <w:sz w:val="28"/>
          <w:szCs w:val="28"/>
        </w:rPr>
      </w:pPr>
      <w:r>
        <w:rPr>
          <w:sz w:val="28"/>
          <w:szCs w:val="28"/>
        </w:rPr>
        <w:t>Максимальный размер крупных кредитов представляет собой процентное соотношение совокупной суммы крупных кредитов, с одной стороны, и собственных средств (капитала) банка – с другой. Крупным риском обычно считается кредит, превышающий 10 % от собственных средств банка.</w:t>
      </w:r>
    </w:p>
    <w:p w:rsidR="00F80757" w:rsidRDefault="00F80757" w:rsidP="00CA0D7D">
      <w:pPr>
        <w:pStyle w:val="a7"/>
        <w:spacing w:after="0"/>
        <w:ind w:left="0" w:firstLine="283"/>
        <w:jc w:val="both"/>
        <w:rPr>
          <w:sz w:val="28"/>
          <w:szCs w:val="28"/>
        </w:rPr>
      </w:pPr>
      <w:r>
        <w:rPr>
          <w:sz w:val="28"/>
          <w:szCs w:val="28"/>
        </w:rPr>
        <w:t>Максимальный размер всех крупных кредитов по европейскому законодательству не может превышать восьмикратного размера собственного капитала банка, хотя в отдельных странах устанавливаются и более жесткие ограничения.</w:t>
      </w:r>
    </w:p>
    <w:p w:rsidR="00F80757" w:rsidRDefault="00F80757" w:rsidP="00CA0D7D">
      <w:pPr>
        <w:pStyle w:val="a7"/>
        <w:spacing w:after="0"/>
        <w:ind w:left="0" w:firstLine="283"/>
        <w:jc w:val="both"/>
        <w:rPr>
          <w:sz w:val="28"/>
          <w:szCs w:val="28"/>
        </w:rPr>
      </w:pPr>
      <w:r>
        <w:rPr>
          <w:sz w:val="28"/>
          <w:szCs w:val="28"/>
        </w:rPr>
        <w:t>Введение норматива максимального размера риска на одного кредитора направлено на ограничение имеющегося у банка риска одновременного снятия клиентами привлеченных банком средств.</w:t>
      </w:r>
    </w:p>
    <w:p w:rsidR="00F80757" w:rsidRDefault="00F80757" w:rsidP="00CA0D7D">
      <w:pPr>
        <w:pStyle w:val="a7"/>
        <w:spacing w:after="0"/>
        <w:ind w:left="0" w:firstLine="283"/>
        <w:jc w:val="both"/>
        <w:rPr>
          <w:sz w:val="28"/>
          <w:szCs w:val="28"/>
        </w:rPr>
      </w:pPr>
      <w:r>
        <w:rPr>
          <w:sz w:val="28"/>
          <w:szCs w:val="28"/>
        </w:rPr>
        <w:t>Целью такого лимитирования становится ограничение привлечения средств от одного лица, чтобы в случае их одновременного снятия со счетов в банке не наступил кризис ликвидности. Это значительно уменьшает риск наступления ситуации, когда отдельно взятый клиент одномоментно может лишить банк значительной части его ресурсов</w:t>
      </w:r>
      <w:r w:rsidR="002C2529">
        <w:rPr>
          <w:sz w:val="28"/>
          <w:szCs w:val="28"/>
        </w:rPr>
        <w:t>. В данном случае речь идет о минимизации кредитного риска с учетом депозитной составляющей. Максимальный риск на одного кредитора, как правило, не превышает 25 % от собственных средств (капитала) банка.</w:t>
      </w:r>
    </w:p>
    <w:p w:rsidR="002C2529" w:rsidRDefault="002C2529" w:rsidP="00CA0D7D">
      <w:pPr>
        <w:pStyle w:val="a7"/>
        <w:spacing w:after="0"/>
        <w:ind w:left="0" w:firstLine="283"/>
        <w:jc w:val="both"/>
        <w:rPr>
          <w:sz w:val="28"/>
          <w:szCs w:val="28"/>
        </w:rPr>
      </w:pPr>
      <w:r>
        <w:rPr>
          <w:sz w:val="28"/>
          <w:szCs w:val="28"/>
        </w:rPr>
        <w:t>Во многих странах введены ограничения на размеры кредитов, предоставляемых одному или группе связанных заемщиков, чьи потенциальные риски представляют для банка единый крупный кредитный риск.</w:t>
      </w:r>
    </w:p>
    <w:p w:rsidR="001975CB" w:rsidRDefault="002C2529" w:rsidP="001975CB">
      <w:pPr>
        <w:pStyle w:val="a7"/>
        <w:spacing w:after="0"/>
        <w:ind w:left="0" w:firstLine="283"/>
        <w:jc w:val="both"/>
        <w:rPr>
          <w:sz w:val="28"/>
          <w:szCs w:val="28"/>
        </w:rPr>
      </w:pPr>
      <w:r>
        <w:rPr>
          <w:sz w:val="28"/>
          <w:szCs w:val="28"/>
        </w:rPr>
        <w:t>Неспособность некоторых крупных заемщиков вернуть в срок полученные ими ссуды может привести к быстрому уменьшению капитала банка, к риску неплатежеспособности банка. Центральными банками устанавливаются также требования об обязательном предоставлении сведений коммерческими банками о наиболее крупных потенциальных рисках</w:t>
      </w:r>
      <w:r w:rsidR="00703003">
        <w:rPr>
          <w:sz w:val="28"/>
          <w:szCs w:val="28"/>
        </w:rPr>
        <w:t xml:space="preserve"> </w:t>
      </w:r>
      <w:r w:rsidR="00292178" w:rsidRPr="00292178">
        <w:rPr>
          <w:sz w:val="28"/>
          <w:szCs w:val="28"/>
        </w:rPr>
        <w:t>[</w:t>
      </w:r>
      <w:r w:rsidR="00292178">
        <w:rPr>
          <w:sz w:val="28"/>
          <w:szCs w:val="28"/>
        </w:rPr>
        <w:t>16, с.171 - 172</w:t>
      </w:r>
      <w:r w:rsidR="00292178" w:rsidRPr="00292178">
        <w:rPr>
          <w:sz w:val="28"/>
          <w:szCs w:val="28"/>
        </w:rPr>
        <w:t>]</w:t>
      </w:r>
      <w:r>
        <w:rPr>
          <w:sz w:val="28"/>
          <w:szCs w:val="28"/>
        </w:rPr>
        <w:t xml:space="preserve">. </w:t>
      </w:r>
    </w:p>
    <w:p w:rsidR="00C5049B" w:rsidRDefault="00C5049B" w:rsidP="001975CB">
      <w:pPr>
        <w:pStyle w:val="a7"/>
        <w:spacing w:after="0"/>
        <w:ind w:left="0" w:firstLine="283"/>
        <w:jc w:val="both"/>
        <w:rPr>
          <w:sz w:val="28"/>
          <w:szCs w:val="28"/>
        </w:rPr>
      </w:pPr>
      <w:r>
        <w:rPr>
          <w:sz w:val="28"/>
          <w:szCs w:val="28"/>
        </w:rPr>
        <w:t>Согласно Постановления Национального банка Республики Беларусь от 28.09.2006 № 137 (ред. от 23.09.2009) «Об утверждении инструкции о нормативах безопасного функционирования для банков и небанковских кредитно-финансовых организаций»:</w:t>
      </w:r>
    </w:p>
    <w:p w:rsidR="00C5049B" w:rsidRDefault="00C5049B" w:rsidP="001975CB">
      <w:pPr>
        <w:pStyle w:val="a7"/>
        <w:spacing w:after="0"/>
        <w:ind w:left="0" w:firstLine="283"/>
        <w:jc w:val="both"/>
        <w:rPr>
          <w:sz w:val="28"/>
          <w:szCs w:val="28"/>
        </w:rPr>
      </w:pPr>
      <w:r>
        <w:rPr>
          <w:sz w:val="28"/>
          <w:szCs w:val="28"/>
        </w:rPr>
        <w:t xml:space="preserve"> - </w:t>
      </w:r>
      <w:r w:rsidR="00292178">
        <w:rPr>
          <w:sz w:val="28"/>
          <w:szCs w:val="28"/>
        </w:rPr>
        <w:t>М</w:t>
      </w:r>
      <w:r>
        <w:rPr>
          <w:sz w:val="28"/>
          <w:szCs w:val="28"/>
        </w:rPr>
        <w:t>аксимальный размер кредитного риска на одного должника в первые два года после государственной регистрации банка, небанковской кредитно-финансовой организации не может превышать 20 процентов от нормативного капитала, в последующие годы деятельности – 25 процентов.</w:t>
      </w:r>
    </w:p>
    <w:p w:rsidR="00C5049B" w:rsidRDefault="00C5049B" w:rsidP="001975CB">
      <w:pPr>
        <w:pStyle w:val="a7"/>
        <w:spacing w:after="0"/>
        <w:ind w:left="0" w:firstLine="283"/>
        <w:jc w:val="both"/>
        <w:rPr>
          <w:sz w:val="28"/>
          <w:szCs w:val="28"/>
        </w:rPr>
      </w:pPr>
      <w:r>
        <w:rPr>
          <w:sz w:val="28"/>
          <w:szCs w:val="28"/>
        </w:rPr>
        <w:t xml:space="preserve">- Если размер кредитного риска на одного должника превышает 10 процентов от нормативного капитала банка, небанковской кредитно-финансовой организации, то </w:t>
      </w:r>
      <w:r w:rsidR="00292178">
        <w:rPr>
          <w:sz w:val="28"/>
          <w:szCs w:val="28"/>
        </w:rPr>
        <w:t>такой риск рассматривается как крупный.</w:t>
      </w:r>
    </w:p>
    <w:p w:rsidR="00292178" w:rsidRDefault="00292178" w:rsidP="001975CB">
      <w:pPr>
        <w:pStyle w:val="a7"/>
        <w:spacing w:after="0"/>
        <w:ind w:left="0" w:firstLine="283"/>
        <w:jc w:val="both"/>
        <w:rPr>
          <w:sz w:val="28"/>
          <w:szCs w:val="28"/>
        </w:rPr>
      </w:pPr>
      <w:r>
        <w:rPr>
          <w:sz w:val="28"/>
          <w:szCs w:val="28"/>
        </w:rPr>
        <w:t>- Норматив суммарной величины крупных кредитных рисков представляет собой соотношение совокупной суммы крупных кредитных рисков и нормативного капитала банка, небанковской кредитно-финансовой организации.</w:t>
      </w:r>
    </w:p>
    <w:p w:rsidR="00292178" w:rsidRDefault="00292178" w:rsidP="001975CB">
      <w:pPr>
        <w:pStyle w:val="a7"/>
        <w:spacing w:after="0"/>
        <w:ind w:left="0" w:firstLine="283"/>
        <w:jc w:val="both"/>
        <w:rPr>
          <w:sz w:val="28"/>
          <w:szCs w:val="28"/>
        </w:rPr>
      </w:pPr>
      <w:r>
        <w:rPr>
          <w:sz w:val="28"/>
          <w:szCs w:val="28"/>
        </w:rPr>
        <w:t>Суммарная величина крупных кредитных рисков не может превышать шестикратного размера нормативного капитала банка, небанковской кредитно-финансовой организации</w:t>
      </w:r>
      <w:r w:rsidRPr="00292178">
        <w:rPr>
          <w:sz w:val="28"/>
          <w:szCs w:val="28"/>
        </w:rPr>
        <w:t xml:space="preserve"> [19]</w:t>
      </w:r>
      <w:r>
        <w:rPr>
          <w:sz w:val="28"/>
          <w:szCs w:val="28"/>
        </w:rPr>
        <w:t>.</w:t>
      </w:r>
    </w:p>
    <w:p w:rsidR="005B0BD4" w:rsidRPr="006B45B6" w:rsidRDefault="002C2529" w:rsidP="006B45B6">
      <w:pPr>
        <w:pStyle w:val="a7"/>
        <w:spacing w:after="0"/>
        <w:ind w:left="0" w:firstLine="283"/>
        <w:jc w:val="both"/>
        <w:rPr>
          <w:sz w:val="28"/>
          <w:szCs w:val="28"/>
        </w:rPr>
      </w:pPr>
      <w:r w:rsidRPr="006B45B6">
        <w:rPr>
          <w:sz w:val="28"/>
          <w:szCs w:val="28"/>
        </w:rPr>
        <w:t>Рационирование кредитов как метод минимизации кредитного риска используется в деятельности каждого банка и способствует сокращению по ссудам потерь, опасность наступления которых значительно возрастает при отсутствии такого регулирования.</w:t>
      </w:r>
    </w:p>
    <w:p w:rsidR="005B0BD4" w:rsidRDefault="005B0BD4" w:rsidP="006B45B6">
      <w:pPr>
        <w:ind w:left="1416" w:firstLine="708"/>
        <w:rPr>
          <w:b/>
          <w:sz w:val="28"/>
          <w:szCs w:val="28"/>
        </w:rPr>
      </w:pPr>
      <w:r w:rsidRPr="005B0BD4">
        <w:rPr>
          <w:b/>
          <w:sz w:val="28"/>
          <w:szCs w:val="28"/>
        </w:rPr>
        <w:t xml:space="preserve">3.2 </w:t>
      </w:r>
      <w:r w:rsidR="00176387">
        <w:rPr>
          <w:b/>
          <w:sz w:val="28"/>
          <w:szCs w:val="28"/>
        </w:rPr>
        <w:t>Диверсификация кредитного портфеля</w:t>
      </w:r>
    </w:p>
    <w:p w:rsidR="005B0BD4" w:rsidRPr="0078582C" w:rsidRDefault="005B0BD4" w:rsidP="005B0BD4">
      <w:pPr>
        <w:ind w:firstLine="397"/>
        <w:jc w:val="both"/>
        <w:rPr>
          <w:b/>
          <w:sz w:val="28"/>
          <w:szCs w:val="28"/>
        </w:rPr>
      </w:pPr>
    </w:p>
    <w:p w:rsidR="00263689" w:rsidRPr="00263689" w:rsidRDefault="00C33611" w:rsidP="00263689">
      <w:pPr>
        <w:ind w:firstLine="397"/>
        <w:jc w:val="both"/>
        <w:rPr>
          <w:sz w:val="28"/>
          <w:szCs w:val="28"/>
        </w:rPr>
      </w:pPr>
      <w:r w:rsidRPr="00C33611">
        <w:rPr>
          <w:b/>
          <w:color w:val="000000"/>
          <w:sz w:val="28"/>
          <w:szCs w:val="28"/>
        </w:rPr>
        <w:t>Диверсификация кредитного</w:t>
      </w:r>
      <w:r w:rsidR="00263689" w:rsidRPr="00C33611">
        <w:rPr>
          <w:b/>
          <w:color w:val="000000"/>
          <w:sz w:val="28"/>
          <w:szCs w:val="28"/>
        </w:rPr>
        <w:t xml:space="preserve"> портфеля</w:t>
      </w:r>
      <w:r w:rsidRPr="00C33611">
        <w:rPr>
          <w:b/>
          <w:color w:val="000000"/>
          <w:sz w:val="28"/>
          <w:szCs w:val="28"/>
        </w:rPr>
        <w:t xml:space="preserve"> банка</w:t>
      </w:r>
      <w:r w:rsidR="00263689" w:rsidRPr="00263689">
        <w:rPr>
          <w:color w:val="0000FF"/>
          <w:sz w:val="28"/>
          <w:szCs w:val="28"/>
        </w:rPr>
        <w:t xml:space="preserve"> </w:t>
      </w:r>
      <w:r>
        <w:rPr>
          <w:sz w:val="28"/>
          <w:szCs w:val="28"/>
        </w:rPr>
        <w:t xml:space="preserve">– метод минимизации кредитного риска путем распределения ссуд по различным </w:t>
      </w:r>
      <w:r w:rsidR="00760FF4">
        <w:rPr>
          <w:sz w:val="28"/>
          <w:szCs w:val="28"/>
        </w:rPr>
        <w:t>категориям</w:t>
      </w:r>
      <w:r>
        <w:rPr>
          <w:sz w:val="28"/>
          <w:szCs w:val="28"/>
        </w:rPr>
        <w:t xml:space="preserve"> заемщиков, срокам предоставления, видам обеспечения, кредитным инструментам, степени риска, регионам, видам деятельности, а также по ряду других признаков на основе установления внутренних лимитов.</w:t>
      </w:r>
    </w:p>
    <w:p w:rsidR="00263689" w:rsidRPr="00B4010A" w:rsidRDefault="00263689" w:rsidP="00263689">
      <w:pPr>
        <w:ind w:firstLine="284"/>
        <w:jc w:val="both"/>
        <w:rPr>
          <w:b/>
          <w:i/>
          <w:iCs/>
          <w:sz w:val="28"/>
          <w:szCs w:val="28"/>
          <w:u w:val="single"/>
        </w:rPr>
      </w:pPr>
      <w:r w:rsidRPr="00B4010A">
        <w:rPr>
          <w:b/>
          <w:i/>
          <w:iCs/>
          <w:sz w:val="28"/>
          <w:szCs w:val="28"/>
          <w:u w:val="single"/>
        </w:rPr>
        <w:t>Основными методами, применяемыми для обеспечения достаточной диверсификацией ссудного портфеля, являются следующие:</w:t>
      </w:r>
    </w:p>
    <w:p w:rsidR="00263689" w:rsidRPr="00263689" w:rsidRDefault="00263689" w:rsidP="008F1DE3">
      <w:pPr>
        <w:numPr>
          <w:ilvl w:val="0"/>
          <w:numId w:val="20"/>
        </w:numPr>
        <w:autoSpaceDE w:val="0"/>
        <w:autoSpaceDN w:val="0"/>
        <w:jc w:val="both"/>
        <w:rPr>
          <w:sz w:val="28"/>
          <w:szCs w:val="28"/>
        </w:rPr>
      </w:pPr>
      <w:r w:rsidRPr="00B4010A">
        <w:rPr>
          <w:b/>
          <w:i/>
          <w:iCs/>
          <w:sz w:val="28"/>
          <w:szCs w:val="28"/>
          <w:u w:val="single"/>
        </w:rPr>
        <w:t>рационирование кредита,</w:t>
      </w:r>
      <w:r w:rsidRPr="00263689">
        <w:rPr>
          <w:i/>
          <w:iCs/>
          <w:sz w:val="28"/>
          <w:szCs w:val="28"/>
          <w:u w:val="single"/>
        </w:rPr>
        <w:t xml:space="preserve"> </w:t>
      </w:r>
      <w:r w:rsidRPr="00263689">
        <w:rPr>
          <w:sz w:val="28"/>
          <w:szCs w:val="28"/>
        </w:rPr>
        <w:t>которое предполагает: установление гибких или жестких лимитов кредитования по сумме, срокам, видам процентных ставок и прочим условиям предоставления ссуд;</w:t>
      </w:r>
      <w:r w:rsidR="006B45B6">
        <w:rPr>
          <w:sz w:val="28"/>
          <w:szCs w:val="28"/>
        </w:rPr>
        <w:t xml:space="preserve"> </w:t>
      </w:r>
      <w:r w:rsidRPr="00263689">
        <w:rPr>
          <w:sz w:val="28"/>
          <w:szCs w:val="28"/>
        </w:rPr>
        <w:t>установление лимитов кредитования по отдельным заемщикам или классам заемщиков в соответствии с финансовым положением;</w:t>
      </w:r>
      <w:r w:rsidR="006B45B6">
        <w:rPr>
          <w:sz w:val="28"/>
          <w:szCs w:val="28"/>
        </w:rPr>
        <w:t xml:space="preserve"> </w:t>
      </w:r>
      <w:r w:rsidRPr="00263689">
        <w:rPr>
          <w:sz w:val="28"/>
          <w:szCs w:val="28"/>
        </w:rPr>
        <w:t>определение лимитов концентрации кредитов в руках одного или группы тесно сотрудничающих заемщиков в соответствии с их финансовым положением;</w:t>
      </w:r>
    </w:p>
    <w:p w:rsidR="00263689" w:rsidRPr="00263689" w:rsidRDefault="00263689" w:rsidP="008F1DE3">
      <w:pPr>
        <w:numPr>
          <w:ilvl w:val="0"/>
          <w:numId w:val="20"/>
        </w:numPr>
        <w:tabs>
          <w:tab w:val="clear" w:pos="360"/>
          <w:tab w:val="num" w:pos="-2268"/>
        </w:tabs>
        <w:autoSpaceDE w:val="0"/>
        <w:autoSpaceDN w:val="0"/>
        <w:jc w:val="both"/>
        <w:rPr>
          <w:sz w:val="28"/>
          <w:szCs w:val="28"/>
        </w:rPr>
      </w:pPr>
      <w:r w:rsidRPr="00B4010A">
        <w:rPr>
          <w:b/>
          <w:i/>
          <w:iCs/>
          <w:sz w:val="28"/>
          <w:szCs w:val="28"/>
          <w:u w:val="single"/>
        </w:rPr>
        <w:t>диверсификация заемщиков</w:t>
      </w:r>
      <w:r w:rsidRPr="00263689">
        <w:rPr>
          <w:i/>
          <w:iCs/>
          <w:sz w:val="28"/>
          <w:szCs w:val="28"/>
          <w:u w:val="single"/>
        </w:rPr>
        <w:t xml:space="preserve"> </w:t>
      </w:r>
      <w:r w:rsidRPr="00263689">
        <w:rPr>
          <w:sz w:val="28"/>
          <w:szCs w:val="28"/>
        </w:rPr>
        <w:t>может осуществляться также через прямое установление лимитов для всех заемщиков данной группы (например, для населения по потребительским ссудам) в абсолютной сумме или по совокупному удельному весу в ссудном портфеле банка;</w:t>
      </w:r>
    </w:p>
    <w:p w:rsidR="00263689" w:rsidRPr="00B4010A" w:rsidRDefault="00263689" w:rsidP="008F1DE3">
      <w:pPr>
        <w:numPr>
          <w:ilvl w:val="0"/>
          <w:numId w:val="20"/>
        </w:numPr>
        <w:tabs>
          <w:tab w:val="clear" w:pos="360"/>
          <w:tab w:val="num" w:pos="-2268"/>
        </w:tabs>
        <w:autoSpaceDE w:val="0"/>
        <w:autoSpaceDN w:val="0"/>
        <w:jc w:val="both"/>
        <w:rPr>
          <w:b/>
          <w:sz w:val="28"/>
          <w:szCs w:val="28"/>
        </w:rPr>
      </w:pPr>
      <w:r w:rsidRPr="00B4010A">
        <w:rPr>
          <w:b/>
          <w:i/>
          <w:iCs/>
          <w:sz w:val="28"/>
          <w:szCs w:val="28"/>
          <w:u w:val="single"/>
        </w:rPr>
        <w:t xml:space="preserve">диверсификация  принимаемого  обеспечения по </w:t>
      </w:r>
      <w:r w:rsidR="00C33611">
        <w:rPr>
          <w:b/>
          <w:i/>
          <w:iCs/>
          <w:sz w:val="28"/>
          <w:szCs w:val="28"/>
          <w:u w:val="single"/>
        </w:rPr>
        <w:t>кредит</w:t>
      </w:r>
      <w:r w:rsidRPr="00B4010A">
        <w:rPr>
          <w:b/>
          <w:i/>
          <w:iCs/>
          <w:sz w:val="28"/>
          <w:szCs w:val="28"/>
          <w:u w:val="single"/>
        </w:rPr>
        <w:t>ам</w:t>
      </w:r>
      <w:r w:rsidR="00C33611">
        <w:rPr>
          <w:b/>
          <w:i/>
          <w:iCs/>
          <w:sz w:val="28"/>
          <w:szCs w:val="28"/>
          <w:u w:val="single"/>
        </w:rPr>
        <w:t xml:space="preserve"> </w:t>
      </w:r>
      <w:r w:rsidR="00C33611">
        <w:rPr>
          <w:iCs/>
          <w:sz w:val="28"/>
          <w:szCs w:val="28"/>
        </w:rPr>
        <w:t>позволяет банку обеспечить возможность возмещения кредитных потерь за счет имущественных ценностей заемщика, выступающих в качестве обеспечения ссуды.</w:t>
      </w:r>
      <w:r w:rsidR="00BE29A8">
        <w:rPr>
          <w:iCs/>
          <w:sz w:val="28"/>
          <w:szCs w:val="28"/>
        </w:rPr>
        <w:t xml:space="preserve"> Как известно, кредиты, формирующие кредитный портфель, подразделяются на обеспеченные, недостаточно обеспеченные и необеспеченные. Преобладание последних двух групп увеличивает для банка вероятность потерь. В то же время обеспеченные кредиты различаются в зависимости от видов обеспечения, его качества, возможностей реализации [16, с. 173 - 174].</w:t>
      </w:r>
    </w:p>
    <w:p w:rsidR="008F1DE3" w:rsidRPr="008F1DE3" w:rsidRDefault="00263689" w:rsidP="008F1DE3">
      <w:pPr>
        <w:numPr>
          <w:ilvl w:val="0"/>
          <w:numId w:val="20"/>
        </w:numPr>
        <w:tabs>
          <w:tab w:val="clear" w:pos="360"/>
          <w:tab w:val="num" w:pos="-2268"/>
        </w:tabs>
        <w:autoSpaceDE w:val="0"/>
        <w:autoSpaceDN w:val="0"/>
        <w:jc w:val="both"/>
        <w:rPr>
          <w:b/>
          <w:sz w:val="28"/>
          <w:szCs w:val="28"/>
        </w:rPr>
      </w:pPr>
      <w:r w:rsidRPr="00B4010A">
        <w:rPr>
          <w:b/>
          <w:i/>
          <w:iCs/>
          <w:sz w:val="28"/>
          <w:szCs w:val="28"/>
          <w:u w:val="single"/>
        </w:rPr>
        <w:t>применение различных видов процентных ставок и способов начисления и уплаты процентов по ссуде</w:t>
      </w:r>
      <w:r w:rsidR="00100817">
        <w:rPr>
          <w:iCs/>
          <w:sz w:val="28"/>
          <w:szCs w:val="28"/>
        </w:rPr>
        <w:t xml:space="preserve">. </w:t>
      </w:r>
    </w:p>
    <w:p w:rsidR="00263689" w:rsidRPr="004E63B7" w:rsidRDefault="00100817" w:rsidP="008F1DE3">
      <w:pPr>
        <w:autoSpaceDE w:val="0"/>
        <w:autoSpaceDN w:val="0"/>
        <w:ind w:firstLine="360"/>
        <w:jc w:val="both"/>
        <w:rPr>
          <w:b/>
          <w:sz w:val="28"/>
          <w:szCs w:val="28"/>
        </w:rPr>
      </w:pPr>
      <w:r>
        <w:rPr>
          <w:iCs/>
          <w:sz w:val="28"/>
          <w:szCs w:val="28"/>
        </w:rPr>
        <w:t>Процентная ставка за пользование кредитом представляет собой один из самых действенных инструментов минимизации кредитного риска, а также (при обоснованном ее размере) играет роль реального стимула повышения эффективности кредитных вложений банка.</w:t>
      </w:r>
    </w:p>
    <w:p w:rsidR="004E63B7" w:rsidRDefault="004E63B7" w:rsidP="008F1DE3">
      <w:pPr>
        <w:autoSpaceDE w:val="0"/>
        <w:autoSpaceDN w:val="0"/>
        <w:ind w:firstLine="360"/>
        <w:jc w:val="both"/>
        <w:rPr>
          <w:sz w:val="28"/>
          <w:szCs w:val="28"/>
        </w:rPr>
      </w:pPr>
      <w:r>
        <w:rPr>
          <w:sz w:val="28"/>
          <w:szCs w:val="28"/>
        </w:rPr>
        <w:t>Размер процентов может быть установлен не только в абсолютном выражении, но и по так называемой референтной ставке, когда он зависит от какого-либо общепризнанного экономического норматива, например от ставки рефинансирования.</w:t>
      </w:r>
    </w:p>
    <w:p w:rsidR="004E63B7" w:rsidRDefault="004E63B7" w:rsidP="008F1DE3">
      <w:pPr>
        <w:autoSpaceDE w:val="0"/>
        <w:autoSpaceDN w:val="0"/>
        <w:ind w:firstLine="360"/>
        <w:jc w:val="both"/>
        <w:rPr>
          <w:sz w:val="28"/>
          <w:szCs w:val="28"/>
        </w:rPr>
      </w:pPr>
      <w:r>
        <w:rPr>
          <w:sz w:val="28"/>
          <w:szCs w:val="28"/>
        </w:rPr>
        <w:t>В целях минимизации кредитного риска дополнительно определяются условия о максимально твердой процентной ставке – «процентном потолке», минимальной твердой процентной ставке – «процентном поле», возможных изменениях процентной ставки – «процентном коридоре».</w:t>
      </w:r>
    </w:p>
    <w:p w:rsidR="00E0299E" w:rsidRDefault="00E0299E" w:rsidP="008F1DE3">
      <w:pPr>
        <w:autoSpaceDE w:val="0"/>
        <w:autoSpaceDN w:val="0"/>
        <w:ind w:firstLine="360"/>
        <w:jc w:val="both"/>
        <w:rPr>
          <w:sz w:val="28"/>
          <w:szCs w:val="28"/>
        </w:rPr>
      </w:pPr>
      <w:r>
        <w:rPr>
          <w:sz w:val="28"/>
          <w:szCs w:val="28"/>
        </w:rPr>
        <w:t xml:space="preserve">При несоблюдении сроков выплаты основного долга и процентов кредитор защищает себя от кредитного риска с помощью установления механизма взимания повышенных процентов. Размер процентной ставки по кредиту </w:t>
      </w:r>
      <w:r w:rsidR="00162CF0">
        <w:rPr>
          <w:sz w:val="28"/>
          <w:szCs w:val="28"/>
        </w:rPr>
        <w:t>в этом случае определяется исходя из следующих элементов:</w:t>
      </w:r>
    </w:p>
    <w:p w:rsidR="00162CF0" w:rsidRDefault="00162CF0" w:rsidP="00162CF0">
      <w:pPr>
        <w:numPr>
          <w:ilvl w:val="0"/>
          <w:numId w:val="14"/>
        </w:numPr>
        <w:autoSpaceDE w:val="0"/>
        <w:autoSpaceDN w:val="0"/>
        <w:jc w:val="both"/>
        <w:rPr>
          <w:sz w:val="28"/>
          <w:szCs w:val="28"/>
        </w:rPr>
      </w:pPr>
      <w:r>
        <w:rPr>
          <w:sz w:val="28"/>
          <w:szCs w:val="28"/>
        </w:rPr>
        <w:t>платы за пользование кредитом (в соответствии с установленной кредитным договором процентной ставкой);</w:t>
      </w:r>
    </w:p>
    <w:p w:rsidR="00162CF0" w:rsidRDefault="00162CF0" w:rsidP="00162CF0">
      <w:pPr>
        <w:numPr>
          <w:ilvl w:val="0"/>
          <w:numId w:val="14"/>
        </w:numPr>
        <w:autoSpaceDE w:val="0"/>
        <w:autoSpaceDN w:val="0"/>
        <w:jc w:val="both"/>
        <w:rPr>
          <w:sz w:val="28"/>
          <w:szCs w:val="28"/>
        </w:rPr>
      </w:pPr>
      <w:r>
        <w:rPr>
          <w:sz w:val="28"/>
          <w:szCs w:val="28"/>
        </w:rPr>
        <w:t>дополнительной процентной премии как формы ответственности за неисполнение и ненадлежащее исполнение обязательств по кредитному договору.</w:t>
      </w:r>
    </w:p>
    <w:p w:rsidR="00162CF0" w:rsidRPr="004E63B7" w:rsidRDefault="00162CF0" w:rsidP="00162CF0">
      <w:pPr>
        <w:autoSpaceDE w:val="0"/>
        <w:autoSpaceDN w:val="0"/>
        <w:ind w:left="708"/>
        <w:jc w:val="both"/>
        <w:rPr>
          <w:sz w:val="28"/>
          <w:szCs w:val="28"/>
        </w:rPr>
      </w:pPr>
      <w:r>
        <w:rPr>
          <w:sz w:val="28"/>
          <w:szCs w:val="28"/>
        </w:rPr>
        <w:t>Важное значение при минимизации кредитного риска приобретают некоторые технические аспекты, например методы начисление процентов по кредиту. В банковской практике принято различать следующие основные методы начисления процентов за кредит: годовой процентной ставки, простых процентов, дисконтирования, аннуитета [16, с.177 - 178].</w:t>
      </w:r>
    </w:p>
    <w:p w:rsidR="00263689" w:rsidRPr="00263689" w:rsidRDefault="008F1DE3" w:rsidP="008F1DE3">
      <w:pPr>
        <w:numPr>
          <w:ilvl w:val="0"/>
          <w:numId w:val="20"/>
        </w:numPr>
        <w:autoSpaceDE w:val="0"/>
        <w:autoSpaceDN w:val="0"/>
        <w:jc w:val="both"/>
        <w:rPr>
          <w:sz w:val="28"/>
          <w:szCs w:val="28"/>
        </w:rPr>
      </w:pPr>
      <w:r>
        <w:rPr>
          <w:b/>
          <w:i/>
          <w:iCs/>
          <w:sz w:val="28"/>
          <w:szCs w:val="28"/>
          <w:u w:val="single"/>
        </w:rPr>
        <w:t>Д</w:t>
      </w:r>
      <w:r w:rsidR="00263689" w:rsidRPr="00B4010A">
        <w:rPr>
          <w:b/>
          <w:i/>
          <w:iCs/>
          <w:sz w:val="28"/>
          <w:szCs w:val="28"/>
          <w:u w:val="single"/>
        </w:rPr>
        <w:t>иверсификация кредитного портфеля по срокам</w:t>
      </w:r>
      <w:r w:rsidR="00263689" w:rsidRPr="00263689">
        <w:rPr>
          <w:i/>
          <w:iCs/>
          <w:sz w:val="28"/>
          <w:szCs w:val="28"/>
          <w:u w:val="single"/>
        </w:rPr>
        <w:t xml:space="preserve"> </w:t>
      </w:r>
      <w:r w:rsidR="00263689" w:rsidRPr="00263689">
        <w:rPr>
          <w:sz w:val="28"/>
          <w:szCs w:val="28"/>
        </w:rPr>
        <w:t xml:space="preserve"> имеет особое значение, поскольку процентные ставки по ссудам разной срочности подвержены </w:t>
      </w:r>
      <w:r w:rsidR="00263689" w:rsidRPr="00263689">
        <w:rPr>
          <w:iCs/>
          <w:sz w:val="28"/>
          <w:szCs w:val="28"/>
        </w:rPr>
        <w:t>различным размерам колебаний и уровень косвенно принимаемых на себя деловых рисков заемщика также существенно зависит от срока ссуды.</w:t>
      </w:r>
      <w:r w:rsidR="00263689" w:rsidRPr="00263689">
        <w:rPr>
          <w:i/>
          <w:iCs/>
          <w:sz w:val="28"/>
          <w:szCs w:val="28"/>
        </w:rPr>
        <w:t xml:space="preserve"> </w:t>
      </w:r>
      <w:r w:rsidR="00263689" w:rsidRPr="00263689">
        <w:rPr>
          <w:sz w:val="28"/>
          <w:szCs w:val="28"/>
        </w:rPr>
        <w:t xml:space="preserve">Так, в случае ориентации банка на потребительские ссуды долгосрочного характера, имеющие черты инвестиционного кредита, разумным является включение в ссудный портфель краткосрочных ссуд, которые будут балансировать структуру портфеля. Кроме того, недостаточная сбалансированность ссудного портфеля может быть отчасти компенсирована за счет соответствующего структурирования портфелей прочих активов, но с таким расчетом, чтобы обеспечить оптимальный баланс сроков по всему портфелю активов в целом </w:t>
      </w:r>
      <w:r w:rsidR="00C74980">
        <w:rPr>
          <w:sz w:val="28"/>
          <w:szCs w:val="28"/>
        </w:rPr>
        <w:t>[1</w:t>
      </w:r>
      <w:r w:rsidR="00C7227C">
        <w:rPr>
          <w:sz w:val="28"/>
          <w:szCs w:val="28"/>
        </w:rPr>
        <w:t>5</w:t>
      </w:r>
      <w:r w:rsidR="00263689" w:rsidRPr="00CA0D7D">
        <w:rPr>
          <w:sz w:val="28"/>
          <w:szCs w:val="28"/>
        </w:rPr>
        <w:t>, с.303-304]</w:t>
      </w:r>
      <w:r w:rsidR="00263689" w:rsidRPr="00263689">
        <w:rPr>
          <w:sz w:val="28"/>
          <w:szCs w:val="28"/>
        </w:rPr>
        <w:t>.</w:t>
      </w:r>
    </w:p>
    <w:p w:rsidR="00263689" w:rsidRPr="00263689" w:rsidRDefault="00263689" w:rsidP="00263689">
      <w:pPr>
        <w:jc w:val="both"/>
        <w:rPr>
          <w:sz w:val="28"/>
          <w:szCs w:val="28"/>
        </w:rPr>
      </w:pPr>
      <w:r w:rsidRPr="00263689">
        <w:rPr>
          <w:sz w:val="28"/>
          <w:szCs w:val="28"/>
        </w:rPr>
        <w:t>На практике  обычно применяются три типа диверсификации:</w:t>
      </w:r>
    </w:p>
    <w:p w:rsidR="00263689" w:rsidRPr="00263689" w:rsidRDefault="00263689" w:rsidP="00263689">
      <w:pPr>
        <w:numPr>
          <w:ilvl w:val="0"/>
          <w:numId w:val="21"/>
        </w:numPr>
        <w:tabs>
          <w:tab w:val="clear" w:pos="360"/>
          <w:tab w:val="num" w:pos="644"/>
        </w:tabs>
        <w:autoSpaceDE w:val="0"/>
        <w:autoSpaceDN w:val="0"/>
        <w:ind w:left="644"/>
        <w:jc w:val="both"/>
        <w:rPr>
          <w:sz w:val="28"/>
          <w:szCs w:val="28"/>
        </w:rPr>
      </w:pPr>
      <w:r w:rsidRPr="00263689">
        <w:rPr>
          <w:sz w:val="28"/>
          <w:szCs w:val="28"/>
        </w:rPr>
        <w:t>портфельный;</w:t>
      </w:r>
    </w:p>
    <w:p w:rsidR="00263689" w:rsidRPr="00263689" w:rsidRDefault="00263689" w:rsidP="00263689">
      <w:pPr>
        <w:numPr>
          <w:ilvl w:val="0"/>
          <w:numId w:val="21"/>
        </w:numPr>
        <w:tabs>
          <w:tab w:val="clear" w:pos="360"/>
          <w:tab w:val="num" w:pos="644"/>
        </w:tabs>
        <w:autoSpaceDE w:val="0"/>
        <w:autoSpaceDN w:val="0"/>
        <w:ind w:left="644"/>
        <w:jc w:val="both"/>
        <w:rPr>
          <w:sz w:val="28"/>
          <w:szCs w:val="28"/>
        </w:rPr>
      </w:pPr>
      <w:r w:rsidRPr="00263689">
        <w:rPr>
          <w:sz w:val="28"/>
          <w:szCs w:val="28"/>
        </w:rPr>
        <w:t>географический;</w:t>
      </w:r>
    </w:p>
    <w:p w:rsidR="00263689" w:rsidRDefault="00263689" w:rsidP="00263689">
      <w:pPr>
        <w:numPr>
          <w:ilvl w:val="0"/>
          <w:numId w:val="21"/>
        </w:numPr>
        <w:tabs>
          <w:tab w:val="clear" w:pos="360"/>
          <w:tab w:val="num" w:pos="644"/>
        </w:tabs>
        <w:autoSpaceDE w:val="0"/>
        <w:autoSpaceDN w:val="0"/>
        <w:ind w:left="644"/>
        <w:jc w:val="both"/>
        <w:rPr>
          <w:sz w:val="28"/>
          <w:szCs w:val="28"/>
        </w:rPr>
      </w:pPr>
      <w:r w:rsidRPr="00263689">
        <w:rPr>
          <w:sz w:val="28"/>
          <w:szCs w:val="28"/>
        </w:rPr>
        <w:t>по рокам погашения.</w:t>
      </w:r>
    </w:p>
    <w:p w:rsidR="0030175A" w:rsidRDefault="0030175A" w:rsidP="0030175A">
      <w:pPr>
        <w:ind w:firstLine="284"/>
        <w:jc w:val="both"/>
        <w:rPr>
          <w:sz w:val="28"/>
          <w:szCs w:val="28"/>
          <w:lang w:val="en-US"/>
        </w:rPr>
      </w:pPr>
      <w:r w:rsidRPr="00B4010A">
        <w:rPr>
          <w:b/>
          <w:i/>
          <w:iCs/>
          <w:sz w:val="28"/>
          <w:szCs w:val="28"/>
        </w:rPr>
        <w:t>Географическая диверсификация</w:t>
      </w:r>
      <w:r w:rsidRPr="00263689">
        <w:rPr>
          <w:i/>
          <w:iCs/>
          <w:sz w:val="28"/>
          <w:szCs w:val="28"/>
        </w:rPr>
        <w:t xml:space="preserve"> </w:t>
      </w:r>
      <w:r w:rsidRPr="00263689">
        <w:rPr>
          <w:sz w:val="28"/>
          <w:szCs w:val="28"/>
        </w:rPr>
        <w:t>ориентирует на привлечение клиентов из различных географических регионов или стран.</w:t>
      </w:r>
    </w:p>
    <w:p w:rsidR="00F0213A" w:rsidRPr="00F0213A" w:rsidRDefault="00F0213A" w:rsidP="0030175A">
      <w:pPr>
        <w:ind w:firstLine="284"/>
        <w:jc w:val="both"/>
        <w:rPr>
          <w:sz w:val="28"/>
          <w:szCs w:val="28"/>
        </w:rPr>
      </w:pPr>
      <w:r w:rsidRPr="00F0213A">
        <w:rPr>
          <w:sz w:val="28"/>
          <w:szCs w:val="28"/>
        </w:rPr>
        <w:t xml:space="preserve">Для примера возьмем данные </w:t>
      </w:r>
      <w:r w:rsidR="00760FF4">
        <w:rPr>
          <w:sz w:val="28"/>
          <w:szCs w:val="28"/>
        </w:rPr>
        <w:t>ЗАО «Бел</w:t>
      </w:r>
      <w:r>
        <w:rPr>
          <w:sz w:val="28"/>
          <w:szCs w:val="28"/>
        </w:rPr>
        <w:t>свиссбанка»</w:t>
      </w:r>
      <w:r w:rsidR="009973A4">
        <w:rPr>
          <w:sz w:val="28"/>
          <w:szCs w:val="28"/>
        </w:rPr>
        <w:t xml:space="preserve"> Таблица Б.1</w:t>
      </w:r>
      <w:r>
        <w:rPr>
          <w:sz w:val="28"/>
          <w:szCs w:val="28"/>
        </w:rPr>
        <w:t xml:space="preserve">[Приложение </w:t>
      </w:r>
      <w:r w:rsidR="00DA6810">
        <w:rPr>
          <w:sz w:val="28"/>
          <w:szCs w:val="28"/>
        </w:rPr>
        <w:t>Б</w:t>
      </w:r>
      <w:r>
        <w:rPr>
          <w:sz w:val="28"/>
          <w:szCs w:val="28"/>
        </w:rPr>
        <w:t>]</w:t>
      </w:r>
    </w:p>
    <w:p w:rsidR="0030175A" w:rsidRDefault="0030175A" w:rsidP="0030175A">
      <w:pPr>
        <w:ind w:firstLine="284"/>
        <w:jc w:val="both"/>
        <w:rPr>
          <w:sz w:val="28"/>
          <w:szCs w:val="28"/>
        </w:rPr>
      </w:pPr>
      <w:r w:rsidRPr="00B4010A">
        <w:rPr>
          <w:b/>
          <w:i/>
          <w:iCs/>
          <w:sz w:val="28"/>
          <w:szCs w:val="28"/>
        </w:rPr>
        <w:t>Диверсификация по срокам</w:t>
      </w:r>
      <w:r w:rsidRPr="00263689">
        <w:rPr>
          <w:i/>
          <w:iCs/>
          <w:sz w:val="28"/>
          <w:szCs w:val="28"/>
        </w:rPr>
        <w:t xml:space="preserve"> </w:t>
      </w:r>
      <w:r w:rsidRPr="00B4010A">
        <w:rPr>
          <w:b/>
          <w:i/>
          <w:iCs/>
          <w:sz w:val="28"/>
          <w:szCs w:val="28"/>
        </w:rPr>
        <w:t>погашения</w:t>
      </w:r>
      <w:r w:rsidRPr="00263689">
        <w:rPr>
          <w:i/>
          <w:iCs/>
          <w:sz w:val="28"/>
          <w:szCs w:val="28"/>
        </w:rPr>
        <w:t xml:space="preserve"> </w:t>
      </w:r>
      <w:r w:rsidRPr="00263689">
        <w:rPr>
          <w:sz w:val="28"/>
          <w:szCs w:val="28"/>
        </w:rPr>
        <w:t>предполагает выдачу и привлечение ссуд в различные сроки, речь идет о том, чтобы поступление и выплата средств, связанных с кредитованием по различным срокам, давали бы банке возможность определенного финансового маневра и исключили бы случаи невыполнения банком своих обязательств перед клиентами.</w:t>
      </w:r>
    </w:p>
    <w:p w:rsidR="00113C75" w:rsidRPr="00113C75" w:rsidRDefault="00113C75" w:rsidP="00113C75">
      <w:pPr>
        <w:ind w:firstLine="284"/>
        <w:jc w:val="both"/>
        <w:rPr>
          <w:sz w:val="28"/>
          <w:szCs w:val="28"/>
        </w:rPr>
      </w:pPr>
      <w:r w:rsidRPr="00113C75">
        <w:rPr>
          <w:sz w:val="28"/>
          <w:szCs w:val="28"/>
        </w:rPr>
        <w:t xml:space="preserve">По </w:t>
      </w:r>
      <w:r w:rsidRPr="00113C75">
        <w:rPr>
          <w:b/>
          <w:i/>
          <w:iCs/>
          <w:color w:val="000000"/>
          <w:sz w:val="28"/>
          <w:szCs w:val="28"/>
        </w:rPr>
        <w:t>срокам погашения</w:t>
      </w:r>
      <w:r w:rsidRPr="00113C75">
        <w:rPr>
          <w:sz w:val="28"/>
          <w:szCs w:val="28"/>
        </w:rPr>
        <w:t xml:space="preserve"> ссуды бывают:</w:t>
      </w:r>
    </w:p>
    <w:p w:rsidR="00113C75" w:rsidRPr="00113C75" w:rsidRDefault="00113C75" w:rsidP="00113C75">
      <w:pPr>
        <w:numPr>
          <w:ilvl w:val="0"/>
          <w:numId w:val="22"/>
        </w:numPr>
        <w:tabs>
          <w:tab w:val="clear" w:pos="360"/>
          <w:tab w:val="num" w:pos="644"/>
        </w:tabs>
        <w:autoSpaceDE w:val="0"/>
        <w:autoSpaceDN w:val="0"/>
        <w:ind w:left="644"/>
        <w:jc w:val="both"/>
        <w:rPr>
          <w:sz w:val="28"/>
          <w:szCs w:val="28"/>
        </w:rPr>
      </w:pPr>
      <w:r w:rsidRPr="00113C75">
        <w:rPr>
          <w:sz w:val="28"/>
          <w:szCs w:val="28"/>
        </w:rPr>
        <w:t>Срочные;</w:t>
      </w:r>
    </w:p>
    <w:p w:rsidR="00113C75" w:rsidRPr="00113C75" w:rsidRDefault="00113C75" w:rsidP="00113C75">
      <w:pPr>
        <w:numPr>
          <w:ilvl w:val="0"/>
          <w:numId w:val="22"/>
        </w:numPr>
        <w:tabs>
          <w:tab w:val="clear" w:pos="360"/>
          <w:tab w:val="num" w:pos="644"/>
        </w:tabs>
        <w:autoSpaceDE w:val="0"/>
        <w:autoSpaceDN w:val="0"/>
        <w:ind w:left="644"/>
        <w:jc w:val="both"/>
        <w:rPr>
          <w:sz w:val="28"/>
          <w:szCs w:val="28"/>
        </w:rPr>
      </w:pPr>
      <w:r w:rsidRPr="00113C75">
        <w:rPr>
          <w:sz w:val="28"/>
          <w:szCs w:val="28"/>
        </w:rPr>
        <w:t>Отсроченные;</w:t>
      </w:r>
    </w:p>
    <w:p w:rsidR="00113C75" w:rsidRPr="00113C75" w:rsidRDefault="00113C75" w:rsidP="00113C75">
      <w:pPr>
        <w:numPr>
          <w:ilvl w:val="0"/>
          <w:numId w:val="22"/>
        </w:numPr>
        <w:tabs>
          <w:tab w:val="clear" w:pos="360"/>
          <w:tab w:val="num" w:pos="644"/>
        </w:tabs>
        <w:autoSpaceDE w:val="0"/>
        <w:autoSpaceDN w:val="0"/>
        <w:ind w:left="644"/>
        <w:jc w:val="both"/>
        <w:rPr>
          <w:sz w:val="28"/>
          <w:szCs w:val="28"/>
        </w:rPr>
      </w:pPr>
      <w:r w:rsidRPr="00113C75">
        <w:rPr>
          <w:sz w:val="28"/>
          <w:szCs w:val="28"/>
        </w:rPr>
        <w:t>Просроченные;</w:t>
      </w:r>
    </w:p>
    <w:p w:rsidR="00113C75" w:rsidRPr="00113C75" w:rsidRDefault="00113C75" w:rsidP="00113C75">
      <w:pPr>
        <w:numPr>
          <w:ilvl w:val="0"/>
          <w:numId w:val="22"/>
        </w:numPr>
        <w:tabs>
          <w:tab w:val="clear" w:pos="360"/>
          <w:tab w:val="num" w:pos="644"/>
        </w:tabs>
        <w:autoSpaceDE w:val="0"/>
        <w:autoSpaceDN w:val="0"/>
        <w:ind w:left="644"/>
        <w:jc w:val="both"/>
        <w:rPr>
          <w:sz w:val="28"/>
          <w:szCs w:val="28"/>
        </w:rPr>
      </w:pPr>
      <w:r w:rsidRPr="00113C75">
        <w:rPr>
          <w:sz w:val="28"/>
          <w:szCs w:val="28"/>
        </w:rPr>
        <w:t>Досрочно погашенные.</w:t>
      </w:r>
    </w:p>
    <w:p w:rsidR="00113C75" w:rsidRPr="00113C75" w:rsidRDefault="00113C75" w:rsidP="00113C75">
      <w:pPr>
        <w:ind w:firstLine="284"/>
        <w:jc w:val="both"/>
        <w:rPr>
          <w:sz w:val="28"/>
          <w:szCs w:val="28"/>
        </w:rPr>
      </w:pPr>
      <w:r w:rsidRPr="00113C75">
        <w:rPr>
          <w:b/>
          <w:i/>
          <w:iCs/>
          <w:sz w:val="28"/>
          <w:szCs w:val="28"/>
        </w:rPr>
        <w:t>Срочные</w:t>
      </w:r>
      <w:r w:rsidRPr="00113C75">
        <w:rPr>
          <w:i/>
          <w:iCs/>
          <w:sz w:val="28"/>
          <w:szCs w:val="28"/>
        </w:rPr>
        <w:t xml:space="preserve"> -</w:t>
      </w:r>
      <w:r w:rsidRPr="00113C75">
        <w:rPr>
          <w:sz w:val="28"/>
          <w:szCs w:val="28"/>
        </w:rPr>
        <w:t xml:space="preserve"> ссуды, срок погашения которых наступил или наступит в сроки, оговоренные в кредитном договоре.</w:t>
      </w:r>
    </w:p>
    <w:p w:rsidR="00113C75" w:rsidRPr="00113C75" w:rsidRDefault="00113C75" w:rsidP="00113C75">
      <w:pPr>
        <w:ind w:firstLine="284"/>
        <w:jc w:val="both"/>
        <w:rPr>
          <w:sz w:val="28"/>
          <w:szCs w:val="28"/>
        </w:rPr>
      </w:pPr>
      <w:r w:rsidRPr="00113C75">
        <w:rPr>
          <w:b/>
          <w:i/>
          <w:iCs/>
          <w:sz w:val="28"/>
          <w:szCs w:val="28"/>
        </w:rPr>
        <w:t>Отсроченные (пролонгированные)</w:t>
      </w:r>
      <w:r w:rsidRPr="00113C75">
        <w:rPr>
          <w:i/>
          <w:iCs/>
          <w:sz w:val="28"/>
          <w:szCs w:val="28"/>
        </w:rPr>
        <w:t xml:space="preserve"> -</w:t>
      </w:r>
      <w:r w:rsidRPr="00113C75">
        <w:rPr>
          <w:sz w:val="28"/>
          <w:szCs w:val="28"/>
        </w:rPr>
        <w:t xml:space="preserve"> ссуды, срок погашения которых отнесен банком на более поздний срок по уважительным причинам по просьбе клиента.</w:t>
      </w:r>
    </w:p>
    <w:p w:rsidR="00113C75" w:rsidRPr="00113C75" w:rsidRDefault="00113C75" w:rsidP="00113C75">
      <w:pPr>
        <w:ind w:firstLine="284"/>
        <w:jc w:val="both"/>
        <w:rPr>
          <w:sz w:val="28"/>
          <w:szCs w:val="28"/>
        </w:rPr>
      </w:pPr>
      <w:r w:rsidRPr="00113C75">
        <w:rPr>
          <w:b/>
          <w:i/>
          <w:iCs/>
          <w:sz w:val="28"/>
          <w:szCs w:val="28"/>
        </w:rPr>
        <w:t xml:space="preserve">Просроченные </w:t>
      </w:r>
      <w:r w:rsidRPr="00113C75">
        <w:rPr>
          <w:i/>
          <w:iCs/>
          <w:sz w:val="28"/>
          <w:szCs w:val="28"/>
        </w:rPr>
        <w:t>-</w:t>
      </w:r>
      <w:r w:rsidR="00C068E7">
        <w:rPr>
          <w:i/>
          <w:iCs/>
          <w:sz w:val="28"/>
          <w:szCs w:val="28"/>
        </w:rPr>
        <w:t xml:space="preserve"> </w:t>
      </w:r>
      <w:r w:rsidRPr="00113C75">
        <w:rPr>
          <w:sz w:val="28"/>
          <w:szCs w:val="28"/>
        </w:rPr>
        <w:t>ссуды, не возвращенные (и не пролонгированный) заемщиком в установленные кредитным договором сроки.</w:t>
      </w:r>
    </w:p>
    <w:p w:rsidR="00113C75" w:rsidRPr="00263689" w:rsidRDefault="00113C75" w:rsidP="00113C75">
      <w:pPr>
        <w:ind w:firstLine="284"/>
        <w:jc w:val="both"/>
        <w:rPr>
          <w:sz w:val="28"/>
          <w:szCs w:val="28"/>
        </w:rPr>
      </w:pPr>
      <w:r w:rsidRPr="00113C75">
        <w:rPr>
          <w:b/>
          <w:i/>
          <w:iCs/>
          <w:sz w:val="28"/>
          <w:szCs w:val="28"/>
        </w:rPr>
        <w:t>Досрочное погашение</w:t>
      </w:r>
      <w:r w:rsidRPr="00113C75">
        <w:rPr>
          <w:i/>
          <w:iCs/>
          <w:sz w:val="28"/>
          <w:szCs w:val="28"/>
        </w:rPr>
        <w:t>,</w:t>
      </w:r>
      <w:r w:rsidRPr="00113C75">
        <w:rPr>
          <w:sz w:val="28"/>
          <w:szCs w:val="28"/>
        </w:rPr>
        <w:t xml:space="preserve"> как правило, практикуется по инициативе заемщика при высвобождении у него денежных средств и с целью экономии средств при уплате процентов.</w:t>
      </w:r>
    </w:p>
    <w:p w:rsidR="0030175A" w:rsidRPr="00263689" w:rsidRDefault="0030175A" w:rsidP="00465909">
      <w:pPr>
        <w:ind w:firstLine="284"/>
        <w:jc w:val="both"/>
        <w:rPr>
          <w:sz w:val="28"/>
          <w:szCs w:val="28"/>
        </w:rPr>
      </w:pPr>
      <w:r w:rsidRPr="00263689">
        <w:rPr>
          <w:sz w:val="28"/>
          <w:szCs w:val="28"/>
        </w:rPr>
        <w:t xml:space="preserve">Когда все остальные способы минимизации банковских рисков окажутся исчерпанными, для этой цели может быть использован </w:t>
      </w:r>
      <w:r w:rsidRPr="00263689">
        <w:rPr>
          <w:b/>
          <w:bCs/>
          <w:sz w:val="28"/>
          <w:szCs w:val="28"/>
        </w:rPr>
        <w:t>собственный капитал</w:t>
      </w:r>
      <w:r w:rsidRPr="00263689">
        <w:rPr>
          <w:sz w:val="28"/>
          <w:szCs w:val="28"/>
        </w:rPr>
        <w:t xml:space="preserve"> банка. За счет него могут быть компенсированы убытки от рискованных кредитов. Эта крайняя мера позволит банку продолжить свою деятельность. Эта мера возможна и дает эффект, если убытки банка не столь велики и их еще можно компенсировать </w:t>
      </w:r>
      <w:r>
        <w:rPr>
          <w:sz w:val="28"/>
          <w:szCs w:val="28"/>
        </w:rPr>
        <w:t>[4</w:t>
      </w:r>
      <w:r w:rsidRPr="00CA0D7D">
        <w:rPr>
          <w:sz w:val="28"/>
          <w:szCs w:val="28"/>
        </w:rPr>
        <w:t>, с.38]</w:t>
      </w:r>
      <w:r w:rsidRPr="00263689">
        <w:rPr>
          <w:sz w:val="28"/>
          <w:szCs w:val="28"/>
        </w:rPr>
        <w:t>.</w:t>
      </w:r>
    </w:p>
    <w:p w:rsidR="0030175A" w:rsidRPr="00703003" w:rsidRDefault="00263689" w:rsidP="00703003">
      <w:pPr>
        <w:ind w:firstLine="284"/>
        <w:jc w:val="both"/>
        <w:rPr>
          <w:sz w:val="28"/>
        </w:rPr>
      </w:pPr>
      <w:r w:rsidRPr="00703003">
        <w:rPr>
          <w:iCs/>
          <w:sz w:val="28"/>
        </w:rPr>
        <w:t xml:space="preserve">Диверсификация портфеля </w:t>
      </w:r>
      <w:r w:rsidRPr="00703003">
        <w:rPr>
          <w:sz w:val="28"/>
        </w:rPr>
        <w:t xml:space="preserve">означает распределение ссуд между широким кругом клиентов из различных отраслей и использованием различных компаниям из различных отраслей  меньшими суммами на более короткий срок и большему количеству заемщиков. </w:t>
      </w:r>
    </w:p>
    <w:p w:rsidR="00BE29A8" w:rsidRPr="00703003" w:rsidRDefault="00BE29A8" w:rsidP="00703003">
      <w:pPr>
        <w:ind w:firstLine="284"/>
        <w:jc w:val="both"/>
        <w:rPr>
          <w:sz w:val="28"/>
        </w:rPr>
      </w:pPr>
      <w:r w:rsidRPr="00703003">
        <w:rPr>
          <w:sz w:val="28"/>
        </w:rPr>
        <w:t>В «Приорбанк» ОАО организована эффективная система риск-менеджмента, включающая в себя управление кредитным, рыночным и операционным рисками.</w:t>
      </w:r>
    </w:p>
    <w:p w:rsidR="00BE29A8" w:rsidRPr="00703003" w:rsidRDefault="00BE29A8" w:rsidP="00703003">
      <w:pPr>
        <w:ind w:firstLine="284"/>
        <w:jc w:val="both"/>
        <w:rPr>
          <w:sz w:val="28"/>
        </w:rPr>
      </w:pPr>
      <w:r w:rsidRPr="00703003">
        <w:rPr>
          <w:sz w:val="28"/>
        </w:rPr>
        <w:t>Действующая в банке система управления рисками, основана на нормативных требованиях и рекомендациях Национального Банка Республики Беларусь, Райффайзен Интернешнл Банк-Холдинг АГ, рекомендациях Базельского комитета по банковскому надзору, опыте ведущих зарубежных финансовых институтов.</w:t>
      </w:r>
    </w:p>
    <w:p w:rsidR="00BE29A8" w:rsidRPr="00703003" w:rsidRDefault="00BE29A8" w:rsidP="00703003">
      <w:pPr>
        <w:ind w:firstLine="284"/>
        <w:jc w:val="both"/>
        <w:rPr>
          <w:sz w:val="28"/>
        </w:rPr>
      </w:pPr>
      <w:r w:rsidRPr="00703003">
        <w:rPr>
          <w:sz w:val="28"/>
        </w:rPr>
        <w:t>Система риск - менеджмента построена на непрерывном процессе идентификации, анализа, оценки, оптимизации, мониторинга и контроля рисков, последующей оценки адекватности применяемых методик управления риском.</w:t>
      </w:r>
    </w:p>
    <w:p w:rsidR="00BE29A8" w:rsidRPr="00703003" w:rsidRDefault="00BE29A8" w:rsidP="00703003">
      <w:pPr>
        <w:ind w:firstLine="284"/>
        <w:jc w:val="both"/>
        <w:rPr>
          <w:sz w:val="28"/>
        </w:rPr>
      </w:pPr>
      <w:r w:rsidRPr="00703003">
        <w:rPr>
          <w:sz w:val="28"/>
        </w:rPr>
        <w:t>Управление кредитным риском осуществляется с использованием системного подхода, основанного на принципах осведомленности о риске, разграничении полномочий по инициированию, оценке и принятию риска. Кредитный риск-менеджмент отвечает за надлежащую оценку кредитных рисков по каждому индивидуальному лимиту клиента, их контроль и управление и, в случае необходимости, взыскание проблемных кредитов и реализацию залога.</w:t>
      </w:r>
    </w:p>
    <w:p w:rsidR="00BE29A8" w:rsidRPr="00703003" w:rsidRDefault="00BE29A8" w:rsidP="00703003">
      <w:pPr>
        <w:ind w:firstLine="284"/>
        <w:jc w:val="both"/>
        <w:rPr>
          <w:sz w:val="28"/>
        </w:rPr>
      </w:pPr>
      <w:r w:rsidRPr="00703003">
        <w:rPr>
          <w:sz w:val="28"/>
        </w:rPr>
        <w:t>Принимая во внимание уровень и характер соответствующих рисков, кредитный риск-менеджмент применяет различные подходы и различные риск-процедуры для соответствующих сегментов клиентов: корпоративные, средние, малые клиенты, индивидуальные предприниматели, физические лица, банки и государственные органы управления. В банке ведется непрерывная работа по совершенствованию процесса управления кредитными рисками и повышению его эффективности.</w:t>
      </w:r>
    </w:p>
    <w:p w:rsidR="008F1DE3" w:rsidRPr="00703003" w:rsidRDefault="0030175A" w:rsidP="00703003">
      <w:pPr>
        <w:ind w:firstLine="284"/>
        <w:jc w:val="both"/>
        <w:rPr>
          <w:color w:val="000000"/>
          <w:spacing w:val="-12"/>
          <w:sz w:val="28"/>
          <w:szCs w:val="28"/>
        </w:rPr>
      </w:pPr>
      <w:r w:rsidRPr="00703003">
        <w:rPr>
          <w:color w:val="000000"/>
          <w:spacing w:val="-12"/>
          <w:sz w:val="28"/>
          <w:szCs w:val="28"/>
        </w:rPr>
        <w:t>Одним из приоритетных направлений деятельности «Приорбанк» ОАО является осуществление операций кредитного характера.</w:t>
      </w:r>
    </w:p>
    <w:p w:rsidR="008F1DE3" w:rsidRPr="00703003" w:rsidRDefault="008F1DE3" w:rsidP="00703003">
      <w:pPr>
        <w:ind w:firstLine="284"/>
        <w:jc w:val="both"/>
        <w:rPr>
          <w:color w:val="000000"/>
          <w:spacing w:val="-12"/>
          <w:sz w:val="28"/>
          <w:szCs w:val="28"/>
        </w:rPr>
      </w:pPr>
    </w:p>
    <w:tbl>
      <w:tblPr>
        <w:tblW w:w="5000" w:type="pct"/>
        <w:tblBorders>
          <w:top w:val="single" w:sz="6" w:space="0" w:color="EFEFEF"/>
          <w:left w:val="single" w:sz="6" w:space="0" w:color="EFEFEF"/>
          <w:bottom w:val="single" w:sz="6" w:space="0" w:color="EFEFEF"/>
          <w:right w:val="single" w:sz="6" w:space="0" w:color="EFEFEF"/>
        </w:tblBorders>
        <w:tblCellMar>
          <w:left w:w="0" w:type="dxa"/>
          <w:right w:w="0" w:type="dxa"/>
        </w:tblCellMar>
        <w:tblLook w:val="0000" w:firstRow="0" w:lastRow="0" w:firstColumn="0" w:lastColumn="0" w:noHBand="0" w:noVBand="0"/>
      </w:tblPr>
      <w:tblGrid>
        <w:gridCol w:w="2607"/>
        <w:gridCol w:w="1685"/>
        <w:gridCol w:w="1307"/>
        <w:gridCol w:w="1685"/>
        <w:gridCol w:w="1249"/>
        <w:gridCol w:w="1195"/>
      </w:tblGrid>
      <w:tr w:rsidR="0030175A" w:rsidRPr="00703003" w:rsidTr="00113C7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Показатель</w:t>
            </w:r>
          </w:p>
        </w:tc>
        <w:tc>
          <w:tcPr>
            <w:tcW w:w="0" w:type="auto"/>
            <w:gridSpan w:val="2"/>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01.01.2008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01.01.2009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Темп роста</w:t>
            </w:r>
          </w:p>
        </w:tc>
      </w:tr>
      <w:tr w:rsidR="0030175A" w:rsidRPr="00703003" w:rsidTr="00113C75">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30175A" w:rsidRPr="00703003" w:rsidRDefault="0030175A" w:rsidP="00703003">
            <w:pPr>
              <w:ind w:firstLine="284"/>
              <w:jc w:val="both"/>
              <w:rPr>
                <w:bCs/>
                <w:color w:val="000000"/>
                <w:spacing w:val="-12"/>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Сумма (млрд.руб.)</w:t>
            </w:r>
          </w:p>
        </w:tc>
        <w:tc>
          <w:tcPr>
            <w:tcW w:w="0" w:type="auto"/>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Уд.вес,  %</w:t>
            </w:r>
          </w:p>
        </w:tc>
        <w:tc>
          <w:tcPr>
            <w:tcW w:w="0" w:type="auto"/>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Сумма (млрд.руб.)</w:t>
            </w:r>
          </w:p>
        </w:tc>
        <w:tc>
          <w:tcPr>
            <w:tcW w:w="0" w:type="auto"/>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Уд.вес, %</w:t>
            </w:r>
          </w:p>
        </w:tc>
        <w:tc>
          <w:tcPr>
            <w:tcW w:w="0" w:type="auto"/>
            <w:vMerge/>
            <w:tcBorders>
              <w:top w:val="single" w:sz="4" w:space="0" w:color="auto"/>
              <w:left w:val="single" w:sz="4" w:space="0" w:color="auto"/>
              <w:bottom w:val="single" w:sz="4" w:space="0" w:color="auto"/>
              <w:right w:val="single" w:sz="4" w:space="0" w:color="auto"/>
            </w:tcBorders>
            <w:vAlign w:val="center"/>
          </w:tcPr>
          <w:p w:rsidR="0030175A" w:rsidRPr="00703003" w:rsidRDefault="0030175A" w:rsidP="00703003">
            <w:pPr>
              <w:ind w:firstLine="284"/>
              <w:jc w:val="both"/>
              <w:rPr>
                <w:bCs/>
                <w:color w:val="000000"/>
                <w:spacing w:val="-12"/>
                <w:sz w:val="28"/>
                <w:szCs w:val="28"/>
              </w:rPr>
            </w:pPr>
          </w:p>
        </w:tc>
      </w:tr>
      <w:tr w:rsidR="0030175A" w:rsidRPr="00703003" w:rsidTr="00113C7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Рублевая часть кредитного портфеля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836,6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30,6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1306,6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35,5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156%</w:t>
            </w:r>
          </w:p>
        </w:tc>
      </w:tr>
      <w:tr w:rsidR="0030175A" w:rsidRPr="00703003" w:rsidTr="00113C7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Валютная часть кредитного портфеля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1897,8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69,4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2369,3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64,5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125%</w:t>
            </w:r>
          </w:p>
        </w:tc>
      </w:tr>
      <w:tr w:rsidR="0030175A" w:rsidRPr="00703003" w:rsidTr="00113C7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Всего кредитный портфель</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2734,4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3675,9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134%</w:t>
            </w:r>
          </w:p>
        </w:tc>
      </w:tr>
    </w:tbl>
    <w:p w:rsidR="00113C75" w:rsidRPr="00703003" w:rsidRDefault="0030175A" w:rsidP="00703003">
      <w:pPr>
        <w:ind w:firstLine="284"/>
        <w:jc w:val="both"/>
        <w:rPr>
          <w:color w:val="000000"/>
          <w:spacing w:val="-12"/>
          <w:sz w:val="28"/>
          <w:szCs w:val="28"/>
        </w:rPr>
      </w:pPr>
      <w:r w:rsidRPr="00703003">
        <w:rPr>
          <w:color w:val="000000"/>
          <w:spacing w:val="-12"/>
          <w:sz w:val="28"/>
          <w:szCs w:val="28"/>
        </w:rPr>
        <w:t>Общая сумма кредитов, предоставленных клиентам, увеличилась с начала года на 941,5 млрд.рублей и составила на 1 января 2009 года 3675,9 млрд.рублей. Темп роста кредитного портфеля «Приорбанк» ОАО за 2008 год составил 134%. При этом темп роста кредитов в национальной валюте был выше, чем кредитов в иностранной валюте. Кредиты в иностранной валюте возросли на 471,5 млрд. рублей и составили 2369,3 млрд. в рублевом эквиваленте, в национальной валюте – на 470,0 млрд. рублей и составил 1306,6 млрд. рублей.</w:t>
      </w:r>
    </w:p>
    <w:p w:rsidR="0030175A" w:rsidRPr="00703003" w:rsidRDefault="0030175A" w:rsidP="00703003">
      <w:pPr>
        <w:ind w:firstLine="284"/>
        <w:jc w:val="both"/>
        <w:rPr>
          <w:color w:val="000000"/>
          <w:spacing w:val="-12"/>
          <w:sz w:val="28"/>
          <w:szCs w:val="28"/>
        </w:rPr>
      </w:pPr>
      <w:r w:rsidRPr="00703003">
        <w:rPr>
          <w:bCs/>
          <w:color w:val="000000"/>
          <w:spacing w:val="-12"/>
          <w:sz w:val="28"/>
          <w:szCs w:val="28"/>
        </w:rPr>
        <w:t>Кредитный портфель в разрезе типов контрагентов</w:t>
      </w:r>
    </w:p>
    <w:tbl>
      <w:tblPr>
        <w:tblW w:w="5000" w:type="pct"/>
        <w:tblBorders>
          <w:top w:val="single" w:sz="6" w:space="0" w:color="EFEFEF"/>
          <w:left w:val="single" w:sz="6" w:space="0" w:color="EFEFEF"/>
          <w:bottom w:val="single" w:sz="6" w:space="0" w:color="EFEFEF"/>
          <w:right w:val="single" w:sz="6" w:space="0" w:color="EFEFEF"/>
        </w:tblBorders>
        <w:tblCellMar>
          <w:left w:w="0" w:type="dxa"/>
          <w:right w:w="0" w:type="dxa"/>
        </w:tblCellMar>
        <w:tblLook w:val="0000" w:firstRow="0" w:lastRow="0" w:firstColumn="0" w:lastColumn="0" w:noHBand="0" w:noVBand="0"/>
      </w:tblPr>
      <w:tblGrid>
        <w:gridCol w:w="3313"/>
        <w:gridCol w:w="1611"/>
        <w:gridCol w:w="1172"/>
        <w:gridCol w:w="1307"/>
        <w:gridCol w:w="1172"/>
        <w:gridCol w:w="1153"/>
      </w:tblGrid>
      <w:tr w:rsidR="0030175A" w:rsidRPr="00703003" w:rsidTr="00113C7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 xml:space="preserve">Тип контрагента </w:t>
            </w:r>
          </w:p>
        </w:tc>
        <w:tc>
          <w:tcPr>
            <w:tcW w:w="0" w:type="auto"/>
            <w:gridSpan w:val="2"/>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bottom"/>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01.01.2008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bottom"/>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01.01.2009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 xml:space="preserve">Темп роста </w:t>
            </w:r>
          </w:p>
        </w:tc>
      </w:tr>
      <w:tr w:rsidR="0030175A" w:rsidRPr="00703003" w:rsidTr="00113C75">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30175A" w:rsidRPr="00703003" w:rsidRDefault="0030175A" w:rsidP="00703003">
            <w:pPr>
              <w:ind w:firstLine="284"/>
              <w:jc w:val="both"/>
              <w:rPr>
                <w:bCs/>
                <w:color w:val="000000"/>
                <w:spacing w:val="-12"/>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Сумма (млрд.руб.)</w:t>
            </w:r>
          </w:p>
        </w:tc>
        <w:tc>
          <w:tcPr>
            <w:tcW w:w="0" w:type="auto"/>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Уд.вес %</w:t>
            </w:r>
          </w:p>
        </w:tc>
        <w:tc>
          <w:tcPr>
            <w:tcW w:w="0" w:type="auto"/>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Сумма</w:t>
            </w:r>
            <w:r w:rsidRPr="00703003">
              <w:rPr>
                <w:bCs/>
                <w:color w:val="000000"/>
                <w:spacing w:val="-12"/>
                <w:sz w:val="28"/>
                <w:szCs w:val="28"/>
              </w:rPr>
              <w:br/>
              <w:t>(млрд.руб.)</w:t>
            </w:r>
          </w:p>
        </w:tc>
        <w:tc>
          <w:tcPr>
            <w:tcW w:w="0" w:type="auto"/>
            <w:tcBorders>
              <w:top w:val="single" w:sz="4" w:space="0" w:color="auto"/>
              <w:left w:val="single" w:sz="4" w:space="0" w:color="auto"/>
              <w:bottom w:val="single" w:sz="4" w:space="0" w:color="auto"/>
              <w:right w:val="single" w:sz="4" w:space="0" w:color="auto"/>
            </w:tcBorders>
            <w:shd w:val="clear" w:color="auto" w:fill="F9F300"/>
            <w:tcMar>
              <w:top w:w="30" w:type="dxa"/>
              <w:left w:w="60" w:type="dxa"/>
              <w:bottom w:w="30" w:type="dxa"/>
              <w:right w:w="30" w:type="dxa"/>
            </w:tcMar>
            <w:vAlign w:val="cente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Уд.вес %</w:t>
            </w:r>
          </w:p>
        </w:tc>
        <w:tc>
          <w:tcPr>
            <w:tcW w:w="0" w:type="auto"/>
            <w:vMerge/>
            <w:tcBorders>
              <w:top w:val="single" w:sz="4" w:space="0" w:color="auto"/>
              <w:left w:val="single" w:sz="4" w:space="0" w:color="auto"/>
              <w:bottom w:val="single" w:sz="4" w:space="0" w:color="auto"/>
              <w:right w:val="single" w:sz="6" w:space="0" w:color="EFEFEF"/>
            </w:tcBorders>
            <w:vAlign w:val="center"/>
          </w:tcPr>
          <w:p w:rsidR="0030175A" w:rsidRPr="00703003" w:rsidRDefault="0030175A" w:rsidP="00703003">
            <w:pPr>
              <w:ind w:firstLine="284"/>
              <w:jc w:val="both"/>
              <w:rPr>
                <w:bCs/>
                <w:color w:val="000000"/>
                <w:spacing w:val="-12"/>
                <w:sz w:val="28"/>
                <w:szCs w:val="28"/>
              </w:rPr>
            </w:pPr>
          </w:p>
        </w:tc>
      </w:tr>
      <w:tr w:rsidR="0030175A" w:rsidRPr="00703003" w:rsidTr="00113C7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bottom"/>
          </w:tcPr>
          <w:p w:rsidR="0030175A" w:rsidRPr="00703003" w:rsidRDefault="0030175A" w:rsidP="00703003">
            <w:pPr>
              <w:ind w:firstLine="284"/>
              <w:jc w:val="both"/>
              <w:rPr>
                <w:color w:val="000000"/>
                <w:spacing w:val="-12"/>
                <w:sz w:val="28"/>
                <w:szCs w:val="28"/>
              </w:rPr>
            </w:pPr>
            <w:r w:rsidRPr="00703003">
              <w:rPr>
                <w:color w:val="000000"/>
                <w:spacing w:val="-12"/>
                <w:sz w:val="28"/>
                <w:szCs w:val="28"/>
              </w:rPr>
              <w:t>Юридические лица и индивидуальные предприниматели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2051,0</w:t>
            </w:r>
            <w:r w:rsidRPr="00703003">
              <w:rPr>
                <w:rStyle w:val="af0"/>
                <w:b w:val="0"/>
                <w:color w:val="000000"/>
                <w:spacing w:val="-12"/>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75,0</w:t>
            </w:r>
            <w:r w:rsidRPr="00703003">
              <w:rPr>
                <w:rStyle w:val="af0"/>
                <w:b w:val="0"/>
                <w:color w:val="000000"/>
                <w:spacing w:val="-12"/>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2435,4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66,3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119%</w:t>
            </w:r>
            <w:r w:rsidRPr="00703003">
              <w:rPr>
                <w:rStyle w:val="af0"/>
                <w:b w:val="0"/>
                <w:color w:val="000000"/>
                <w:spacing w:val="-12"/>
                <w:sz w:val="28"/>
                <w:szCs w:val="28"/>
              </w:rPr>
              <w:t xml:space="preserve"> </w:t>
            </w:r>
          </w:p>
        </w:tc>
      </w:tr>
      <w:tr w:rsidR="0030175A" w:rsidRPr="00703003" w:rsidTr="00113C7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bottom"/>
          </w:tcPr>
          <w:p w:rsidR="0030175A" w:rsidRPr="00703003" w:rsidRDefault="0030175A" w:rsidP="00703003">
            <w:pPr>
              <w:ind w:firstLine="284"/>
              <w:jc w:val="both"/>
              <w:rPr>
                <w:color w:val="000000"/>
                <w:spacing w:val="-12"/>
                <w:sz w:val="28"/>
                <w:szCs w:val="28"/>
              </w:rPr>
            </w:pPr>
            <w:r w:rsidRPr="00703003">
              <w:rPr>
                <w:color w:val="000000"/>
                <w:spacing w:val="-12"/>
                <w:sz w:val="28"/>
                <w:szCs w:val="28"/>
              </w:rPr>
              <w:t>Физические лица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683,4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25,0</w:t>
            </w:r>
            <w:r w:rsidRPr="00703003">
              <w:rPr>
                <w:rStyle w:val="af0"/>
                <w:b w:val="0"/>
                <w:color w:val="000000"/>
                <w:spacing w:val="-12"/>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1240,5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33,7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 xml:space="preserve">182% </w:t>
            </w:r>
          </w:p>
        </w:tc>
      </w:tr>
      <w:tr w:rsidR="0030175A" w:rsidRPr="00703003" w:rsidTr="00113C7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bottom"/>
          </w:tcPr>
          <w:p w:rsidR="0030175A" w:rsidRPr="00703003" w:rsidRDefault="0030175A" w:rsidP="00703003">
            <w:pPr>
              <w:ind w:firstLine="284"/>
              <w:jc w:val="both"/>
              <w:rPr>
                <w:color w:val="000000"/>
                <w:spacing w:val="-12"/>
                <w:sz w:val="28"/>
                <w:szCs w:val="28"/>
              </w:rPr>
            </w:pPr>
            <w:r w:rsidRPr="00703003">
              <w:rPr>
                <w:color w:val="000000"/>
                <w:spacing w:val="-12"/>
                <w:sz w:val="28"/>
                <w:szCs w:val="28"/>
              </w:rPr>
              <w:t xml:space="preserve">Всего кредитный портфель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2734,4</w:t>
            </w:r>
            <w:r w:rsidRPr="00703003">
              <w:rPr>
                <w:rStyle w:val="af0"/>
                <w:b w:val="0"/>
                <w:color w:val="000000"/>
                <w:spacing w:val="-12"/>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 xml:space="preserve">100,0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 xml:space="preserve">3675,9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30" w:type="dxa"/>
            </w:tcMar>
            <w:vAlign w:val="cente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 xml:space="preserve">134% </w:t>
            </w:r>
          </w:p>
        </w:tc>
      </w:tr>
    </w:tbl>
    <w:p w:rsidR="0030175A" w:rsidRPr="00703003" w:rsidRDefault="0030175A" w:rsidP="00703003">
      <w:pPr>
        <w:ind w:firstLine="284"/>
        <w:jc w:val="both"/>
        <w:rPr>
          <w:color w:val="000000"/>
          <w:spacing w:val="-12"/>
          <w:sz w:val="28"/>
          <w:szCs w:val="28"/>
        </w:rPr>
      </w:pPr>
      <w:r w:rsidRPr="00703003">
        <w:rPr>
          <w:color w:val="000000"/>
          <w:spacing w:val="-12"/>
          <w:sz w:val="28"/>
          <w:szCs w:val="28"/>
        </w:rPr>
        <w:t>В результате реализации политики расширения розничных услуг в 2008 году произошло изменение структуры задолженности по кредитным и иным активным операциям в разрезе типов контрагентов – за счет существенного роста объемов предоставленных банком кредитных ресурсов физическим лицам (на 82%) их доля увеличилась с 25% до 33,7%.</w:t>
      </w:r>
    </w:p>
    <w:p w:rsidR="0030175A" w:rsidRPr="00703003" w:rsidRDefault="0030175A" w:rsidP="00703003">
      <w:pPr>
        <w:ind w:firstLine="284"/>
        <w:jc w:val="both"/>
        <w:rPr>
          <w:color w:val="000000"/>
          <w:spacing w:val="-12"/>
          <w:sz w:val="28"/>
          <w:szCs w:val="28"/>
        </w:rPr>
      </w:pPr>
      <w:r w:rsidRPr="00703003">
        <w:rPr>
          <w:bCs/>
          <w:color w:val="000000"/>
          <w:spacing w:val="-12"/>
          <w:sz w:val="28"/>
          <w:szCs w:val="28"/>
        </w:rPr>
        <w:t>Динамика просроченной задолженности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17"/>
        <w:gridCol w:w="1514"/>
        <w:gridCol w:w="1514"/>
        <w:gridCol w:w="1883"/>
      </w:tblGrid>
      <w:tr w:rsidR="0030175A" w:rsidRPr="00703003" w:rsidTr="00113C75">
        <w:trPr>
          <w:trHeight w:val="300"/>
        </w:trPr>
        <w:tc>
          <w:tcPr>
            <w:tcW w:w="0" w:type="auto"/>
            <w:shd w:val="clear" w:color="auto" w:fill="F9F300"/>
            <w:tcMar>
              <w:top w:w="30" w:type="dxa"/>
              <w:left w:w="60" w:type="dxa"/>
              <w:bottom w:w="30" w:type="dxa"/>
              <w:right w:w="30" w:type="dxa"/>
            </w:tcMa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Показатели</w:t>
            </w:r>
          </w:p>
        </w:tc>
        <w:tc>
          <w:tcPr>
            <w:tcW w:w="0" w:type="auto"/>
            <w:shd w:val="clear" w:color="auto" w:fill="F9F300"/>
            <w:tcMar>
              <w:top w:w="30" w:type="dxa"/>
              <w:left w:w="60" w:type="dxa"/>
              <w:bottom w:w="30" w:type="dxa"/>
              <w:right w:w="30" w:type="dxa"/>
            </w:tcMa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01.01.2008</w:t>
            </w:r>
          </w:p>
        </w:tc>
        <w:tc>
          <w:tcPr>
            <w:tcW w:w="0" w:type="auto"/>
            <w:shd w:val="clear" w:color="auto" w:fill="F9F300"/>
            <w:tcMar>
              <w:top w:w="30" w:type="dxa"/>
              <w:left w:w="60" w:type="dxa"/>
              <w:bottom w:w="30" w:type="dxa"/>
              <w:right w:w="30" w:type="dxa"/>
            </w:tcMa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01.01.2009</w:t>
            </w:r>
          </w:p>
        </w:tc>
        <w:tc>
          <w:tcPr>
            <w:tcW w:w="0" w:type="auto"/>
            <w:shd w:val="clear" w:color="auto" w:fill="F9F300"/>
            <w:tcMar>
              <w:top w:w="30" w:type="dxa"/>
              <w:left w:w="60" w:type="dxa"/>
              <w:bottom w:w="30" w:type="dxa"/>
              <w:right w:w="30" w:type="dxa"/>
            </w:tcMar>
          </w:tcPr>
          <w:p w:rsidR="0030175A" w:rsidRPr="00703003" w:rsidRDefault="0030175A" w:rsidP="00703003">
            <w:pPr>
              <w:ind w:firstLine="284"/>
              <w:jc w:val="both"/>
              <w:rPr>
                <w:bCs/>
                <w:color w:val="000000"/>
                <w:spacing w:val="-12"/>
                <w:sz w:val="28"/>
                <w:szCs w:val="28"/>
              </w:rPr>
            </w:pPr>
            <w:r w:rsidRPr="00703003">
              <w:rPr>
                <w:bCs/>
                <w:color w:val="000000"/>
                <w:spacing w:val="-12"/>
                <w:sz w:val="28"/>
                <w:szCs w:val="28"/>
              </w:rPr>
              <w:t>Изменение (+/–)</w:t>
            </w:r>
          </w:p>
        </w:tc>
      </w:tr>
      <w:tr w:rsidR="0030175A" w:rsidRPr="00703003" w:rsidTr="00113C75">
        <w:trPr>
          <w:trHeight w:val="300"/>
        </w:trPr>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Всего кредитный портфель (млрд. руб.)</w:t>
            </w:r>
          </w:p>
        </w:tc>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2734,4</w:t>
            </w:r>
          </w:p>
        </w:tc>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3675,9</w:t>
            </w:r>
          </w:p>
        </w:tc>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941,5</w:t>
            </w:r>
          </w:p>
        </w:tc>
      </w:tr>
      <w:tr w:rsidR="0030175A" w:rsidRPr="00703003" w:rsidTr="00113C75">
        <w:trPr>
          <w:trHeight w:val="300"/>
        </w:trPr>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в том числе просроченные кредиты (млрд. руб.)</w:t>
            </w:r>
          </w:p>
        </w:tc>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18,2</w:t>
            </w:r>
          </w:p>
        </w:tc>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 xml:space="preserve">19,7 </w:t>
            </w:r>
          </w:p>
        </w:tc>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 xml:space="preserve">1,5 </w:t>
            </w:r>
          </w:p>
        </w:tc>
      </w:tr>
      <w:tr w:rsidR="0030175A" w:rsidRPr="00703003" w:rsidTr="00113C75">
        <w:trPr>
          <w:trHeight w:val="300"/>
        </w:trPr>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удельный вес просроченных кредитов в кредитном портфеле (%)</w:t>
            </w:r>
          </w:p>
        </w:tc>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0,67 %</w:t>
            </w:r>
            <w:r w:rsidRPr="00703003">
              <w:rPr>
                <w:rStyle w:val="af0"/>
                <w:b w:val="0"/>
                <w:color w:val="000000"/>
                <w:spacing w:val="-12"/>
                <w:sz w:val="28"/>
                <w:szCs w:val="28"/>
              </w:rPr>
              <w:t xml:space="preserve"> </w:t>
            </w:r>
          </w:p>
        </w:tc>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 xml:space="preserve">0,54 % </w:t>
            </w:r>
          </w:p>
        </w:tc>
        <w:tc>
          <w:tcPr>
            <w:tcW w:w="0" w:type="auto"/>
            <w:shd w:val="clear" w:color="auto" w:fill="FFFFFF"/>
            <w:tcMar>
              <w:top w:w="30" w:type="dxa"/>
              <w:left w:w="60" w:type="dxa"/>
              <w:bottom w:w="30" w:type="dxa"/>
              <w:right w:w="30" w:type="dxa"/>
            </w:tcMar>
          </w:tcPr>
          <w:p w:rsidR="0030175A" w:rsidRPr="00703003" w:rsidRDefault="0030175A" w:rsidP="00703003">
            <w:pPr>
              <w:ind w:firstLine="284"/>
              <w:jc w:val="both"/>
              <w:rPr>
                <w:color w:val="000000"/>
                <w:spacing w:val="-12"/>
                <w:sz w:val="28"/>
                <w:szCs w:val="28"/>
              </w:rPr>
            </w:pPr>
            <w:r w:rsidRPr="00703003">
              <w:rPr>
                <w:color w:val="000000"/>
                <w:spacing w:val="-12"/>
                <w:sz w:val="28"/>
                <w:szCs w:val="28"/>
              </w:rPr>
              <w:t xml:space="preserve">-0,13% </w:t>
            </w:r>
          </w:p>
        </w:tc>
      </w:tr>
    </w:tbl>
    <w:p w:rsidR="00162CF0" w:rsidRPr="00703003" w:rsidRDefault="00162CF0" w:rsidP="00703003">
      <w:pPr>
        <w:jc w:val="both"/>
        <w:rPr>
          <w:spacing w:val="-12"/>
          <w:sz w:val="28"/>
          <w:szCs w:val="28"/>
        </w:rPr>
      </w:pPr>
    </w:p>
    <w:p w:rsidR="00162CF0" w:rsidRPr="00703003" w:rsidRDefault="00162CF0" w:rsidP="00703003">
      <w:pPr>
        <w:ind w:firstLine="284"/>
        <w:jc w:val="both"/>
        <w:rPr>
          <w:spacing w:val="-12"/>
          <w:sz w:val="28"/>
          <w:szCs w:val="28"/>
        </w:rPr>
      </w:pPr>
    </w:p>
    <w:p w:rsidR="00162CF0" w:rsidRPr="00703003" w:rsidRDefault="00162CF0" w:rsidP="00703003">
      <w:pPr>
        <w:ind w:firstLine="284"/>
        <w:jc w:val="both"/>
        <w:rPr>
          <w:spacing w:val="-12"/>
          <w:sz w:val="28"/>
          <w:szCs w:val="28"/>
        </w:rPr>
      </w:pPr>
    </w:p>
    <w:p w:rsidR="0030175A" w:rsidRPr="00703003" w:rsidRDefault="0030175A" w:rsidP="00703003">
      <w:pPr>
        <w:ind w:firstLine="284"/>
        <w:jc w:val="both"/>
        <w:rPr>
          <w:color w:val="000000"/>
          <w:spacing w:val="-12"/>
          <w:sz w:val="28"/>
          <w:szCs w:val="28"/>
        </w:rPr>
      </w:pPr>
      <w:r w:rsidRPr="00703003">
        <w:rPr>
          <w:bCs/>
          <w:color w:val="000000"/>
          <w:spacing w:val="-12"/>
          <w:sz w:val="28"/>
          <w:szCs w:val="28"/>
        </w:rPr>
        <w:t>Кредитный портфель юридических лиц в разрезе секторов экономики</w:t>
      </w:r>
    </w:p>
    <w:p w:rsidR="0030175A" w:rsidRPr="00703003" w:rsidRDefault="00C84735" w:rsidP="00703003">
      <w:pPr>
        <w:ind w:firstLine="284"/>
        <w:jc w:val="both"/>
        <w:rPr>
          <w:color w:val="000000"/>
          <w:spacing w:val="-12"/>
          <w:sz w:val="28"/>
          <w:szCs w:val="28"/>
        </w:rPr>
      </w:pPr>
      <w:r>
        <w:rPr>
          <w:color w:val="000000"/>
          <w:spacing w:val="-12"/>
          <w:sz w:val="28"/>
          <w:szCs w:val="28"/>
        </w:rPr>
        <w:pict>
          <v:shape id="_x0000_i1061" type="#_x0000_t75" style="width:468pt;height:222pt">
            <v:imagedata r:id="rId68" o:title=""/>
          </v:shape>
        </w:pict>
      </w:r>
    </w:p>
    <w:p w:rsidR="0030175A" w:rsidRPr="00703003" w:rsidRDefault="0030175A" w:rsidP="00703003">
      <w:pPr>
        <w:ind w:firstLine="284"/>
        <w:jc w:val="both"/>
        <w:rPr>
          <w:bCs/>
          <w:color w:val="000000"/>
          <w:spacing w:val="-12"/>
          <w:sz w:val="28"/>
          <w:szCs w:val="28"/>
        </w:rPr>
      </w:pPr>
    </w:p>
    <w:p w:rsidR="0030175A" w:rsidRPr="00703003" w:rsidRDefault="0030175A" w:rsidP="00703003">
      <w:pPr>
        <w:ind w:firstLine="284"/>
        <w:jc w:val="both"/>
        <w:rPr>
          <w:spacing w:val="-12"/>
          <w:sz w:val="28"/>
          <w:szCs w:val="28"/>
        </w:rPr>
      </w:pPr>
      <w:r w:rsidRPr="00703003">
        <w:rPr>
          <w:color w:val="000000"/>
          <w:spacing w:val="-12"/>
          <w:sz w:val="28"/>
          <w:szCs w:val="28"/>
        </w:rPr>
        <w:t>В 2008 году произошло снижение удельного веса просроченной задолженности в кредитном портфеле банка. В абсолютном выражении сумма просроченной задолженности увеличилась на 1,5 млрд. руб., при этом, ее доля в кредитном портфеле снизилась на 0,13 п.п. (с 0,67% до 0,54%).</w:t>
      </w:r>
    </w:p>
    <w:p w:rsidR="0030175A" w:rsidRPr="00703003" w:rsidRDefault="0030175A" w:rsidP="00703003">
      <w:pPr>
        <w:ind w:firstLine="284"/>
        <w:jc w:val="both"/>
        <w:rPr>
          <w:color w:val="000000"/>
          <w:spacing w:val="-12"/>
          <w:sz w:val="28"/>
          <w:szCs w:val="28"/>
        </w:rPr>
      </w:pPr>
      <w:r w:rsidRPr="00703003">
        <w:rPr>
          <w:color w:val="000000"/>
          <w:spacing w:val="-12"/>
          <w:sz w:val="28"/>
          <w:szCs w:val="28"/>
        </w:rPr>
        <w:t>Данная ситуация свидетельствует о высокой эффективности действующей в «Приорбанк» ОАО системы риск-менеджмента</w:t>
      </w:r>
      <w:r w:rsidR="000B2AE7" w:rsidRPr="00703003">
        <w:rPr>
          <w:color w:val="000000"/>
          <w:spacing w:val="-12"/>
          <w:sz w:val="28"/>
          <w:szCs w:val="28"/>
        </w:rPr>
        <w:t xml:space="preserve"> [30]</w:t>
      </w:r>
      <w:r w:rsidRPr="00703003">
        <w:rPr>
          <w:color w:val="000000"/>
          <w:spacing w:val="-12"/>
          <w:sz w:val="28"/>
          <w:szCs w:val="28"/>
        </w:rPr>
        <w:t>.</w:t>
      </w:r>
    </w:p>
    <w:p w:rsidR="0030175A" w:rsidRPr="0030175A" w:rsidRDefault="0030175A" w:rsidP="0030175A">
      <w:pPr>
        <w:jc w:val="both"/>
        <w:rPr>
          <w:sz w:val="28"/>
          <w:szCs w:val="28"/>
        </w:rPr>
      </w:pPr>
    </w:p>
    <w:p w:rsidR="00263689" w:rsidRPr="00CA0D7D" w:rsidRDefault="00263689" w:rsidP="005B0BD4">
      <w:pPr>
        <w:ind w:firstLine="397"/>
        <w:jc w:val="both"/>
        <w:rPr>
          <w:b/>
          <w:sz w:val="28"/>
          <w:szCs w:val="28"/>
        </w:rPr>
      </w:pPr>
    </w:p>
    <w:p w:rsidR="003C7C81" w:rsidRDefault="00176387" w:rsidP="00176387">
      <w:pPr>
        <w:autoSpaceDE w:val="0"/>
        <w:autoSpaceDN w:val="0"/>
        <w:adjustRightInd w:val="0"/>
        <w:ind w:firstLine="397"/>
        <w:jc w:val="center"/>
        <w:rPr>
          <w:b/>
          <w:sz w:val="28"/>
          <w:szCs w:val="28"/>
        </w:rPr>
      </w:pPr>
      <w:r w:rsidRPr="00176387">
        <w:rPr>
          <w:b/>
          <w:sz w:val="28"/>
          <w:szCs w:val="28"/>
        </w:rPr>
        <w:t>3.3. Структурирование кредитов</w:t>
      </w:r>
    </w:p>
    <w:p w:rsidR="00E07A46" w:rsidRPr="00176387" w:rsidRDefault="00E07A46" w:rsidP="00176387">
      <w:pPr>
        <w:autoSpaceDE w:val="0"/>
        <w:autoSpaceDN w:val="0"/>
        <w:adjustRightInd w:val="0"/>
        <w:ind w:firstLine="397"/>
        <w:jc w:val="center"/>
        <w:rPr>
          <w:b/>
          <w:sz w:val="28"/>
          <w:szCs w:val="28"/>
        </w:rPr>
      </w:pPr>
    </w:p>
    <w:p w:rsidR="00176387" w:rsidRDefault="00E07A46" w:rsidP="00EF28E7">
      <w:pPr>
        <w:autoSpaceDE w:val="0"/>
        <w:autoSpaceDN w:val="0"/>
        <w:adjustRightInd w:val="0"/>
        <w:ind w:firstLine="397"/>
        <w:jc w:val="both"/>
        <w:rPr>
          <w:sz w:val="28"/>
          <w:szCs w:val="28"/>
        </w:rPr>
      </w:pPr>
      <w:r>
        <w:rPr>
          <w:sz w:val="28"/>
          <w:szCs w:val="28"/>
        </w:rPr>
        <w:t>Структурирование кредитов – это разработка и определение условий  кредитного договора по каждой конкретной сделке с целью получения банком дохода и минимизации риска кредитных вложений.</w:t>
      </w:r>
    </w:p>
    <w:p w:rsidR="00EF5FF7" w:rsidRDefault="00EF5FF7" w:rsidP="00EF28E7">
      <w:pPr>
        <w:autoSpaceDE w:val="0"/>
        <w:autoSpaceDN w:val="0"/>
        <w:adjustRightInd w:val="0"/>
        <w:ind w:firstLine="397"/>
        <w:jc w:val="both"/>
        <w:rPr>
          <w:sz w:val="28"/>
          <w:szCs w:val="28"/>
        </w:rPr>
      </w:pPr>
      <w:r>
        <w:rPr>
          <w:sz w:val="28"/>
          <w:szCs w:val="28"/>
        </w:rPr>
        <w:t>По кредитному договору банк (кредитодатель) обязуется предоставить денежные средства (кредит) другому лицу (кредитополучателю) в размере и на усло</w:t>
      </w:r>
      <w:r w:rsidR="00703003">
        <w:rPr>
          <w:sz w:val="28"/>
          <w:szCs w:val="28"/>
        </w:rPr>
        <w:t>виях, предусмотренных договором,</w:t>
      </w:r>
      <w:r>
        <w:rPr>
          <w:sz w:val="28"/>
          <w:szCs w:val="28"/>
        </w:rPr>
        <w:t xml:space="preserve"> </w:t>
      </w:r>
      <w:r w:rsidR="00703003">
        <w:rPr>
          <w:sz w:val="28"/>
          <w:szCs w:val="28"/>
        </w:rPr>
        <w:t>а</w:t>
      </w:r>
      <w:r>
        <w:rPr>
          <w:sz w:val="28"/>
          <w:szCs w:val="28"/>
        </w:rPr>
        <w:t xml:space="preserve"> кредитополучатель обязуется возвратить кредит и уплатить проценты за пользование им.</w:t>
      </w:r>
    </w:p>
    <w:p w:rsidR="00EF5FF7" w:rsidRDefault="00EF5FF7" w:rsidP="00EF28E7">
      <w:pPr>
        <w:autoSpaceDE w:val="0"/>
        <w:autoSpaceDN w:val="0"/>
        <w:adjustRightInd w:val="0"/>
        <w:ind w:firstLine="397"/>
        <w:jc w:val="both"/>
        <w:rPr>
          <w:sz w:val="28"/>
          <w:szCs w:val="28"/>
        </w:rPr>
      </w:pPr>
      <w:r>
        <w:rPr>
          <w:sz w:val="28"/>
          <w:szCs w:val="28"/>
        </w:rPr>
        <w:t>Кредитный договор должен заключаться только в письменной форме и содержать следующие условия:</w:t>
      </w:r>
    </w:p>
    <w:p w:rsidR="00EF5FF7" w:rsidRDefault="00EF5FF7" w:rsidP="00EF5FF7">
      <w:pPr>
        <w:numPr>
          <w:ilvl w:val="0"/>
          <w:numId w:val="21"/>
        </w:numPr>
        <w:autoSpaceDE w:val="0"/>
        <w:autoSpaceDN w:val="0"/>
        <w:adjustRightInd w:val="0"/>
        <w:jc w:val="both"/>
        <w:rPr>
          <w:sz w:val="28"/>
          <w:szCs w:val="28"/>
        </w:rPr>
      </w:pPr>
      <w:r>
        <w:rPr>
          <w:sz w:val="28"/>
          <w:szCs w:val="28"/>
        </w:rPr>
        <w:t>сумма кредита (с указанием валюты предоставления) и сроки его предоставления;</w:t>
      </w:r>
    </w:p>
    <w:p w:rsidR="00EF5FF7" w:rsidRDefault="00EF5FF7" w:rsidP="00EF5FF7">
      <w:pPr>
        <w:numPr>
          <w:ilvl w:val="0"/>
          <w:numId w:val="21"/>
        </w:numPr>
        <w:autoSpaceDE w:val="0"/>
        <w:autoSpaceDN w:val="0"/>
        <w:adjustRightInd w:val="0"/>
        <w:jc w:val="both"/>
        <w:rPr>
          <w:sz w:val="28"/>
          <w:szCs w:val="28"/>
        </w:rPr>
      </w:pPr>
      <w:r>
        <w:rPr>
          <w:sz w:val="28"/>
          <w:szCs w:val="28"/>
        </w:rPr>
        <w:t>процентная ставка за пользование кредитом;</w:t>
      </w:r>
    </w:p>
    <w:p w:rsidR="00EF5FF7" w:rsidRDefault="00EF5FF7" w:rsidP="00EF5FF7">
      <w:pPr>
        <w:numPr>
          <w:ilvl w:val="0"/>
          <w:numId w:val="21"/>
        </w:numPr>
        <w:autoSpaceDE w:val="0"/>
        <w:autoSpaceDN w:val="0"/>
        <w:adjustRightInd w:val="0"/>
        <w:jc w:val="both"/>
        <w:rPr>
          <w:sz w:val="28"/>
          <w:szCs w:val="28"/>
        </w:rPr>
      </w:pPr>
      <w:r>
        <w:rPr>
          <w:sz w:val="28"/>
          <w:szCs w:val="28"/>
        </w:rPr>
        <w:t>целевое использование кредита</w:t>
      </w:r>
      <w:r w:rsidR="00635BBC">
        <w:rPr>
          <w:sz w:val="28"/>
          <w:szCs w:val="28"/>
        </w:rPr>
        <w:t xml:space="preserve">; </w:t>
      </w:r>
    </w:p>
    <w:p w:rsidR="00635BBC" w:rsidRDefault="00635BBC" w:rsidP="00EF5FF7">
      <w:pPr>
        <w:numPr>
          <w:ilvl w:val="0"/>
          <w:numId w:val="21"/>
        </w:numPr>
        <w:autoSpaceDE w:val="0"/>
        <w:autoSpaceDN w:val="0"/>
        <w:adjustRightInd w:val="0"/>
        <w:jc w:val="both"/>
        <w:rPr>
          <w:sz w:val="28"/>
          <w:szCs w:val="28"/>
        </w:rPr>
      </w:pPr>
      <w:r>
        <w:rPr>
          <w:sz w:val="28"/>
          <w:szCs w:val="28"/>
        </w:rPr>
        <w:t>способ обеспечения исполнения обязательств по кредитному договору;</w:t>
      </w:r>
    </w:p>
    <w:p w:rsidR="00635BBC" w:rsidRDefault="00635BBC" w:rsidP="00EF5FF7">
      <w:pPr>
        <w:numPr>
          <w:ilvl w:val="0"/>
          <w:numId w:val="21"/>
        </w:numPr>
        <w:autoSpaceDE w:val="0"/>
        <w:autoSpaceDN w:val="0"/>
        <w:adjustRightInd w:val="0"/>
        <w:jc w:val="both"/>
        <w:rPr>
          <w:sz w:val="28"/>
          <w:szCs w:val="28"/>
        </w:rPr>
      </w:pPr>
      <w:r>
        <w:rPr>
          <w:sz w:val="28"/>
          <w:szCs w:val="28"/>
        </w:rPr>
        <w:t>права, обязанности и ответственность сторон за невыполнение или не надлежащее выполнение условий кредитного договора;</w:t>
      </w:r>
    </w:p>
    <w:p w:rsidR="00635BBC" w:rsidRDefault="00635BBC" w:rsidP="00635BBC">
      <w:pPr>
        <w:numPr>
          <w:ilvl w:val="0"/>
          <w:numId w:val="21"/>
        </w:numPr>
        <w:autoSpaceDE w:val="0"/>
        <w:autoSpaceDN w:val="0"/>
        <w:adjustRightInd w:val="0"/>
        <w:jc w:val="both"/>
        <w:rPr>
          <w:sz w:val="28"/>
          <w:szCs w:val="28"/>
        </w:rPr>
      </w:pPr>
      <w:r>
        <w:rPr>
          <w:sz w:val="28"/>
          <w:szCs w:val="28"/>
        </w:rPr>
        <w:t>иные условия договора.</w:t>
      </w:r>
    </w:p>
    <w:p w:rsidR="00CF010B" w:rsidRDefault="00CF010B" w:rsidP="00CF010B">
      <w:pPr>
        <w:autoSpaceDE w:val="0"/>
        <w:autoSpaceDN w:val="0"/>
        <w:adjustRightInd w:val="0"/>
        <w:ind w:firstLine="360"/>
        <w:jc w:val="both"/>
        <w:rPr>
          <w:sz w:val="28"/>
          <w:szCs w:val="28"/>
        </w:rPr>
      </w:pPr>
      <w:r>
        <w:rPr>
          <w:sz w:val="28"/>
          <w:szCs w:val="28"/>
        </w:rPr>
        <w:t>Сумма кредита обычно указывается на основе данных расчета потребности в нем. Расчет предоставляется кредитополучателем с целью обоснования объемов запрашиваемых у банка кредитных ресурсов.</w:t>
      </w:r>
    </w:p>
    <w:p w:rsidR="00CF010B" w:rsidRDefault="00CF010B" w:rsidP="00CF010B">
      <w:pPr>
        <w:autoSpaceDE w:val="0"/>
        <w:autoSpaceDN w:val="0"/>
        <w:adjustRightInd w:val="0"/>
        <w:ind w:firstLine="360"/>
        <w:jc w:val="both"/>
        <w:rPr>
          <w:sz w:val="28"/>
          <w:szCs w:val="28"/>
        </w:rPr>
      </w:pPr>
      <w:r>
        <w:rPr>
          <w:sz w:val="28"/>
          <w:szCs w:val="28"/>
        </w:rPr>
        <w:t>С точки зрения минимизации кредитного риска эта процедура очень важна как для банка</w:t>
      </w:r>
      <w:r w:rsidR="003F21D7">
        <w:rPr>
          <w:sz w:val="28"/>
          <w:szCs w:val="28"/>
        </w:rPr>
        <w:t>, так и для заемщика, поскольку неверное определение объемов кредитования увеличивает риски. Так, если расчетная величина кредита больше необходимой суммы средств для реализации проекта, то банк в этом случае неэффективно использует имеющиеся ресурсы. Если же расчетная величина кредита меньше потребности в нем, то в лучшем случае заемщик будет вынужден еще раз обратится в банк за недостающей частью средств, без которых невозможна успешная реализация кредитного проекта. В худшем случае банк рискует потерять всю сумму кредитных вложений.</w:t>
      </w:r>
    </w:p>
    <w:p w:rsidR="003F21D7" w:rsidRDefault="00100817" w:rsidP="00CF010B">
      <w:pPr>
        <w:autoSpaceDE w:val="0"/>
        <w:autoSpaceDN w:val="0"/>
        <w:adjustRightInd w:val="0"/>
        <w:ind w:firstLine="360"/>
        <w:jc w:val="both"/>
        <w:rPr>
          <w:sz w:val="28"/>
          <w:szCs w:val="28"/>
        </w:rPr>
      </w:pPr>
      <w:r>
        <w:rPr>
          <w:sz w:val="28"/>
          <w:szCs w:val="28"/>
        </w:rPr>
        <w:t>Как показывает практика, наиболее удобным для обеспечения текущей деятельности клиентов-кредитополучателей является кредитование с использованием возобновляемой кредитной линии, когда сторонами в кредитном договоре согласовывается общий объем кредитования, то есть предельный размер ссудной задолженности, и определяются дополнительные условия его превышения в случае необходимости</w:t>
      </w:r>
      <w:r w:rsidR="00FF573B">
        <w:rPr>
          <w:sz w:val="28"/>
          <w:szCs w:val="28"/>
        </w:rPr>
        <w:t xml:space="preserve"> [</w:t>
      </w:r>
      <w:r w:rsidR="00FF573B" w:rsidRPr="00FF573B">
        <w:rPr>
          <w:sz w:val="28"/>
          <w:szCs w:val="28"/>
        </w:rPr>
        <w:t>16</w:t>
      </w:r>
      <w:r w:rsidR="00FF573B">
        <w:rPr>
          <w:sz w:val="28"/>
          <w:szCs w:val="28"/>
        </w:rPr>
        <w:t>, с. 174 - 175</w:t>
      </w:r>
      <w:r w:rsidR="00FF573B" w:rsidRPr="00FF573B">
        <w:rPr>
          <w:sz w:val="28"/>
          <w:szCs w:val="28"/>
        </w:rPr>
        <w:t>]</w:t>
      </w:r>
      <w:r>
        <w:rPr>
          <w:sz w:val="28"/>
          <w:szCs w:val="28"/>
        </w:rPr>
        <w:t>.</w:t>
      </w:r>
    </w:p>
    <w:p w:rsidR="00F9408B" w:rsidRPr="0048686B" w:rsidRDefault="00F9408B" w:rsidP="00F9408B">
      <w:pPr>
        <w:ind w:firstLine="709"/>
        <w:jc w:val="both"/>
        <w:rPr>
          <w:rFonts w:ascii="Times New Roman CYR" w:hAnsi="Times New Roman CYR"/>
          <w:bCs/>
          <w:color w:val="000000"/>
          <w:sz w:val="28"/>
          <w:szCs w:val="28"/>
        </w:rPr>
      </w:pPr>
      <w:r w:rsidRPr="0048686B">
        <w:rPr>
          <w:rStyle w:val="af0"/>
          <w:rFonts w:ascii="Times New Roman CYR" w:hAnsi="Times New Roman CYR"/>
          <w:bCs w:val="0"/>
          <w:color w:val="000000"/>
          <w:sz w:val="28"/>
          <w:szCs w:val="28"/>
        </w:rPr>
        <w:t>Обеспечение кредитов</w:t>
      </w:r>
      <w:r w:rsidRPr="0048686B">
        <w:rPr>
          <w:rFonts w:ascii="Times New Roman CYR" w:hAnsi="Times New Roman CYR"/>
          <w:bCs/>
          <w:color w:val="000000"/>
          <w:sz w:val="28"/>
          <w:szCs w:val="28"/>
        </w:rPr>
        <w:t xml:space="preserve"> или исполнение кредитных обязательств</w:t>
      </w:r>
      <w:r w:rsidR="00760FF4">
        <w:rPr>
          <w:rFonts w:ascii="Times New Roman CYR" w:hAnsi="Times New Roman CYR"/>
          <w:bCs/>
          <w:color w:val="000000"/>
          <w:sz w:val="28"/>
          <w:szCs w:val="28"/>
        </w:rPr>
        <w:t xml:space="preserve"> - </w:t>
      </w:r>
      <w:r w:rsidRPr="0048686B">
        <w:rPr>
          <w:rFonts w:ascii="Times New Roman CYR" w:hAnsi="Times New Roman CYR"/>
          <w:bCs/>
          <w:color w:val="000000"/>
          <w:sz w:val="28"/>
          <w:szCs w:val="28"/>
        </w:rPr>
        <w:t xml:space="preserve"> представляет собой комплекс правовых, экономических и организационных мер стимулирования заемщика к своевременному и полному исполнению своих обязательств и удовлетворению интересов кредитора в случае их неисполнения. </w:t>
      </w:r>
    </w:p>
    <w:p w:rsidR="00F9408B" w:rsidRPr="0048686B" w:rsidRDefault="00F9408B" w:rsidP="00F9408B">
      <w:pPr>
        <w:autoSpaceDE w:val="0"/>
        <w:autoSpaceDN w:val="0"/>
        <w:adjustRightInd w:val="0"/>
        <w:ind w:firstLine="709"/>
        <w:jc w:val="both"/>
        <w:rPr>
          <w:sz w:val="28"/>
          <w:szCs w:val="28"/>
        </w:rPr>
      </w:pPr>
      <w:r w:rsidRPr="0048686B">
        <w:rPr>
          <w:sz w:val="28"/>
          <w:szCs w:val="28"/>
        </w:rPr>
        <w:t>Возвратность кредита представляет собой сущностную черту кредитных отношений. Обязательность возврата кредита определяется тем, что, во-первых, при передаче денежных средств кредитополучателю кредитодатель не передает права собственности на них; во-вторых, как имеющиеся свободные кредитные ресурсы у банка, так и потребность в дополнительных средствах у кредитополучателя носят временный характер.</w:t>
      </w:r>
    </w:p>
    <w:p w:rsidR="00F9408B" w:rsidRDefault="00F9408B" w:rsidP="00760FF4">
      <w:pPr>
        <w:autoSpaceDE w:val="0"/>
        <w:autoSpaceDN w:val="0"/>
        <w:adjustRightInd w:val="0"/>
        <w:ind w:firstLine="708"/>
        <w:jc w:val="both"/>
        <w:rPr>
          <w:sz w:val="28"/>
          <w:szCs w:val="28"/>
        </w:rPr>
      </w:pPr>
      <w:r>
        <w:rPr>
          <w:sz w:val="28"/>
          <w:szCs w:val="28"/>
        </w:rPr>
        <w:t>Возвратность кредита, представляя собой, основополагающее свойство кредитных отношений, отличающее их от других экономических отношений, на практике находит свое выражение в определенном механизме. Этот механизм базируется, с одной стороны, на экономических процессах, лежащих в основе движения банковского кредита, с другой – на правовых отношениях кредитодателя и кредитополучателя. Хотя экономическую основу возврата кредита составляет кругооборот и оборот фондов участников воспроизводств</w:t>
      </w:r>
      <w:r w:rsidR="00760FF4">
        <w:rPr>
          <w:sz w:val="28"/>
          <w:szCs w:val="28"/>
        </w:rPr>
        <w:t xml:space="preserve">енного процесса, однако наличие </w:t>
      </w:r>
      <w:r>
        <w:rPr>
          <w:sz w:val="28"/>
          <w:szCs w:val="28"/>
        </w:rPr>
        <w:t>объективной экономической основы возврата кредита не означает автоматизма этого процесса. Только целенаправленное управление движением стоимости, предоставленной кредитополучателю, позволяет обеспечить ее сохранность и эквивалентность отдаваемой и возвращаемой стоимости.</w:t>
      </w:r>
    </w:p>
    <w:p w:rsidR="00F9408B" w:rsidRDefault="00F9408B" w:rsidP="007C0B1A">
      <w:pPr>
        <w:autoSpaceDE w:val="0"/>
        <w:autoSpaceDN w:val="0"/>
        <w:adjustRightInd w:val="0"/>
        <w:ind w:firstLine="708"/>
        <w:jc w:val="both"/>
        <w:rPr>
          <w:sz w:val="28"/>
          <w:szCs w:val="28"/>
        </w:rPr>
      </w:pPr>
      <w:r>
        <w:rPr>
          <w:sz w:val="28"/>
          <w:szCs w:val="28"/>
        </w:rPr>
        <w:t>Поскольку в кредитной сделке участвуют оба субъекта – кре</w:t>
      </w:r>
      <w:r w:rsidR="007C0B1A">
        <w:rPr>
          <w:sz w:val="28"/>
          <w:szCs w:val="28"/>
        </w:rPr>
        <w:t xml:space="preserve">дитодатель и кредитополучатель, </w:t>
      </w:r>
      <w:r>
        <w:rPr>
          <w:sz w:val="28"/>
          <w:szCs w:val="28"/>
        </w:rPr>
        <w:t>ме</w:t>
      </w:r>
      <w:r w:rsidR="007C0B1A">
        <w:rPr>
          <w:sz w:val="28"/>
          <w:szCs w:val="28"/>
        </w:rPr>
        <w:t>х</w:t>
      </w:r>
      <w:r>
        <w:rPr>
          <w:sz w:val="28"/>
          <w:szCs w:val="28"/>
        </w:rPr>
        <w:t>анизм возвратности кредита должен учитывать место каждого из них в этом процессе. Кредитодатель, предоставляя кредит, выступает организатором процесса кредитования, защищая свои интересы. Исходя из объективной экономической основы, он выбирает такой вид кредитных операций, такие количественные ее параметры, условия кредитной сделки, которые бы создавали предпосылки для своевременного и полного возврата предоставленных кредитополучателю денежных средств. Однако их обратное движение зависит, прежде всего, от кредитоспособности кредитополучателя, а также от множества других факторов как макроэкономического, так и микроэкономического характера. Поэтому международный и отечественный опыт деятельности банков выработал механизм возвратности кредита, включающий не только порядок погашения конкретного кредита исходя из реальных экономических условий, не только юридическое закрепление его в кредитном договоре, но и способы обеспечения исполнения обязательств кредитополучателя по возвратности кредита.</w:t>
      </w:r>
    </w:p>
    <w:p w:rsidR="00F9408B" w:rsidRDefault="00F9408B" w:rsidP="00F9408B">
      <w:pPr>
        <w:autoSpaceDE w:val="0"/>
        <w:autoSpaceDN w:val="0"/>
        <w:adjustRightInd w:val="0"/>
        <w:ind w:firstLine="708"/>
        <w:jc w:val="both"/>
        <w:rPr>
          <w:sz w:val="28"/>
          <w:szCs w:val="28"/>
        </w:rPr>
      </w:pPr>
      <w:r w:rsidRPr="00180DFB">
        <w:rPr>
          <w:b/>
          <w:sz w:val="28"/>
          <w:szCs w:val="28"/>
        </w:rPr>
        <w:t>Первичные источники возврата кредита</w:t>
      </w:r>
      <w:r>
        <w:rPr>
          <w:sz w:val="28"/>
          <w:szCs w:val="28"/>
        </w:rPr>
        <w:t xml:space="preserve"> обусловлены характером кругооборота и оборота фондов кредитополучателей. Источником возврата кредитов, предоставленных в оборотные активы, является выручка от реализации продукции, товаров, работ и услуг, а во внеоборотные – прибыль от реализации инвестиционного проекта, амортизационные отчисления и прибыль от общих результатов хозяйственно-финансовой деятельности предприятия. Если же к моменту наступления срока погашения кредита у кредитополучателя средства отсутствуют, причиной такого положения, как правило, являются возникающие финансовые затруднения как объективного, так и субъективного характера. Невозврат банковского кредита означает, что он не сыграл той роли, которая ему предназначалась. В таком случае у кредитополучателя возникает обязательство перед банком в соответствии с заключенным кредитным договором, которое должно быть исполнено в соответствии с принятым способом обеспечения исполнения обязательств при заключении кредитного договора. Последние являются вторичными или дополнительными источниками возврата кредита и вступают в силу только тогда, когда не получены первичные источники.</w:t>
      </w:r>
    </w:p>
    <w:p w:rsidR="00F9408B" w:rsidRDefault="00F9408B" w:rsidP="00F9408B">
      <w:pPr>
        <w:autoSpaceDE w:val="0"/>
        <w:autoSpaceDN w:val="0"/>
        <w:adjustRightInd w:val="0"/>
        <w:ind w:firstLine="708"/>
        <w:jc w:val="both"/>
        <w:rPr>
          <w:sz w:val="28"/>
          <w:szCs w:val="28"/>
        </w:rPr>
      </w:pPr>
      <w:r>
        <w:rPr>
          <w:sz w:val="28"/>
          <w:szCs w:val="28"/>
        </w:rPr>
        <w:t>Первичные источники, обеспечивающие возвратность банку средств, предоставленных в кредит организациям, являются реальной гарантией возвратности кредита лишь у организаций, имеющих высокий уровень рентабельности и обеспеченности собственным капиталом. У таких предприятий происходит не только систематический кругооборот и приток денежных средств, но увеличивается прибыль, направляемая на прирост собственных источников. Для финансово устойчивых первоклассных кредитополучателей юридическое закрепление в кредитном договоре погашения кредита за счет имеющихся у него источников может являться вполне достаточным. В таком случае между кредитодателем и кредитополучателем могут складываться сугубо доверительные отношения, предполагающие, с одной стороны, безусловное выполнение кредитополучателем обязательств по погашению кредита, а с другой – предоставление кредитодателем кредита без истребования дополнительных способов обеспечения его возвратности. Такие кредиты получили название доверительных, либо бланковых кредитов.</w:t>
      </w:r>
    </w:p>
    <w:p w:rsidR="00F9408B" w:rsidRDefault="00F9408B" w:rsidP="00F9408B">
      <w:pPr>
        <w:autoSpaceDE w:val="0"/>
        <w:autoSpaceDN w:val="0"/>
        <w:adjustRightInd w:val="0"/>
        <w:ind w:firstLine="708"/>
        <w:jc w:val="both"/>
        <w:rPr>
          <w:sz w:val="28"/>
          <w:szCs w:val="28"/>
        </w:rPr>
      </w:pPr>
      <w:r>
        <w:rPr>
          <w:sz w:val="28"/>
          <w:szCs w:val="28"/>
        </w:rPr>
        <w:t>Поскольку первичные источники возвратности кредита не всегда выступают формой реальной гарантии его возвратности, банки Республики Беларусь, как правило, предоставляют кредиты при истребовании от кредитополучателей способов обеспечения исполнения обязательств по кредитным договорам, которые являются вторичными, или дополнительными источниками возвратности кредита</w:t>
      </w:r>
      <w:r w:rsidR="00FF573B">
        <w:rPr>
          <w:sz w:val="28"/>
          <w:szCs w:val="28"/>
        </w:rPr>
        <w:t xml:space="preserve"> [18, с.226 - 228]</w:t>
      </w:r>
      <w:r>
        <w:rPr>
          <w:sz w:val="28"/>
          <w:szCs w:val="28"/>
        </w:rPr>
        <w:t>.</w:t>
      </w:r>
    </w:p>
    <w:p w:rsidR="00F9408B" w:rsidRPr="00180DFB" w:rsidRDefault="00F9408B" w:rsidP="00F9408B">
      <w:pPr>
        <w:autoSpaceDE w:val="0"/>
        <w:autoSpaceDN w:val="0"/>
        <w:adjustRightInd w:val="0"/>
        <w:ind w:firstLine="708"/>
        <w:jc w:val="both"/>
        <w:rPr>
          <w:b/>
          <w:i/>
          <w:sz w:val="28"/>
          <w:szCs w:val="28"/>
        </w:rPr>
      </w:pPr>
      <w:r w:rsidRPr="00180DFB">
        <w:rPr>
          <w:b/>
          <w:i/>
          <w:sz w:val="28"/>
          <w:szCs w:val="28"/>
        </w:rPr>
        <w:t>Под способом обеспечения исполнения обязательств кредитополучателем понимается конкретный источник погашения имеющегося долга, юридическое оформление права кредитора на его использование и организацию контроля за достаточностью и приемлемостью данного источника.</w:t>
      </w:r>
    </w:p>
    <w:p w:rsidR="00F9408B" w:rsidRPr="00F9408B" w:rsidRDefault="00F9408B" w:rsidP="00F9408B">
      <w:pPr>
        <w:autoSpaceDE w:val="0"/>
        <w:autoSpaceDN w:val="0"/>
        <w:adjustRightInd w:val="0"/>
        <w:ind w:firstLine="708"/>
        <w:jc w:val="both"/>
        <w:rPr>
          <w:sz w:val="28"/>
          <w:szCs w:val="28"/>
        </w:rPr>
      </w:pPr>
      <w:r w:rsidRPr="00F9408B">
        <w:rPr>
          <w:sz w:val="28"/>
          <w:szCs w:val="28"/>
        </w:rPr>
        <w:t>Банковским кодексом Республики Беларусь предусмотрены следующие способы обеспечения исполнения обязательств по кредитному договору: гарантийный депозит денег; страхование кредитодателем риска невозврата кредита; перевод на кредитодателя правового титула на имущество, в том числе на имущественные права; залог недвижимого и движимого имущества; поручительство; гарантия; иные способы, предусмотренные законодательством Республики Беларусь или договором. Гражданским кодексом Республики Беларусь предусмотрены и такие способы обеспечения исполнения обязательств, как неустойка, удержание имущества должника, задаток.</w:t>
      </w:r>
    </w:p>
    <w:p w:rsidR="00F9408B" w:rsidRDefault="00F9408B" w:rsidP="00F9408B">
      <w:pPr>
        <w:autoSpaceDE w:val="0"/>
        <w:autoSpaceDN w:val="0"/>
        <w:adjustRightInd w:val="0"/>
        <w:ind w:firstLine="708"/>
        <w:jc w:val="both"/>
        <w:rPr>
          <w:sz w:val="28"/>
          <w:szCs w:val="28"/>
        </w:rPr>
      </w:pPr>
      <w:r>
        <w:rPr>
          <w:sz w:val="28"/>
          <w:szCs w:val="28"/>
        </w:rPr>
        <w:t>Способы обеспечения исполнения обязательств по кредитному договору классифицируются по различным признакам. В зависимости от характера обеспечения обеспечительные обязательства подразделяются:</w:t>
      </w:r>
    </w:p>
    <w:p w:rsidR="00F9408B" w:rsidRDefault="00F9408B" w:rsidP="00F9408B">
      <w:pPr>
        <w:numPr>
          <w:ilvl w:val="0"/>
          <w:numId w:val="6"/>
        </w:numPr>
        <w:autoSpaceDE w:val="0"/>
        <w:autoSpaceDN w:val="0"/>
        <w:adjustRightInd w:val="0"/>
        <w:jc w:val="both"/>
        <w:rPr>
          <w:sz w:val="28"/>
          <w:szCs w:val="28"/>
        </w:rPr>
      </w:pPr>
      <w:r>
        <w:rPr>
          <w:sz w:val="28"/>
          <w:szCs w:val="28"/>
        </w:rPr>
        <w:t>на личные (поручительство, гарантия, банковская гарантия, страхование риска невозврата кредита);</w:t>
      </w:r>
    </w:p>
    <w:p w:rsidR="00F9408B" w:rsidRDefault="00F9408B" w:rsidP="00F9408B">
      <w:pPr>
        <w:numPr>
          <w:ilvl w:val="0"/>
          <w:numId w:val="6"/>
        </w:numPr>
        <w:autoSpaceDE w:val="0"/>
        <w:autoSpaceDN w:val="0"/>
        <w:adjustRightInd w:val="0"/>
        <w:jc w:val="both"/>
        <w:rPr>
          <w:sz w:val="28"/>
          <w:szCs w:val="28"/>
        </w:rPr>
      </w:pPr>
      <w:r>
        <w:rPr>
          <w:sz w:val="28"/>
          <w:szCs w:val="28"/>
        </w:rPr>
        <w:t>реальные (залог, задаток, гарантийный депозит денег).</w:t>
      </w:r>
    </w:p>
    <w:p w:rsidR="00F9408B" w:rsidRDefault="00F9408B" w:rsidP="00F9408B">
      <w:pPr>
        <w:autoSpaceDE w:val="0"/>
        <w:autoSpaceDN w:val="0"/>
        <w:adjustRightInd w:val="0"/>
        <w:ind w:firstLine="708"/>
        <w:jc w:val="both"/>
        <w:rPr>
          <w:sz w:val="28"/>
          <w:szCs w:val="28"/>
        </w:rPr>
      </w:pPr>
      <w:r>
        <w:rPr>
          <w:sz w:val="28"/>
          <w:szCs w:val="28"/>
        </w:rPr>
        <w:t>Способы обеспечение выполняют для кредитора как стимулирующую, так и гарантийную функции. Однако в разных способах обеспечения степень присутствия стимулирующей и гарантийной функций выражены по-разному. В зависимости от функций выделяются:</w:t>
      </w:r>
    </w:p>
    <w:p w:rsidR="00F9408B" w:rsidRDefault="00F9408B" w:rsidP="00F9408B">
      <w:pPr>
        <w:numPr>
          <w:ilvl w:val="0"/>
          <w:numId w:val="6"/>
        </w:numPr>
        <w:autoSpaceDE w:val="0"/>
        <w:autoSpaceDN w:val="0"/>
        <w:adjustRightInd w:val="0"/>
        <w:jc w:val="both"/>
        <w:rPr>
          <w:sz w:val="28"/>
          <w:szCs w:val="28"/>
        </w:rPr>
      </w:pPr>
      <w:r>
        <w:rPr>
          <w:sz w:val="28"/>
          <w:szCs w:val="28"/>
        </w:rPr>
        <w:t>способы обеспечения, выполняющие в первую очередь, стимулирующую функцию. Это способы обеспечения, главной функцией которых является стимулирование исполнения должником обязательств под угрозой наступления этого обязательства. К ним относится задаток;</w:t>
      </w:r>
    </w:p>
    <w:p w:rsidR="00F9408B" w:rsidRDefault="00F9408B" w:rsidP="00F9408B">
      <w:pPr>
        <w:numPr>
          <w:ilvl w:val="0"/>
          <w:numId w:val="6"/>
        </w:numPr>
        <w:autoSpaceDE w:val="0"/>
        <w:autoSpaceDN w:val="0"/>
        <w:adjustRightInd w:val="0"/>
        <w:jc w:val="both"/>
        <w:rPr>
          <w:sz w:val="28"/>
          <w:szCs w:val="28"/>
        </w:rPr>
      </w:pPr>
      <w:r>
        <w:rPr>
          <w:sz w:val="28"/>
          <w:szCs w:val="28"/>
        </w:rPr>
        <w:t>способы обеспечения, выполняющие в первую очередь гарантийную функцию. Речь идет о залоге, поручительстве, гарантии. Эти способы обеспечивают для кредитора большую вероятность, реальность удовлетворения требований, которые могут возникнуть у кредитора в случае нарушения обязательства должником.</w:t>
      </w:r>
    </w:p>
    <w:p w:rsidR="00F9408B" w:rsidRDefault="00F9408B" w:rsidP="00F9408B">
      <w:pPr>
        <w:autoSpaceDE w:val="0"/>
        <w:autoSpaceDN w:val="0"/>
        <w:adjustRightInd w:val="0"/>
        <w:ind w:firstLine="708"/>
        <w:jc w:val="both"/>
        <w:rPr>
          <w:sz w:val="28"/>
          <w:szCs w:val="28"/>
        </w:rPr>
      </w:pPr>
      <w:r>
        <w:rPr>
          <w:sz w:val="28"/>
          <w:szCs w:val="28"/>
        </w:rPr>
        <w:t>Помимо способов обеспечения исполнения обязательств по кредитному договору, возвратность кредита может обеспечиваться и способами прекращения обязательств, к которым относятся перевод долга, уступка требований, мена, новация, отступное.</w:t>
      </w:r>
    </w:p>
    <w:p w:rsidR="00F9408B" w:rsidRDefault="00F9408B" w:rsidP="00F9408B">
      <w:pPr>
        <w:autoSpaceDE w:val="0"/>
        <w:autoSpaceDN w:val="0"/>
        <w:adjustRightInd w:val="0"/>
        <w:ind w:firstLine="708"/>
        <w:jc w:val="both"/>
        <w:rPr>
          <w:sz w:val="28"/>
          <w:szCs w:val="28"/>
        </w:rPr>
      </w:pPr>
      <w:r>
        <w:rPr>
          <w:sz w:val="28"/>
          <w:szCs w:val="28"/>
        </w:rPr>
        <w:t xml:space="preserve">Кредитополучатель при согласии банка-кредитодателя может заключить </w:t>
      </w:r>
      <w:r w:rsidRPr="00180DFB">
        <w:rPr>
          <w:b/>
          <w:i/>
          <w:sz w:val="28"/>
          <w:szCs w:val="28"/>
        </w:rPr>
        <w:t>договор о переводе долга по кредитному договору на третье лицо</w:t>
      </w:r>
      <w:r>
        <w:rPr>
          <w:sz w:val="28"/>
          <w:szCs w:val="28"/>
        </w:rPr>
        <w:t xml:space="preserve"> в соответствии с законодательством Республики Беларусь. При заключении договора о переводе долга погашение кредита по нему производится новым должником. Согласие на перевод долга на другое лицо (нового должника) банк-кредитор может дать только после изучения кредитоспособности нового должника и при обеспечении исполнения обязательств новым должником по договору залога (поручительства). Заключение с новым должником кредитного договора не требуется.</w:t>
      </w:r>
    </w:p>
    <w:p w:rsidR="00F9408B" w:rsidRDefault="00F9408B" w:rsidP="00F9408B">
      <w:pPr>
        <w:autoSpaceDE w:val="0"/>
        <w:autoSpaceDN w:val="0"/>
        <w:adjustRightInd w:val="0"/>
        <w:jc w:val="both"/>
        <w:rPr>
          <w:sz w:val="28"/>
          <w:szCs w:val="28"/>
        </w:rPr>
      </w:pPr>
      <w:r>
        <w:rPr>
          <w:sz w:val="28"/>
          <w:szCs w:val="28"/>
        </w:rPr>
        <w:tab/>
        <w:t xml:space="preserve">Гражданский кодекс определяет </w:t>
      </w:r>
      <w:r w:rsidRPr="00180DFB">
        <w:rPr>
          <w:b/>
          <w:sz w:val="28"/>
          <w:szCs w:val="28"/>
        </w:rPr>
        <w:t>договор мены</w:t>
      </w:r>
      <w:r>
        <w:rPr>
          <w:sz w:val="28"/>
          <w:szCs w:val="28"/>
        </w:rPr>
        <w:t xml:space="preserve"> как сделку, по которой каждая из сторон обязуется передать в собственность другой стороне товар в обмен на другой, новацию как соглашение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Под отступными понимается соглашение сторон о прекращении обязательства предоставлением взамен исполнения денежных средств, имущества и др.</w:t>
      </w:r>
    </w:p>
    <w:p w:rsidR="00707F50" w:rsidRDefault="00707F50" w:rsidP="00F9408B">
      <w:pPr>
        <w:autoSpaceDE w:val="0"/>
        <w:autoSpaceDN w:val="0"/>
        <w:adjustRightInd w:val="0"/>
        <w:jc w:val="both"/>
        <w:rPr>
          <w:sz w:val="28"/>
          <w:szCs w:val="28"/>
        </w:rPr>
      </w:pPr>
      <w:r>
        <w:rPr>
          <w:sz w:val="28"/>
          <w:szCs w:val="28"/>
        </w:rPr>
        <w:tab/>
        <w:t>И</w:t>
      </w:r>
      <w:r w:rsidRPr="00707F50">
        <w:rPr>
          <w:sz w:val="28"/>
          <w:szCs w:val="28"/>
        </w:rPr>
        <w:t>з</w:t>
      </w:r>
      <w:r w:rsidR="00F9408B">
        <w:rPr>
          <w:sz w:val="28"/>
          <w:szCs w:val="28"/>
        </w:rPr>
        <w:t xml:space="preserve"> способов прекращения обязательств популярностью пользуются </w:t>
      </w:r>
      <w:r w:rsidR="00F9408B" w:rsidRPr="00180DFB">
        <w:rPr>
          <w:b/>
          <w:sz w:val="28"/>
          <w:szCs w:val="28"/>
        </w:rPr>
        <w:t>новация с использованием векселя и отступное с использованием таких ценных бумаг, как сертификат, облигация, а также вексель</w:t>
      </w:r>
      <w:r w:rsidR="00F9408B">
        <w:rPr>
          <w:sz w:val="28"/>
          <w:szCs w:val="28"/>
        </w:rPr>
        <w:t>. Проведение новации с использованием векселя допускается в случае, если предмет или способ исполнения первоначального обязательства отличен от предмета или способа исполнения вексельного обязательства.</w:t>
      </w:r>
    </w:p>
    <w:p w:rsidR="00F9408B" w:rsidRDefault="00F9408B" w:rsidP="00F9408B">
      <w:pPr>
        <w:autoSpaceDE w:val="0"/>
        <w:autoSpaceDN w:val="0"/>
        <w:adjustRightInd w:val="0"/>
        <w:jc w:val="both"/>
        <w:rPr>
          <w:sz w:val="28"/>
          <w:szCs w:val="28"/>
        </w:rPr>
      </w:pPr>
      <w:r w:rsidRPr="00180DFB">
        <w:rPr>
          <w:b/>
          <w:sz w:val="28"/>
          <w:szCs w:val="28"/>
        </w:rPr>
        <w:tab/>
        <w:t>Отступное</w:t>
      </w:r>
      <w:r>
        <w:rPr>
          <w:sz w:val="28"/>
          <w:szCs w:val="28"/>
        </w:rPr>
        <w:t xml:space="preserve"> </w:t>
      </w:r>
      <w:r w:rsidRPr="00707F50">
        <w:rPr>
          <w:b/>
          <w:sz w:val="28"/>
          <w:szCs w:val="28"/>
        </w:rPr>
        <w:t>с использованием ценных бумаг</w:t>
      </w:r>
      <w:r>
        <w:rPr>
          <w:sz w:val="28"/>
          <w:szCs w:val="28"/>
        </w:rPr>
        <w:t xml:space="preserve"> – сделка по прекращению обязательства предоставлением взамен его исполнения отступного в виде передачи должником в собственность кредитору ценной бумаги по соглашению сторон. Отступное с использованием ценных бумаг допускается в случае, если подобное прекращение первоначального обязательства не противоречит требованиям законодательства Республики Беларусь. Передача ценной бумаги по отступному осуществляется с обязательным оформлению по векселю – индоссамента, сертификату – цессии, облигации – проставлением на лицевой стороне штампа «погашено».</w:t>
      </w:r>
    </w:p>
    <w:p w:rsidR="00F9408B" w:rsidRDefault="00F9408B" w:rsidP="00F9408B">
      <w:pPr>
        <w:autoSpaceDE w:val="0"/>
        <w:autoSpaceDN w:val="0"/>
        <w:adjustRightInd w:val="0"/>
        <w:jc w:val="both"/>
        <w:rPr>
          <w:sz w:val="28"/>
          <w:szCs w:val="28"/>
        </w:rPr>
      </w:pPr>
      <w:r>
        <w:rPr>
          <w:sz w:val="28"/>
          <w:szCs w:val="28"/>
        </w:rPr>
        <w:tab/>
        <w:t>Наиболее распространенным способом прекращения обязательств является отступное с использованием ценных бумаг</w:t>
      </w:r>
      <w:r w:rsidR="00FF573B">
        <w:rPr>
          <w:sz w:val="28"/>
          <w:szCs w:val="28"/>
        </w:rPr>
        <w:t xml:space="preserve"> [16, с. 229 - 231]</w:t>
      </w:r>
      <w:r>
        <w:rPr>
          <w:sz w:val="28"/>
          <w:szCs w:val="28"/>
        </w:rPr>
        <w:t>.</w:t>
      </w:r>
    </w:p>
    <w:p w:rsidR="00F9408B" w:rsidRDefault="00F9408B" w:rsidP="00F9408B">
      <w:pPr>
        <w:autoSpaceDE w:val="0"/>
        <w:autoSpaceDN w:val="0"/>
        <w:adjustRightInd w:val="0"/>
        <w:ind w:firstLine="708"/>
        <w:jc w:val="both"/>
        <w:rPr>
          <w:sz w:val="28"/>
          <w:szCs w:val="28"/>
        </w:rPr>
      </w:pPr>
      <w:r>
        <w:rPr>
          <w:sz w:val="28"/>
          <w:szCs w:val="28"/>
        </w:rPr>
        <w:t>Основной целью истребования банками способов обеспечения исполнения обязательств по кредитному договору является минимизация возможных потерь (убытков) банка при неисполнении кредитополучателем своих обязательств по договору. В полной мере данная цель достигается при гарантийном депозите денег.</w:t>
      </w:r>
    </w:p>
    <w:p w:rsidR="00F9408B" w:rsidRDefault="00F9408B" w:rsidP="00F9408B">
      <w:pPr>
        <w:autoSpaceDE w:val="0"/>
        <w:autoSpaceDN w:val="0"/>
        <w:adjustRightInd w:val="0"/>
        <w:ind w:firstLine="708"/>
        <w:jc w:val="both"/>
        <w:rPr>
          <w:sz w:val="28"/>
          <w:szCs w:val="28"/>
        </w:rPr>
      </w:pPr>
      <w:r w:rsidRPr="00180DFB">
        <w:rPr>
          <w:b/>
          <w:sz w:val="28"/>
          <w:szCs w:val="28"/>
        </w:rPr>
        <w:t>Гарантийный депозит денег</w:t>
      </w:r>
      <w:r>
        <w:rPr>
          <w:sz w:val="28"/>
          <w:szCs w:val="28"/>
        </w:rPr>
        <w:t xml:space="preserve"> в качестве способа обеспечения исполнения обязательств по кредитному договору вправе использовать банки, имеющие лицензию на банковскую деятельность, которая предоставляет право на осуществление банковских операций по привлечению денежных средств соответственно физических и (или) юридических лиц во вклады (депозиты). Для обеспечения исполнения обязательств по кредитному договору кредитополучатель или третье лицо могут передать кредитодателю денежные средства в белорусских рублях либо иностранной валюте. На гарантийный депозит денег не начисляются проценты, если иное не предусмотрено договором. Средства, передаваемые для обеспечения исполнения обязательств по кредитному договору, могут храниться на счетах, открытых кредитодателем. В кредитном договоре должна быть предусмотрена добровольная передача кредитополучателем денежных средств со счета по учету гарантийного депозита денег, а также право списания с него мемориальным ордером банка в случае непогашения задолженности по кредиту в установленные кредитным договором сроки. В случае неисполнения кредитополучателем своих обязательств по кредитному договору кредитодатель самостоятельно удовлетворяет свои имущественные требования за счет депонированных сумм.</w:t>
      </w:r>
    </w:p>
    <w:p w:rsidR="00A008F6" w:rsidRDefault="00F9408B" w:rsidP="00F9408B">
      <w:pPr>
        <w:autoSpaceDE w:val="0"/>
        <w:autoSpaceDN w:val="0"/>
        <w:adjustRightInd w:val="0"/>
        <w:ind w:firstLine="708"/>
        <w:jc w:val="both"/>
        <w:rPr>
          <w:sz w:val="28"/>
          <w:szCs w:val="28"/>
        </w:rPr>
      </w:pPr>
      <w:r>
        <w:rPr>
          <w:sz w:val="28"/>
          <w:szCs w:val="28"/>
        </w:rPr>
        <w:t xml:space="preserve">Одним из способов обеспечения исполнения обязательств является </w:t>
      </w:r>
      <w:r w:rsidRPr="00180DFB">
        <w:rPr>
          <w:b/>
          <w:sz w:val="28"/>
          <w:szCs w:val="28"/>
        </w:rPr>
        <w:t>поручительство</w:t>
      </w:r>
      <w:r>
        <w:rPr>
          <w:sz w:val="28"/>
          <w:szCs w:val="28"/>
        </w:rPr>
        <w:t>, сущность которого заключается в том, что поручитель обязуется отвечать перед кредитором другого лица за исполнение последним его обязательства полностью или частично. Договор поручительства может быть заключен также для обеспечения обязательства, которое возникнет в будущем. Тем самым поручительство повышает для кредитора вероятность исполнения обязательств, поскольку в случае их нарушения должником кредитор может предъявить свои требования поручителю</w:t>
      </w:r>
      <w:r w:rsidR="00FF573B">
        <w:rPr>
          <w:sz w:val="28"/>
          <w:szCs w:val="28"/>
        </w:rPr>
        <w:t xml:space="preserve"> [18, с. 231 - 232].</w:t>
      </w:r>
    </w:p>
    <w:p w:rsidR="00F9408B" w:rsidRPr="00180DFB" w:rsidRDefault="00F9408B" w:rsidP="00F9408B">
      <w:pPr>
        <w:autoSpaceDE w:val="0"/>
        <w:autoSpaceDN w:val="0"/>
        <w:adjustRightInd w:val="0"/>
        <w:ind w:firstLine="708"/>
        <w:jc w:val="both"/>
        <w:rPr>
          <w:b/>
          <w:i/>
          <w:sz w:val="28"/>
          <w:szCs w:val="28"/>
        </w:rPr>
      </w:pPr>
      <w:r w:rsidRPr="00180DFB">
        <w:rPr>
          <w:b/>
          <w:i/>
          <w:sz w:val="28"/>
          <w:szCs w:val="28"/>
        </w:rPr>
        <w:t>В качестве обеспечения исполнения обязательств могут приниматься следующие гарантии и поручительства:</w:t>
      </w:r>
    </w:p>
    <w:p w:rsidR="00F9408B" w:rsidRDefault="00F9408B" w:rsidP="00F9408B">
      <w:pPr>
        <w:autoSpaceDE w:val="0"/>
        <w:autoSpaceDN w:val="0"/>
        <w:adjustRightInd w:val="0"/>
        <w:ind w:firstLine="708"/>
        <w:jc w:val="both"/>
        <w:rPr>
          <w:sz w:val="28"/>
          <w:szCs w:val="28"/>
        </w:rPr>
      </w:pPr>
      <w:r>
        <w:rPr>
          <w:sz w:val="28"/>
          <w:szCs w:val="28"/>
        </w:rPr>
        <w:t>-   гарантии (поручительства) Правительства Республики Беларусь;</w:t>
      </w:r>
    </w:p>
    <w:p w:rsidR="00F9408B" w:rsidRDefault="00F9408B" w:rsidP="00F9408B">
      <w:pPr>
        <w:autoSpaceDE w:val="0"/>
        <w:autoSpaceDN w:val="0"/>
        <w:adjustRightInd w:val="0"/>
        <w:ind w:firstLine="708"/>
        <w:jc w:val="both"/>
        <w:rPr>
          <w:sz w:val="28"/>
          <w:szCs w:val="28"/>
        </w:rPr>
      </w:pPr>
      <w:r>
        <w:rPr>
          <w:sz w:val="28"/>
          <w:szCs w:val="28"/>
        </w:rPr>
        <w:t>- гарантии (поручительства) местных органов управления и самоуправления Республики Беларусь в пределах средств. Предусмотренных в соответствующем местном бюджете на исполнение данных гарантий (поручительств);</w:t>
      </w:r>
    </w:p>
    <w:p w:rsidR="00F9408B" w:rsidRDefault="00F9408B" w:rsidP="00F9408B">
      <w:pPr>
        <w:autoSpaceDE w:val="0"/>
        <w:autoSpaceDN w:val="0"/>
        <w:adjustRightInd w:val="0"/>
        <w:ind w:firstLine="708"/>
        <w:jc w:val="both"/>
        <w:rPr>
          <w:sz w:val="28"/>
          <w:szCs w:val="28"/>
        </w:rPr>
      </w:pPr>
      <w:r>
        <w:rPr>
          <w:sz w:val="28"/>
          <w:szCs w:val="28"/>
        </w:rPr>
        <w:t>- гарантии банков;</w:t>
      </w:r>
    </w:p>
    <w:p w:rsidR="00F9408B" w:rsidRDefault="00F9408B" w:rsidP="00F9408B">
      <w:pPr>
        <w:autoSpaceDE w:val="0"/>
        <w:autoSpaceDN w:val="0"/>
        <w:adjustRightInd w:val="0"/>
        <w:ind w:firstLine="708"/>
        <w:jc w:val="both"/>
        <w:rPr>
          <w:sz w:val="28"/>
          <w:szCs w:val="28"/>
        </w:rPr>
      </w:pPr>
      <w:r>
        <w:rPr>
          <w:sz w:val="28"/>
          <w:szCs w:val="28"/>
        </w:rPr>
        <w:t>- поручительства юридических лиц – резидентов Республики Беларусь.</w:t>
      </w:r>
    </w:p>
    <w:p w:rsidR="00F9408B" w:rsidRDefault="00F9408B" w:rsidP="00F9408B">
      <w:pPr>
        <w:autoSpaceDE w:val="0"/>
        <w:autoSpaceDN w:val="0"/>
        <w:adjustRightInd w:val="0"/>
        <w:ind w:firstLine="708"/>
        <w:jc w:val="both"/>
        <w:rPr>
          <w:sz w:val="28"/>
          <w:szCs w:val="28"/>
        </w:rPr>
      </w:pPr>
      <w:r>
        <w:rPr>
          <w:sz w:val="28"/>
          <w:szCs w:val="28"/>
        </w:rPr>
        <w:t>В соответствии с Указом Президента Республики Беларусь от 29 мая 1996г. № 209 «О мерах по регулированию банковской деятельности в Республике Беларусь» поручительство и гарантия по кредитным договорам должны обеспечиваться залогом имущества гаранта или поручителя, кроме суммы кредита до 2000 базовых величин. Исполнение обязательств по кредитному договору, предусматривающему предоставление кредита под гарантию Правительства Республики Беларусь и (или) гарантию (поручительство) местных исполнительных и распорядительных органов, может быть обеспечено залогом имущества кредитополучателя.</w:t>
      </w:r>
    </w:p>
    <w:p w:rsidR="00F9408B" w:rsidRDefault="00F9408B" w:rsidP="00F9408B">
      <w:pPr>
        <w:autoSpaceDE w:val="0"/>
        <w:autoSpaceDN w:val="0"/>
        <w:adjustRightInd w:val="0"/>
        <w:ind w:firstLine="708"/>
        <w:jc w:val="both"/>
        <w:rPr>
          <w:sz w:val="28"/>
          <w:szCs w:val="28"/>
        </w:rPr>
      </w:pPr>
      <w:r>
        <w:rPr>
          <w:sz w:val="28"/>
          <w:szCs w:val="28"/>
        </w:rPr>
        <w:t>Совет Министров Республики Беларусь, министерства, государственные комитеты, другие государственные органы, подчиненные Президенту Республики Беларусь, хозяйственные объединения, учрежденные на основе собственности Республики Беларусь, обязаны согласовывать с Президентом выдачу гарантий на сумму свыше 10 000 базовых величин.</w:t>
      </w:r>
    </w:p>
    <w:p w:rsidR="00F9408B" w:rsidRDefault="00F9408B" w:rsidP="00F9408B">
      <w:pPr>
        <w:autoSpaceDE w:val="0"/>
        <w:autoSpaceDN w:val="0"/>
        <w:adjustRightInd w:val="0"/>
        <w:ind w:firstLine="708"/>
        <w:jc w:val="both"/>
        <w:rPr>
          <w:sz w:val="28"/>
          <w:szCs w:val="28"/>
        </w:rPr>
      </w:pPr>
      <w:r>
        <w:rPr>
          <w:sz w:val="28"/>
          <w:szCs w:val="28"/>
        </w:rPr>
        <w:t>Банк, принимая в обеспечение возвратности кредита поручительство (гарантию), проверяет правоспособность и оценивает кредитоспособность поручителей (гарантов) в порядке, установленном для кредитополучателя.</w:t>
      </w:r>
    </w:p>
    <w:p w:rsidR="00F9408B" w:rsidRDefault="00F9408B" w:rsidP="00F9408B">
      <w:pPr>
        <w:autoSpaceDE w:val="0"/>
        <w:autoSpaceDN w:val="0"/>
        <w:adjustRightInd w:val="0"/>
        <w:ind w:firstLine="708"/>
        <w:jc w:val="both"/>
        <w:rPr>
          <w:sz w:val="28"/>
          <w:szCs w:val="28"/>
        </w:rPr>
      </w:pPr>
      <w:r>
        <w:rPr>
          <w:sz w:val="28"/>
          <w:szCs w:val="28"/>
        </w:rPr>
        <w:t>Гарантами могут быть и банки. Банковской гарантией является письменное обязательство гаранта выплатить по требованию бенефициара сумму денежных средств в соответствии с условиями указанного обязательства</w:t>
      </w:r>
      <w:r w:rsidR="00FF573B">
        <w:rPr>
          <w:sz w:val="28"/>
          <w:szCs w:val="28"/>
        </w:rPr>
        <w:t xml:space="preserve"> [18, с.234 - 235]</w:t>
      </w:r>
      <w:r>
        <w:rPr>
          <w:sz w:val="28"/>
          <w:szCs w:val="28"/>
        </w:rPr>
        <w:t>.</w:t>
      </w:r>
    </w:p>
    <w:p w:rsidR="00F9408B" w:rsidRPr="00180DFB" w:rsidRDefault="00F9408B" w:rsidP="00F9408B">
      <w:pPr>
        <w:autoSpaceDE w:val="0"/>
        <w:autoSpaceDN w:val="0"/>
        <w:adjustRightInd w:val="0"/>
        <w:ind w:firstLine="708"/>
        <w:jc w:val="both"/>
        <w:rPr>
          <w:b/>
          <w:i/>
          <w:sz w:val="28"/>
          <w:szCs w:val="28"/>
        </w:rPr>
      </w:pPr>
      <w:r w:rsidRPr="00180DFB">
        <w:rPr>
          <w:b/>
          <w:i/>
          <w:sz w:val="28"/>
          <w:szCs w:val="28"/>
        </w:rPr>
        <w:t>В соответствии с Банковским кодексом банковская гарантия может быть гарантией по первому требованию, условной гарантией, подтвержденной гарантией, контргарантией, консорциальной гарантией.</w:t>
      </w:r>
    </w:p>
    <w:p w:rsidR="00F9408B" w:rsidRDefault="00F9408B" w:rsidP="00F9408B">
      <w:pPr>
        <w:autoSpaceDE w:val="0"/>
        <w:autoSpaceDN w:val="0"/>
        <w:adjustRightInd w:val="0"/>
        <w:ind w:firstLine="708"/>
        <w:jc w:val="both"/>
        <w:rPr>
          <w:sz w:val="28"/>
          <w:szCs w:val="28"/>
        </w:rPr>
      </w:pPr>
      <w:r>
        <w:rPr>
          <w:sz w:val="28"/>
          <w:szCs w:val="28"/>
        </w:rPr>
        <w:t xml:space="preserve">Согласно Гражданскому кодексу способами обеспечения исполнения обязательств могут быть неустойка и задаток. </w:t>
      </w:r>
      <w:r w:rsidRPr="00180DFB">
        <w:rPr>
          <w:b/>
          <w:sz w:val="28"/>
          <w:szCs w:val="28"/>
        </w:rPr>
        <w:t>Неустойкой (штрафом, пеней)</w:t>
      </w:r>
      <w:r>
        <w:rPr>
          <w:sz w:val="28"/>
          <w:szCs w:val="28"/>
        </w:rPr>
        <w:t xml:space="preserve">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Соглашение о неустойке должно быть совершено в письменной форме. </w:t>
      </w:r>
      <w:r w:rsidRPr="00180DFB">
        <w:rPr>
          <w:b/>
          <w:sz w:val="28"/>
          <w:szCs w:val="28"/>
        </w:rPr>
        <w:t>Задатком признается</w:t>
      </w:r>
      <w:r>
        <w:rPr>
          <w:sz w:val="28"/>
          <w:szCs w:val="28"/>
        </w:rPr>
        <w:t xml:space="preserve">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Соглашение о задатке независимо от его суммы должно быть совершено в письменной форме. При прекращении обязательства, обеспеченного задатком, до начала его исполнения по соглашению сторон либо вследствие невозможности исполнения задаток должен быть возвращен.</w:t>
      </w:r>
    </w:p>
    <w:p w:rsidR="00F9408B" w:rsidRDefault="00F9408B" w:rsidP="00F9408B">
      <w:pPr>
        <w:autoSpaceDE w:val="0"/>
        <w:autoSpaceDN w:val="0"/>
        <w:adjustRightInd w:val="0"/>
        <w:ind w:firstLine="708"/>
        <w:jc w:val="both"/>
        <w:rPr>
          <w:sz w:val="28"/>
          <w:szCs w:val="28"/>
        </w:rPr>
      </w:pPr>
      <w:r w:rsidRPr="00180DFB">
        <w:rPr>
          <w:b/>
          <w:sz w:val="28"/>
          <w:szCs w:val="28"/>
        </w:rPr>
        <w:t>Основной формой обеспечительных обязательств является залог</w:t>
      </w:r>
      <w:r>
        <w:rPr>
          <w:sz w:val="28"/>
          <w:szCs w:val="28"/>
        </w:rPr>
        <w:t>. В силу залога кредитор по обеспеченному залогом обязательству (залогодержатель) имеет право в случае неисполнения должником (залогодателем) этого обязательства получить удовлетворение своего требования из стоимости заложенного имущества преимущественно перед другими кредиторами лица, которому принадлежит это имущество (залогодателя).</w:t>
      </w:r>
    </w:p>
    <w:p w:rsidR="00F9408B" w:rsidRDefault="00F9408B" w:rsidP="00F9408B">
      <w:pPr>
        <w:autoSpaceDE w:val="0"/>
        <w:autoSpaceDN w:val="0"/>
        <w:adjustRightInd w:val="0"/>
        <w:ind w:firstLine="708"/>
        <w:jc w:val="both"/>
        <w:rPr>
          <w:sz w:val="28"/>
          <w:szCs w:val="28"/>
        </w:rPr>
      </w:pPr>
      <w:r>
        <w:rPr>
          <w:sz w:val="28"/>
          <w:szCs w:val="28"/>
        </w:rPr>
        <w:t>Предметом залога может быть любое имущество, направление взыскания на которое и залог которого не запрещены законодательством, а также имущественные права, которые в соответствии с законодательством могут быть отчуждены. По Гражданскому кодексу предметом залога может быть имущество и имущественные права, которые залогодатель приобретет в будущем. В этом случае право залога возникает при условии приобретения залогодателем этого имущества или имущественных прав. Предметом залога не может быть имущество, изъятое из оборота, т.е. имущество, нахождение которого в обороте не допускается.</w:t>
      </w:r>
    </w:p>
    <w:p w:rsidR="00F9408B" w:rsidRDefault="00F9408B" w:rsidP="00F9408B">
      <w:pPr>
        <w:autoSpaceDE w:val="0"/>
        <w:autoSpaceDN w:val="0"/>
        <w:adjustRightInd w:val="0"/>
        <w:ind w:firstLine="708"/>
        <w:jc w:val="both"/>
        <w:rPr>
          <w:sz w:val="28"/>
          <w:szCs w:val="28"/>
        </w:rPr>
      </w:pPr>
      <w:r>
        <w:rPr>
          <w:sz w:val="28"/>
          <w:szCs w:val="28"/>
        </w:rPr>
        <w:t>Различают движимое и недвижимое имущество. К недвижимому отнесены земельные участки, недра, обособленные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недвижимости приравниваются предприятия в целом как имущественный комплекс, подлежащие государственной регист</w:t>
      </w:r>
      <w:r w:rsidR="00FD6BB7">
        <w:rPr>
          <w:sz w:val="28"/>
          <w:szCs w:val="28"/>
        </w:rPr>
        <w:t>рации воздушные и морские суда, с</w:t>
      </w:r>
      <w:r>
        <w:rPr>
          <w:sz w:val="28"/>
          <w:szCs w:val="28"/>
        </w:rPr>
        <w:t>уда внутреннего плавания, а также «река-море», космические объекты. Законодательными актами перечень недвижимого имущества может быть расширен. Остальное имущество относится к движимому.</w:t>
      </w:r>
    </w:p>
    <w:p w:rsidR="00F9408B" w:rsidRDefault="00F9408B" w:rsidP="00F9408B">
      <w:pPr>
        <w:autoSpaceDE w:val="0"/>
        <w:autoSpaceDN w:val="0"/>
        <w:adjustRightInd w:val="0"/>
        <w:ind w:firstLine="708"/>
        <w:jc w:val="both"/>
        <w:rPr>
          <w:sz w:val="28"/>
          <w:szCs w:val="28"/>
        </w:rPr>
      </w:pPr>
      <w:r>
        <w:rPr>
          <w:sz w:val="28"/>
          <w:szCs w:val="28"/>
        </w:rPr>
        <w:t>Залогодателем недвижимости может быть собственник вещи либо лицо, имеющее на нее право хозяйственного ведения. Последнему для передачи в залог недвижимого имущества необходимо получить согласие собственника. Остальным имуществом лицо, которому это имущество принадлежит на праве хозяйственного владения, может распоряжаться самостоятельно, за исключением случаев, предусмотренных собственником имущества. При залоге, когда предмет залога остается у залогодателя, он имеет право владеть и пользоваться предметами залога в соответствии с их назначением.</w:t>
      </w:r>
    </w:p>
    <w:p w:rsidR="00F9408B" w:rsidRDefault="00F9408B" w:rsidP="00F9408B">
      <w:pPr>
        <w:autoSpaceDE w:val="0"/>
        <w:autoSpaceDN w:val="0"/>
        <w:adjustRightInd w:val="0"/>
        <w:ind w:firstLine="708"/>
        <w:jc w:val="both"/>
        <w:rPr>
          <w:sz w:val="28"/>
          <w:szCs w:val="28"/>
        </w:rPr>
      </w:pPr>
      <w:r>
        <w:rPr>
          <w:sz w:val="28"/>
          <w:szCs w:val="28"/>
        </w:rPr>
        <w:t>Объекты, находящиеся только в собственности государства, не подлежат залогу. Законом Республики Беларусь «Об объектах, находящихся только в собственности государства» установлен перечень такого имущества. К ним отнесены природные ресурсы, военное имущество, боевая техника, автомобильные дороги общего пользования, предприятия и организации железнодорожного транспорта, метрополитен, городской электрический транспорт, объекты, имеющие историческую и культурную ценность, и ряд других. Владение и пользование этим имуществом осуществляется уполномоченными государственными органами, юридическими лицами государственной формы собственности в соответствии с законодательством Республики Беларусь.</w:t>
      </w:r>
    </w:p>
    <w:p w:rsidR="00F9408B" w:rsidRDefault="00F9408B" w:rsidP="00F9408B">
      <w:pPr>
        <w:autoSpaceDE w:val="0"/>
        <w:autoSpaceDN w:val="0"/>
        <w:adjustRightInd w:val="0"/>
        <w:ind w:firstLine="708"/>
        <w:jc w:val="both"/>
        <w:rPr>
          <w:sz w:val="28"/>
          <w:szCs w:val="28"/>
        </w:rPr>
      </w:pPr>
      <w:r>
        <w:rPr>
          <w:sz w:val="28"/>
          <w:szCs w:val="28"/>
        </w:rPr>
        <w:t>По государственным предприятиям указами Президента. Постановлениями Совета Министров Республики Беларусь лимитируется стоимость, в пределах которой предприятия могут заключать сделки самостоятельно, определяются государственные органы, уполномоченные давать согласие на залог имущества, и пределы полномочий, которые, как правило, увязываются с количеством базовых величин.</w:t>
      </w:r>
    </w:p>
    <w:p w:rsidR="00F9408B" w:rsidRPr="00180DFB" w:rsidRDefault="00F9408B" w:rsidP="00F9408B">
      <w:pPr>
        <w:autoSpaceDE w:val="0"/>
        <w:autoSpaceDN w:val="0"/>
        <w:adjustRightInd w:val="0"/>
        <w:ind w:firstLine="708"/>
        <w:jc w:val="both"/>
        <w:rPr>
          <w:b/>
          <w:sz w:val="28"/>
          <w:szCs w:val="28"/>
        </w:rPr>
      </w:pPr>
      <w:r w:rsidRPr="00180DFB">
        <w:rPr>
          <w:b/>
          <w:sz w:val="28"/>
          <w:szCs w:val="28"/>
        </w:rPr>
        <w:t>Различают два вида залога:</w:t>
      </w:r>
    </w:p>
    <w:p w:rsidR="00F9408B" w:rsidRDefault="00F9408B" w:rsidP="00F9408B">
      <w:pPr>
        <w:numPr>
          <w:ilvl w:val="0"/>
          <w:numId w:val="6"/>
        </w:numPr>
        <w:autoSpaceDE w:val="0"/>
        <w:autoSpaceDN w:val="0"/>
        <w:adjustRightInd w:val="0"/>
        <w:jc w:val="both"/>
        <w:rPr>
          <w:sz w:val="28"/>
          <w:szCs w:val="28"/>
        </w:rPr>
      </w:pPr>
      <w:r>
        <w:rPr>
          <w:sz w:val="28"/>
          <w:szCs w:val="28"/>
        </w:rPr>
        <w:t>залог, при котором предмет залога может оставаться у залогодателя (кредитополучателя). Его разновидность является ипотека, залог товаров в обороте, залог основных средств;</w:t>
      </w:r>
    </w:p>
    <w:p w:rsidR="00F9408B" w:rsidRDefault="00F9408B" w:rsidP="00F9408B">
      <w:pPr>
        <w:numPr>
          <w:ilvl w:val="0"/>
          <w:numId w:val="6"/>
        </w:numPr>
        <w:autoSpaceDE w:val="0"/>
        <w:autoSpaceDN w:val="0"/>
        <w:adjustRightInd w:val="0"/>
        <w:jc w:val="both"/>
        <w:rPr>
          <w:sz w:val="28"/>
          <w:szCs w:val="28"/>
        </w:rPr>
      </w:pPr>
      <w:r>
        <w:rPr>
          <w:sz w:val="28"/>
          <w:szCs w:val="28"/>
        </w:rPr>
        <w:t>залог, при котором предмет залога передается в распоряжение или владение залогодателю (заклад).</w:t>
      </w:r>
    </w:p>
    <w:p w:rsidR="00F9408B" w:rsidRDefault="00F9408B" w:rsidP="00F9408B">
      <w:pPr>
        <w:autoSpaceDE w:val="0"/>
        <w:autoSpaceDN w:val="0"/>
        <w:adjustRightInd w:val="0"/>
        <w:ind w:firstLine="708"/>
        <w:jc w:val="both"/>
        <w:rPr>
          <w:sz w:val="28"/>
          <w:szCs w:val="28"/>
        </w:rPr>
      </w:pPr>
      <w:r w:rsidRPr="00180DFB">
        <w:rPr>
          <w:b/>
          <w:sz w:val="28"/>
          <w:szCs w:val="28"/>
        </w:rPr>
        <w:t>Ипотека</w:t>
      </w:r>
      <w:r>
        <w:rPr>
          <w:sz w:val="28"/>
          <w:szCs w:val="28"/>
        </w:rPr>
        <w:t xml:space="preserve"> – это залог земли и недвижимого имущества (предприятий, строений, зданий, сооружений или иных объектов), непосредственно связанных с землей, вместе с соответствующими земельными участками или правом пользования ими.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право требования и исключительные права, в том числе приобретенные в период ипотеки. Причем ипотека здания или сооружения допускается только с одновременной ипотекой по тому же договору земельного участка, функционально обеспечивающего закладываемый объект, либо принадлежащего залогодателю права аренды этого участка или соответствующей части. При ипотеке земельного участка право залога не распространяется на находящиеся или возводимые на нем здания и сооружения. При обращении взыскания на заложенный участок за залогодателем сохраняется право ограниченного пользования (сервитут) той его частью, которая необходима для использования здания или сооружения в соответствии с его назначением. 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залогодержателем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залогодатель.</w:t>
      </w:r>
    </w:p>
    <w:p w:rsidR="00F9408B" w:rsidRDefault="00F9408B" w:rsidP="00F9408B">
      <w:pPr>
        <w:autoSpaceDE w:val="0"/>
        <w:autoSpaceDN w:val="0"/>
        <w:adjustRightInd w:val="0"/>
        <w:ind w:firstLine="708"/>
        <w:jc w:val="both"/>
        <w:rPr>
          <w:sz w:val="28"/>
          <w:szCs w:val="28"/>
        </w:rPr>
      </w:pPr>
      <w:r>
        <w:rPr>
          <w:sz w:val="28"/>
          <w:szCs w:val="28"/>
        </w:rPr>
        <w:t xml:space="preserve">При предоставлении кредитов в оборотные активы широкое распространение в банковской практике получил такой вид залога, как </w:t>
      </w:r>
      <w:r w:rsidRPr="00707F50">
        <w:rPr>
          <w:b/>
          <w:sz w:val="28"/>
          <w:szCs w:val="28"/>
        </w:rPr>
        <w:t>залог товаров в обороте</w:t>
      </w:r>
      <w:r>
        <w:rPr>
          <w:sz w:val="28"/>
          <w:szCs w:val="28"/>
        </w:rPr>
        <w:t>. Под товаром в обороте понимаются товарные запасы, сырье, материалы, полуфабрикаты, готовая продукция. Одной из важнейших особенностей залога товаров в обороте является свободный оборот товаров в течение срока залога, который проявляется в том, что:</w:t>
      </w:r>
    </w:p>
    <w:p w:rsidR="00F9408B" w:rsidRDefault="00F9408B" w:rsidP="00F9408B">
      <w:pPr>
        <w:numPr>
          <w:ilvl w:val="0"/>
          <w:numId w:val="6"/>
        </w:numPr>
        <w:autoSpaceDE w:val="0"/>
        <w:autoSpaceDN w:val="0"/>
        <w:adjustRightInd w:val="0"/>
        <w:jc w:val="both"/>
        <w:rPr>
          <w:sz w:val="28"/>
          <w:szCs w:val="28"/>
        </w:rPr>
      </w:pPr>
      <w:r>
        <w:rPr>
          <w:sz w:val="28"/>
          <w:szCs w:val="28"/>
        </w:rPr>
        <w:t>залогодатель имеет право изменить состав и натуральную форму заложенного имущества при условии, что их общая стоимость не становится меньше указанной в договоре о залоге;</w:t>
      </w:r>
    </w:p>
    <w:p w:rsidR="00F9408B" w:rsidRDefault="00F9408B" w:rsidP="00F9408B">
      <w:pPr>
        <w:numPr>
          <w:ilvl w:val="0"/>
          <w:numId w:val="6"/>
        </w:numPr>
        <w:autoSpaceDE w:val="0"/>
        <w:autoSpaceDN w:val="0"/>
        <w:adjustRightInd w:val="0"/>
        <w:jc w:val="both"/>
        <w:rPr>
          <w:sz w:val="28"/>
          <w:szCs w:val="28"/>
        </w:rPr>
      </w:pPr>
      <w:r>
        <w:rPr>
          <w:sz w:val="28"/>
          <w:szCs w:val="28"/>
        </w:rPr>
        <w:t>уменьшение стоимости залога товара в обороте допускается соразмерно исполненной части обеспеченного залогом обязательства, если иное не предусмотрено договором;</w:t>
      </w:r>
    </w:p>
    <w:p w:rsidR="00F9408B" w:rsidRDefault="00F9408B" w:rsidP="00F9408B">
      <w:pPr>
        <w:numPr>
          <w:ilvl w:val="0"/>
          <w:numId w:val="6"/>
        </w:numPr>
        <w:autoSpaceDE w:val="0"/>
        <w:autoSpaceDN w:val="0"/>
        <w:adjustRightInd w:val="0"/>
        <w:jc w:val="both"/>
        <w:rPr>
          <w:sz w:val="28"/>
          <w:szCs w:val="28"/>
        </w:rPr>
      </w:pPr>
      <w:r>
        <w:rPr>
          <w:sz w:val="28"/>
          <w:szCs w:val="28"/>
        </w:rPr>
        <w:t>товары в обороте, отчужденные залогодателем, перестают быть предметом залога с момента перехода их в собственность, хозяйственное ведение или оперативное управление приобретателя;</w:t>
      </w:r>
    </w:p>
    <w:p w:rsidR="00F9408B" w:rsidRDefault="00F9408B" w:rsidP="00F9408B">
      <w:pPr>
        <w:numPr>
          <w:ilvl w:val="0"/>
          <w:numId w:val="6"/>
        </w:numPr>
        <w:autoSpaceDE w:val="0"/>
        <w:autoSpaceDN w:val="0"/>
        <w:adjustRightInd w:val="0"/>
        <w:jc w:val="both"/>
        <w:rPr>
          <w:sz w:val="28"/>
          <w:szCs w:val="28"/>
        </w:rPr>
      </w:pPr>
      <w:r>
        <w:rPr>
          <w:sz w:val="28"/>
          <w:szCs w:val="28"/>
        </w:rPr>
        <w:t>приобретенные залогодателем товары, указанные в договоре, становятся предметом залога с момента возникновения у залогодателя на них права собственности или хозяйственного ведения;</w:t>
      </w:r>
    </w:p>
    <w:p w:rsidR="00F9408B" w:rsidRDefault="00F9408B" w:rsidP="00F9408B">
      <w:pPr>
        <w:numPr>
          <w:ilvl w:val="0"/>
          <w:numId w:val="6"/>
        </w:numPr>
        <w:autoSpaceDE w:val="0"/>
        <w:autoSpaceDN w:val="0"/>
        <w:adjustRightInd w:val="0"/>
        <w:jc w:val="both"/>
        <w:rPr>
          <w:sz w:val="28"/>
          <w:szCs w:val="28"/>
        </w:rPr>
      </w:pPr>
      <w:r>
        <w:rPr>
          <w:sz w:val="28"/>
          <w:szCs w:val="28"/>
        </w:rPr>
        <w:t>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w:t>
      </w:r>
    </w:p>
    <w:p w:rsidR="00F9408B" w:rsidRDefault="00F9408B" w:rsidP="00F9408B">
      <w:pPr>
        <w:autoSpaceDE w:val="0"/>
        <w:autoSpaceDN w:val="0"/>
        <w:adjustRightInd w:val="0"/>
        <w:ind w:firstLine="708"/>
        <w:jc w:val="both"/>
        <w:rPr>
          <w:sz w:val="28"/>
          <w:szCs w:val="28"/>
        </w:rPr>
      </w:pPr>
      <w:r>
        <w:rPr>
          <w:sz w:val="28"/>
          <w:szCs w:val="28"/>
        </w:rPr>
        <w:t>Залогодатель обязан вести книгу записи залогов товаров в обороте,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Залогодержателю дано право в любое время проверять количество, вид и стоимость заложенных ценностей, а также условия их хранения.</w:t>
      </w:r>
    </w:p>
    <w:p w:rsidR="00F9408B" w:rsidRDefault="00F9408B" w:rsidP="00F9408B">
      <w:pPr>
        <w:autoSpaceDE w:val="0"/>
        <w:autoSpaceDN w:val="0"/>
        <w:adjustRightInd w:val="0"/>
        <w:ind w:firstLine="708"/>
        <w:jc w:val="both"/>
        <w:rPr>
          <w:sz w:val="28"/>
          <w:szCs w:val="28"/>
        </w:rPr>
      </w:pPr>
      <w:r>
        <w:rPr>
          <w:sz w:val="28"/>
          <w:szCs w:val="28"/>
        </w:rPr>
        <w:t>Проверка залога товаров в обороте до заключения договора залога производится на месте по первичным документам, а в период срока действия кредитной сделки как по документам, представляемым в банк, так и непосредственно на месте.</w:t>
      </w:r>
    </w:p>
    <w:p w:rsidR="00F9408B" w:rsidRDefault="00F9408B" w:rsidP="00F9408B">
      <w:pPr>
        <w:autoSpaceDE w:val="0"/>
        <w:autoSpaceDN w:val="0"/>
        <w:adjustRightInd w:val="0"/>
        <w:ind w:firstLine="708"/>
        <w:jc w:val="both"/>
        <w:rPr>
          <w:sz w:val="28"/>
          <w:szCs w:val="28"/>
        </w:rPr>
      </w:pPr>
      <w:r>
        <w:rPr>
          <w:sz w:val="28"/>
          <w:szCs w:val="28"/>
        </w:rPr>
        <w:t>Вид залога, когда предмет залога передается залогодержателю (заклад), может выступать в таких формах, как залог прав и ценных бумаг. Твердый залог в классическом виде предусматривает передачу предмета залога кредитору и хранение его на складе залогодержателя.</w:t>
      </w:r>
    </w:p>
    <w:p w:rsidR="00F9408B" w:rsidRDefault="00F9408B" w:rsidP="00F9408B">
      <w:pPr>
        <w:autoSpaceDE w:val="0"/>
        <w:autoSpaceDN w:val="0"/>
        <w:adjustRightInd w:val="0"/>
        <w:ind w:firstLine="708"/>
        <w:jc w:val="both"/>
        <w:rPr>
          <w:sz w:val="28"/>
          <w:szCs w:val="28"/>
        </w:rPr>
      </w:pPr>
      <w:r w:rsidRPr="00180DFB">
        <w:rPr>
          <w:b/>
          <w:sz w:val="28"/>
          <w:szCs w:val="28"/>
        </w:rPr>
        <w:t>Залог прав</w:t>
      </w:r>
      <w:r>
        <w:rPr>
          <w:sz w:val="28"/>
          <w:szCs w:val="28"/>
        </w:rPr>
        <w:t xml:space="preserve"> – относительно новая форма заклада. Залогодателем права может быть лицо, которому принадлежит закладываемое право. В качестве залога могут выступать документы, свидетельствующие о передаче банку права владения и пользования имуществом, авторских прав на промышленные и интеллектуальные образцы, товарные знаки, право аренды, авторских вознаграждений, на получение платежей от предприятий и др. Стоимость залога прав определяется соглашением сторон. Срочное право может быть предметом залога только до окончания срока его действия.</w:t>
      </w:r>
    </w:p>
    <w:p w:rsidR="00F9408B" w:rsidRPr="00180DFB" w:rsidRDefault="00F9408B" w:rsidP="00707F50">
      <w:pPr>
        <w:autoSpaceDE w:val="0"/>
        <w:autoSpaceDN w:val="0"/>
        <w:adjustRightInd w:val="0"/>
        <w:ind w:firstLine="708"/>
        <w:jc w:val="both"/>
        <w:rPr>
          <w:b/>
          <w:i/>
          <w:sz w:val="28"/>
          <w:szCs w:val="28"/>
        </w:rPr>
      </w:pPr>
      <w:r w:rsidRPr="00180DFB">
        <w:rPr>
          <w:b/>
          <w:i/>
          <w:sz w:val="28"/>
          <w:szCs w:val="28"/>
        </w:rPr>
        <w:t>Предметом залога ценных бумаг могут быть:</w:t>
      </w:r>
    </w:p>
    <w:p w:rsidR="00F9408B" w:rsidRDefault="00F9408B" w:rsidP="00F9408B">
      <w:pPr>
        <w:numPr>
          <w:ilvl w:val="0"/>
          <w:numId w:val="6"/>
        </w:numPr>
        <w:autoSpaceDE w:val="0"/>
        <w:autoSpaceDN w:val="0"/>
        <w:adjustRightInd w:val="0"/>
        <w:jc w:val="both"/>
        <w:rPr>
          <w:sz w:val="28"/>
          <w:szCs w:val="28"/>
        </w:rPr>
      </w:pPr>
      <w:r>
        <w:rPr>
          <w:sz w:val="28"/>
          <w:szCs w:val="28"/>
        </w:rPr>
        <w:t>ценные бумаги собственной эмиссии банка (векселя, облигации, депозитные сертификаты), срок предъявления которых к платежу превышает срок исполнения обязательств по кредитной сделке;</w:t>
      </w:r>
    </w:p>
    <w:p w:rsidR="00F9408B" w:rsidRDefault="00F9408B" w:rsidP="00F9408B">
      <w:pPr>
        <w:numPr>
          <w:ilvl w:val="0"/>
          <w:numId w:val="6"/>
        </w:numPr>
        <w:autoSpaceDE w:val="0"/>
        <w:autoSpaceDN w:val="0"/>
        <w:adjustRightInd w:val="0"/>
        <w:jc w:val="both"/>
        <w:rPr>
          <w:sz w:val="28"/>
          <w:szCs w:val="28"/>
        </w:rPr>
      </w:pPr>
      <w:r>
        <w:rPr>
          <w:sz w:val="28"/>
          <w:szCs w:val="28"/>
        </w:rPr>
        <w:t>государственные ценные бумаги (ценные бумаги Правительства и Национального банка Республики Беларусь).</w:t>
      </w:r>
    </w:p>
    <w:p w:rsidR="00F9408B" w:rsidRDefault="00F9408B" w:rsidP="00F9408B">
      <w:pPr>
        <w:autoSpaceDE w:val="0"/>
        <w:autoSpaceDN w:val="0"/>
        <w:adjustRightInd w:val="0"/>
        <w:ind w:firstLine="708"/>
        <w:jc w:val="both"/>
        <w:rPr>
          <w:sz w:val="28"/>
          <w:szCs w:val="28"/>
        </w:rPr>
      </w:pPr>
      <w:r>
        <w:rPr>
          <w:sz w:val="28"/>
          <w:szCs w:val="28"/>
        </w:rPr>
        <w:t>При предоставлении кредитов банками может применяться комбинированный залог, сочетающий одновременно несколько форм, что закрепляется в кредитном договоре.</w:t>
      </w:r>
    </w:p>
    <w:p w:rsidR="00F9408B" w:rsidRDefault="00F9408B" w:rsidP="00F9408B">
      <w:pPr>
        <w:autoSpaceDE w:val="0"/>
        <w:autoSpaceDN w:val="0"/>
        <w:adjustRightInd w:val="0"/>
        <w:ind w:firstLine="708"/>
        <w:jc w:val="both"/>
        <w:rPr>
          <w:sz w:val="28"/>
          <w:szCs w:val="28"/>
        </w:rPr>
      </w:pPr>
      <w:r>
        <w:rPr>
          <w:sz w:val="28"/>
          <w:szCs w:val="28"/>
        </w:rPr>
        <w:t>Банки при выборе способов обеспечения исполнения обязательств по кредитному договору акцентируют внимание на их ликвидности, достаточности и приемлемости, так как именно от этих критериев зависит не только гарантия взыскания кредитодателем предоставленных денежных средств кредитополучателю при невыполнении им обязательств по кредитному договору, но и классификация кредитной задолженности на группы риска для определения достаточности нормативного капитала и начисления резерва на покрытие возможных убытков по активам банка, подверженным кредитному риску.</w:t>
      </w:r>
    </w:p>
    <w:p w:rsidR="00F9408B" w:rsidRDefault="00F9408B" w:rsidP="00F9408B">
      <w:pPr>
        <w:autoSpaceDE w:val="0"/>
        <w:autoSpaceDN w:val="0"/>
        <w:adjustRightInd w:val="0"/>
        <w:ind w:firstLine="708"/>
        <w:jc w:val="both"/>
        <w:rPr>
          <w:sz w:val="28"/>
          <w:szCs w:val="28"/>
        </w:rPr>
      </w:pPr>
      <w:r>
        <w:rPr>
          <w:sz w:val="28"/>
          <w:szCs w:val="28"/>
        </w:rPr>
        <w:t>Поскольку преобладающим способом обеспечения исполнения обязательств по кредитному договору является залог, коммерческими банками разрабатываются локальные нормативные документы, регламентирующие виды имущества принимаемого и не принимаемого в залог, методики оценки различных видов имущества (легковых автомобилей, специальных автомобилей, технологического оборудования, прицепов, автобусов, недвижимости, зданий и сооружений производственного и административного назначения), процедуры определения достаточности, типовые формы договоров залога по их видам и порядок их оформления, критерии оценки имущества, обязанности сотрудников залоговой службы, основания и порядок взыскания на заложенное имущество, порядок его реализации.</w:t>
      </w:r>
    </w:p>
    <w:p w:rsidR="00F9408B" w:rsidRDefault="00F9408B" w:rsidP="00F9408B">
      <w:pPr>
        <w:autoSpaceDE w:val="0"/>
        <w:autoSpaceDN w:val="0"/>
        <w:adjustRightInd w:val="0"/>
        <w:ind w:firstLine="708"/>
        <w:jc w:val="both"/>
        <w:rPr>
          <w:sz w:val="28"/>
          <w:szCs w:val="28"/>
        </w:rPr>
      </w:pPr>
      <w:r>
        <w:rPr>
          <w:sz w:val="28"/>
          <w:szCs w:val="28"/>
        </w:rPr>
        <w:t>Локальными документами, как правило, определяются перечни товаров, которые не могут быть приняты в залог. К ним, как правило, относятся: скоропортящиеся товары, не застрахованные на предмет порчи; упаковки, этикетки; товары со сроками хранения менее трех месяцев; предметы искусства и живописи; оружие, военная техника и боеприпасы; взрывчатые, отравляющие, наркотические вещества; все виды растений; периодические издания (газеты, журналы) и специальная литература (учебная, справочная), иные товары в обороте, залог которых запрещен законодательством.</w:t>
      </w:r>
    </w:p>
    <w:p w:rsidR="00F9408B" w:rsidRDefault="00F9408B" w:rsidP="00F9408B">
      <w:pPr>
        <w:autoSpaceDE w:val="0"/>
        <w:autoSpaceDN w:val="0"/>
        <w:adjustRightInd w:val="0"/>
        <w:ind w:firstLine="708"/>
        <w:jc w:val="both"/>
        <w:rPr>
          <w:sz w:val="28"/>
          <w:szCs w:val="28"/>
        </w:rPr>
      </w:pPr>
      <w:r>
        <w:rPr>
          <w:sz w:val="28"/>
          <w:szCs w:val="28"/>
        </w:rPr>
        <w:t xml:space="preserve">В </w:t>
      </w:r>
      <w:r w:rsidRPr="00180DFB">
        <w:rPr>
          <w:b/>
          <w:sz w:val="28"/>
          <w:szCs w:val="28"/>
        </w:rPr>
        <w:t>залог имущества (основных средств)</w:t>
      </w:r>
      <w:r>
        <w:rPr>
          <w:sz w:val="28"/>
          <w:szCs w:val="28"/>
        </w:rPr>
        <w:t>, как правило, принимается имущество, числящееся на балансе залогодателя. Предметом залога может быть имущество, которое еще не оприходовано в установленном порядке на баланс залогод</w:t>
      </w:r>
      <w:r w:rsidR="00DD762A">
        <w:rPr>
          <w:sz w:val="28"/>
          <w:szCs w:val="28"/>
        </w:rPr>
        <w:t>ателя, но право собственности (</w:t>
      </w:r>
      <w:r>
        <w:rPr>
          <w:sz w:val="28"/>
          <w:szCs w:val="28"/>
        </w:rPr>
        <w:t>право хозяйственного ведения) на которое  принадлежит залогодателю. Договоры залога имущества, залог которого подлежит регистрации, должны быть зарегистрированы в установленном действующим законодательством порядке. При передаче в залог транспортных средств в обязательном порядке должен быть заключен договор страхования транспортного средства. В соответствии с локальными документами предметом залога имущества, как правило, могут являться следующие объекты основных средств: обособленное технологическое оборудование; технологические линии; грузовые транспортные средства (прицепы к ним) и автобусы; легковые транспортные средства; железнодорожные вагоны; мебель, бытовая, офисная, компьютерная и оргтехника, торговое оборудование; строительная и дорожно-строительная техника; оборудование и техника сельскохозяйственного назначения.</w:t>
      </w:r>
    </w:p>
    <w:p w:rsidR="00F9408B" w:rsidRDefault="00F9408B" w:rsidP="00F9408B">
      <w:pPr>
        <w:autoSpaceDE w:val="0"/>
        <w:autoSpaceDN w:val="0"/>
        <w:adjustRightInd w:val="0"/>
        <w:ind w:firstLine="708"/>
        <w:jc w:val="both"/>
        <w:rPr>
          <w:sz w:val="28"/>
          <w:szCs w:val="28"/>
        </w:rPr>
      </w:pPr>
      <w:r>
        <w:rPr>
          <w:sz w:val="28"/>
          <w:szCs w:val="28"/>
        </w:rPr>
        <w:t>Проверка залога основных средств до заключения договора залога и период срока действия кредитной сделки производится с непосредственным выездом на место его нахождения.</w:t>
      </w:r>
    </w:p>
    <w:p w:rsidR="00F9408B" w:rsidRDefault="00F9408B" w:rsidP="00F9408B">
      <w:pPr>
        <w:autoSpaceDE w:val="0"/>
        <w:autoSpaceDN w:val="0"/>
        <w:adjustRightInd w:val="0"/>
        <w:ind w:firstLine="708"/>
        <w:jc w:val="both"/>
        <w:rPr>
          <w:sz w:val="28"/>
          <w:szCs w:val="28"/>
        </w:rPr>
      </w:pPr>
      <w:r>
        <w:rPr>
          <w:sz w:val="28"/>
          <w:szCs w:val="28"/>
        </w:rPr>
        <w:t>При оценке банками основных средств и товаров в обороте, как правило, используются поправочные (корректирующие) коэффициенты, которые могут не применятся только к первоклассным кредитополучателям. Банки обращают внимание на то, что сумма требований по договору залога должна включать не только сумму основного долга, но и проценты, возмещение возможных убытков, связанных с просрочкой платежа, неустойку (штраф, пеню), а также возмещение расходов по взысканию, а сумма принимаемого залога – превышать сумму требований банка</w:t>
      </w:r>
      <w:r w:rsidR="00DD762A">
        <w:rPr>
          <w:sz w:val="28"/>
          <w:szCs w:val="28"/>
        </w:rPr>
        <w:t xml:space="preserve"> [18, с.238 - 245]</w:t>
      </w:r>
      <w:r>
        <w:rPr>
          <w:sz w:val="28"/>
          <w:szCs w:val="28"/>
        </w:rPr>
        <w:t>.</w:t>
      </w:r>
    </w:p>
    <w:p w:rsidR="00E07A46" w:rsidRDefault="00E07A46" w:rsidP="00EF28E7">
      <w:pPr>
        <w:autoSpaceDE w:val="0"/>
        <w:autoSpaceDN w:val="0"/>
        <w:adjustRightInd w:val="0"/>
        <w:ind w:firstLine="397"/>
        <w:jc w:val="both"/>
        <w:rPr>
          <w:sz w:val="28"/>
          <w:szCs w:val="28"/>
        </w:rPr>
      </w:pPr>
    </w:p>
    <w:p w:rsidR="00176387" w:rsidRDefault="00176387" w:rsidP="00176387">
      <w:pPr>
        <w:autoSpaceDE w:val="0"/>
        <w:autoSpaceDN w:val="0"/>
        <w:adjustRightInd w:val="0"/>
        <w:ind w:firstLine="397"/>
        <w:jc w:val="center"/>
        <w:rPr>
          <w:b/>
          <w:sz w:val="28"/>
          <w:szCs w:val="28"/>
        </w:rPr>
      </w:pPr>
      <w:r w:rsidRPr="00176387">
        <w:rPr>
          <w:b/>
          <w:sz w:val="28"/>
          <w:szCs w:val="28"/>
        </w:rPr>
        <w:t>3.4. Создание резервов на покрытие банковских рисков</w:t>
      </w:r>
    </w:p>
    <w:p w:rsidR="00A008F6" w:rsidRPr="00176387" w:rsidRDefault="00A008F6" w:rsidP="00176387">
      <w:pPr>
        <w:autoSpaceDE w:val="0"/>
        <w:autoSpaceDN w:val="0"/>
        <w:adjustRightInd w:val="0"/>
        <w:ind w:firstLine="397"/>
        <w:jc w:val="center"/>
        <w:rPr>
          <w:b/>
          <w:sz w:val="28"/>
          <w:szCs w:val="28"/>
        </w:rPr>
      </w:pPr>
    </w:p>
    <w:p w:rsidR="00A008F6" w:rsidRDefault="00A008F6" w:rsidP="00B4010A">
      <w:pPr>
        <w:ind w:firstLine="397"/>
        <w:jc w:val="both"/>
        <w:rPr>
          <w:sz w:val="28"/>
          <w:szCs w:val="28"/>
        </w:rPr>
      </w:pPr>
      <w:r>
        <w:rPr>
          <w:sz w:val="28"/>
          <w:szCs w:val="28"/>
        </w:rPr>
        <w:t>Для минимизации рисков, возникающих в результате деятельности банка, он обязан создавать резервы, порядок формирования и использования которых устанавливается центральным банком страны.</w:t>
      </w:r>
    </w:p>
    <w:p w:rsidR="00B4010A" w:rsidRPr="009C7549" w:rsidRDefault="00B4010A" w:rsidP="00B4010A">
      <w:pPr>
        <w:ind w:firstLine="397"/>
        <w:jc w:val="both"/>
        <w:rPr>
          <w:sz w:val="28"/>
          <w:szCs w:val="28"/>
        </w:rPr>
      </w:pPr>
      <w:r w:rsidRPr="009C7549">
        <w:rPr>
          <w:sz w:val="28"/>
          <w:szCs w:val="28"/>
        </w:rPr>
        <w:t>Требования минимальных (обязательных) резервов коммерческих банков, хранимых на счетах в центральных банках, появились как страховка ликвидности банков и гарантия по вкладам клиентов. Обязательные резервы служат текущему регулированию ликвидности на денежном рынке и сдерживают эмиссию кредитных денег коммерческими банками. Необходимость и эффективность минимальных резервов с точки зрения банковского регулирования подтверждается и мировым опытом.</w:t>
      </w:r>
    </w:p>
    <w:p w:rsidR="00B4010A" w:rsidRPr="00F87278" w:rsidRDefault="00B4010A" w:rsidP="00B4010A">
      <w:pPr>
        <w:pStyle w:val="a7"/>
        <w:spacing w:after="0"/>
        <w:ind w:left="0" w:firstLine="397"/>
        <w:jc w:val="both"/>
      </w:pPr>
      <w:r w:rsidRPr="009C7549">
        <w:rPr>
          <w:sz w:val="28"/>
          <w:szCs w:val="28"/>
        </w:rPr>
        <w:t xml:space="preserve"> </w:t>
      </w:r>
      <w:r w:rsidRPr="000F7527">
        <w:rPr>
          <w:sz w:val="28"/>
          <w:szCs w:val="28"/>
        </w:rPr>
        <w:t>Этот мотив использования минимальных резервов существует и сегодня. Поддерживая ликвидность банков, центральный банк выполняет свою задачу «кредитора последней инстанции». 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w:t>
      </w:r>
      <w:r w:rsidR="00DD762A">
        <w:rPr>
          <w:sz w:val="28"/>
          <w:szCs w:val="28"/>
        </w:rPr>
        <w:t xml:space="preserve"> [10</w:t>
      </w:r>
      <w:r w:rsidR="00DD762A" w:rsidRPr="00DD762A">
        <w:rPr>
          <w:sz w:val="28"/>
          <w:szCs w:val="28"/>
        </w:rPr>
        <w:t>, с.</w:t>
      </w:r>
      <w:r w:rsidR="00DD762A">
        <w:rPr>
          <w:sz w:val="28"/>
          <w:szCs w:val="28"/>
        </w:rPr>
        <w:t xml:space="preserve"> 279 – 280</w:t>
      </w:r>
      <w:r w:rsidR="00DD762A" w:rsidRPr="00DD762A">
        <w:rPr>
          <w:sz w:val="28"/>
          <w:szCs w:val="28"/>
        </w:rPr>
        <w:t>]</w:t>
      </w:r>
      <w:r w:rsidRPr="000F7527">
        <w:rPr>
          <w:sz w:val="28"/>
          <w:szCs w:val="28"/>
        </w:rPr>
        <w:t>.</w:t>
      </w:r>
      <w:r>
        <w:rPr>
          <w:sz w:val="28"/>
          <w:szCs w:val="28"/>
        </w:rPr>
        <w:t xml:space="preserve"> </w:t>
      </w:r>
    </w:p>
    <w:p w:rsidR="00B4010A" w:rsidRDefault="00BB2ECF" w:rsidP="00B4010A">
      <w:pPr>
        <w:pStyle w:val="a7"/>
        <w:spacing w:after="0"/>
        <w:ind w:left="0" w:firstLine="397"/>
        <w:jc w:val="both"/>
        <w:rPr>
          <w:sz w:val="28"/>
          <w:szCs w:val="28"/>
        </w:rPr>
      </w:pPr>
      <w:r>
        <w:rPr>
          <w:sz w:val="28"/>
          <w:szCs w:val="28"/>
        </w:rPr>
        <w:t>Банковские учреждения создают несколько видов резервов для покрытия банковских рисков, главным образом кредитного, а также рисков ликвидности и неплатежеспособности. К числу этих резервов относятся:</w:t>
      </w:r>
    </w:p>
    <w:p w:rsidR="00BB2ECF" w:rsidRDefault="00BB2ECF" w:rsidP="00BB2ECF">
      <w:pPr>
        <w:pStyle w:val="a7"/>
        <w:numPr>
          <w:ilvl w:val="0"/>
          <w:numId w:val="6"/>
        </w:numPr>
        <w:spacing w:after="0"/>
        <w:jc w:val="both"/>
        <w:rPr>
          <w:sz w:val="28"/>
          <w:szCs w:val="28"/>
        </w:rPr>
      </w:pPr>
      <w:r>
        <w:rPr>
          <w:sz w:val="28"/>
          <w:szCs w:val="28"/>
        </w:rPr>
        <w:t>размещаемый в центральном</w:t>
      </w:r>
      <w:r w:rsidR="001E5AE6">
        <w:rPr>
          <w:sz w:val="28"/>
          <w:szCs w:val="28"/>
        </w:rPr>
        <w:t xml:space="preserve"> банке фонд обязательных резервов, посредством которого минимизируются риски банковской ликвидности и неплатежеспособности;</w:t>
      </w:r>
    </w:p>
    <w:p w:rsidR="00BB2ECF" w:rsidRDefault="001E5AE6" w:rsidP="00BB2ECF">
      <w:pPr>
        <w:pStyle w:val="a7"/>
        <w:numPr>
          <w:ilvl w:val="0"/>
          <w:numId w:val="6"/>
        </w:numPr>
        <w:spacing w:after="0"/>
        <w:jc w:val="both"/>
        <w:rPr>
          <w:sz w:val="28"/>
          <w:szCs w:val="28"/>
        </w:rPr>
      </w:pPr>
      <w:r>
        <w:rPr>
          <w:sz w:val="28"/>
          <w:szCs w:val="28"/>
        </w:rPr>
        <w:t>резервы (фонды) для компенсации финансовых потерь, возникающих в результате деятельности банка, порядок формирования и использования которых определяется соответствующими нормативными документами центрального банка;</w:t>
      </w:r>
    </w:p>
    <w:p w:rsidR="001E5AE6" w:rsidRDefault="001E5AE6" w:rsidP="00BB2ECF">
      <w:pPr>
        <w:pStyle w:val="a7"/>
        <w:numPr>
          <w:ilvl w:val="0"/>
          <w:numId w:val="6"/>
        </w:numPr>
        <w:spacing w:after="0"/>
        <w:jc w:val="both"/>
        <w:rPr>
          <w:sz w:val="28"/>
          <w:szCs w:val="28"/>
        </w:rPr>
      </w:pPr>
      <w:r>
        <w:rPr>
          <w:sz w:val="28"/>
          <w:szCs w:val="28"/>
        </w:rPr>
        <w:t>резервы (фонды) на покрытие возможных убытков по ненадежным активам, то есть резервы на возможные потери по активам, подверженным кредитному риску</w:t>
      </w:r>
    </w:p>
    <w:p w:rsidR="00BB2ECF" w:rsidRDefault="00E77F45" w:rsidP="00B4010A">
      <w:pPr>
        <w:pStyle w:val="a7"/>
        <w:spacing w:after="0"/>
        <w:ind w:left="0" w:firstLine="397"/>
        <w:jc w:val="both"/>
        <w:rPr>
          <w:sz w:val="28"/>
          <w:szCs w:val="28"/>
        </w:rPr>
      </w:pPr>
      <w:r>
        <w:rPr>
          <w:sz w:val="28"/>
          <w:szCs w:val="28"/>
        </w:rPr>
        <w:t>Главными особенностями резервов (фондов) для компенсации финансовых потерь являются следующие:</w:t>
      </w:r>
    </w:p>
    <w:p w:rsidR="00E77F45" w:rsidRDefault="00E77F45" w:rsidP="00E77F45">
      <w:pPr>
        <w:pStyle w:val="a7"/>
        <w:numPr>
          <w:ilvl w:val="0"/>
          <w:numId w:val="23"/>
        </w:numPr>
        <w:spacing w:after="0"/>
        <w:jc w:val="both"/>
        <w:rPr>
          <w:sz w:val="28"/>
          <w:szCs w:val="28"/>
        </w:rPr>
      </w:pPr>
      <w:r>
        <w:rPr>
          <w:sz w:val="28"/>
          <w:szCs w:val="28"/>
        </w:rPr>
        <w:t>Средства этих фондов используются для компенсации общих финансовых потерь (убытков прошлых лет и отчетного периода). Примером таких фондов выступает резервный фонд банка, средства которого могут быть направлены также и на увеличение уставного фонда.</w:t>
      </w:r>
    </w:p>
    <w:p w:rsidR="00E77F45" w:rsidRDefault="00E77F45" w:rsidP="00E77F45">
      <w:pPr>
        <w:pStyle w:val="a7"/>
        <w:numPr>
          <w:ilvl w:val="0"/>
          <w:numId w:val="23"/>
        </w:numPr>
        <w:spacing w:after="0"/>
        <w:jc w:val="both"/>
        <w:rPr>
          <w:sz w:val="28"/>
          <w:szCs w:val="28"/>
        </w:rPr>
      </w:pPr>
      <w:r>
        <w:rPr>
          <w:sz w:val="28"/>
          <w:szCs w:val="28"/>
        </w:rPr>
        <w:t>Эти резервы формируются из прибыли банка.</w:t>
      </w:r>
    </w:p>
    <w:p w:rsidR="00E77F45" w:rsidRDefault="00E77F45" w:rsidP="00E77F45">
      <w:pPr>
        <w:pStyle w:val="a7"/>
        <w:numPr>
          <w:ilvl w:val="0"/>
          <w:numId w:val="23"/>
        </w:numPr>
        <w:spacing w:after="0"/>
        <w:jc w:val="both"/>
        <w:rPr>
          <w:sz w:val="28"/>
          <w:szCs w:val="28"/>
        </w:rPr>
      </w:pPr>
      <w:r>
        <w:rPr>
          <w:sz w:val="28"/>
          <w:szCs w:val="28"/>
        </w:rPr>
        <w:t>Резервный фонд включается в состав собственного капитала банка, а его минимальный размер определяется постановлением правления центрального банка</w:t>
      </w:r>
    </w:p>
    <w:p w:rsidR="002908C1" w:rsidRPr="002908C1" w:rsidRDefault="002908C1" w:rsidP="00DD762A">
      <w:pPr>
        <w:pStyle w:val="a7"/>
        <w:spacing w:after="0"/>
        <w:ind w:left="0" w:firstLine="709"/>
        <w:jc w:val="both"/>
        <w:rPr>
          <w:color w:val="000000"/>
          <w:sz w:val="28"/>
          <w:szCs w:val="28"/>
        </w:rPr>
      </w:pPr>
      <w:r w:rsidRPr="002908C1">
        <w:rPr>
          <w:color w:val="000000"/>
          <w:sz w:val="28"/>
          <w:szCs w:val="28"/>
        </w:rPr>
        <w:t>Под общими резервами на покрытие возможных убытков понимаются резервы, создаваемые банком в соответствии со своими локальными нормативными правовыми актами за счет расходов, не включаемых в состав затрат, учитываемых при налогообложении прибыли. В целях включения в расчет капитала данные резервы не должны быть связаны с конкретными активами или условными обязательствами и создаются под непредвиденные (неожидаемые) потери, которые в момент формирования общих резервов не подлежат идентификации, но могут реализоваться в будущем.</w:t>
      </w:r>
    </w:p>
    <w:p w:rsidR="002908C1" w:rsidRPr="00525074" w:rsidRDefault="002908C1" w:rsidP="00DD762A">
      <w:pPr>
        <w:pStyle w:val="a7"/>
        <w:spacing w:after="0"/>
        <w:ind w:left="0" w:firstLine="709"/>
        <w:jc w:val="both"/>
        <w:rPr>
          <w:color w:val="000000"/>
          <w:sz w:val="28"/>
          <w:szCs w:val="28"/>
        </w:rPr>
      </w:pPr>
      <w:r w:rsidRPr="002908C1">
        <w:rPr>
          <w:color w:val="000000"/>
          <w:sz w:val="28"/>
          <w:szCs w:val="28"/>
        </w:rPr>
        <w:t xml:space="preserve">Общие резервы на покрытие возможных убытков включаются в расчет дополнительного капитала </w:t>
      </w:r>
      <w:r w:rsidRPr="002908C1">
        <w:rPr>
          <w:color w:val="000000"/>
          <w:sz w:val="28"/>
          <w:szCs w:val="28"/>
          <w:lang w:val="en-US"/>
        </w:rPr>
        <w:t>II</w:t>
      </w:r>
      <w:r w:rsidRPr="002908C1">
        <w:rPr>
          <w:color w:val="000000"/>
          <w:sz w:val="28"/>
          <w:szCs w:val="28"/>
        </w:rPr>
        <w:t xml:space="preserve"> уровня в размере не более 1,25 процента от суммы активов, оцененных по уровню кредитного риска.</w:t>
      </w:r>
    </w:p>
    <w:p w:rsidR="00E77F45" w:rsidRDefault="00E77F45" w:rsidP="00DD762A">
      <w:pPr>
        <w:pStyle w:val="a7"/>
        <w:spacing w:after="0"/>
        <w:ind w:left="0" w:firstLine="397"/>
        <w:jc w:val="both"/>
        <w:rPr>
          <w:sz w:val="28"/>
          <w:szCs w:val="28"/>
        </w:rPr>
      </w:pPr>
      <w:r>
        <w:rPr>
          <w:sz w:val="28"/>
          <w:szCs w:val="28"/>
        </w:rPr>
        <w:t>Резервы на покрытие возможных убытков по ненадежным активам в отличие от резервов для компенсации финансовых потерь имеют более конкретную цель – компенсация потерь, которые могут понести банки в случае невозврата им размещенных по различным направлениям активных операций денежных средств, то есть минимизация кредитного риска.</w:t>
      </w:r>
      <w:r w:rsidR="00F663DE">
        <w:rPr>
          <w:sz w:val="28"/>
          <w:szCs w:val="28"/>
        </w:rPr>
        <w:t xml:space="preserve"> Эти резервы формируются за счет отчислений, которые относятся на расходы банка до налогообложения, включаются в затраты в полном объеме независимо от величины полученных доходов и не включаются в состав собственного капитала банка.</w:t>
      </w:r>
    </w:p>
    <w:p w:rsidR="00F663DE" w:rsidRDefault="005F77D2" w:rsidP="00E77F45">
      <w:pPr>
        <w:pStyle w:val="a7"/>
        <w:spacing w:after="0"/>
        <w:ind w:left="0" w:firstLine="397"/>
        <w:jc w:val="both"/>
        <w:rPr>
          <w:sz w:val="28"/>
          <w:szCs w:val="28"/>
        </w:rPr>
      </w:pPr>
      <w:r>
        <w:rPr>
          <w:sz w:val="28"/>
          <w:szCs w:val="28"/>
        </w:rPr>
        <w:t xml:space="preserve">Обязательные резервы необходимо отличать от резервов </w:t>
      </w:r>
      <w:r w:rsidR="00C44BDF">
        <w:rPr>
          <w:sz w:val="28"/>
          <w:szCs w:val="28"/>
        </w:rPr>
        <w:t>для компенсации финансовых потерь и резервов на покрытие возможных убытков по ненадежным активам.</w:t>
      </w:r>
    </w:p>
    <w:p w:rsidR="00C44BDF" w:rsidRDefault="00C44BDF" w:rsidP="00B4010A">
      <w:pPr>
        <w:pStyle w:val="a7"/>
        <w:spacing w:after="0"/>
        <w:ind w:left="0" w:firstLine="397"/>
        <w:jc w:val="both"/>
        <w:rPr>
          <w:sz w:val="28"/>
          <w:szCs w:val="28"/>
        </w:rPr>
      </w:pPr>
      <w:r>
        <w:rPr>
          <w:sz w:val="28"/>
          <w:szCs w:val="28"/>
        </w:rPr>
        <w:t>Во-первых, резервы для компенсации финансовых потерь и на покрытие возможных убытков по ненадежным активам формируются соответственно за счет чистой прибыли или относятся на расходы банка.</w:t>
      </w:r>
    </w:p>
    <w:p w:rsidR="00C44BDF" w:rsidRDefault="00C44BDF" w:rsidP="00B4010A">
      <w:pPr>
        <w:pStyle w:val="a7"/>
        <w:spacing w:after="0"/>
        <w:ind w:left="0" w:firstLine="397"/>
        <w:jc w:val="both"/>
        <w:rPr>
          <w:sz w:val="28"/>
          <w:szCs w:val="28"/>
        </w:rPr>
      </w:pPr>
      <w:r>
        <w:rPr>
          <w:sz w:val="28"/>
          <w:szCs w:val="28"/>
        </w:rPr>
        <w:t>Во-вторых, формирование этих резервов преследует разные цели. Обязательные резервы создаются для регулирования денежной массы в обращении и покрытия рисков банковской ликвидности и неплатежеспособности. Резервы для компенсации финансовых потерь и резервов на покрытие возможных убытков по ненадежным активам имеют целью минимизацию кредитного риска.</w:t>
      </w:r>
    </w:p>
    <w:p w:rsidR="00C44BDF" w:rsidRDefault="00C44BDF" w:rsidP="00B4010A">
      <w:pPr>
        <w:pStyle w:val="a7"/>
        <w:spacing w:after="0"/>
        <w:ind w:left="0" w:firstLine="397"/>
        <w:jc w:val="both"/>
        <w:rPr>
          <w:sz w:val="28"/>
          <w:szCs w:val="28"/>
        </w:rPr>
      </w:pPr>
      <w:r>
        <w:rPr>
          <w:sz w:val="28"/>
          <w:szCs w:val="28"/>
        </w:rPr>
        <w:t>В-третьих, резервы, минимизирующие кредитный риск, формируются в самом банке и вовне не перечисляются. Обязательные же резервы должны депонироваться в центральном банке.</w:t>
      </w:r>
    </w:p>
    <w:p w:rsidR="00C44BDF" w:rsidRDefault="00C44BDF" w:rsidP="00B4010A">
      <w:pPr>
        <w:pStyle w:val="a7"/>
        <w:spacing w:after="0"/>
        <w:ind w:left="0" w:firstLine="397"/>
        <w:jc w:val="both"/>
        <w:rPr>
          <w:sz w:val="28"/>
          <w:szCs w:val="28"/>
        </w:rPr>
      </w:pPr>
      <w:r>
        <w:rPr>
          <w:sz w:val="28"/>
          <w:szCs w:val="28"/>
        </w:rPr>
        <w:t>Разновидностью резервов для компенсации финансовых потерь являются резервы под обесценивание ценных бумаг, находящихся в собственности банка акций и облигаций, выпущенных юридическими лицами, как резидентами страны, так и иностранными предприятиями.</w:t>
      </w:r>
    </w:p>
    <w:p w:rsidR="00C44BDF" w:rsidRDefault="00C44BDF" w:rsidP="00B4010A">
      <w:pPr>
        <w:pStyle w:val="a7"/>
        <w:spacing w:after="0"/>
        <w:ind w:left="0" w:firstLine="397"/>
        <w:jc w:val="both"/>
        <w:rPr>
          <w:sz w:val="28"/>
          <w:szCs w:val="28"/>
        </w:rPr>
      </w:pPr>
      <w:r>
        <w:rPr>
          <w:sz w:val="28"/>
          <w:szCs w:val="28"/>
        </w:rPr>
        <w:t>Формирование резервов для компенсации финансовых потерь, ярким примером которых выступает резервный фонд, обязательно предусматривается в учредительных документах создаваемого банка.</w:t>
      </w:r>
    </w:p>
    <w:p w:rsidR="00C44BDF" w:rsidRDefault="00335386" w:rsidP="00B4010A">
      <w:pPr>
        <w:pStyle w:val="a7"/>
        <w:spacing w:after="0"/>
        <w:ind w:left="0" w:firstLine="397"/>
        <w:jc w:val="both"/>
        <w:rPr>
          <w:sz w:val="28"/>
          <w:szCs w:val="28"/>
        </w:rPr>
      </w:pPr>
      <w:r>
        <w:rPr>
          <w:sz w:val="28"/>
          <w:szCs w:val="28"/>
        </w:rPr>
        <w:t>Банки, действующие как акционерные общества, формируют резервный фонд исходя из величины оплаченного уставного фонда. Банки. Действующие как унитарные предприятия или созданные в иных организационно-правовых формах, исчисляют величину резервного фонда на основе показателя величины собственного капитала. Минимальный размер резервного фонда определяется уставом банка, но не может составлять менее 15% от величины сформированного уставного фонда банка.</w:t>
      </w:r>
    </w:p>
    <w:p w:rsidR="00335386" w:rsidRDefault="00335386" w:rsidP="00B4010A">
      <w:pPr>
        <w:pStyle w:val="a7"/>
        <w:spacing w:after="0"/>
        <w:ind w:left="0" w:firstLine="397"/>
        <w:jc w:val="both"/>
        <w:rPr>
          <w:sz w:val="28"/>
          <w:szCs w:val="28"/>
        </w:rPr>
      </w:pPr>
      <w:r>
        <w:rPr>
          <w:sz w:val="28"/>
          <w:szCs w:val="28"/>
        </w:rPr>
        <w:t>Источником формирования резервного фонда выступает прибыль отчетного года, остающаяся в распоряжении банка после уплаты налогов и других обязательных платежей. Размер ежегодных отчислений в резервный фонд должен составлять не менее 5% чистой прибыли банка, пока он не достигнет установленной величины.</w:t>
      </w:r>
    </w:p>
    <w:p w:rsidR="00335386" w:rsidRDefault="00335386" w:rsidP="00B4010A">
      <w:pPr>
        <w:pStyle w:val="a7"/>
        <w:spacing w:after="0"/>
        <w:ind w:left="0" w:firstLine="397"/>
        <w:jc w:val="both"/>
        <w:rPr>
          <w:sz w:val="28"/>
          <w:szCs w:val="28"/>
        </w:rPr>
      </w:pPr>
      <w:r>
        <w:rPr>
          <w:sz w:val="28"/>
          <w:szCs w:val="28"/>
        </w:rPr>
        <w:t>Решение о порядке использования резервного фонда принимает совет директоров банка, который санкционирует использование резервного фонда для следующих целей:</w:t>
      </w:r>
    </w:p>
    <w:p w:rsidR="00335386" w:rsidRDefault="00335386" w:rsidP="00335386">
      <w:pPr>
        <w:pStyle w:val="a7"/>
        <w:numPr>
          <w:ilvl w:val="0"/>
          <w:numId w:val="6"/>
        </w:numPr>
        <w:spacing w:after="0"/>
        <w:jc w:val="both"/>
        <w:rPr>
          <w:sz w:val="28"/>
          <w:szCs w:val="28"/>
        </w:rPr>
      </w:pPr>
      <w:r>
        <w:rPr>
          <w:sz w:val="28"/>
          <w:szCs w:val="28"/>
        </w:rPr>
        <w:t>покрытия убытков банка по итогам отчетного года;</w:t>
      </w:r>
    </w:p>
    <w:p w:rsidR="00335386" w:rsidRDefault="00335386" w:rsidP="00335386">
      <w:pPr>
        <w:pStyle w:val="a7"/>
        <w:numPr>
          <w:ilvl w:val="0"/>
          <w:numId w:val="6"/>
        </w:numPr>
        <w:spacing w:after="0"/>
        <w:jc w:val="both"/>
        <w:rPr>
          <w:sz w:val="28"/>
          <w:szCs w:val="28"/>
        </w:rPr>
      </w:pPr>
      <w:r>
        <w:rPr>
          <w:sz w:val="28"/>
          <w:szCs w:val="28"/>
        </w:rPr>
        <w:t>увеличения уставного фонда банка путем его капитализации;</w:t>
      </w:r>
    </w:p>
    <w:p w:rsidR="00335386" w:rsidRDefault="00335386" w:rsidP="00335386">
      <w:pPr>
        <w:pStyle w:val="a7"/>
        <w:numPr>
          <w:ilvl w:val="0"/>
          <w:numId w:val="6"/>
        </w:numPr>
        <w:spacing w:after="0"/>
        <w:jc w:val="both"/>
        <w:rPr>
          <w:sz w:val="28"/>
          <w:szCs w:val="28"/>
        </w:rPr>
      </w:pPr>
      <w:r>
        <w:rPr>
          <w:sz w:val="28"/>
          <w:szCs w:val="28"/>
        </w:rPr>
        <w:t>создания фондов, сформированных за счет чистой прибыли банка предшествующих лет, которые включаются в расчет собственного капитала банка.</w:t>
      </w:r>
    </w:p>
    <w:p w:rsidR="00DA193F" w:rsidRDefault="00525074" w:rsidP="00C959FD">
      <w:pPr>
        <w:pStyle w:val="a7"/>
        <w:spacing w:after="0"/>
        <w:ind w:left="0" w:firstLine="283"/>
        <w:jc w:val="both"/>
        <w:rPr>
          <w:sz w:val="28"/>
          <w:szCs w:val="28"/>
        </w:rPr>
      </w:pPr>
      <w:r>
        <w:rPr>
          <w:sz w:val="28"/>
          <w:szCs w:val="28"/>
        </w:rPr>
        <w:t>Для поддержания ликвидности своих активов, обеспечения стабильных условий финансовой деятельности и минимизации кредитного риска банки должны формировать резервы на покрытие возможных убытков по ненадежным активам, или активам банка, подверженным кредитному риску.</w:t>
      </w:r>
    </w:p>
    <w:p w:rsidR="00525074" w:rsidRDefault="00525074" w:rsidP="00DA193F">
      <w:pPr>
        <w:pStyle w:val="a7"/>
        <w:spacing w:after="0"/>
        <w:jc w:val="both"/>
        <w:rPr>
          <w:sz w:val="28"/>
          <w:szCs w:val="28"/>
        </w:rPr>
      </w:pPr>
      <w:r>
        <w:rPr>
          <w:sz w:val="28"/>
          <w:szCs w:val="28"/>
        </w:rPr>
        <w:t>К таким активам относят</w:t>
      </w:r>
      <w:r w:rsidR="00C959FD">
        <w:rPr>
          <w:sz w:val="28"/>
          <w:szCs w:val="28"/>
        </w:rPr>
        <w:t>:</w:t>
      </w:r>
    </w:p>
    <w:p w:rsidR="00C959FD" w:rsidRDefault="00C959FD" w:rsidP="00DA193F">
      <w:pPr>
        <w:pStyle w:val="a7"/>
        <w:spacing w:after="0"/>
        <w:jc w:val="both"/>
        <w:rPr>
          <w:sz w:val="28"/>
          <w:szCs w:val="28"/>
        </w:rPr>
      </w:pPr>
      <w:r>
        <w:rPr>
          <w:sz w:val="28"/>
          <w:szCs w:val="28"/>
        </w:rPr>
        <w:t>-  ссуды юридическим и физическим лицам;</w:t>
      </w:r>
    </w:p>
    <w:p w:rsidR="00C959FD" w:rsidRDefault="00C959FD" w:rsidP="00DA193F">
      <w:pPr>
        <w:pStyle w:val="a7"/>
        <w:spacing w:after="0"/>
        <w:jc w:val="both"/>
        <w:rPr>
          <w:sz w:val="28"/>
          <w:szCs w:val="28"/>
        </w:rPr>
      </w:pPr>
      <w:r>
        <w:rPr>
          <w:sz w:val="28"/>
          <w:szCs w:val="28"/>
        </w:rPr>
        <w:t>-  межбанковские кредиты и депозиты;</w:t>
      </w:r>
    </w:p>
    <w:p w:rsidR="00C959FD" w:rsidRDefault="00C959FD" w:rsidP="00DA193F">
      <w:pPr>
        <w:pStyle w:val="a7"/>
        <w:spacing w:after="0"/>
        <w:jc w:val="both"/>
        <w:rPr>
          <w:sz w:val="28"/>
          <w:szCs w:val="28"/>
        </w:rPr>
      </w:pPr>
      <w:r>
        <w:rPr>
          <w:sz w:val="28"/>
          <w:szCs w:val="28"/>
        </w:rPr>
        <w:t>-  средства до востребования в банках и остатки на корреспондентских счетах;</w:t>
      </w:r>
    </w:p>
    <w:p w:rsidR="00C959FD" w:rsidRDefault="00C959FD" w:rsidP="00DA193F">
      <w:pPr>
        <w:pStyle w:val="a7"/>
        <w:spacing w:after="0"/>
        <w:jc w:val="both"/>
        <w:rPr>
          <w:sz w:val="28"/>
          <w:szCs w:val="28"/>
        </w:rPr>
      </w:pPr>
      <w:r>
        <w:rPr>
          <w:sz w:val="28"/>
          <w:szCs w:val="28"/>
        </w:rPr>
        <w:t>-  финансовую аренду (лизинг);</w:t>
      </w:r>
    </w:p>
    <w:p w:rsidR="00C959FD" w:rsidRDefault="00C959FD" w:rsidP="00DA193F">
      <w:pPr>
        <w:pStyle w:val="a7"/>
        <w:spacing w:after="0"/>
        <w:jc w:val="both"/>
        <w:rPr>
          <w:sz w:val="28"/>
          <w:szCs w:val="28"/>
        </w:rPr>
      </w:pPr>
      <w:r>
        <w:rPr>
          <w:sz w:val="28"/>
          <w:szCs w:val="28"/>
        </w:rPr>
        <w:t>-  операции с использованием векселей;</w:t>
      </w:r>
    </w:p>
    <w:p w:rsidR="00C959FD" w:rsidRDefault="00C959FD" w:rsidP="00DA193F">
      <w:pPr>
        <w:pStyle w:val="a7"/>
        <w:spacing w:after="0"/>
        <w:jc w:val="both"/>
        <w:rPr>
          <w:sz w:val="28"/>
          <w:szCs w:val="28"/>
        </w:rPr>
      </w:pPr>
      <w:r>
        <w:rPr>
          <w:sz w:val="28"/>
          <w:szCs w:val="28"/>
        </w:rPr>
        <w:t>-  операции с использованием банковской гарантии и поручительства в денежной форме;</w:t>
      </w:r>
    </w:p>
    <w:p w:rsidR="00C959FD" w:rsidRDefault="00C959FD" w:rsidP="00341E9A">
      <w:pPr>
        <w:pStyle w:val="a7"/>
        <w:spacing w:after="0"/>
        <w:jc w:val="both"/>
        <w:rPr>
          <w:sz w:val="28"/>
          <w:szCs w:val="28"/>
        </w:rPr>
      </w:pPr>
      <w:r>
        <w:rPr>
          <w:sz w:val="28"/>
          <w:szCs w:val="28"/>
        </w:rPr>
        <w:t>-  финансирование под уступку денежного требования (факторинг)</w:t>
      </w:r>
      <w:r w:rsidR="00A04CE7" w:rsidRPr="00A04CE7">
        <w:rPr>
          <w:sz w:val="28"/>
          <w:szCs w:val="28"/>
        </w:rPr>
        <w:t xml:space="preserve"> [</w:t>
      </w:r>
      <w:r w:rsidR="00A04CE7">
        <w:rPr>
          <w:sz w:val="28"/>
          <w:szCs w:val="28"/>
        </w:rPr>
        <w:t>16, с. 187 -190</w:t>
      </w:r>
      <w:r w:rsidR="00A04CE7" w:rsidRPr="00A04CE7">
        <w:rPr>
          <w:sz w:val="28"/>
          <w:szCs w:val="28"/>
        </w:rPr>
        <w:t>]</w:t>
      </w:r>
      <w:r>
        <w:rPr>
          <w:sz w:val="28"/>
          <w:szCs w:val="28"/>
        </w:rPr>
        <w:t>.</w:t>
      </w:r>
    </w:p>
    <w:p w:rsidR="00341E9A" w:rsidRPr="00341E9A" w:rsidRDefault="00DA193F" w:rsidP="00341E9A">
      <w:pPr>
        <w:ind w:firstLine="284"/>
        <w:jc w:val="both"/>
        <w:rPr>
          <w:sz w:val="28"/>
          <w:szCs w:val="28"/>
        </w:rPr>
      </w:pPr>
      <w:r w:rsidRPr="00341E9A">
        <w:rPr>
          <w:sz w:val="28"/>
          <w:szCs w:val="28"/>
        </w:rPr>
        <w:t>Согласно классификации, определенной Национальным банком Республ</w:t>
      </w:r>
      <w:r w:rsidR="00A04CE7">
        <w:rPr>
          <w:sz w:val="28"/>
          <w:szCs w:val="28"/>
        </w:rPr>
        <w:t xml:space="preserve">ики Беларусь </w:t>
      </w:r>
      <w:r w:rsidRPr="00341E9A">
        <w:rPr>
          <w:sz w:val="28"/>
          <w:szCs w:val="28"/>
        </w:rPr>
        <w:t xml:space="preserve"> </w:t>
      </w:r>
      <w:r w:rsidRPr="00245EB8">
        <w:rPr>
          <w:b/>
          <w:i/>
          <w:iCs/>
          <w:color w:val="000000"/>
          <w:sz w:val="28"/>
          <w:szCs w:val="28"/>
          <w:u w:val="single"/>
        </w:rPr>
        <w:t>по степени риска</w:t>
      </w:r>
      <w:r w:rsidR="00C959FD" w:rsidRPr="00341E9A">
        <w:rPr>
          <w:sz w:val="28"/>
          <w:szCs w:val="28"/>
        </w:rPr>
        <w:t xml:space="preserve"> ссуды подразделяются на 5</w:t>
      </w:r>
      <w:r w:rsidR="00341E9A" w:rsidRPr="00341E9A">
        <w:rPr>
          <w:sz w:val="28"/>
          <w:szCs w:val="28"/>
        </w:rPr>
        <w:t xml:space="preserve"> групп:</w:t>
      </w:r>
    </w:p>
    <w:p w:rsidR="00CC48FC" w:rsidRPr="00245EB8" w:rsidRDefault="00CC48FC" w:rsidP="00245EB8">
      <w:pPr>
        <w:pStyle w:val="a7"/>
        <w:spacing w:after="0"/>
        <w:ind w:left="0" w:firstLine="283"/>
        <w:jc w:val="both"/>
        <w:rPr>
          <w:b/>
          <w:color w:val="000000"/>
          <w:sz w:val="28"/>
          <w:szCs w:val="28"/>
        </w:rPr>
      </w:pPr>
      <w:r w:rsidRPr="00245EB8">
        <w:rPr>
          <w:b/>
          <w:color w:val="000000"/>
          <w:sz w:val="28"/>
          <w:szCs w:val="28"/>
          <w:lang w:val="en-US"/>
        </w:rPr>
        <w:t>I</w:t>
      </w:r>
      <w:r w:rsidRPr="00245EB8">
        <w:rPr>
          <w:b/>
          <w:color w:val="000000"/>
          <w:sz w:val="28"/>
          <w:szCs w:val="28"/>
        </w:rPr>
        <w:t xml:space="preserve"> группа риска – безусловная способность эмитента исполнить свои обязательства.</w:t>
      </w:r>
    </w:p>
    <w:p w:rsidR="00341E9A" w:rsidRPr="00245EB8" w:rsidRDefault="00341E9A" w:rsidP="00245EB8">
      <w:pPr>
        <w:pStyle w:val="a7"/>
        <w:spacing w:after="0"/>
        <w:ind w:left="0" w:firstLine="283"/>
        <w:jc w:val="both"/>
        <w:rPr>
          <w:sz w:val="28"/>
          <w:szCs w:val="28"/>
        </w:rPr>
      </w:pPr>
      <w:r w:rsidRPr="00245EB8">
        <w:rPr>
          <w:sz w:val="28"/>
          <w:szCs w:val="28"/>
        </w:rPr>
        <w:t xml:space="preserve">По </w:t>
      </w:r>
      <w:r w:rsidRPr="00245EB8">
        <w:rPr>
          <w:sz w:val="28"/>
          <w:szCs w:val="28"/>
          <w:lang w:val="en-US"/>
        </w:rPr>
        <w:t>I</w:t>
      </w:r>
      <w:r w:rsidRPr="00245EB8">
        <w:rPr>
          <w:sz w:val="28"/>
          <w:szCs w:val="28"/>
        </w:rPr>
        <w:t xml:space="preserve"> группе риска специальный резерв на покрытие возможных убытков по активам, подверженным кредитному риску, за исключением средств, размещенных на корреспондентских счетах в других банках, и средств в расчетах по операциям с банками, формируется в размере 1 процента от общей суммы задолженности по соответствующим активам, классифицированным по данной группе риска.</w:t>
      </w:r>
    </w:p>
    <w:p w:rsidR="00341E9A" w:rsidRPr="00245EB8" w:rsidRDefault="00341E9A" w:rsidP="00245EB8">
      <w:pPr>
        <w:pStyle w:val="a7"/>
        <w:spacing w:after="0"/>
        <w:ind w:left="0" w:firstLine="283"/>
        <w:jc w:val="both"/>
        <w:rPr>
          <w:i/>
          <w:iCs/>
          <w:sz w:val="28"/>
          <w:szCs w:val="28"/>
        </w:rPr>
      </w:pPr>
      <w:r w:rsidRPr="00245EB8">
        <w:rPr>
          <w:sz w:val="28"/>
          <w:szCs w:val="28"/>
        </w:rPr>
        <w:t xml:space="preserve">По средствам, размещенным на корреспондентских счетах в других банках, и средствам в расчетах по операциям с банками, классифицированным по </w:t>
      </w:r>
      <w:r w:rsidRPr="00245EB8">
        <w:rPr>
          <w:sz w:val="28"/>
          <w:szCs w:val="28"/>
          <w:lang w:val="en-US"/>
        </w:rPr>
        <w:t>I</w:t>
      </w:r>
      <w:r w:rsidRPr="00245EB8">
        <w:rPr>
          <w:sz w:val="28"/>
          <w:szCs w:val="28"/>
        </w:rPr>
        <w:t xml:space="preserve"> группе риска, специальный резерв на покрытие возможных убытков по активам, подверженным кредитному риску, не формируется</w:t>
      </w:r>
      <w:r w:rsidRPr="00245EB8">
        <w:rPr>
          <w:i/>
          <w:iCs/>
          <w:sz w:val="28"/>
          <w:szCs w:val="28"/>
        </w:rPr>
        <w:t>.</w:t>
      </w:r>
    </w:p>
    <w:p w:rsidR="00CC48FC" w:rsidRPr="00245EB8" w:rsidRDefault="00CC48FC" w:rsidP="00245EB8">
      <w:pPr>
        <w:pStyle w:val="a7"/>
        <w:spacing w:after="0"/>
        <w:ind w:left="0" w:firstLine="283"/>
        <w:jc w:val="both"/>
        <w:rPr>
          <w:b/>
          <w:color w:val="000000"/>
          <w:sz w:val="28"/>
          <w:szCs w:val="28"/>
        </w:rPr>
      </w:pPr>
      <w:r w:rsidRPr="00245EB8">
        <w:rPr>
          <w:b/>
          <w:color w:val="000000"/>
          <w:sz w:val="28"/>
          <w:szCs w:val="28"/>
          <w:lang w:val="en-US"/>
        </w:rPr>
        <w:t>II</w:t>
      </w:r>
      <w:r w:rsidRPr="00245EB8">
        <w:rPr>
          <w:b/>
          <w:color w:val="000000"/>
          <w:sz w:val="28"/>
          <w:szCs w:val="28"/>
        </w:rPr>
        <w:t xml:space="preserve"> группа риска – нет очевидных признаков существенного снижения цены и (или) возникновения вероятности неисполнения эмитентом своих обязательств.</w:t>
      </w:r>
    </w:p>
    <w:p w:rsidR="005C4A11" w:rsidRPr="00245EB8" w:rsidRDefault="005C4A11" w:rsidP="00245EB8">
      <w:pPr>
        <w:pStyle w:val="a7"/>
        <w:spacing w:after="0"/>
        <w:ind w:left="0" w:firstLine="283"/>
        <w:jc w:val="both"/>
        <w:rPr>
          <w:sz w:val="28"/>
          <w:szCs w:val="28"/>
        </w:rPr>
      </w:pPr>
      <w:r w:rsidRPr="00245EB8">
        <w:rPr>
          <w:sz w:val="28"/>
          <w:szCs w:val="28"/>
        </w:rPr>
        <w:t>По данной группе риска специальный резерв на покрытие возможных убытков по активам, подверженным кредитному риску, формируется в размере от 10 до 30 процентов от общей суммы задолженности.</w:t>
      </w:r>
    </w:p>
    <w:p w:rsidR="00CC48FC" w:rsidRPr="00245EB8" w:rsidRDefault="005C4A11" w:rsidP="00245EB8">
      <w:pPr>
        <w:pStyle w:val="a7"/>
        <w:spacing w:after="0"/>
        <w:ind w:left="0" w:firstLine="283"/>
        <w:jc w:val="both"/>
        <w:rPr>
          <w:b/>
          <w:sz w:val="28"/>
          <w:szCs w:val="28"/>
        </w:rPr>
      </w:pPr>
      <w:r w:rsidRPr="00245EB8">
        <w:rPr>
          <w:b/>
          <w:sz w:val="28"/>
          <w:szCs w:val="28"/>
          <w:lang w:val="en-US"/>
        </w:rPr>
        <w:t>III</w:t>
      </w:r>
      <w:r w:rsidRPr="00245EB8">
        <w:rPr>
          <w:b/>
          <w:sz w:val="28"/>
          <w:szCs w:val="28"/>
        </w:rPr>
        <w:t xml:space="preserve"> групп</w:t>
      </w:r>
      <w:r w:rsidR="00CC48FC" w:rsidRPr="00245EB8">
        <w:rPr>
          <w:b/>
          <w:sz w:val="28"/>
          <w:szCs w:val="28"/>
        </w:rPr>
        <w:t>а</w:t>
      </w:r>
      <w:r w:rsidRPr="00245EB8">
        <w:rPr>
          <w:b/>
          <w:sz w:val="28"/>
          <w:szCs w:val="28"/>
        </w:rPr>
        <w:t xml:space="preserve"> риска</w:t>
      </w:r>
      <w:r w:rsidR="00CC48FC" w:rsidRPr="00245EB8">
        <w:rPr>
          <w:b/>
          <w:sz w:val="28"/>
          <w:szCs w:val="28"/>
        </w:rPr>
        <w:t xml:space="preserve"> - тенденции свидетельствуют о существенном снижении цены и (или) вероятности неисполнения эмитентом своих обязательств. </w:t>
      </w:r>
    </w:p>
    <w:p w:rsidR="005C4A11" w:rsidRPr="00245EB8" w:rsidRDefault="005C4A11" w:rsidP="00245EB8">
      <w:pPr>
        <w:pStyle w:val="a7"/>
        <w:spacing w:after="0"/>
        <w:ind w:left="0" w:firstLine="283"/>
        <w:jc w:val="both"/>
        <w:rPr>
          <w:sz w:val="28"/>
          <w:szCs w:val="28"/>
        </w:rPr>
      </w:pPr>
      <w:r w:rsidRPr="00245EB8">
        <w:rPr>
          <w:sz w:val="28"/>
          <w:szCs w:val="28"/>
        </w:rPr>
        <w:t>По данной группе риска специальный резерв на покрытие возможных убытков по активам, подверженным кредитному риску, формируется в размере от 30 до 50 процентов от общей суммы задолженности.</w:t>
      </w:r>
    </w:p>
    <w:p w:rsidR="005C4A11" w:rsidRPr="00245EB8" w:rsidRDefault="005C4A11" w:rsidP="00245EB8">
      <w:pPr>
        <w:pStyle w:val="a7"/>
        <w:spacing w:after="0"/>
        <w:ind w:left="0" w:firstLine="283"/>
        <w:jc w:val="both"/>
        <w:rPr>
          <w:b/>
          <w:sz w:val="28"/>
          <w:szCs w:val="28"/>
        </w:rPr>
      </w:pPr>
      <w:r w:rsidRPr="00245EB8">
        <w:rPr>
          <w:b/>
          <w:sz w:val="28"/>
          <w:szCs w:val="28"/>
          <w:lang w:val="en-US"/>
        </w:rPr>
        <w:t>IV</w:t>
      </w:r>
      <w:r w:rsidR="00CC48FC" w:rsidRPr="00245EB8">
        <w:rPr>
          <w:b/>
          <w:sz w:val="28"/>
          <w:szCs w:val="28"/>
        </w:rPr>
        <w:t xml:space="preserve"> группа </w:t>
      </w:r>
      <w:r w:rsidRPr="00245EB8">
        <w:rPr>
          <w:b/>
          <w:sz w:val="28"/>
          <w:szCs w:val="28"/>
        </w:rPr>
        <w:t>риска</w:t>
      </w:r>
      <w:r w:rsidR="00CC48FC" w:rsidRPr="00245EB8">
        <w:rPr>
          <w:b/>
          <w:sz w:val="28"/>
          <w:szCs w:val="28"/>
        </w:rPr>
        <w:t xml:space="preserve"> - высокая вероятность неисполнения обязательств эмитентом. </w:t>
      </w:r>
    </w:p>
    <w:p w:rsidR="005C4A11" w:rsidRPr="00245EB8" w:rsidRDefault="005C4A11" w:rsidP="00245EB8">
      <w:pPr>
        <w:autoSpaceDE w:val="0"/>
        <w:autoSpaceDN w:val="0"/>
        <w:adjustRightInd w:val="0"/>
        <w:ind w:firstLine="283"/>
        <w:jc w:val="both"/>
        <w:rPr>
          <w:color w:val="000000"/>
          <w:sz w:val="28"/>
          <w:szCs w:val="28"/>
        </w:rPr>
      </w:pPr>
      <w:r w:rsidRPr="00245EB8">
        <w:rPr>
          <w:color w:val="000000"/>
          <w:sz w:val="28"/>
          <w:szCs w:val="28"/>
        </w:rPr>
        <w:t>По данной группе риска специальный резерв на покрытие возможных убытков по активам, подверженным кредитному риску, формируется в размере от  50 до 100 процентов от общей суммы задолженности.</w:t>
      </w:r>
    </w:p>
    <w:p w:rsidR="00CC48FC" w:rsidRPr="00245EB8" w:rsidRDefault="00CC48FC" w:rsidP="00245EB8">
      <w:pPr>
        <w:autoSpaceDE w:val="0"/>
        <w:autoSpaceDN w:val="0"/>
        <w:adjustRightInd w:val="0"/>
        <w:ind w:firstLine="283"/>
        <w:jc w:val="both"/>
        <w:rPr>
          <w:b/>
          <w:sz w:val="28"/>
          <w:szCs w:val="28"/>
        </w:rPr>
      </w:pPr>
      <w:r w:rsidRPr="00245EB8">
        <w:rPr>
          <w:b/>
          <w:sz w:val="28"/>
          <w:szCs w:val="28"/>
          <w:lang w:val="en-US"/>
        </w:rPr>
        <w:t>V</w:t>
      </w:r>
      <w:r w:rsidR="00245EB8" w:rsidRPr="00245EB8">
        <w:rPr>
          <w:b/>
          <w:sz w:val="28"/>
          <w:szCs w:val="28"/>
        </w:rPr>
        <w:t xml:space="preserve"> группа риска - безнадежная задолженность.</w:t>
      </w:r>
    </w:p>
    <w:p w:rsidR="00CC48FC" w:rsidRPr="00245EB8" w:rsidRDefault="00CC48FC" w:rsidP="00245EB8">
      <w:pPr>
        <w:autoSpaceDE w:val="0"/>
        <w:autoSpaceDN w:val="0"/>
        <w:adjustRightInd w:val="0"/>
        <w:ind w:firstLine="709"/>
        <w:jc w:val="both"/>
        <w:rPr>
          <w:color w:val="000000"/>
          <w:sz w:val="28"/>
          <w:szCs w:val="28"/>
        </w:rPr>
      </w:pPr>
      <w:r w:rsidRPr="00245EB8">
        <w:rPr>
          <w:color w:val="000000"/>
          <w:sz w:val="28"/>
          <w:szCs w:val="28"/>
        </w:rPr>
        <w:t>По данной группе риска специальный резерв на покрытие возможных убытков по активам, подверженным кредитному риску, формируется в размере 100 процентов от общей суммы задолженности.</w:t>
      </w:r>
    </w:p>
    <w:p w:rsidR="00245EB8" w:rsidRPr="00245EB8" w:rsidRDefault="00245EB8" w:rsidP="00245EB8">
      <w:pPr>
        <w:pStyle w:val="a7"/>
        <w:spacing w:after="0"/>
        <w:ind w:left="0" w:firstLine="397"/>
        <w:jc w:val="both"/>
        <w:rPr>
          <w:sz w:val="28"/>
          <w:szCs w:val="28"/>
        </w:rPr>
      </w:pPr>
      <w:r w:rsidRPr="00245EB8">
        <w:rPr>
          <w:sz w:val="28"/>
          <w:szCs w:val="28"/>
        </w:rPr>
        <w:t>Специальный резерв на покрытие возможных убытков по активам, подверженным кредитному риску, используется для списания задолженности, подверженной кредитному риску, отнесенной к V группе риска (далее –  безнадежная задолженность).</w:t>
      </w:r>
    </w:p>
    <w:p w:rsidR="00245EB8" w:rsidRPr="00245EB8" w:rsidRDefault="00245EB8" w:rsidP="00245EB8">
      <w:pPr>
        <w:pStyle w:val="a7"/>
        <w:spacing w:after="0"/>
        <w:ind w:left="0" w:firstLine="397"/>
        <w:jc w:val="both"/>
        <w:rPr>
          <w:sz w:val="28"/>
          <w:szCs w:val="28"/>
        </w:rPr>
      </w:pPr>
      <w:r w:rsidRPr="00245EB8">
        <w:rPr>
          <w:sz w:val="28"/>
          <w:szCs w:val="28"/>
        </w:rPr>
        <w:t xml:space="preserve">Списание безнадежной задолженности за счет сформированного по ней специального резерва на покрытие возможных убытков по активам, подверженным кредитному риску, производится в максимально короткие сроки, но не позднее 90 дней с момента отнесения ее к </w:t>
      </w:r>
      <w:r w:rsidRPr="00245EB8">
        <w:rPr>
          <w:sz w:val="28"/>
          <w:szCs w:val="28"/>
          <w:lang w:val="en-US"/>
        </w:rPr>
        <w:t>V</w:t>
      </w:r>
      <w:r w:rsidRPr="00245EB8">
        <w:rPr>
          <w:sz w:val="28"/>
          <w:szCs w:val="28"/>
        </w:rPr>
        <w:t xml:space="preserve"> группе риска.</w:t>
      </w:r>
    </w:p>
    <w:p w:rsidR="00245EB8" w:rsidRPr="00245EB8" w:rsidRDefault="00245EB8" w:rsidP="00245EB8">
      <w:pPr>
        <w:pStyle w:val="a7"/>
        <w:spacing w:after="0"/>
        <w:ind w:left="0" w:firstLine="397"/>
        <w:jc w:val="both"/>
        <w:rPr>
          <w:sz w:val="28"/>
          <w:szCs w:val="28"/>
        </w:rPr>
      </w:pPr>
      <w:r w:rsidRPr="00245EB8">
        <w:rPr>
          <w:sz w:val="28"/>
          <w:szCs w:val="28"/>
        </w:rPr>
        <w:t xml:space="preserve">Списание безнадежной задолженности за счет сформированного специального резерва на покрытие возможных убытков по активам, подверженным кредитному риску, не является основанием для прекращения обязательств должника. </w:t>
      </w:r>
    </w:p>
    <w:p w:rsidR="00245EB8" w:rsidRDefault="00245EB8" w:rsidP="00245EB8">
      <w:pPr>
        <w:pStyle w:val="a7"/>
        <w:spacing w:after="0"/>
        <w:ind w:left="0" w:firstLine="397"/>
        <w:jc w:val="both"/>
        <w:rPr>
          <w:sz w:val="28"/>
          <w:szCs w:val="28"/>
        </w:rPr>
      </w:pPr>
      <w:r w:rsidRPr="00245EB8">
        <w:rPr>
          <w:sz w:val="28"/>
          <w:szCs w:val="28"/>
        </w:rPr>
        <w:t>Списанная за счет сформированного специального резерва на покрытие возможных убытков по активам, подверженным кредитному риску, безнадежная задолженность учитывается на внебалансовых счетах до момента прекращения обязательств должника по основаниям, предусмотренным законодательством Республики Беларусь</w:t>
      </w:r>
      <w:r w:rsidR="00A04CE7" w:rsidRPr="00A04CE7">
        <w:rPr>
          <w:sz w:val="28"/>
          <w:szCs w:val="28"/>
        </w:rPr>
        <w:t xml:space="preserve"> [27]</w:t>
      </w:r>
      <w:r w:rsidRPr="00245EB8">
        <w:rPr>
          <w:sz w:val="28"/>
          <w:szCs w:val="28"/>
        </w:rPr>
        <w:t xml:space="preserve">. </w:t>
      </w:r>
    </w:p>
    <w:p w:rsidR="00245EB8" w:rsidRPr="00690872" w:rsidRDefault="00245EB8" w:rsidP="00245EB8">
      <w:pPr>
        <w:pStyle w:val="a7"/>
        <w:spacing w:after="0"/>
        <w:ind w:left="0" w:firstLine="397"/>
        <w:jc w:val="both"/>
        <w:rPr>
          <w:b/>
          <w:sz w:val="28"/>
          <w:szCs w:val="28"/>
        </w:rPr>
      </w:pPr>
      <w:r w:rsidRPr="00690872">
        <w:rPr>
          <w:rStyle w:val="af0"/>
          <w:b w:val="0"/>
          <w:sz w:val="28"/>
          <w:szCs w:val="28"/>
        </w:rPr>
        <w:t xml:space="preserve">Размер фактически созданных и требуемых специальных резервов на покрытие возможных убытков по активам и операциям в некоторых банках Республики Беларусь  представлен в </w:t>
      </w:r>
      <w:r w:rsidR="00DA6810">
        <w:rPr>
          <w:rStyle w:val="af0"/>
          <w:b w:val="0"/>
          <w:sz w:val="28"/>
          <w:szCs w:val="28"/>
        </w:rPr>
        <w:t xml:space="preserve">таблице </w:t>
      </w:r>
      <w:r w:rsidR="009973A4">
        <w:rPr>
          <w:rStyle w:val="af0"/>
          <w:b w:val="0"/>
          <w:sz w:val="28"/>
          <w:szCs w:val="28"/>
        </w:rPr>
        <w:t>В</w:t>
      </w:r>
      <w:r w:rsidR="00DA6810">
        <w:rPr>
          <w:rStyle w:val="af0"/>
          <w:b w:val="0"/>
          <w:sz w:val="28"/>
          <w:szCs w:val="28"/>
        </w:rPr>
        <w:t>.1</w:t>
      </w:r>
      <w:r w:rsidR="00DA6810" w:rsidRPr="00DA6810">
        <w:rPr>
          <w:rStyle w:val="af0"/>
          <w:b w:val="0"/>
          <w:sz w:val="28"/>
          <w:szCs w:val="28"/>
        </w:rPr>
        <w:t>[</w:t>
      </w:r>
      <w:r w:rsidR="00DA6810">
        <w:rPr>
          <w:rStyle w:val="af0"/>
          <w:b w:val="0"/>
          <w:sz w:val="28"/>
          <w:szCs w:val="28"/>
        </w:rPr>
        <w:t>Приложение</w:t>
      </w:r>
      <w:r w:rsidRPr="00690872">
        <w:rPr>
          <w:rStyle w:val="af0"/>
          <w:b w:val="0"/>
          <w:sz w:val="28"/>
          <w:szCs w:val="28"/>
        </w:rPr>
        <w:t xml:space="preserve"> </w:t>
      </w:r>
      <w:r w:rsidR="00DA6810">
        <w:rPr>
          <w:rStyle w:val="af0"/>
          <w:b w:val="0"/>
          <w:sz w:val="28"/>
          <w:szCs w:val="28"/>
        </w:rPr>
        <w:t>В]</w:t>
      </w:r>
      <w:r w:rsidR="00690872" w:rsidRPr="00690872">
        <w:rPr>
          <w:rStyle w:val="af0"/>
          <w:b w:val="0"/>
          <w:sz w:val="28"/>
          <w:szCs w:val="28"/>
        </w:rPr>
        <w:t>.</w:t>
      </w:r>
    </w:p>
    <w:p w:rsidR="00DA193F" w:rsidRDefault="00DA193F" w:rsidP="00DA193F">
      <w:pPr>
        <w:pStyle w:val="a7"/>
        <w:spacing w:after="0"/>
        <w:ind w:left="397"/>
        <w:jc w:val="both"/>
        <w:rPr>
          <w:sz w:val="28"/>
          <w:szCs w:val="28"/>
        </w:rPr>
      </w:pPr>
    </w:p>
    <w:p w:rsidR="00176387" w:rsidRDefault="00176387" w:rsidP="00EF28E7">
      <w:pPr>
        <w:autoSpaceDE w:val="0"/>
        <w:autoSpaceDN w:val="0"/>
        <w:adjustRightInd w:val="0"/>
        <w:ind w:firstLine="397"/>
        <w:jc w:val="both"/>
        <w:rPr>
          <w:sz w:val="28"/>
          <w:szCs w:val="28"/>
        </w:rPr>
      </w:pPr>
    </w:p>
    <w:p w:rsidR="00176387" w:rsidRDefault="00DA6810" w:rsidP="00DA6810">
      <w:pPr>
        <w:numPr>
          <w:ilvl w:val="8"/>
          <w:numId w:val="23"/>
        </w:numPr>
        <w:tabs>
          <w:tab w:val="clear" w:pos="360"/>
          <w:tab w:val="num" w:pos="540"/>
        </w:tabs>
        <w:autoSpaceDE w:val="0"/>
        <w:autoSpaceDN w:val="0"/>
        <w:adjustRightInd w:val="0"/>
        <w:rPr>
          <w:b/>
          <w:sz w:val="28"/>
          <w:szCs w:val="28"/>
        </w:rPr>
      </w:pPr>
      <w:r>
        <w:rPr>
          <w:b/>
          <w:sz w:val="28"/>
          <w:szCs w:val="28"/>
        </w:rPr>
        <w:t xml:space="preserve">3.5. </w:t>
      </w:r>
      <w:r w:rsidR="00176387" w:rsidRPr="00176387">
        <w:rPr>
          <w:b/>
          <w:sz w:val="28"/>
          <w:szCs w:val="28"/>
        </w:rPr>
        <w:t>Страхование и хеджирование кредитного риска</w:t>
      </w:r>
    </w:p>
    <w:p w:rsidR="00A36148" w:rsidRPr="00176387" w:rsidRDefault="00A36148" w:rsidP="00A36148">
      <w:pPr>
        <w:autoSpaceDE w:val="0"/>
        <w:autoSpaceDN w:val="0"/>
        <w:adjustRightInd w:val="0"/>
        <w:ind w:left="397"/>
        <w:rPr>
          <w:b/>
          <w:sz w:val="28"/>
          <w:szCs w:val="28"/>
        </w:rPr>
      </w:pPr>
    </w:p>
    <w:p w:rsidR="00A36148" w:rsidRPr="00A36148" w:rsidRDefault="00A36148" w:rsidP="00A36148">
      <w:pPr>
        <w:ind w:firstLine="397"/>
        <w:jc w:val="both"/>
        <w:rPr>
          <w:sz w:val="28"/>
          <w:szCs w:val="28"/>
        </w:rPr>
      </w:pPr>
      <w:r w:rsidRPr="00A36148">
        <w:rPr>
          <w:sz w:val="28"/>
          <w:szCs w:val="28"/>
        </w:rPr>
        <w:t xml:space="preserve">Наиболее распространено страхование банковских кредитных рисков. Объектами страхования </w:t>
      </w:r>
      <w:hyperlink r:id="rId69" w:history="1">
        <w:r w:rsidRPr="00A36148">
          <w:rPr>
            <w:bCs/>
            <w:sz w:val="28"/>
            <w:szCs w:val="28"/>
          </w:rPr>
          <w:t>кредитных рисков</w:t>
        </w:r>
      </w:hyperlink>
      <w:r w:rsidRPr="00A36148">
        <w:rPr>
          <w:sz w:val="28"/>
          <w:szCs w:val="28"/>
        </w:rPr>
        <w:t xml:space="preserve"> являются </w:t>
      </w:r>
      <w:hyperlink r:id="rId70" w:history="1">
        <w:r w:rsidRPr="00A36148">
          <w:rPr>
            <w:bCs/>
            <w:sz w:val="28"/>
            <w:szCs w:val="28"/>
          </w:rPr>
          <w:t>банковские ссуды</w:t>
        </w:r>
      </w:hyperlink>
      <w:r w:rsidRPr="00A36148">
        <w:rPr>
          <w:sz w:val="28"/>
          <w:szCs w:val="28"/>
        </w:rPr>
        <w:t xml:space="preserve">, обязательства и поручительства, </w:t>
      </w:r>
      <w:hyperlink r:id="rId71" w:history="1">
        <w:r w:rsidRPr="00A36148">
          <w:rPr>
            <w:bCs/>
            <w:sz w:val="28"/>
            <w:szCs w:val="28"/>
          </w:rPr>
          <w:t>инвестиционные кредиты</w:t>
        </w:r>
      </w:hyperlink>
      <w:r w:rsidRPr="00A36148">
        <w:rPr>
          <w:sz w:val="28"/>
          <w:szCs w:val="28"/>
        </w:rPr>
        <w:t xml:space="preserve">. При невозврате кредита </w:t>
      </w:r>
      <w:hyperlink r:id="rId72" w:history="1">
        <w:r w:rsidRPr="00A36148">
          <w:rPr>
            <w:bCs/>
            <w:sz w:val="28"/>
            <w:szCs w:val="28"/>
          </w:rPr>
          <w:t>кредитор</w:t>
        </w:r>
      </w:hyperlink>
      <w:r w:rsidRPr="00A36148">
        <w:rPr>
          <w:sz w:val="28"/>
          <w:szCs w:val="28"/>
        </w:rPr>
        <w:t xml:space="preserve"> получает </w:t>
      </w:r>
      <w:hyperlink r:id="rId73" w:history="1">
        <w:r w:rsidRPr="00A36148">
          <w:rPr>
            <w:bCs/>
            <w:sz w:val="28"/>
            <w:szCs w:val="28"/>
          </w:rPr>
          <w:t>страховое возмещение</w:t>
        </w:r>
      </w:hyperlink>
      <w:r w:rsidRPr="00A36148">
        <w:rPr>
          <w:sz w:val="28"/>
          <w:szCs w:val="28"/>
        </w:rPr>
        <w:t>, частично или полностью компенсирующее размер кредита.</w:t>
      </w:r>
    </w:p>
    <w:p w:rsidR="00A36148" w:rsidRDefault="00A36148" w:rsidP="00A36148">
      <w:pPr>
        <w:autoSpaceDE w:val="0"/>
        <w:autoSpaceDN w:val="0"/>
        <w:adjustRightInd w:val="0"/>
        <w:ind w:firstLine="708"/>
        <w:jc w:val="both"/>
        <w:rPr>
          <w:sz w:val="28"/>
          <w:szCs w:val="28"/>
        </w:rPr>
      </w:pPr>
      <w:r>
        <w:rPr>
          <w:sz w:val="28"/>
          <w:szCs w:val="28"/>
        </w:rPr>
        <w:t xml:space="preserve">При </w:t>
      </w:r>
      <w:r w:rsidRPr="00180DFB">
        <w:rPr>
          <w:b/>
          <w:sz w:val="28"/>
          <w:szCs w:val="28"/>
        </w:rPr>
        <w:t>страховании кредитодателем риска невозврата (непогашения) кредита и (или) просрочки возврата (погашения) кредита по договору страхования риска невозврата (непогашения) и (или) просрочки возврата (погашения) кредита</w:t>
      </w:r>
      <w:r>
        <w:rPr>
          <w:sz w:val="28"/>
          <w:szCs w:val="28"/>
        </w:rPr>
        <w:t xml:space="preserve"> страховая организация (страховщик) обязуется возместить страхователю (кредитодателю) ущерб, причиненный его имущественным интересам невозвратом (непогашением) и (или) просрочкой возврата (погашения) кредита. Страхователями по такому договору могут выступать банки-кредитодатели. При наступлении страхового случая страховщик в соответствии с договором страхования и кредитополучатель в соответствии с договором страхования и кредитополучатель в соответствии с кредитным договором несут ответственность перед страхователем (кредитодателем). Если иное не предусмотрено договором страхования. К страховщику, выплатившему страховое возмещение страхователю (кредитодателю), в пределах выплаченной суммы переходит право страхователя (кредитодателя) на возмещение ущерба (суброгация). Страхование кредитодателем риска невозврата кредита проводится на основании заключенного между страховщиком и страхователем договора страхования после изучения платежеспособности страховой организации.</w:t>
      </w:r>
    </w:p>
    <w:p w:rsidR="00AE1745" w:rsidRDefault="00AE1745" w:rsidP="00AE1745">
      <w:pPr>
        <w:autoSpaceDE w:val="0"/>
        <w:autoSpaceDN w:val="0"/>
        <w:adjustRightInd w:val="0"/>
        <w:ind w:firstLine="708"/>
        <w:jc w:val="both"/>
        <w:rPr>
          <w:sz w:val="28"/>
          <w:szCs w:val="28"/>
        </w:rPr>
      </w:pPr>
      <w:r>
        <w:rPr>
          <w:sz w:val="28"/>
          <w:szCs w:val="28"/>
        </w:rPr>
        <w:t>Гражданским кодексом республики Беларусь регламентированы отношения сторон в части страхования заложенного имущества. В соответствии с ним залогодатель или залогодержатель (в зависимости от того, у кого находится заложенное имущество) обязан застраховать за счет залогодателя указанное имущество в полной его стоимости от рисков утраты и повреждения, а если стоимость заложенного имущества превышает размер обеспеченного залогом требования – на сумму не ниже размера требования.</w:t>
      </w:r>
    </w:p>
    <w:p w:rsidR="00627FF9" w:rsidRDefault="00AE1745" w:rsidP="00AE1745">
      <w:pPr>
        <w:autoSpaceDE w:val="0"/>
        <w:autoSpaceDN w:val="0"/>
        <w:adjustRightInd w:val="0"/>
        <w:ind w:firstLine="708"/>
        <w:jc w:val="both"/>
        <w:rPr>
          <w:sz w:val="28"/>
          <w:szCs w:val="28"/>
        </w:rPr>
      </w:pPr>
      <w:r>
        <w:rPr>
          <w:sz w:val="28"/>
          <w:szCs w:val="28"/>
        </w:rPr>
        <w:t>Целесообразно включение в договор залога условия о том, что с наступлением страхового случая залогодатель немедленно извещает об это залогодержателя и либо заменяет предмет залога, либо перечисляет страховое возмещение залогодержателю. Возможно также страхование предмета залога в пользу залогодержателя.</w:t>
      </w:r>
    </w:p>
    <w:p w:rsidR="00AE1745" w:rsidRPr="00627FF9" w:rsidRDefault="00627FF9" w:rsidP="00AE1745">
      <w:pPr>
        <w:autoSpaceDE w:val="0"/>
        <w:autoSpaceDN w:val="0"/>
        <w:adjustRightInd w:val="0"/>
        <w:ind w:firstLine="708"/>
        <w:jc w:val="both"/>
        <w:rPr>
          <w:sz w:val="28"/>
          <w:szCs w:val="28"/>
        </w:rPr>
      </w:pPr>
      <w:r w:rsidRPr="00A04CE7">
        <w:rPr>
          <w:b/>
          <w:sz w:val="28"/>
          <w:szCs w:val="28"/>
        </w:rPr>
        <w:t>Хеджирование</w:t>
      </w:r>
      <w:r w:rsidRPr="00627FF9">
        <w:rPr>
          <w:sz w:val="28"/>
          <w:szCs w:val="28"/>
        </w:rPr>
        <w:t xml:space="preserve"> — это способ страхования реальных сделок от рыночного риска с помощью создания специфического портфеля ценных бумаг. Компания или физическое лицо, осуществляющее хеджирование своих рыночных рисков, называется </w:t>
      </w:r>
      <w:r w:rsidRPr="00A04CE7">
        <w:rPr>
          <w:rStyle w:val="af1"/>
          <w:b/>
          <w:sz w:val="28"/>
          <w:szCs w:val="28"/>
        </w:rPr>
        <w:t>хеджер</w:t>
      </w:r>
      <w:r w:rsidRPr="00627FF9">
        <w:rPr>
          <w:rStyle w:val="af1"/>
          <w:sz w:val="28"/>
          <w:szCs w:val="28"/>
        </w:rPr>
        <w:t xml:space="preserve">. </w:t>
      </w:r>
      <w:r w:rsidRPr="00627FF9">
        <w:rPr>
          <w:sz w:val="28"/>
          <w:szCs w:val="28"/>
        </w:rPr>
        <w:t>Хеджер стремится снизить риск, вызванный неопределенностью цен на рынке, с помощью покупки или продажи срочных контрактов (особый вид ценных бумаг, например, фьючерсов), торгуемых на международных финансовых биржах. Срочность означает, что, покупая данный контракт, участвующие в нем стороны оговаривают условия сделки, которая будет иметь место в будущем, но условия фиксируют уже сейчас! Это дает возможность зафиксировать цену и сделать доходы или расходы более предсказуемыми. Биржа является гарантом совершения сделки между участвующими сторонами</w:t>
      </w:r>
      <w:r>
        <w:rPr>
          <w:sz w:val="28"/>
          <w:szCs w:val="28"/>
        </w:rPr>
        <w:t xml:space="preserve"> [31</w:t>
      </w:r>
      <w:r w:rsidR="00A76DEC">
        <w:rPr>
          <w:sz w:val="28"/>
          <w:szCs w:val="28"/>
          <w:lang w:val="en-US"/>
        </w:rPr>
        <w:t>]</w:t>
      </w:r>
      <w:r w:rsidRPr="00627FF9">
        <w:rPr>
          <w:sz w:val="28"/>
          <w:szCs w:val="28"/>
        </w:rPr>
        <w:t xml:space="preserve">. </w:t>
      </w:r>
      <w:r w:rsidR="00AE1745" w:rsidRPr="00627FF9">
        <w:rPr>
          <w:sz w:val="28"/>
          <w:szCs w:val="28"/>
        </w:rPr>
        <w:t xml:space="preserve"> </w:t>
      </w:r>
    </w:p>
    <w:p w:rsidR="00AC2E44" w:rsidRPr="00AC2E44" w:rsidRDefault="00D346E5" w:rsidP="00832556">
      <w:pPr>
        <w:ind w:firstLine="397"/>
        <w:jc w:val="both"/>
        <w:rPr>
          <w:sz w:val="28"/>
          <w:szCs w:val="28"/>
        </w:rPr>
      </w:pPr>
      <w:r>
        <w:rPr>
          <w:sz w:val="28"/>
          <w:szCs w:val="28"/>
        </w:rPr>
        <w:t>Эффективным</w:t>
      </w:r>
      <w:r w:rsidR="00AC2E44" w:rsidRPr="00AC2E44">
        <w:rPr>
          <w:sz w:val="28"/>
          <w:szCs w:val="28"/>
        </w:rPr>
        <w:t xml:space="preserve"> инструментом управления кредитными рисками являются также кредитные деривативы в операциях хеджирования. Кредитные деривативы - производные инструменты, предназначенные для управления кредитными рисками. Они позволяют отделить кредитный риск от всех других рисков, присущих конкретному инструменту, и перенести</w:t>
      </w:r>
      <w:r w:rsidR="00832556">
        <w:rPr>
          <w:sz w:val="28"/>
          <w:szCs w:val="28"/>
        </w:rPr>
        <w:t xml:space="preserve"> такой риск от продавца риска (</w:t>
      </w:r>
      <w:r w:rsidR="00AC2E44" w:rsidRPr="00AC2E44">
        <w:rPr>
          <w:sz w:val="28"/>
          <w:szCs w:val="28"/>
        </w:rPr>
        <w:t>приобретателя к</w:t>
      </w:r>
      <w:r w:rsidR="00832556">
        <w:rPr>
          <w:sz w:val="28"/>
          <w:szCs w:val="28"/>
        </w:rPr>
        <w:t>редитной защиты) к покупателю риска (</w:t>
      </w:r>
      <w:r w:rsidR="00AC2E44" w:rsidRPr="00AC2E44">
        <w:rPr>
          <w:sz w:val="28"/>
          <w:szCs w:val="28"/>
        </w:rPr>
        <w:t>продавцу кредитной защиты). Основной набор таких инструментов - это особо сконструированные свопы, производные бумаги, привязанные к кредитным ри</w:t>
      </w:r>
      <w:r w:rsidR="00832556">
        <w:rPr>
          <w:sz w:val="28"/>
          <w:szCs w:val="28"/>
        </w:rPr>
        <w:t xml:space="preserve">скам (credit linked notes), и так </w:t>
      </w:r>
      <w:r w:rsidR="00AC2E44" w:rsidRPr="00AC2E44">
        <w:rPr>
          <w:sz w:val="28"/>
          <w:szCs w:val="28"/>
        </w:rPr>
        <w:t>д</w:t>
      </w:r>
      <w:r w:rsidR="00832556">
        <w:rPr>
          <w:sz w:val="28"/>
          <w:szCs w:val="28"/>
        </w:rPr>
        <w:t>алее</w:t>
      </w:r>
      <w:r w:rsidR="00AC2E44" w:rsidRPr="00AC2E44">
        <w:rPr>
          <w:sz w:val="28"/>
          <w:szCs w:val="28"/>
        </w:rPr>
        <w:t>. Гарантии, синдицированные займы, опционы на активы и страхование кредитных рисков не являются кредитными деривативами, хотя в чем-то природа кредитных деривативов схожа с этими финансовыми операциями.</w:t>
      </w:r>
    </w:p>
    <w:p w:rsidR="00AC2E44" w:rsidRDefault="00AC2E44" w:rsidP="00AC2E44">
      <w:pPr>
        <w:ind w:firstLine="397"/>
        <w:jc w:val="both"/>
        <w:rPr>
          <w:sz w:val="28"/>
          <w:szCs w:val="28"/>
        </w:rPr>
      </w:pPr>
      <w:r w:rsidRPr="00AC2E44">
        <w:rPr>
          <w:sz w:val="28"/>
          <w:szCs w:val="28"/>
        </w:rPr>
        <w:t>Кредитные деривативы отличаются от обычных производных инструментов тем, что они имеют дело с собственно кредитным риском, в то время как традиционные производные инструменты сфокусированы на рыночных факторах риска, таких как курсы валют, цены, индексы или процентные ставки.</w:t>
      </w:r>
    </w:p>
    <w:p w:rsidR="00832556" w:rsidRDefault="00832556" w:rsidP="00AC2E44">
      <w:pPr>
        <w:ind w:firstLine="397"/>
        <w:jc w:val="both"/>
        <w:rPr>
          <w:sz w:val="28"/>
          <w:szCs w:val="28"/>
        </w:rPr>
      </w:pPr>
      <w:r>
        <w:rPr>
          <w:sz w:val="28"/>
          <w:szCs w:val="28"/>
        </w:rPr>
        <w:t>Существуют определенные отличия хеджирования с помощью кредитных деривативов от прямого страхования кредитного риска</w:t>
      </w:r>
      <w:r w:rsidR="00385210">
        <w:rPr>
          <w:sz w:val="28"/>
          <w:szCs w:val="28"/>
        </w:rPr>
        <w:t>:</w:t>
      </w:r>
    </w:p>
    <w:p w:rsidR="00385210" w:rsidRDefault="00385210" w:rsidP="00AC2E44">
      <w:pPr>
        <w:ind w:firstLine="397"/>
        <w:jc w:val="both"/>
        <w:rPr>
          <w:sz w:val="28"/>
          <w:szCs w:val="28"/>
        </w:rPr>
      </w:pPr>
      <w:r>
        <w:rPr>
          <w:sz w:val="28"/>
          <w:szCs w:val="28"/>
        </w:rPr>
        <w:t>1. Хеджирование и прямое страхование имеют разную документальную основу.</w:t>
      </w:r>
    </w:p>
    <w:p w:rsidR="00385210" w:rsidRDefault="00385210" w:rsidP="00AC2E44">
      <w:pPr>
        <w:ind w:firstLine="397"/>
        <w:jc w:val="both"/>
        <w:rPr>
          <w:sz w:val="28"/>
          <w:szCs w:val="28"/>
        </w:rPr>
      </w:pPr>
      <w:r>
        <w:rPr>
          <w:sz w:val="28"/>
          <w:szCs w:val="28"/>
        </w:rPr>
        <w:t>2. Кредитные деривативы в отличие от прямого страхования предполагают не прямое, а опосредованное хеджирование кредитного риска. Это означает, что предприятие-должник может вообще не знать о факте страхования кредитного риска.</w:t>
      </w:r>
    </w:p>
    <w:p w:rsidR="00385210" w:rsidRDefault="00385210" w:rsidP="00AC2E44">
      <w:pPr>
        <w:ind w:firstLine="397"/>
        <w:jc w:val="both"/>
        <w:rPr>
          <w:sz w:val="28"/>
          <w:szCs w:val="28"/>
        </w:rPr>
      </w:pPr>
      <w:r>
        <w:rPr>
          <w:sz w:val="28"/>
          <w:szCs w:val="28"/>
        </w:rPr>
        <w:t xml:space="preserve">3. Кредитные деривативы </w:t>
      </w:r>
      <w:r w:rsidR="000E1E67">
        <w:rPr>
          <w:sz w:val="28"/>
          <w:szCs w:val="28"/>
        </w:rPr>
        <w:t>по сравнению с обычным страхованием не оказывают существенного влияния на характер взаимоотношений банка с его клиентами.</w:t>
      </w:r>
    </w:p>
    <w:p w:rsidR="000E1E67" w:rsidRDefault="000E1E67" w:rsidP="00AC2E44">
      <w:pPr>
        <w:ind w:firstLine="397"/>
        <w:jc w:val="both"/>
        <w:rPr>
          <w:sz w:val="28"/>
          <w:szCs w:val="28"/>
        </w:rPr>
      </w:pPr>
      <w:r>
        <w:rPr>
          <w:sz w:val="28"/>
          <w:szCs w:val="28"/>
        </w:rPr>
        <w:t>4. Кредитные деривативы в отличие от обычных схем страхования обладают преимуществом во времени и могут обеспечить выплаты уже через неделю после приостановки платежей заемщиком.</w:t>
      </w:r>
    </w:p>
    <w:p w:rsidR="000E1E67" w:rsidRDefault="000E1E67" w:rsidP="00AC2E44">
      <w:pPr>
        <w:ind w:firstLine="397"/>
        <w:jc w:val="both"/>
        <w:rPr>
          <w:sz w:val="28"/>
          <w:szCs w:val="28"/>
        </w:rPr>
      </w:pPr>
      <w:r>
        <w:rPr>
          <w:sz w:val="28"/>
          <w:szCs w:val="28"/>
        </w:rPr>
        <w:t>5. Кредитные деривативы обладают рядом преимуществ, поскольку они предоставляют банку более широкие возможности при их реализации на вторичном рынке, чем долговые обязательства заемщиков.</w:t>
      </w:r>
    </w:p>
    <w:p w:rsidR="000E1E67" w:rsidRDefault="000E1E67" w:rsidP="00AC2E44">
      <w:pPr>
        <w:ind w:firstLine="397"/>
        <w:jc w:val="both"/>
        <w:rPr>
          <w:sz w:val="28"/>
          <w:szCs w:val="28"/>
        </w:rPr>
      </w:pPr>
      <w:r>
        <w:rPr>
          <w:sz w:val="28"/>
          <w:szCs w:val="28"/>
        </w:rPr>
        <w:t xml:space="preserve">Рынок кредитных деривативов – это система рыночных отношений, обеспечивающая </w:t>
      </w:r>
      <w:r w:rsidR="00C5018A">
        <w:rPr>
          <w:sz w:val="28"/>
          <w:szCs w:val="28"/>
        </w:rPr>
        <w:t>распределение финансовых потоков с помощью механизма купли-продажи защиты от кредитного риска.</w:t>
      </w:r>
    </w:p>
    <w:p w:rsidR="00C5018A" w:rsidRDefault="00C5018A" w:rsidP="00AC2E44">
      <w:pPr>
        <w:ind w:firstLine="397"/>
        <w:jc w:val="both"/>
        <w:rPr>
          <w:sz w:val="28"/>
          <w:szCs w:val="28"/>
        </w:rPr>
      </w:pPr>
      <w:r>
        <w:rPr>
          <w:sz w:val="28"/>
          <w:szCs w:val="28"/>
        </w:rPr>
        <w:t>Все виды кредитных деривативов можно сгруппировать по двум основным признакам:</w:t>
      </w:r>
    </w:p>
    <w:p w:rsidR="00C5018A" w:rsidRDefault="00C5018A" w:rsidP="00C5018A">
      <w:pPr>
        <w:numPr>
          <w:ilvl w:val="0"/>
          <w:numId w:val="6"/>
        </w:numPr>
        <w:jc w:val="both"/>
        <w:rPr>
          <w:sz w:val="28"/>
          <w:szCs w:val="28"/>
        </w:rPr>
      </w:pPr>
      <w:r>
        <w:rPr>
          <w:sz w:val="28"/>
          <w:szCs w:val="28"/>
        </w:rPr>
        <w:t>активу, лежащему в основе контракта;</w:t>
      </w:r>
    </w:p>
    <w:p w:rsidR="00C5018A" w:rsidRDefault="00C5018A" w:rsidP="00C5018A">
      <w:pPr>
        <w:numPr>
          <w:ilvl w:val="0"/>
          <w:numId w:val="6"/>
        </w:numPr>
        <w:jc w:val="both"/>
        <w:rPr>
          <w:sz w:val="28"/>
          <w:szCs w:val="28"/>
        </w:rPr>
      </w:pPr>
      <w:r>
        <w:rPr>
          <w:sz w:val="28"/>
          <w:szCs w:val="28"/>
        </w:rPr>
        <w:t>типу производного финансового инструмента</w:t>
      </w:r>
      <w:r w:rsidR="00627FF9">
        <w:rPr>
          <w:sz w:val="28"/>
          <w:szCs w:val="28"/>
        </w:rPr>
        <w:t>.</w:t>
      </w:r>
    </w:p>
    <w:p w:rsidR="00627FF9" w:rsidRDefault="00627FF9" w:rsidP="00627FF9">
      <w:pPr>
        <w:ind w:firstLine="360"/>
        <w:jc w:val="both"/>
        <w:rPr>
          <w:sz w:val="28"/>
          <w:szCs w:val="28"/>
        </w:rPr>
      </w:pPr>
      <w:r>
        <w:rPr>
          <w:sz w:val="28"/>
          <w:szCs w:val="28"/>
        </w:rPr>
        <w:t>В зависимости от лежащего в основе контракта актива различают следующие группы кредитных деривативов:</w:t>
      </w:r>
    </w:p>
    <w:p w:rsidR="00627FF9" w:rsidRDefault="00627FF9" w:rsidP="00627FF9">
      <w:pPr>
        <w:ind w:left="360"/>
        <w:jc w:val="both"/>
        <w:rPr>
          <w:sz w:val="28"/>
          <w:szCs w:val="28"/>
        </w:rPr>
      </w:pPr>
      <w:r>
        <w:rPr>
          <w:sz w:val="28"/>
          <w:szCs w:val="28"/>
        </w:rPr>
        <w:t>- выписанные на суверенные долги;</w:t>
      </w:r>
    </w:p>
    <w:p w:rsidR="00627FF9" w:rsidRDefault="00627FF9" w:rsidP="00627FF9">
      <w:pPr>
        <w:ind w:left="360"/>
        <w:jc w:val="both"/>
        <w:rPr>
          <w:sz w:val="28"/>
          <w:szCs w:val="28"/>
        </w:rPr>
      </w:pPr>
      <w:r>
        <w:rPr>
          <w:sz w:val="28"/>
          <w:szCs w:val="28"/>
        </w:rPr>
        <w:t>- выписанные на корпоративные кредиты;</w:t>
      </w:r>
    </w:p>
    <w:p w:rsidR="00627FF9" w:rsidRDefault="00627FF9" w:rsidP="00627FF9">
      <w:pPr>
        <w:ind w:left="360"/>
        <w:jc w:val="both"/>
        <w:rPr>
          <w:sz w:val="28"/>
          <w:szCs w:val="28"/>
        </w:rPr>
      </w:pPr>
      <w:r>
        <w:rPr>
          <w:sz w:val="28"/>
          <w:szCs w:val="28"/>
        </w:rPr>
        <w:t>- выписанные на банковские долги.</w:t>
      </w:r>
    </w:p>
    <w:p w:rsidR="00627FF9" w:rsidRDefault="00627FF9" w:rsidP="00627FF9">
      <w:pPr>
        <w:ind w:firstLine="360"/>
        <w:jc w:val="both"/>
        <w:rPr>
          <w:sz w:val="28"/>
          <w:szCs w:val="28"/>
        </w:rPr>
      </w:pPr>
      <w:r w:rsidRPr="00627FF9">
        <w:rPr>
          <w:sz w:val="28"/>
          <w:szCs w:val="28"/>
        </w:rPr>
        <w:t>К кредитным деривативам можно отнести кредитные, индексные свопы, свопы до первого дефолта и на полную доходность, форвард и опцион на кредитный спред, секъюритизация долговых обязательств, неттинг и др</w:t>
      </w:r>
      <w:r>
        <w:rPr>
          <w:sz w:val="28"/>
          <w:szCs w:val="28"/>
        </w:rPr>
        <w:t>угие.</w:t>
      </w:r>
    </w:p>
    <w:p w:rsidR="00627FF9" w:rsidRDefault="00627FF9" w:rsidP="00627FF9">
      <w:pPr>
        <w:ind w:firstLine="360"/>
        <w:jc w:val="both"/>
        <w:rPr>
          <w:sz w:val="28"/>
          <w:szCs w:val="28"/>
        </w:rPr>
      </w:pPr>
      <w:r w:rsidRPr="00990655">
        <w:rPr>
          <w:b/>
          <w:sz w:val="28"/>
          <w:szCs w:val="28"/>
        </w:rPr>
        <w:t>Форвардные соглашения (forwards)</w:t>
      </w:r>
      <w:r>
        <w:rPr>
          <w:sz w:val="28"/>
          <w:szCs w:val="28"/>
        </w:rPr>
        <w:t xml:space="preserve"> – это срочные внебиржевые </w:t>
      </w:r>
      <w:r w:rsidR="00990655">
        <w:rPr>
          <w:sz w:val="28"/>
          <w:szCs w:val="28"/>
        </w:rPr>
        <w:t>контракты, заключаемые на гибких условиях и позволяющие хеджировать кредитный риск.</w:t>
      </w:r>
    </w:p>
    <w:p w:rsidR="00990655" w:rsidRPr="00627FF9" w:rsidRDefault="00990655" w:rsidP="00627FF9">
      <w:pPr>
        <w:ind w:firstLine="360"/>
        <w:jc w:val="both"/>
        <w:rPr>
          <w:sz w:val="28"/>
          <w:szCs w:val="28"/>
        </w:rPr>
      </w:pPr>
      <w:r>
        <w:rPr>
          <w:sz w:val="28"/>
          <w:szCs w:val="28"/>
        </w:rPr>
        <w:t>Форвардные соглашения представляют собой самую простую разновидность кредитных деривативов и имеют в своей основе либо конкретный актив, либо кредитный спрэд (разница между ставкой по указанной облигации или другим долговым обязательством и эталонной безрисковой ставкой в % годовых).</w:t>
      </w:r>
      <w:r w:rsidR="003E316E">
        <w:rPr>
          <w:sz w:val="28"/>
          <w:szCs w:val="28"/>
        </w:rPr>
        <w:t xml:space="preserve"> </w:t>
      </w:r>
      <w:r>
        <w:rPr>
          <w:sz w:val="28"/>
          <w:szCs w:val="28"/>
        </w:rPr>
        <w:t>Соответственно хеджируется риск потери актива или риск убытков в результате изменения рыночной процентной ставки</w:t>
      </w:r>
      <w:r w:rsidR="00A76DEC" w:rsidRPr="00A76DEC">
        <w:rPr>
          <w:sz w:val="28"/>
          <w:szCs w:val="28"/>
        </w:rPr>
        <w:t xml:space="preserve"> [</w:t>
      </w:r>
      <w:r w:rsidR="00A76DEC">
        <w:rPr>
          <w:sz w:val="28"/>
          <w:szCs w:val="28"/>
        </w:rPr>
        <w:t>16,</w:t>
      </w:r>
      <w:r w:rsidR="00A76DEC" w:rsidRPr="00A76DEC">
        <w:rPr>
          <w:sz w:val="28"/>
          <w:szCs w:val="28"/>
        </w:rPr>
        <w:t xml:space="preserve"> </w:t>
      </w:r>
      <w:r w:rsidR="00A76DEC">
        <w:rPr>
          <w:sz w:val="28"/>
          <w:szCs w:val="28"/>
        </w:rPr>
        <w:t>с</w:t>
      </w:r>
      <w:r w:rsidR="00A76DEC" w:rsidRPr="00A76DEC">
        <w:rPr>
          <w:sz w:val="28"/>
          <w:szCs w:val="28"/>
        </w:rPr>
        <w:t>.201 - 204]</w:t>
      </w:r>
      <w:r w:rsidR="00A76DEC">
        <w:rPr>
          <w:sz w:val="28"/>
          <w:szCs w:val="28"/>
        </w:rPr>
        <w:t>.</w:t>
      </w:r>
    </w:p>
    <w:p w:rsidR="00627FF9" w:rsidRDefault="00990655" w:rsidP="00627FF9">
      <w:pPr>
        <w:ind w:firstLine="360"/>
        <w:jc w:val="both"/>
        <w:rPr>
          <w:sz w:val="28"/>
          <w:szCs w:val="28"/>
        </w:rPr>
      </w:pPr>
      <w:r>
        <w:rPr>
          <w:sz w:val="28"/>
          <w:szCs w:val="28"/>
        </w:rPr>
        <w:t>Своп – обмен определенными базовыми активами на принципах платности, срочности, обеспеченности, целевого хара</w:t>
      </w:r>
      <w:r w:rsidR="00650B58">
        <w:rPr>
          <w:sz w:val="28"/>
          <w:szCs w:val="28"/>
        </w:rPr>
        <w:t>ктера [</w:t>
      </w:r>
      <w:r w:rsidR="00A76DEC">
        <w:rPr>
          <w:sz w:val="28"/>
          <w:szCs w:val="28"/>
        </w:rPr>
        <w:t>22</w:t>
      </w:r>
      <w:r w:rsidR="00650B58" w:rsidRPr="00650B58">
        <w:rPr>
          <w:sz w:val="28"/>
          <w:szCs w:val="28"/>
        </w:rPr>
        <w:t>]</w:t>
      </w:r>
      <w:r w:rsidR="00650B58">
        <w:rPr>
          <w:sz w:val="28"/>
          <w:szCs w:val="28"/>
        </w:rPr>
        <w:t>.</w:t>
      </w:r>
    </w:p>
    <w:p w:rsidR="00650B58" w:rsidRDefault="00650B58" w:rsidP="00627FF9">
      <w:pPr>
        <w:ind w:firstLine="360"/>
        <w:jc w:val="both"/>
        <w:rPr>
          <w:sz w:val="28"/>
          <w:szCs w:val="28"/>
        </w:rPr>
      </w:pPr>
      <w:r>
        <w:rPr>
          <w:sz w:val="28"/>
          <w:szCs w:val="28"/>
        </w:rPr>
        <w:t>Свопы (swaps) являются наиболее популярным инструментом на рынке кредитных деривативов. Свопы представляют собой финансовые инструменты, сочетающие противоположные обмены активов с немедленной (спот) и срочной (форвард) поставкой.</w:t>
      </w:r>
    </w:p>
    <w:p w:rsidR="00650B58" w:rsidRDefault="00650B58" w:rsidP="00627FF9">
      <w:pPr>
        <w:ind w:firstLine="360"/>
        <w:jc w:val="both"/>
        <w:rPr>
          <w:sz w:val="28"/>
          <w:szCs w:val="28"/>
        </w:rPr>
      </w:pPr>
      <w:r>
        <w:rPr>
          <w:sz w:val="28"/>
          <w:szCs w:val="28"/>
        </w:rPr>
        <w:t>Свопы также могут иметь в своей основе и конкретный актив, и спрэд. Участники рынка деривативов выделяют более 10 разновидностей свопов</w:t>
      </w:r>
      <w:r w:rsidR="003E316E">
        <w:rPr>
          <w:sz w:val="28"/>
          <w:szCs w:val="28"/>
        </w:rPr>
        <w:t>, к</w:t>
      </w:r>
      <w:r>
        <w:rPr>
          <w:sz w:val="28"/>
          <w:szCs w:val="28"/>
        </w:rPr>
        <w:t xml:space="preserve"> числу которых следует отнести дефолтные свопы, свопы на активы, на конвертируемость валюты, на кредитный портфель, на совокупный доход, динамические кредитные свопы и другие.</w:t>
      </w:r>
    </w:p>
    <w:p w:rsidR="007A37C5" w:rsidRDefault="00650B58" w:rsidP="007A37C5">
      <w:pPr>
        <w:ind w:firstLine="360"/>
        <w:jc w:val="both"/>
        <w:rPr>
          <w:sz w:val="28"/>
          <w:szCs w:val="28"/>
        </w:rPr>
      </w:pPr>
      <w:r>
        <w:rPr>
          <w:sz w:val="28"/>
          <w:szCs w:val="28"/>
        </w:rPr>
        <w:t>Опционы (options) – это своего рода аналоги своп-контрактов, о</w:t>
      </w:r>
      <w:r w:rsidR="007A37C5">
        <w:rPr>
          <w:sz w:val="28"/>
          <w:szCs w:val="28"/>
        </w:rPr>
        <w:t>тличающиеся наличием вероятностных характеристик в условиях осуществления платежей.</w:t>
      </w:r>
      <w:r w:rsidR="003E316E">
        <w:rPr>
          <w:sz w:val="28"/>
          <w:szCs w:val="28"/>
        </w:rPr>
        <w:t xml:space="preserve"> </w:t>
      </w:r>
      <w:r w:rsidR="007A37C5">
        <w:rPr>
          <w:sz w:val="28"/>
          <w:szCs w:val="28"/>
        </w:rPr>
        <w:t>Опцион характеризуется временем и ценой исполнения.</w:t>
      </w:r>
    </w:p>
    <w:p w:rsidR="007A37C5" w:rsidRDefault="007A37C5" w:rsidP="00627FF9">
      <w:pPr>
        <w:ind w:firstLine="360"/>
        <w:jc w:val="both"/>
        <w:rPr>
          <w:sz w:val="28"/>
          <w:szCs w:val="28"/>
        </w:rPr>
      </w:pPr>
      <w:r>
        <w:rPr>
          <w:sz w:val="28"/>
          <w:szCs w:val="28"/>
        </w:rPr>
        <w:t>Колл-опцион (опцион на покупку) дает владельцу опциона право купить актив через определенный срок по цене исполнения.</w:t>
      </w:r>
    </w:p>
    <w:p w:rsidR="007A37C5" w:rsidRDefault="007A37C5" w:rsidP="00627FF9">
      <w:pPr>
        <w:ind w:firstLine="360"/>
        <w:jc w:val="both"/>
        <w:rPr>
          <w:sz w:val="28"/>
          <w:szCs w:val="28"/>
        </w:rPr>
      </w:pPr>
      <w:r>
        <w:rPr>
          <w:sz w:val="28"/>
          <w:szCs w:val="28"/>
        </w:rPr>
        <w:t>Пут-опцион (опцион на продажу) дает владельцу опциона право продать актив через определенный срок по цене исполнения.</w:t>
      </w:r>
    </w:p>
    <w:p w:rsidR="00382AE4" w:rsidRDefault="00382AE4" w:rsidP="00627FF9">
      <w:pPr>
        <w:ind w:firstLine="360"/>
        <w:jc w:val="both"/>
        <w:rPr>
          <w:sz w:val="28"/>
          <w:szCs w:val="28"/>
        </w:rPr>
      </w:pPr>
      <w:r>
        <w:rPr>
          <w:sz w:val="28"/>
          <w:szCs w:val="28"/>
        </w:rPr>
        <w:t>Владелец опциона может воспользоваться этим правом при благоприятной конъюнктуре рынка или не воспользоваться им, если реализация права в данных экономических условиях не принесет дохода.</w:t>
      </w:r>
    </w:p>
    <w:p w:rsidR="00382AE4" w:rsidRDefault="00382AE4" w:rsidP="00627FF9">
      <w:pPr>
        <w:ind w:firstLine="360"/>
        <w:jc w:val="both"/>
        <w:rPr>
          <w:sz w:val="28"/>
          <w:szCs w:val="28"/>
        </w:rPr>
      </w:pPr>
      <w:r>
        <w:rPr>
          <w:sz w:val="28"/>
          <w:szCs w:val="28"/>
        </w:rPr>
        <w:t>Покупатель опциона приобретает право, но не обязанность купить или продать актив по заранее определенной цене исполнения, в то время как продавец обязан совершить указанную в опционе сделку по первому требованию другой стороны.</w:t>
      </w:r>
    </w:p>
    <w:p w:rsidR="00382AE4" w:rsidRDefault="00382AE4" w:rsidP="00627FF9">
      <w:pPr>
        <w:ind w:firstLine="360"/>
        <w:jc w:val="both"/>
        <w:rPr>
          <w:sz w:val="28"/>
          <w:szCs w:val="28"/>
        </w:rPr>
      </w:pPr>
      <w:r>
        <w:rPr>
          <w:sz w:val="28"/>
          <w:szCs w:val="28"/>
        </w:rPr>
        <w:t>Опционы можно комбинировать между собой или с другими активами, что позволяет получить широкий круг производных финансовых инструментов уже от самих опционов.</w:t>
      </w:r>
    </w:p>
    <w:p w:rsidR="00382AE4" w:rsidRDefault="00382AE4" w:rsidP="00627FF9">
      <w:pPr>
        <w:ind w:firstLine="360"/>
        <w:jc w:val="both"/>
        <w:rPr>
          <w:sz w:val="28"/>
          <w:szCs w:val="28"/>
        </w:rPr>
      </w:pPr>
      <w:r>
        <w:rPr>
          <w:sz w:val="28"/>
          <w:szCs w:val="28"/>
        </w:rPr>
        <w:t>В практике торговли кредитными деривактивами обычно используются два основных вида опционных стратегий: открытые позиции; закрытые (хеджированные) позиции.</w:t>
      </w:r>
    </w:p>
    <w:p w:rsidR="00382AE4" w:rsidRDefault="00382AE4" w:rsidP="00627FF9">
      <w:pPr>
        <w:ind w:firstLine="360"/>
        <w:jc w:val="both"/>
        <w:rPr>
          <w:sz w:val="28"/>
          <w:szCs w:val="28"/>
        </w:rPr>
      </w:pPr>
      <w:r>
        <w:rPr>
          <w:sz w:val="28"/>
          <w:szCs w:val="28"/>
        </w:rPr>
        <w:t>При открытой позиции в портфеле банка имеется только либо акция, либо иной актив, либо опцион.</w:t>
      </w:r>
    </w:p>
    <w:p w:rsidR="00382AE4" w:rsidRDefault="00382AE4" w:rsidP="00627FF9">
      <w:pPr>
        <w:ind w:firstLine="360"/>
        <w:jc w:val="both"/>
        <w:rPr>
          <w:sz w:val="28"/>
          <w:szCs w:val="28"/>
        </w:rPr>
      </w:pPr>
      <w:r>
        <w:rPr>
          <w:sz w:val="28"/>
          <w:szCs w:val="28"/>
        </w:rPr>
        <w:t>При закрытой (хеджированной) позиции банк имеет в своем портфеле и актив, и опцион одновременно, то есть получает возможность защитится от кредитного риска.</w:t>
      </w:r>
    </w:p>
    <w:p w:rsidR="00382AE4" w:rsidRPr="00650B58" w:rsidRDefault="00382AE4" w:rsidP="00A76DEC">
      <w:pPr>
        <w:ind w:firstLine="360"/>
        <w:jc w:val="both"/>
        <w:rPr>
          <w:sz w:val="28"/>
          <w:szCs w:val="28"/>
        </w:rPr>
      </w:pPr>
      <w:r>
        <w:rPr>
          <w:sz w:val="28"/>
          <w:szCs w:val="28"/>
        </w:rPr>
        <w:t>Индексные инструменты (index derivatives) – в большинстве своем продукт биржевого рынка</w:t>
      </w:r>
      <w:r w:rsidR="00A76DEC">
        <w:rPr>
          <w:sz w:val="28"/>
          <w:szCs w:val="28"/>
        </w:rPr>
        <w:t>, отличающийся высоким уровнем ликвидности и более совершенной системой расчетов.</w:t>
      </w:r>
    </w:p>
    <w:p w:rsidR="00AC2E44" w:rsidRPr="00AC2E44" w:rsidRDefault="00AC2E44" w:rsidP="00AC2E44">
      <w:pPr>
        <w:ind w:firstLine="397"/>
        <w:jc w:val="both"/>
        <w:rPr>
          <w:sz w:val="28"/>
          <w:szCs w:val="28"/>
        </w:rPr>
      </w:pPr>
      <w:r w:rsidRPr="00AC2E44">
        <w:rPr>
          <w:sz w:val="28"/>
          <w:szCs w:val="28"/>
        </w:rPr>
        <w:t>Возможность отделить кредитный риск от активов и обязательств делает кредитные деривативы привлекательными для использования. С их помощью можно хеджировать кредитные риски, обеспечить диверс</w:t>
      </w:r>
      <w:r w:rsidR="00832556">
        <w:rPr>
          <w:sz w:val="28"/>
          <w:szCs w:val="28"/>
        </w:rPr>
        <w:t>ификацию этих рисков, встать в «короткую» или «длинную»</w:t>
      </w:r>
      <w:r w:rsidRPr="00AC2E44">
        <w:rPr>
          <w:sz w:val="28"/>
          <w:szCs w:val="28"/>
        </w:rPr>
        <w:t xml:space="preserve"> позицию с желаемым профилем риска.</w:t>
      </w:r>
    </w:p>
    <w:p w:rsidR="00AC2E44" w:rsidRPr="00AC2E44" w:rsidRDefault="00AC2E44" w:rsidP="00AC2E44">
      <w:pPr>
        <w:ind w:firstLine="397"/>
        <w:jc w:val="both"/>
        <w:rPr>
          <w:sz w:val="28"/>
          <w:szCs w:val="28"/>
        </w:rPr>
      </w:pPr>
      <w:r w:rsidRPr="00AC2E44">
        <w:rPr>
          <w:sz w:val="28"/>
          <w:szCs w:val="28"/>
        </w:rPr>
        <w:t xml:space="preserve">Корпорации используют кредитные деривативы как механизм для управления финансовыми и проектными рисками, в особенности на развивающихся рынках, а также для защиты от несостоятельности основных поставщиков или потребителей. </w:t>
      </w:r>
    </w:p>
    <w:p w:rsidR="00AC2E44" w:rsidRPr="00AC2E44" w:rsidRDefault="00AC2E44" w:rsidP="00AC2E44">
      <w:pPr>
        <w:ind w:firstLine="397"/>
        <w:jc w:val="both"/>
        <w:rPr>
          <w:sz w:val="28"/>
          <w:szCs w:val="28"/>
        </w:rPr>
      </w:pPr>
      <w:r w:rsidRPr="00AC2E44">
        <w:rPr>
          <w:sz w:val="28"/>
          <w:szCs w:val="28"/>
        </w:rPr>
        <w:t>Использование кредитных деривативов банками мотивировано главным образом возможностью распределения кредитных рисков</w:t>
      </w:r>
      <w:r w:rsidR="00A76DEC">
        <w:rPr>
          <w:sz w:val="28"/>
          <w:szCs w:val="28"/>
        </w:rPr>
        <w:t xml:space="preserve"> [16, с.205 - 208]</w:t>
      </w:r>
      <w:r w:rsidRPr="00AC2E44">
        <w:rPr>
          <w:sz w:val="28"/>
          <w:szCs w:val="28"/>
        </w:rPr>
        <w:t>.</w:t>
      </w:r>
    </w:p>
    <w:p w:rsidR="001B0641" w:rsidRDefault="001B0641" w:rsidP="00AF2704">
      <w:pPr>
        <w:jc w:val="both"/>
        <w:rPr>
          <w:sz w:val="28"/>
          <w:szCs w:val="28"/>
        </w:rPr>
      </w:pPr>
    </w:p>
    <w:p w:rsidR="00AF2704" w:rsidRPr="00DC2AF4" w:rsidRDefault="00AF2704" w:rsidP="00AF2704">
      <w:pPr>
        <w:jc w:val="both"/>
        <w:rPr>
          <w:sz w:val="28"/>
          <w:szCs w:val="28"/>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3E316E" w:rsidRDefault="003E316E" w:rsidP="0000482C">
      <w:pPr>
        <w:autoSpaceDE w:val="0"/>
        <w:autoSpaceDN w:val="0"/>
        <w:adjustRightInd w:val="0"/>
        <w:ind w:firstLine="708"/>
        <w:jc w:val="center"/>
        <w:rPr>
          <w:b/>
          <w:sz w:val="32"/>
          <w:szCs w:val="32"/>
        </w:rPr>
      </w:pPr>
    </w:p>
    <w:p w:rsidR="003E316E" w:rsidRDefault="003E316E" w:rsidP="0000482C">
      <w:pPr>
        <w:autoSpaceDE w:val="0"/>
        <w:autoSpaceDN w:val="0"/>
        <w:adjustRightInd w:val="0"/>
        <w:ind w:firstLine="708"/>
        <w:jc w:val="center"/>
        <w:rPr>
          <w:b/>
          <w:sz w:val="32"/>
          <w:szCs w:val="32"/>
        </w:rPr>
      </w:pPr>
    </w:p>
    <w:p w:rsidR="00A76DEC" w:rsidRDefault="00A76DEC" w:rsidP="0000482C">
      <w:pPr>
        <w:autoSpaceDE w:val="0"/>
        <w:autoSpaceDN w:val="0"/>
        <w:adjustRightInd w:val="0"/>
        <w:ind w:firstLine="708"/>
        <w:jc w:val="center"/>
        <w:rPr>
          <w:b/>
          <w:sz w:val="32"/>
          <w:szCs w:val="32"/>
        </w:rPr>
      </w:pPr>
    </w:p>
    <w:p w:rsidR="001B0641" w:rsidRDefault="0000482C" w:rsidP="0000482C">
      <w:pPr>
        <w:autoSpaceDE w:val="0"/>
        <w:autoSpaceDN w:val="0"/>
        <w:adjustRightInd w:val="0"/>
        <w:ind w:firstLine="708"/>
        <w:jc w:val="center"/>
        <w:rPr>
          <w:b/>
          <w:sz w:val="32"/>
          <w:szCs w:val="32"/>
        </w:rPr>
      </w:pPr>
      <w:r w:rsidRPr="0000482C">
        <w:rPr>
          <w:b/>
          <w:sz w:val="32"/>
          <w:szCs w:val="32"/>
        </w:rPr>
        <w:t>Заключение</w:t>
      </w:r>
    </w:p>
    <w:p w:rsidR="00D10BE8" w:rsidRPr="0000482C" w:rsidRDefault="00D10BE8" w:rsidP="0000482C">
      <w:pPr>
        <w:autoSpaceDE w:val="0"/>
        <w:autoSpaceDN w:val="0"/>
        <w:adjustRightInd w:val="0"/>
        <w:ind w:firstLine="708"/>
        <w:jc w:val="center"/>
        <w:rPr>
          <w:b/>
          <w:sz w:val="32"/>
          <w:szCs w:val="32"/>
        </w:rPr>
      </w:pPr>
    </w:p>
    <w:p w:rsidR="00F46800" w:rsidRPr="00F46800" w:rsidRDefault="00F46800" w:rsidP="00F46800">
      <w:pPr>
        <w:ind w:firstLine="284"/>
        <w:jc w:val="both"/>
        <w:rPr>
          <w:bCs/>
          <w:sz w:val="28"/>
        </w:rPr>
      </w:pPr>
      <w:r w:rsidRPr="00F46800">
        <w:rPr>
          <w:bCs/>
          <w:sz w:val="28"/>
        </w:rPr>
        <w:t xml:space="preserve">В заключении хотелось бы еще раз подчеркнуть большое практическое значение темы данной работы. Проблема неплатежей в стране во многом связана с недооценкой моментов кредитных рисков, с нецивилизованным подходом банков в начале развития рыночных отношений к своей кредитной политике. 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w:t>
      </w:r>
      <w:r>
        <w:rPr>
          <w:bCs/>
          <w:sz w:val="28"/>
        </w:rPr>
        <w:t>белорусский</w:t>
      </w:r>
      <w:r w:rsidRPr="00F46800">
        <w:rPr>
          <w:bCs/>
          <w:sz w:val="28"/>
        </w:rPr>
        <w:t xml:space="preserve"> опыт.</w:t>
      </w:r>
    </w:p>
    <w:p w:rsidR="0038270A" w:rsidRPr="00F46800" w:rsidRDefault="0038270A" w:rsidP="00F46800">
      <w:pPr>
        <w:autoSpaceDE w:val="0"/>
        <w:autoSpaceDN w:val="0"/>
        <w:ind w:firstLine="284"/>
        <w:jc w:val="both"/>
        <w:rPr>
          <w:sz w:val="28"/>
          <w:szCs w:val="28"/>
        </w:rPr>
      </w:pPr>
      <w:r w:rsidRPr="00F46800">
        <w:rPr>
          <w:sz w:val="28"/>
          <w:szCs w:val="28"/>
        </w:rPr>
        <w:t>Формирование кредитного портфеля является одним из условий эффективной работы банка. Кредитные портфели взаимосвязаны с обеспечением финансовыми ресурсами экономики. Кроме того, они влияют и на эффективность работы банка. В этой связи большое значение имеет их качество. В банковском учреждении ему следует уделить особое внимание и принимать меры по его улучшению. Для этого должна быть выработана  соответствующая кредитная политика. В целях минимизации кредитного риска и повышения качества портфеля необходимо принимать следующие меры:</w:t>
      </w:r>
    </w:p>
    <w:p w:rsidR="0038270A" w:rsidRPr="00F46800" w:rsidRDefault="0038270A" w:rsidP="00F46800">
      <w:pPr>
        <w:numPr>
          <w:ilvl w:val="0"/>
          <w:numId w:val="28"/>
        </w:numPr>
        <w:autoSpaceDE w:val="0"/>
        <w:autoSpaceDN w:val="0"/>
        <w:jc w:val="both"/>
        <w:rPr>
          <w:sz w:val="28"/>
          <w:szCs w:val="28"/>
        </w:rPr>
      </w:pPr>
      <w:r w:rsidRPr="00F46800">
        <w:rPr>
          <w:sz w:val="28"/>
          <w:szCs w:val="28"/>
        </w:rPr>
        <w:t>диверсификация  портфеля;</w:t>
      </w:r>
    </w:p>
    <w:p w:rsidR="0038270A" w:rsidRPr="00F46800" w:rsidRDefault="0038270A" w:rsidP="00F46800">
      <w:pPr>
        <w:numPr>
          <w:ilvl w:val="0"/>
          <w:numId w:val="28"/>
        </w:numPr>
        <w:autoSpaceDE w:val="0"/>
        <w:autoSpaceDN w:val="0"/>
        <w:jc w:val="both"/>
        <w:rPr>
          <w:sz w:val="28"/>
          <w:szCs w:val="28"/>
        </w:rPr>
      </w:pPr>
      <w:r w:rsidRPr="00F46800">
        <w:rPr>
          <w:sz w:val="28"/>
          <w:szCs w:val="28"/>
        </w:rPr>
        <w:t>предварительный анализ платежеспособности заемщика;</w:t>
      </w:r>
    </w:p>
    <w:p w:rsidR="0038270A" w:rsidRPr="00F46800" w:rsidRDefault="0038270A" w:rsidP="00F46800">
      <w:pPr>
        <w:numPr>
          <w:ilvl w:val="0"/>
          <w:numId w:val="28"/>
        </w:numPr>
        <w:autoSpaceDE w:val="0"/>
        <w:autoSpaceDN w:val="0"/>
        <w:jc w:val="both"/>
        <w:rPr>
          <w:sz w:val="28"/>
          <w:szCs w:val="28"/>
        </w:rPr>
      </w:pPr>
      <w:r w:rsidRPr="00F46800">
        <w:rPr>
          <w:sz w:val="28"/>
          <w:szCs w:val="28"/>
        </w:rPr>
        <w:t>создание резервов для покрытия кредитного риска;</w:t>
      </w:r>
    </w:p>
    <w:p w:rsidR="0038270A" w:rsidRPr="00F46800" w:rsidRDefault="0038270A" w:rsidP="00F46800">
      <w:pPr>
        <w:numPr>
          <w:ilvl w:val="0"/>
          <w:numId w:val="28"/>
        </w:numPr>
        <w:autoSpaceDE w:val="0"/>
        <w:autoSpaceDN w:val="0"/>
        <w:jc w:val="both"/>
        <w:rPr>
          <w:sz w:val="28"/>
          <w:szCs w:val="28"/>
        </w:rPr>
      </w:pPr>
      <w:r w:rsidRPr="00F46800">
        <w:rPr>
          <w:sz w:val="28"/>
          <w:szCs w:val="28"/>
        </w:rPr>
        <w:t>анализ и поддержание оптимальной структуры кредитного портфеля;</w:t>
      </w:r>
    </w:p>
    <w:p w:rsidR="0038270A" w:rsidRPr="00F46800" w:rsidRDefault="0038270A" w:rsidP="00F46800">
      <w:pPr>
        <w:numPr>
          <w:ilvl w:val="0"/>
          <w:numId w:val="28"/>
        </w:numPr>
        <w:autoSpaceDE w:val="0"/>
        <w:autoSpaceDN w:val="0"/>
        <w:jc w:val="both"/>
        <w:rPr>
          <w:sz w:val="28"/>
          <w:szCs w:val="28"/>
        </w:rPr>
      </w:pPr>
      <w:r w:rsidRPr="00F46800">
        <w:rPr>
          <w:sz w:val="28"/>
          <w:szCs w:val="28"/>
        </w:rPr>
        <w:t>требование обеспеченности ссуд и их целевого использования.</w:t>
      </w:r>
    </w:p>
    <w:p w:rsidR="0038270A" w:rsidRPr="00F46800" w:rsidRDefault="0038270A" w:rsidP="00F46800">
      <w:pPr>
        <w:ind w:firstLine="360"/>
        <w:jc w:val="both"/>
        <w:rPr>
          <w:sz w:val="28"/>
          <w:szCs w:val="28"/>
        </w:rPr>
      </w:pPr>
      <w:r w:rsidRPr="00F46800">
        <w:rPr>
          <w:sz w:val="28"/>
          <w:szCs w:val="28"/>
        </w:rPr>
        <w:t xml:space="preserve">Основными методами, применяемыми для обеспечения достаточной </w:t>
      </w:r>
      <w:r w:rsidR="00F46800">
        <w:rPr>
          <w:sz w:val="28"/>
          <w:szCs w:val="28"/>
        </w:rPr>
        <w:t>д</w:t>
      </w:r>
      <w:r w:rsidRPr="00F46800">
        <w:rPr>
          <w:sz w:val="28"/>
          <w:szCs w:val="28"/>
        </w:rPr>
        <w:t>иверсификации кредитного портфеля, являются следующие:</w:t>
      </w:r>
    </w:p>
    <w:p w:rsidR="0038270A" w:rsidRPr="00F46800" w:rsidRDefault="0038270A" w:rsidP="00F46800">
      <w:pPr>
        <w:numPr>
          <w:ilvl w:val="0"/>
          <w:numId w:val="29"/>
        </w:numPr>
        <w:autoSpaceDE w:val="0"/>
        <w:autoSpaceDN w:val="0"/>
        <w:jc w:val="both"/>
        <w:rPr>
          <w:sz w:val="28"/>
          <w:szCs w:val="28"/>
        </w:rPr>
      </w:pPr>
      <w:r w:rsidRPr="00F46800">
        <w:rPr>
          <w:sz w:val="28"/>
          <w:szCs w:val="28"/>
        </w:rPr>
        <w:t>Рационирование кредита;</w:t>
      </w:r>
    </w:p>
    <w:p w:rsidR="0038270A" w:rsidRPr="00F46800" w:rsidRDefault="0038270A" w:rsidP="00F46800">
      <w:pPr>
        <w:numPr>
          <w:ilvl w:val="0"/>
          <w:numId w:val="29"/>
        </w:numPr>
        <w:autoSpaceDE w:val="0"/>
        <w:autoSpaceDN w:val="0"/>
        <w:jc w:val="both"/>
        <w:rPr>
          <w:sz w:val="28"/>
          <w:szCs w:val="28"/>
        </w:rPr>
      </w:pPr>
      <w:r w:rsidRPr="00F46800">
        <w:rPr>
          <w:sz w:val="28"/>
          <w:szCs w:val="28"/>
        </w:rPr>
        <w:t>Диверсификация заемщиков;</w:t>
      </w:r>
    </w:p>
    <w:p w:rsidR="0038270A" w:rsidRPr="00F46800" w:rsidRDefault="0038270A" w:rsidP="00F46800">
      <w:pPr>
        <w:numPr>
          <w:ilvl w:val="0"/>
          <w:numId w:val="29"/>
        </w:numPr>
        <w:autoSpaceDE w:val="0"/>
        <w:autoSpaceDN w:val="0"/>
        <w:jc w:val="both"/>
        <w:rPr>
          <w:sz w:val="28"/>
          <w:szCs w:val="28"/>
        </w:rPr>
      </w:pPr>
      <w:r w:rsidRPr="00F46800">
        <w:rPr>
          <w:sz w:val="28"/>
          <w:szCs w:val="28"/>
        </w:rPr>
        <w:t>Диверсификация принимаемого обеспечения по ссудам;</w:t>
      </w:r>
    </w:p>
    <w:p w:rsidR="0038270A" w:rsidRPr="00F46800" w:rsidRDefault="0038270A" w:rsidP="00F46800">
      <w:pPr>
        <w:numPr>
          <w:ilvl w:val="0"/>
          <w:numId w:val="29"/>
        </w:numPr>
        <w:autoSpaceDE w:val="0"/>
        <w:autoSpaceDN w:val="0"/>
        <w:jc w:val="both"/>
        <w:rPr>
          <w:sz w:val="28"/>
          <w:szCs w:val="28"/>
        </w:rPr>
      </w:pPr>
      <w:r w:rsidRPr="00F46800">
        <w:rPr>
          <w:sz w:val="28"/>
          <w:szCs w:val="28"/>
        </w:rPr>
        <w:t>Применение различных видов процентных ставок и способов начисления и уплаты процентов по ссуде;</w:t>
      </w:r>
    </w:p>
    <w:p w:rsidR="0038270A" w:rsidRPr="00F46800" w:rsidRDefault="0038270A" w:rsidP="00F46800">
      <w:pPr>
        <w:numPr>
          <w:ilvl w:val="0"/>
          <w:numId w:val="29"/>
        </w:numPr>
        <w:autoSpaceDE w:val="0"/>
        <w:autoSpaceDN w:val="0"/>
        <w:jc w:val="both"/>
        <w:rPr>
          <w:sz w:val="28"/>
          <w:szCs w:val="28"/>
        </w:rPr>
      </w:pPr>
      <w:r w:rsidRPr="00F46800">
        <w:rPr>
          <w:sz w:val="28"/>
          <w:szCs w:val="28"/>
        </w:rPr>
        <w:t>Диверсификация кредитного портфеля.</w:t>
      </w:r>
    </w:p>
    <w:p w:rsidR="00F46800" w:rsidRPr="00F46800" w:rsidRDefault="00F46800" w:rsidP="00F46800">
      <w:pPr>
        <w:pStyle w:val="a7"/>
        <w:spacing w:after="0"/>
        <w:ind w:left="0" w:firstLine="283"/>
        <w:jc w:val="both"/>
        <w:rPr>
          <w:sz w:val="28"/>
        </w:rPr>
      </w:pPr>
      <w:r w:rsidRPr="00F46800">
        <w:rPr>
          <w:sz w:val="28"/>
        </w:rPr>
        <w:t>В данной работе был проведен анализ теорий банковских рисков, их классификации, были выделены различные методы управления рисками, возможность применения этих методов в банковской системе. Я постаралась выявить проблемы управления рисками, методы совершенствования банковских методик, определить перспективы банковского менеджмента в управлении рисками. Управление кредитным риском предполагает создание механизма идентификации факторов риска, анализа и расчета их величины, мониторинга текущего состояния заемщиков и контроля сделки. Этот механизм основан на распределении полномочий и ответственности между подразделениями и коллегиальными органами управления банка. Клиентские и кредитные подразделения, целью деятельности которых является получение доходов от различных видов кредитования, идентифицирует факторы риска, обусловленные финансовым состоянием заемщика и предполагаемую сделку в соответствии с определенной методикой, готовят предложения по установлению размера и срока лимита кредитного риска на заемщика, а также по страхованию или хеджированию сделки. Клиентские и кредитные подразделения обязаны осуществлять мониторинг прямого кредитного риска, т.е. осуществлять текущий анализ финансового состояния заемщика, в том числе в случае кредитования под залог – анализ состояния залога вплоть до завершения кредитной сделки. Если в силу различных причин отмечается возрастание риска потерь, клиентские и кредитные подразделения предпринимают ряд мер, направляемых на его снижение. Снижение кредитного риска достигается за счет диверсификации кредитного портфеля, расширение кредитования эффективно работающих средних и малых предприятий, улучшение качества обеспечения.</w:t>
      </w:r>
    </w:p>
    <w:p w:rsidR="00F46800" w:rsidRPr="00F46800" w:rsidRDefault="00F46800" w:rsidP="00F46800">
      <w:pPr>
        <w:pStyle w:val="a7"/>
        <w:spacing w:after="0"/>
        <w:ind w:left="0" w:firstLine="283"/>
        <w:jc w:val="both"/>
        <w:rPr>
          <w:sz w:val="28"/>
        </w:rPr>
      </w:pPr>
      <w:r w:rsidRPr="00F46800">
        <w:rPr>
          <w:sz w:val="28"/>
        </w:rPr>
        <w:t>Созданная система по управлению рисками позволяет решать задачи процентной, ценовой и курсовой политики, а также регулирования кредитного риска. Процесс управления рисками осуществляется различными коллегиальными органами, поэтому необходима интеграция управления всеми видами рисков в единый блок. Требуется постоянно совершенствовать систему управления рисками на основе распространенных в современном банковском деле технологий, более широкого использования методов математического моделирования и развития системы контроля. Для такого совершенствования системы управления рисками необходимо повысить гибкость управления Банком, обеспечить быстроту реакции на меняющиеся рыночные условия, оптимизировать филиальную сеть с учетом экономических и социальных факторов, опережающими темпами развивать современные информационные технологии. Достижение поставленных целей невозможно без качественного повышения квалификации и профессионализма персонала, совершенствования системы мотивации и стимулирования кадров.</w:t>
      </w:r>
    </w:p>
    <w:p w:rsidR="00DD4981" w:rsidRDefault="00DD4981" w:rsidP="002C11E2">
      <w:pPr>
        <w:rPr>
          <w:b/>
          <w:sz w:val="28"/>
          <w:szCs w:val="28"/>
        </w:rPr>
      </w:pPr>
    </w:p>
    <w:p w:rsidR="00DD4981" w:rsidRDefault="00DD4981"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986A2C" w:rsidRDefault="00986A2C" w:rsidP="002C11E2">
      <w:pPr>
        <w:rPr>
          <w:b/>
          <w:sz w:val="28"/>
          <w:szCs w:val="28"/>
        </w:rPr>
      </w:pPr>
    </w:p>
    <w:p w:rsidR="00DD4981" w:rsidRPr="00CE5A67" w:rsidRDefault="00DD4981" w:rsidP="002C11E2">
      <w:pPr>
        <w:rPr>
          <w:b/>
          <w:sz w:val="28"/>
          <w:szCs w:val="28"/>
        </w:rPr>
      </w:pPr>
    </w:p>
    <w:p w:rsidR="00597A2A" w:rsidRPr="009416DE" w:rsidRDefault="00597A2A" w:rsidP="00597A2A">
      <w:pPr>
        <w:pStyle w:val="a9"/>
        <w:ind w:firstLine="709"/>
        <w:rPr>
          <w:b w:val="0"/>
          <w:sz w:val="28"/>
          <w:szCs w:val="28"/>
        </w:rPr>
      </w:pPr>
      <w:r w:rsidRPr="009416DE">
        <w:rPr>
          <w:b w:val="0"/>
          <w:sz w:val="28"/>
          <w:szCs w:val="28"/>
        </w:rPr>
        <w:t>СПИСОК ИСПОЛЬЗОВАННЫХ ИСТОЧНИКОВ</w:t>
      </w:r>
    </w:p>
    <w:p w:rsidR="00597A2A" w:rsidRPr="00083941" w:rsidRDefault="00A64BF6" w:rsidP="00531066">
      <w:pPr>
        <w:numPr>
          <w:ilvl w:val="0"/>
          <w:numId w:val="17"/>
        </w:numPr>
        <w:ind w:left="414" w:hanging="357"/>
        <w:rPr>
          <w:b/>
          <w:bCs/>
          <w:sz w:val="28"/>
          <w:szCs w:val="28"/>
        </w:rPr>
      </w:pPr>
      <w:r>
        <w:rPr>
          <w:sz w:val="28"/>
          <w:szCs w:val="28"/>
        </w:rPr>
        <w:t xml:space="preserve">Анализ банковских рисков. Система оценки корпоративного управления и управления </w:t>
      </w:r>
      <w:r w:rsidR="004E7FD5">
        <w:rPr>
          <w:sz w:val="28"/>
          <w:szCs w:val="28"/>
        </w:rPr>
        <w:t>финансовым риском. / Грюнинг Х.В</w:t>
      </w:r>
      <w:r>
        <w:rPr>
          <w:sz w:val="28"/>
          <w:szCs w:val="28"/>
        </w:rPr>
        <w:t>ан, Брайович</w:t>
      </w:r>
      <w:r w:rsidR="004E7FD5">
        <w:rPr>
          <w:sz w:val="28"/>
          <w:szCs w:val="28"/>
        </w:rPr>
        <w:t>,</w:t>
      </w:r>
      <w:r>
        <w:rPr>
          <w:sz w:val="28"/>
          <w:szCs w:val="28"/>
        </w:rPr>
        <w:t xml:space="preserve"> Братанович С. / пер.с англ.; вступ.сл.д.э.н. К.Р. Тагирбекова – М.;Издательство «Весь мир», 207. – 304с.</w:t>
      </w:r>
    </w:p>
    <w:p w:rsidR="00083941" w:rsidRPr="00D6742B" w:rsidRDefault="00083941" w:rsidP="00531066">
      <w:pPr>
        <w:numPr>
          <w:ilvl w:val="0"/>
          <w:numId w:val="17"/>
        </w:numPr>
        <w:ind w:left="414" w:hanging="357"/>
        <w:rPr>
          <w:b/>
          <w:bCs/>
          <w:sz w:val="28"/>
          <w:szCs w:val="28"/>
        </w:rPr>
      </w:pPr>
      <w:r>
        <w:rPr>
          <w:sz w:val="28"/>
          <w:szCs w:val="28"/>
        </w:rPr>
        <w:t>Банковское дело.: Учебник./ Жарковская Е.П. – М.: Омега-Л; Высш.шк., 2003. – 440 с.</w:t>
      </w:r>
    </w:p>
    <w:p w:rsidR="00A64BF6" w:rsidRDefault="00597A2A" w:rsidP="00531066">
      <w:pPr>
        <w:numPr>
          <w:ilvl w:val="0"/>
          <w:numId w:val="17"/>
        </w:numPr>
        <w:ind w:left="414" w:hanging="357"/>
        <w:jc w:val="both"/>
        <w:rPr>
          <w:sz w:val="28"/>
          <w:szCs w:val="28"/>
        </w:rPr>
      </w:pPr>
      <w:r w:rsidRPr="009416DE">
        <w:rPr>
          <w:sz w:val="28"/>
          <w:szCs w:val="28"/>
        </w:rPr>
        <w:t>Банковский кодекс Республики Беларусь  от</w:t>
      </w:r>
      <w:r w:rsidRPr="009416DE">
        <w:rPr>
          <w:color w:val="000000"/>
          <w:sz w:val="28"/>
          <w:szCs w:val="28"/>
        </w:rPr>
        <w:t xml:space="preserve"> 25.10.2000г. № 441-3</w:t>
      </w:r>
      <w:r w:rsidR="00A64BF6">
        <w:rPr>
          <w:color w:val="000000"/>
          <w:sz w:val="28"/>
          <w:szCs w:val="28"/>
        </w:rPr>
        <w:t xml:space="preserve"> </w:t>
      </w:r>
      <w:r w:rsidR="00A64BF6">
        <w:rPr>
          <w:sz w:val="28"/>
          <w:szCs w:val="28"/>
          <w:lang w:eastAsia="en-US"/>
        </w:rPr>
        <w:t xml:space="preserve">(ред. </w:t>
      </w:r>
      <w:r w:rsidR="00E6236D">
        <w:rPr>
          <w:sz w:val="28"/>
          <w:szCs w:val="28"/>
          <w:lang w:eastAsia="en-US"/>
        </w:rPr>
        <w:t>о</w:t>
      </w:r>
      <w:r w:rsidR="00A64BF6">
        <w:rPr>
          <w:sz w:val="28"/>
          <w:szCs w:val="28"/>
          <w:lang w:eastAsia="en-US"/>
        </w:rPr>
        <w:t xml:space="preserve">т 31.12.2009г.) </w:t>
      </w:r>
      <w:r w:rsidR="009B12FC" w:rsidRPr="008C4CC0">
        <w:rPr>
          <w:sz w:val="28"/>
          <w:szCs w:val="28"/>
          <w:lang w:eastAsia="en-US"/>
        </w:rPr>
        <w:t>Национальный реестр правовых актов Республики Беларусь. – 20</w:t>
      </w:r>
      <w:r w:rsidR="00A64BF6">
        <w:rPr>
          <w:sz w:val="28"/>
          <w:szCs w:val="28"/>
          <w:lang w:eastAsia="en-US"/>
        </w:rPr>
        <w:t>1</w:t>
      </w:r>
      <w:r w:rsidR="009B12FC" w:rsidRPr="008C4CC0">
        <w:rPr>
          <w:sz w:val="28"/>
          <w:szCs w:val="28"/>
          <w:lang w:eastAsia="en-US"/>
        </w:rPr>
        <w:t xml:space="preserve">0. – №106. </w:t>
      </w:r>
    </w:p>
    <w:p w:rsidR="00C74980" w:rsidRPr="00C74980" w:rsidRDefault="00C74980" w:rsidP="00C74980">
      <w:pPr>
        <w:numPr>
          <w:ilvl w:val="0"/>
          <w:numId w:val="17"/>
        </w:numPr>
        <w:ind w:left="414" w:hanging="357"/>
        <w:rPr>
          <w:b/>
          <w:bCs/>
          <w:sz w:val="28"/>
          <w:szCs w:val="28"/>
        </w:rPr>
      </w:pPr>
      <w:r>
        <w:rPr>
          <w:sz w:val="28"/>
          <w:szCs w:val="28"/>
        </w:rPr>
        <w:t>Банковское кредитование (российский и зарубежный опыт)/ Ольшанный А.И. – М.: Русская деловая литература, 1998. – 352 с.</w:t>
      </w:r>
    </w:p>
    <w:p w:rsidR="00083941" w:rsidRDefault="00083941" w:rsidP="00083941">
      <w:pPr>
        <w:numPr>
          <w:ilvl w:val="0"/>
          <w:numId w:val="17"/>
        </w:numPr>
        <w:ind w:left="414" w:hanging="357"/>
        <w:jc w:val="both"/>
        <w:rPr>
          <w:sz w:val="28"/>
          <w:szCs w:val="28"/>
        </w:rPr>
      </w:pPr>
      <w:r>
        <w:rPr>
          <w:sz w:val="28"/>
          <w:szCs w:val="28"/>
          <w:lang w:eastAsia="en-US"/>
        </w:rPr>
        <w:t>Банковские риски: проблемы учета, управления и регулирования / Беляков А.В. – 2-е изд. Управленческая методологическая разработка. – М.: «БДЦ-Пресс», 2004. – 143с. (word).</w:t>
      </w:r>
    </w:p>
    <w:p w:rsidR="00B4010A" w:rsidRPr="00B4010A" w:rsidRDefault="00083941" w:rsidP="00B4010A">
      <w:pPr>
        <w:numPr>
          <w:ilvl w:val="0"/>
          <w:numId w:val="17"/>
        </w:numPr>
        <w:ind w:left="414" w:hanging="357"/>
        <w:jc w:val="both"/>
        <w:rPr>
          <w:sz w:val="28"/>
          <w:szCs w:val="28"/>
        </w:rPr>
      </w:pPr>
      <w:r>
        <w:rPr>
          <w:sz w:val="28"/>
          <w:szCs w:val="28"/>
          <w:lang w:eastAsia="en-US"/>
        </w:rPr>
        <w:t>Банковские риски: учебное пособие / кол.авторов</w:t>
      </w:r>
      <w:r w:rsidR="00E6236D">
        <w:rPr>
          <w:sz w:val="28"/>
          <w:szCs w:val="28"/>
          <w:lang w:eastAsia="en-US"/>
        </w:rPr>
        <w:t>; под ред.д-ра экон.наук, проф. О.И. Лаврушина и д-ра экон.наук, проф. Н.И. Валенцовой. – М.: КРОНУС, 2007</w:t>
      </w:r>
      <w:r w:rsidR="00B73F5E">
        <w:rPr>
          <w:sz w:val="28"/>
          <w:szCs w:val="28"/>
          <w:lang w:eastAsia="en-US"/>
        </w:rPr>
        <w:t>.</w:t>
      </w:r>
      <w:r w:rsidR="00E6236D">
        <w:rPr>
          <w:sz w:val="28"/>
          <w:szCs w:val="28"/>
          <w:lang w:eastAsia="en-US"/>
        </w:rPr>
        <w:t xml:space="preserve"> – 232 с.</w:t>
      </w:r>
    </w:p>
    <w:p w:rsidR="00B4010A" w:rsidRDefault="00B4010A" w:rsidP="00B4010A">
      <w:pPr>
        <w:numPr>
          <w:ilvl w:val="0"/>
          <w:numId w:val="17"/>
        </w:numPr>
        <w:ind w:left="414" w:hanging="357"/>
        <w:jc w:val="both"/>
        <w:rPr>
          <w:sz w:val="28"/>
          <w:szCs w:val="28"/>
        </w:rPr>
      </w:pPr>
      <w:r>
        <w:rPr>
          <w:sz w:val="28"/>
          <w:szCs w:val="28"/>
        </w:rPr>
        <w:t>Бюро кредитных историй в Республике Беларусь: история создания и перспективы развития/ Александр Шевченко / Банковский вес</w:t>
      </w:r>
      <w:r w:rsidR="00B73F5E">
        <w:rPr>
          <w:sz w:val="28"/>
          <w:szCs w:val="28"/>
        </w:rPr>
        <w:t>тник № 37  - Мн., июль 2009.</w:t>
      </w:r>
    </w:p>
    <w:p w:rsidR="00DC34AE" w:rsidRPr="009416DE" w:rsidRDefault="00DC34AE" w:rsidP="00531066">
      <w:pPr>
        <w:pStyle w:val="20"/>
        <w:numPr>
          <w:ilvl w:val="0"/>
          <w:numId w:val="17"/>
        </w:numPr>
        <w:spacing w:after="0" w:line="240" w:lineRule="auto"/>
        <w:ind w:left="414" w:hanging="357"/>
        <w:jc w:val="both"/>
        <w:rPr>
          <w:sz w:val="28"/>
          <w:szCs w:val="28"/>
        </w:rPr>
      </w:pPr>
      <w:r w:rsidRPr="009416DE">
        <w:rPr>
          <w:sz w:val="28"/>
          <w:szCs w:val="28"/>
        </w:rPr>
        <w:t>Деньги. Кредит. Банки. Учебник. Под ред. Г.И.Кравцовой. – МН.: БГЭУ, 2003г. – 527 с.</w:t>
      </w:r>
    </w:p>
    <w:p w:rsidR="00DC34AE" w:rsidRPr="009416DE" w:rsidRDefault="00DC34AE" w:rsidP="00531066">
      <w:pPr>
        <w:pStyle w:val="20"/>
        <w:numPr>
          <w:ilvl w:val="0"/>
          <w:numId w:val="17"/>
        </w:numPr>
        <w:spacing w:after="0" w:line="240" w:lineRule="auto"/>
        <w:ind w:left="414" w:hanging="357"/>
        <w:jc w:val="both"/>
        <w:rPr>
          <w:sz w:val="28"/>
          <w:szCs w:val="28"/>
        </w:rPr>
      </w:pPr>
      <w:r w:rsidRPr="009416DE">
        <w:rPr>
          <w:sz w:val="28"/>
          <w:szCs w:val="28"/>
        </w:rPr>
        <w:t>Деньги, кредит, банки: Учебник. Под ред. О. И.Лаврушина. – 3-е изд., перераб. и доп. -М.: Финансы и статистика, 2003г. – 464с.</w:t>
      </w:r>
    </w:p>
    <w:p w:rsidR="00DC34AE" w:rsidRDefault="00DC34AE" w:rsidP="00531066">
      <w:pPr>
        <w:pStyle w:val="20"/>
        <w:numPr>
          <w:ilvl w:val="0"/>
          <w:numId w:val="17"/>
        </w:numPr>
        <w:spacing w:after="0" w:line="240" w:lineRule="auto"/>
        <w:ind w:left="414" w:hanging="357"/>
        <w:jc w:val="both"/>
        <w:rPr>
          <w:sz w:val="28"/>
          <w:szCs w:val="28"/>
        </w:rPr>
      </w:pPr>
      <w:r>
        <w:rPr>
          <w:sz w:val="28"/>
          <w:szCs w:val="28"/>
        </w:rPr>
        <w:t>Деньги, кредит, банки: Учебное пособие. В.И.Тарасов – Мн.: Мисанта, 2003. – 512 с.</w:t>
      </w:r>
    </w:p>
    <w:p w:rsidR="00674CA4" w:rsidRDefault="00674CA4" w:rsidP="00531066">
      <w:pPr>
        <w:pStyle w:val="20"/>
        <w:numPr>
          <w:ilvl w:val="0"/>
          <w:numId w:val="17"/>
        </w:numPr>
        <w:spacing w:after="0" w:line="240" w:lineRule="auto"/>
        <w:ind w:left="414" w:hanging="357"/>
        <w:jc w:val="both"/>
        <w:rPr>
          <w:sz w:val="28"/>
          <w:szCs w:val="28"/>
        </w:rPr>
      </w:pPr>
      <w:r>
        <w:rPr>
          <w:sz w:val="28"/>
          <w:szCs w:val="28"/>
        </w:rPr>
        <w:t>Закон Республики Беларусь от 24.11.1993 № 2586-XII (ред. от 22.12.2005) «О залоге» // КонсультантПлюс: Беларусь [Электрон. ресурс] / ООО «ЮрСпектр», Нац.центр правовой информ. Республики Беларусь. – Минск, 2010.</w:t>
      </w:r>
    </w:p>
    <w:p w:rsidR="00674CA4" w:rsidRDefault="00674CA4" w:rsidP="00674CA4">
      <w:pPr>
        <w:pStyle w:val="20"/>
        <w:numPr>
          <w:ilvl w:val="0"/>
          <w:numId w:val="17"/>
        </w:numPr>
        <w:spacing w:after="0" w:line="240" w:lineRule="auto"/>
        <w:ind w:left="414" w:hanging="357"/>
        <w:jc w:val="both"/>
        <w:rPr>
          <w:sz w:val="28"/>
          <w:szCs w:val="28"/>
        </w:rPr>
      </w:pPr>
      <w:r>
        <w:rPr>
          <w:sz w:val="28"/>
          <w:szCs w:val="28"/>
        </w:rPr>
        <w:t>Закон Республики Беларусь от 10.11.2008 № 441-3 «О кредитных историях» // КонсультантПлюс: Беларусь [Электрон. ресурс] / ООО «ЮрСпектр», Нац.центр правовой информ. Республики Беларусь. – Минск, 2010.</w:t>
      </w:r>
    </w:p>
    <w:p w:rsidR="00636DA5" w:rsidRPr="00E6236D" w:rsidRDefault="00636DA5" w:rsidP="00636DA5">
      <w:pPr>
        <w:pStyle w:val="20"/>
        <w:numPr>
          <w:ilvl w:val="0"/>
          <w:numId w:val="17"/>
        </w:numPr>
        <w:spacing w:after="0" w:line="240" w:lineRule="auto"/>
        <w:ind w:left="414" w:hanging="357"/>
        <w:jc w:val="both"/>
        <w:rPr>
          <w:sz w:val="28"/>
          <w:szCs w:val="28"/>
        </w:rPr>
      </w:pPr>
      <w:r>
        <w:rPr>
          <w:sz w:val="28"/>
          <w:szCs w:val="28"/>
        </w:rPr>
        <w:t xml:space="preserve">Инструкция о порядке предоставления (размещения) банками денежных средств в форме кредита и их возврата ( в ред. постановлений Правления Нацбанка от 28.12.2006 № 223, от 26.12.2007 № 227, от 14.07.2009 № 105) (с изм. и доп., вступившими в силу с 29.01.2010) </w:t>
      </w:r>
      <w:r w:rsidRPr="00636DA5">
        <w:rPr>
          <w:sz w:val="28"/>
          <w:szCs w:val="28"/>
        </w:rPr>
        <w:t xml:space="preserve"> </w:t>
      </w:r>
      <w:r>
        <w:rPr>
          <w:sz w:val="28"/>
          <w:szCs w:val="28"/>
        </w:rPr>
        <w:t>// КонсультантПлюс: Беларусь [Электрон. ресурс] / ООО «ЮрСпектр», Нац.центр правовой информ. Республики Беларусь. – 2010.</w:t>
      </w:r>
    </w:p>
    <w:p w:rsidR="00674CA4" w:rsidRDefault="00636DA5" w:rsidP="002054F9">
      <w:pPr>
        <w:pStyle w:val="20"/>
        <w:numPr>
          <w:ilvl w:val="0"/>
          <w:numId w:val="17"/>
        </w:numPr>
        <w:spacing w:after="0" w:line="240" w:lineRule="auto"/>
        <w:ind w:left="414" w:hanging="357"/>
        <w:jc w:val="both"/>
        <w:rPr>
          <w:sz w:val="28"/>
          <w:szCs w:val="28"/>
        </w:rPr>
      </w:pPr>
      <w:r>
        <w:rPr>
          <w:sz w:val="28"/>
          <w:szCs w:val="28"/>
        </w:rPr>
        <w:t>Инструкция по анализу и контролю за финансовым состоянием и платежеспособностью субъектов предпринимательской деятельности</w:t>
      </w:r>
      <w:r w:rsidR="002054F9">
        <w:rPr>
          <w:sz w:val="28"/>
          <w:szCs w:val="28"/>
        </w:rPr>
        <w:t xml:space="preserve"> ( в ред. постановления</w:t>
      </w:r>
      <w:r>
        <w:rPr>
          <w:sz w:val="28"/>
          <w:szCs w:val="28"/>
        </w:rPr>
        <w:t xml:space="preserve"> </w:t>
      </w:r>
      <w:r w:rsidR="002054F9">
        <w:rPr>
          <w:sz w:val="28"/>
          <w:szCs w:val="28"/>
        </w:rPr>
        <w:t>Минфина, Минэкономики, Минстата</w:t>
      </w:r>
      <w:r>
        <w:rPr>
          <w:sz w:val="28"/>
          <w:szCs w:val="28"/>
        </w:rPr>
        <w:t xml:space="preserve"> от </w:t>
      </w:r>
      <w:r w:rsidR="002054F9">
        <w:rPr>
          <w:sz w:val="28"/>
          <w:szCs w:val="28"/>
        </w:rPr>
        <w:t>08.05.2008</w:t>
      </w:r>
      <w:r>
        <w:rPr>
          <w:sz w:val="28"/>
          <w:szCs w:val="28"/>
        </w:rPr>
        <w:t xml:space="preserve"> №</w:t>
      </w:r>
      <w:r w:rsidR="002054F9">
        <w:rPr>
          <w:sz w:val="28"/>
          <w:szCs w:val="28"/>
        </w:rPr>
        <w:t xml:space="preserve"> 79/99/50)</w:t>
      </w:r>
      <w:r>
        <w:rPr>
          <w:sz w:val="28"/>
          <w:szCs w:val="28"/>
        </w:rPr>
        <w:t>// КонсультантПлюс: Беларусь [Электрон. ресурс] / ООО «ЮрСпектр», Нац.центр правовой информ. Республики Беларусь. – 2010.</w:t>
      </w:r>
    </w:p>
    <w:p w:rsidR="00D6742B" w:rsidRDefault="00D6742B" w:rsidP="002054F9">
      <w:pPr>
        <w:pStyle w:val="20"/>
        <w:numPr>
          <w:ilvl w:val="0"/>
          <w:numId w:val="17"/>
        </w:numPr>
        <w:spacing w:after="0" w:line="240" w:lineRule="auto"/>
        <w:ind w:left="414" w:hanging="357"/>
        <w:jc w:val="both"/>
        <w:rPr>
          <w:sz w:val="28"/>
          <w:szCs w:val="28"/>
        </w:rPr>
      </w:pPr>
      <w:r>
        <w:rPr>
          <w:sz w:val="28"/>
          <w:szCs w:val="28"/>
        </w:rPr>
        <w:t>Кредитная политика коммерческого банка / Панова Г.С. – М.: ИКЦ «ДИС», 1997. – 381 с.</w:t>
      </w:r>
    </w:p>
    <w:p w:rsidR="00674CA4" w:rsidRDefault="00E6236D" w:rsidP="002054F9">
      <w:pPr>
        <w:pStyle w:val="20"/>
        <w:numPr>
          <w:ilvl w:val="0"/>
          <w:numId w:val="17"/>
        </w:numPr>
        <w:spacing w:after="0" w:line="240" w:lineRule="auto"/>
        <w:ind w:left="414" w:hanging="357"/>
        <w:jc w:val="both"/>
        <w:rPr>
          <w:sz w:val="28"/>
          <w:szCs w:val="28"/>
        </w:rPr>
      </w:pPr>
      <w:r>
        <w:rPr>
          <w:sz w:val="28"/>
          <w:szCs w:val="28"/>
        </w:rPr>
        <w:t>Кредитный процесс. Риски банковской деятельности: измерение, прогнозиро</w:t>
      </w:r>
      <w:r w:rsidR="002402F7">
        <w:rPr>
          <w:sz w:val="28"/>
          <w:szCs w:val="28"/>
        </w:rPr>
        <w:t>вание, управление и минимизация:</w:t>
      </w:r>
      <w:r>
        <w:rPr>
          <w:sz w:val="28"/>
          <w:szCs w:val="28"/>
        </w:rPr>
        <w:t xml:space="preserve"> монография / А.А. Раковец. – Минск.: Изд.центр БГУ, 2007. – 239 с.</w:t>
      </w:r>
    </w:p>
    <w:p w:rsidR="00B73F5E" w:rsidRPr="00E6236D" w:rsidRDefault="00B73F5E" w:rsidP="00B73F5E">
      <w:pPr>
        <w:pStyle w:val="20"/>
        <w:numPr>
          <w:ilvl w:val="0"/>
          <w:numId w:val="17"/>
        </w:numPr>
        <w:spacing w:after="0" w:line="240" w:lineRule="auto"/>
        <w:ind w:left="414" w:hanging="357"/>
        <w:jc w:val="both"/>
        <w:rPr>
          <w:sz w:val="28"/>
          <w:szCs w:val="28"/>
        </w:rPr>
      </w:pPr>
      <w:r>
        <w:rPr>
          <w:sz w:val="28"/>
          <w:szCs w:val="28"/>
        </w:rPr>
        <w:t>Обязательное резервирование в Республике Беларусь: истории и перспективы. / Наталья Мирончик, Антонина Спиридович/ Банковский вестник № 4 (747), февраль 2010.</w:t>
      </w:r>
    </w:p>
    <w:p w:rsidR="00E6236D" w:rsidRDefault="00E6236D" w:rsidP="00531066">
      <w:pPr>
        <w:pStyle w:val="20"/>
        <w:numPr>
          <w:ilvl w:val="0"/>
          <w:numId w:val="17"/>
        </w:numPr>
        <w:spacing w:after="0" w:line="240" w:lineRule="auto"/>
        <w:ind w:left="414" w:hanging="357"/>
        <w:jc w:val="both"/>
        <w:rPr>
          <w:sz w:val="28"/>
          <w:szCs w:val="28"/>
        </w:rPr>
      </w:pPr>
      <w:r>
        <w:rPr>
          <w:sz w:val="28"/>
          <w:szCs w:val="28"/>
        </w:rPr>
        <w:t>Организация деятельности коммерческих банков: учебник / Г.И. Кравцова, Н.К. Василенко, О.В. Кучинова [и др.]; под ред. проф. Г.И. Кравцовой. – 3-е изд., перераб. и доп. – Минск: БГЭУ, 2007. – 478 с.</w:t>
      </w:r>
    </w:p>
    <w:p w:rsidR="002054F9" w:rsidRPr="00E6236D" w:rsidRDefault="002054F9" w:rsidP="002054F9">
      <w:pPr>
        <w:pStyle w:val="20"/>
        <w:numPr>
          <w:ilvl w:val="0"/>
          <w:numId w:val="17"/>
        </w:numPr>
        <w:spacing w:after="0" w:line="240" w:lineRule="auto"/>
        <w:ind w:left="414" w:hanging="357"/>
        <w:jc w:val="both"/>
        <w:rPr>
          <w:sz w:val="28"/>
          <w:szCs w:val="28"/>
        </w:rPr>
      </w:pPr>
      <w:r>
        <w:rPr>
          <w:sz w:val="28"/>
          <w:szCs w:val="28"/>
        </w:rPr>
        <w:t>Постановление Правления Национального банка Республики Беларусь от 28.09.2006 № 137 (ред. от 23.09.2009) « Об утверждении Инструкции о нормативах безопасного функционирования для банков и небанковских кредитно-финансовых организаций». //КонсультантПлюс: Беларусь [Электрон. ресурс] / ООО «ЮрСпектр», Нац.центр правовой информ. Республики Беларусь. - 2010</w:t>
      </w:r>
    </w:p>
    <w:p w:rsidR="005B0BD4" w:rsidRDefault="005E1551" w:rsidP="00531066">
      <w:pPr>
        <w:pStyle w:val="20"/>
        <w:numPr>
          <w:ilvl w:val="0"/>
          <w:numId w:val="17"/>
        </w:numPr>
        <w:spacing w:after="0" w:line="240" w:lineRule="auto"/>
        <w:ind w:left="414" w:hanging="357"/>
        <w:jc w:val="both"/>
        <w:rPr>
          <w:sz w:val="28"/>
          <w:szCs w:val="28"/>
        </w:rPr>
      </w:pPr>
      <w:r w:rsidRPr="005E1551">
        <w:rPr>
          <w:sz w:val="28"/>
          <w:szCs w:val="28"/>
        </w:rPr>
        <w:t xml:space="preserve">Постановление Совета директоров Национального банка Республики Беларусь от 05.03.2008 № 64 </w:t>
      </w:r>
      <w:r>
        <w:rPr>
          <w:sz w:val="28"/>
          <w:szCs w:val="28"/>
        </w:rPr>
        <w:t>«</w:t>
      </w:r>
      <w:r w:rsidRPr="005E1551">
        <w:rPr>
          <w:sz w:val="28"/>
          <w:szCs w:val="28"/>
        </w:rPr>
        <w:t>П</w:t>
      </w:r>
      <w:r>
        <w:rPr>
          <w:sz w:val="28"/>
          <w:szCs w:val="28"/>
        </w:rPr>
        <w:t>оложение</w:t>
      </w:r>
      <w:r w:rsidRPr="005E1551">
        <w:rPr>
          <w:sz w:val="28"/>
          <w:szCs w:val="28"/>
        </w:rPr>
        <w:t xml:space="preserve"> о принципах регулирования текущей ликвидности банков Республики Беларусь Национальным банком Республики Беларусь</w:t>
      </w:r>
      <w:r>
        <w:rPr>
          <w:sz w:val="28"/>
          <w:szCs w:val="28"/>
        </w:rPr>
        <w:t>».</w:t>
      </w:r>
      <w:r w:rsidR="005B0BD4" w:rsidRPr="005B0BD4">
        <w:rPr>
          <w:sz w:val="28"/>
          <w:szCs w:val="28"/>
        </w:rPr>
        <w:t xml:space="preserve"> </w:t>
      </w:r>
    </w:p>
    <w:p w:rsidR="005B0BD4" w:rsidRDefault="005B0BD4" w:rsidP="00531066">
      <w:pPr>
        <w:pStyle w:val="20"/>
        <w:numPr>
          <w:ilvl w:val="0"/>
          <w:numId w:val="17"/>
        </w:numPr>
        <w:spacing w:after="0" w:line="240" w:lineRule="auto"/>
        <w:ind w:left="414" w:hanging="357"/>
        <w:jc w:val="both"/>
        <w:rPr>
          <w:sz w:val="28"/>
          <w:szCs w:val="28"/>
        </w:rPr>
      </w:pPr>
      <w:r w:rsidRPr="005E1551">
        <w:rPr>
          <w:sz w:val="28"/>
          <w:szCs w:val="28"/>
        </w:rPr>
        <w:t>Программа социально-экономического развития на 2006-2010 годы (проект, принятый на Всенародном собрании Республики Беларусь) /Рэспубл</w:t>
      </w:r>
      <w:r w:rsidRPr="005E1551">
        <w:rPr>
          <w:sz w:val="28"/>
          <w:szCs w:val="28"/>
          <w:lang w:val="en-US"/>
        </w:rPr>
        <w:t>i</w:t>
      </w:r>
      <w:r w:rsidRPr="005E1551">
        <w:rPr>
          <w:sz w:val="28"/>
          <w:szCs w:val="28"/>
        </w:rPr>
        <w:t>ка, 24 февраля 2006г. № 36 (3973).</w:t>
      </w:r>
    </w:p>
    <w:p w:rsidR="00B73F5E" w:rsidRDefault="00B73F5E" w:rsidP="00B73F5E">
      <w:pPr>
        <w:pStyle w:val="20"/>
        <w:numPr>
          <w:ilvl w:val="0"/>
          <w:numId w:val="17"/>
        </w:numPr>
        <w:spacing w:after="0" w:line="240" w:lineRule="auto"/>
        <w:ind w:left="414" w:hanging="357"/>
        <w:jc w:val="both"/>
        <w:rPr>
          <w:sz w:val="28"/>
          <w:szCs w:val="28"/>
        </w:rPr>
      </w:pPr>
      <w:r>
        <w:rPr>
          <w:sz w:val="28"/>
          <w:szCs w:val="28"/>
        </w:rPr>
        <w:t>Риски в банковском деле: пособие / С.И. Пупликов – Минск: Геопринт, 2007 // КонсультантПлюс: Беларусь [Электрон. ресурс] / ООО «ЮрСпектр», Нац.центр правовой информ. Республики Беларусь. - 2010</w:t>
      </w:r>
    </w:p>
    <w:p w:rsidR="005E1551" w:rsidRPr="005E1551" w:rsidRDefault="005E1551" w:rsidP="00531066">
      <w:pPr>
        <w:numPr>
          <w:ilvl w:val="0"/>
          <w:numId w:val="17"/>
        </w:numPr>
        <w:autoSpaceDE w:val="0"/>
        <w:autoSpaceDN w:val="0"/>
        <w:adjustRightInd w:val="0"/>
        <w:ind w:left="414" w:hanging="357"/>
        <w:jc w:val="both"/>
        <w:rPr>
          <w:sz w:val="28"/>
          <w:szCs w:val="28"/>
        </w:rPr>
      </w:pPr>
      <w:r w:rsidRPr="005E1551">
        <w:rPr>
          <w:sz w:val="28"/>
          <w:szCs w:val="28"/>
        </w:rPr>
        <w:t xml:space="preserve">Указ Президента Республики Беларусь от 29 августа </w:t>
      </w:r>
      <w:smartTag w:uri="urn:schemas-microsoft-com:office:smarttags" w:element="metricconverter">
        <w:smartTagPr>
          <w:attr w:name="ProductID" w:val="2008 г"/>
        </w:smartTagPr>
        <w:r w:rsidRPr="005E1551">
          <w:rPr>
            <w:sz w:val="28"/>
            <w:szCs w:val="28"/>
          </w:rPr>
          <w:t>2008 г</w:t>
        </w:r>
      </w:smartTag>
      <w:r w:rsidRPr="005E1551">
        <w:rPr>
          <w:sz w:val="28"/>
          <w:szCs w:val="28"/>
        </w:rPr>
        <w:t>. № 460 «</w:t>
      </w:r>
      <w:r w:rsidRPr="005E1551">
        <w:rPr>
          <w:rFonts w:ascii="TimesNewRomanPSMT" w:hAnsi="TimesNewRomanPSMT" w:cs="TimesNewRomanPSMT"/>
          <w:sz w:val="28"/>
          <w:szCs w:val="28"/>
        </w:rPr>
        <w:t>Об уверждении Основных направлений денежно-кредитной политики Республики Беларусь на 2009 год</w:t>
      </w:r>
    </w:p>
    <w:p w:rsidR="00DC34AE" w:rsidRPr="009416DE" w:rsidRDefault="00DC34AE" w:rsidP="00531066">
      <w:pPr>
        <w:widowControl w:val="0"/>
        <w:numPr>
          <w:ilvl w:val="0"/>
          <w:numId w:val="17"/>
        </w:numPr>
        <w:autoSpaceDE w:val="0"/>
        <w:autoSpaceDN w:val="0"/>
        <w:adjustRightInd w:val="0"/>
        <w:ind w:left="414" w:hanging="357"/>
        <w:jc w:val="both"/>
        <w:rPr>
          <w:sz w:val="28"/>
          <w:szCs w:val="28"/>
        </w:rPr>
      </w:pPr>
      <w:r w:rsidRPr="009416DE">
        <w:rPr>
          <w:sz w:val="28"/>
          <w:szCs w:val="28"/>
        </w:rPr>
        <w:t>Указ Президента Республики Беларусь от 28.05.2002г. № 274 «Об утверждении Концепции развития банковской системы Республики Беларусь на 2001 – 2010 годы».</w:t>
      </w:r>
    </w:p>
    <w:p w:rsidR="00DC34AE" w:rsidRPr="00DC34AE" w:rsidRDefault="00DC34AE" w:rsidP="00531066">
      <w:pPr>
        <w:numPr>
          <w:ilvl w:val="0"/>
          <w:numId w:val="17"/>
        </w:numPr>
        <w:ind w:left="414" w:hanging="357"/>
        <w:jc w:val="both"/>
        <w:rPr>
          <w:sz w:val="28"/>
          <w:szCs w:val="28"/>
        </w:rPr>
      </w:pPr>
      <w:r w:rsidRPr="00DC34AE">
        <w:rPr>
          <w:sz w:val="28"/>
          <w:szCs w:val="28"/>
          <w:lang w:val="be-BY"/>
        </w:rPr>
        <w:t xml:space="preserve">Унгур Д. Финансовая система и устойчивость платежной системы. / </w:t>
      </w:r>
      <w:r w:rsidRPr="00DC34AE">
        <w:rPr>
          <w:sz w:val="28"/>
          <w:szCs w:val="28"/>
        </w:rPr>
        <w:t>Банка</w:t>
      </w:r>
      <w:r w:rsidRPr="00DC34AE">
        <w:rPr>
          <w:sz w:val="28"/>
          <w:szCs w:val="28"/>
          <w:lang w:val="be-BY"/>
        </w:rPr>
        <w:t>ўскі веснік, 2006г., студзень, с. 13 – 20.</w:t>
      </w:r>
    </w:p>
    <w:p w:rsidR="00597A2A" w:rsidRDefault="00597A2A" w:rsidP="00531066">
      <w:pPr>
        <w:pStyle w:val="20"/>
        <w:numPr>
          <w:ilvl w:val="0"/>
          <w:numId w:val="17"/>
        </w:numPr>
        <w:spacing w:after="0" w:line="240" w:lineRule="auto"/>
        <w:ind w:left="414" w:hanging="357"/>
        <w:jc w:val="both"/>
        <w:rPr>
          <w:sz w:val="28"/>
          <w:szCs w:val="28"/>
        </w:rPr>
      </w:pPr>
      <w:r>
        <w:rPr>
          <w:sz w:val="28"/>
          <w:szCs w:val="28"/>
        </w:rPr>
        <w:t>Финансы и кредит: Учеб. пособие / Л.Г.Колпина, Г.И.Кравцова, В.Л.Тарасевич и др.; под ред. М.И.Плотницкого. -  Мн.: Книжный Дом; Мисанта, 2005. – 336 с.</w:t>
      </w:r>
    </w:p>
    <w:p w:rsidR="003E18AC" w:rsidRPr="0000482C" w:rsidRDefault="00531066" w:rsidP="00531066">
      <w:pPr>
        <w:numPr>
          <w:ilvl w:val="0"/>
          <w:numId w:val="17"/>
        </w:numPr>
        <w:ind w:left="414" w:hanging="357"/>
        <w:jc w:val="both"/>
        <w:rPr>
          <w:color w:val="000000"/>
          <w:sz w:val="28"/>
          <w:szCs w:val="28"/>
        </w:rPr>
      </w:pPr>
      <w:r>
        <w:rPr>
          <w:sz w:val="28"/>
          <w:szCs w:val="28"/>
        </w:rPr>
        <w:t xml:space="preserve">Электронный ресурс: </w:t>
      </w:r>
      <w:hyperlink r:id="rId74" w:history="1">
        <w:r w:rsidR="003E18AC" w:rsidRPr="0000482C">
          <w:rPr>
            <w:rStyle w:val="ae"/>
            <w:color w:val="000000"/>
            <w:sz w:val="28"/>
            <w:szCs w:val="28"/>
          </w:rPr>
          <w:t>http://www.nbrb.by/mp/Documents/reserve_req.rtf /</w:t>
        </w:r>
      </w:hyperlink>
      <w:r w:rsidR="003E18AC">
        <w:rPr>
          <w:sz w:val="28"/>
          <w:szCs w:val="28"/>
        </w:rPr>
        <w:t xml:space="preserve"> </w:t>
      </w:r>
      <w:r w:rsidR="0000482C">
        <w:rPr>
          <w:caps/>
          <w:sz w:val="28"/>
          <w:szCs w:val="28"/>
        </w:rPr>
        <w:t>и</w:t>
      </w:r>
      <w:r w:rsidR="0000482C">
        <w:rPr>
          <w:sz w:val="28"/>
          <w:szCs w:val="28"/>
        </w:rPr>
        <w:t>нструкция</w:t>
      </w:r>
      <w:r w:rsidR="0000482C">
        <w:rPr>
          <w:caps/>
          <w:sz w:val="28"/>
          <w:szCs w:val="28"/>
        </w:rPr>
        <w:t xml:space="preserve"> </w:t>
      </w:r>
      <w:r w:rsidR="0000482C">
        <w:rPr>
          <w:sz w:val="28"/>
          <w:szCs w:val="28"/>
        </w:rPr>
        <w:t>о порядке формирования банками и небанковскими кредитно-финансовыми организациями фонда обязательных резервов, размещаемого в Национальном банке Республики Беларусь/</w:t>
      </w:r>
      <w:r w:rsidR="00023527">
        <w:rPr>
          <w:sz w:val="28"/>
          <w:szCs w:val="28"/>
        </w:rPr>
        <w:t xml:space="preserve"> </w:t>
      </w:r>
      <w:r w:rsidR="00023527">
        <w:rPr>
          <w:rFonts w:ascii="Times New Roman CYR" w:hAnsi="Times New Roman CYR" w:cs="Times New Roman CYR"/>
          <w:color w:val="000000"/>
          <w:sz w:val="28"/>
          <w:szCs w:val="28"/>
        </w:rPr>
        <w:t xml:space="preserve">С </w:t>
      </w:r>
      <w:r w:rsidR="0000482C" w:rsidRPr="0000482C">
        <w:rPr>
          <w:rFonts w:ascii="Times New Roman CYR" w:hAnsi="Times New Roman CYR" w:cs="Times New Roman CYR"/>
          <w:color w:val="000000"/>
          <w:sz w:val="28"/>
          <w:szCs w:val="28"/>
        </w:rPr>
        <w:t>учетом изменений и дополнений, внесенных постановлениями Совета директоров Национального банка:</w:t>
      </w:r>
      <w:r w:rsidR="00EF28E7">
        <w:rPr>
          <w:rFonts w:ascii="Times New Roman CYR" w:hAnsi="Times New Roman CYR" w:cs="Times New Roman CYR"/>
          <w:color w:val="000000"/>
          <w:sz w:val="28"/>
          <w:szCs w:val="28"/>
        </w:rPr>
        <w:t xml:space="preserve"> </w:t>
      </w:r>
      <w:r w:rsidR="0000482C" w:rsidRPr="0000482C">
        <w:rPr>
          <w:rFonts w:ascii="Times New Roman CYR" w:hAnsi="Times New Roman CYR" w:cs="Times New Roman CYR"/>
          <w:color w:val="000000"/>
          <w:sz w:val="28"/>
          <w:szCs w:val="28"/>
        </w:rPr>
        <w:t>от 26.07.2007 № 239;от 21.11.2007 № 353;</w:t>
      </w:r>
      <w:r w:rsidR="00F01331">
        <w:rPr>
          <w:rFonts w:ascii="Times New Roman CYR" w:hAnsi="Times New Roman CYR" w:cs="Times New Roman CYR"/>
          <w:color w:val="000000"/>
          <w:sz w:val="28"/>
          <w:szCs w:val="28"/>
        </w:rPr>
        <w:t xml:space="preserve"> </w:t>
      </w:r>
      <w:r w:rsidR="0000482C" w:rsidRPr="0000482C">
        <w:rPr>
          <w:rFonts w:ascii="Times New Roman CYR" w:hAnsi="Times New Roman CYR" w:cs="Times New Roman CYR"/>
          <w:color w:val="000000"/>
          <w:sz w:val="28"/>
          <w:szCs w:val="28"/>
        </w:rPr>
        <w:t xml:space="preserve">постановлением Правления Национального банка от 29.04.2008 № 58. </w:t>
      </w:r>
    </w:p>
    <w:p w:rsidR="001C34BF" w:rsidRPr="00531066" w:rsidRDefault="00531066" w:rsidP="00531066">
      <w:pPr>
        <w:numPr>
          <w:ilvl w:val="0"/>
          <w:numId w:val="17"/>
        </w:numPr>
        <w:ind w:left="414" w:hanging="357"/>
        <w:jc w:val="both"/>
        <w:rPr>
          <w:sz w:val="28"/>
          <w:szCs w:val="28"/>
        </w:rPr>
      </w:pPr>
      <w:r>
        <w:rPr>
          <w:color w:val="000000"/>
          <w:sz w:val="28"/>
          <w:szCs w:val="28"/>
        </w:rPr>
        <w:t xml:space="preserve">Электронный ресурс: </w:t>
      </w:r>
      <w:hyperlink r:id="rId75" w:history="1">
        <w:r w:rsidR="00887460" w:rsidRPr="0000482C">
          <w:rPr>
            <w:rStyle w:val="ae"/>
            <w:color w:val="000000"/>
            <w:sz w:val="28"/>
            <w:szCs w:val="28"/>
          </w:rPr>
          <w:t>http://www.nbrb.by/statistics</w:t>
        </w:r>
      </w:hyperlink>
      <w:r w:rsidR="00887460">
        <w:rPr>
          <w:sz w:val="28"/>
          <w:szCs w:val="28"/>
        </w:rPr>
        <w:t xml:space="preserve"> </w:t>
      </w:r>
      <w:r w:rsidR="001C34BF">
        <w:rPr>
          <w:sz w:val="28"/>
          <w:szCs w:val="28"/>
        </w:rPr>
        <w:t>/</w:t>
      </w:r>
      <w:r w:rsidR="001C34BF" w:rsidRPr="001C34BF">
        <w:rPr>
          <w:sz w:val="28"/>
          <w:szCs w:val="28"/>
        </w:rPr>
        <w:t>Официальный сайт Националь</w:t>
      </w:r>
      <w:r w:rsidR="001C34BF">
        <w:rPr>
          <w:sz w:val="28"/>
          <w:szCs w:val="28"/>
        </w:rPr>
        <w:t>ного банка Республики Беларусь</w:t>
      </w:r>
    </w:p>
    <w:p w:rsidR="00EF28E7" w:rsidRPr="008A2DC3" w:rsidRDefault="00531066" w:rsidP="00531066">
      <w:pPr>
        <w:numPr>
          <w:ilvl w:val="0"/>
          <w:numId w:val="17"/>
        </w:numPr>
        <w:ind w:left="357" w:hanging="357"/>
        <w:rPr>
          <w:sz w:val="28"/>
          <w:szCs w:val="28"/>
        </w:rPr>
      </w:pPr>
      <w:r>
        <w:rPr>
          <w:sz w:val="28"/>
          <w:szCs w:val="28"/>
        </w:rPr>
        <w:t>Электронный ресурс:</w:t>
      </w:r>
      <w:r w:rsidR="008A2DC3" w:rsidRPr="008A2DC3">
        <w:t xml:space="preserve"> </w:t>
      </w:r>
      <w:hyperlink r:id="rId76" w:history="1">
        <w:r w:rsidRPr="0044753A">
          <w:rPr>
            <w:rStyle w:val="ae"/>
            <w:color w:val="000000"/>
            <w:sz w:val="28"/>
            <w:szCs w:val="28"/>
          </w:rPr>
          <w:t>http://www.nbrb.by/mp/Documents/reserve_req_ratio.rtf/</w:t>
        </w:r>
      </w:hyperlink>
      <w:r w:rsidR="008A2DC3" w:rsidRPr="0044753A">
        <w:rPr>
          <w:color w:val="000000"/>
          <w:sz w:val="28"/>
          <w:szCs w:val="28"/>
        </w:rPr>
        <w:t xml:space="preserve"> </w:t>
      </w:r>
      <w:r w:rsidR="008A2DC3">
        <w:rPr>
          <w:sz w:val="28"/>
          <w:szCs w:val="28"/>
        </w:rPr>
        <w:t xml:space="preserve">Постановление Правления Национального банка Республики </w:t>
      </w:r>
      <w:r>
        <w:rPr>
          <w:sz w:val="28"/>
          <w:szCs w:val="28"/>
        </w:rPr>
        <w:t>Беларусь № 7 от 28.01.2009г. «Об установлении и применении нормативов резервных требований, депонируемых в Национальном банке Республики Беларусь (с учетом изменения, внесенного постановлением Совета директоров Национального банка от 12.03.2009 №72)».</w:t>
      </w:r>
    </w:p>
    <w:p w:rsidR="00DC34AE" w:rsidRPr="00627FF9" w:rsidRDefault="00531066" w:rsidP="00531066">
      <w:pPr>
        <w:numPr>
          <w:ilvl w:val="0"/>
          <w:numId w:val="17"/>
        </w:numPr>
        <w:ind w:left="357" w:hanging="357"/>
        <w:jc w:val="both"/>
        <w:rPr>
          <w:sz w:val="28"/>
          <w:szCs w:val="28"/>
        </w:rPr>
      </w:pPr>
      <w:r>
        <w:rPr>
          <w:sz w:val="28"/>
          <w:szCs w:val="28"/>
        </w:rPr>
        <w:t xml:space="preserve">Электронный ресурс: </w:t>
      </w:r>
      <w:r w:rsidR="00627FF9" w:rsidRPr="00627FF9">
        <w:rPr>
          <w:sz w:val="28"/>
          <w:szCs w:val="28"/>
        </w:rPr>
        <w:t>http://www.priorbank.</w:t>
      </w:r>
      <w:r w:rsidR="00627FF9" w:rsidRPr="00627FF9">
        <w:rPr>
          <w:sz w:val="28"/>
          <w:szCs w:val="28"/>
          <w:lang w:val="en-US"/>
        </w:rPr>
        <w:t>by</w:t>
      </w:r>
      <w:r w:rsidR="00627FF9" w:rsidRPr="00627FF9">
        <w:rPr>
          <w:sz w:val="28"/>
          <w:szCs w:val="28"/>
        </w:rPr>
        <w:t>//</w:t>
      </w:r>
    </w:p>
    <w:p w:rsidR="00627FF9" w:rsidRPr="000D6DAC" w:rsidRDefault="00627FF9" w:rsidP="00531066">
      <w:pPr>
        <w:numPr>
          <w:ilvl w:val="0"/>
          <w:numId w:val="17"/>
        </w:numPr>
        <w:ind w:left="357" w:hanging="357"/>
        <w:jc w:val="both"/>
        <w:rPr>
          <w:sz w:val="28"/>
          <w:szCs w:val="28"/>
        </w:rPr>
      </w:pPr>
      <w:r w:rsidRPr="00627FF9">
        <w:rPr>
          <w:sz w:val="28"/>
          <w:szCs w:val="28"/>
        </w:rPr>
        <w:t xml:space="preserve">Электронный ресурс: </w:t>
      </w:r>
      <w:r w:rsidRPr="00627FF9">
        <w:rPr>
          <w:sz w:val="28"/>
          <w:szCs w:val="28"/>
          <w:lang w:val="en-US"/>
        </w:rPr>
        <w:t>http</w:t>
      </w:r>
      <w:r w:rsidRPr="00627FF9">
        <w:rPr>
          <w:sz w:val="28"/>
          <w:szCs w:val="28"/>
        </w:rPr>
        <w:t>://</w:t>
      </w:r>
      <w:r w:rsidRPr="00627FF9">
        <w:rPr>
          <w:sz w:val="28"/>
          <w:szCs w:val="28"/>
          <w:lang w:val="en-US"/>
        </w:rPr>
        <w:t>gaap</w:t>
      </w:r>
      <w:r w:rsidRPr="00627FF9">
        <w:rPr>
          <w:sz w:val="28"/>
          <w:szCs w:val="28"/>
        </w:rPr>
        <w:t>.</w:t>
      </w:r>
      <w:r w:rsidRPr="00627FF9">
        <w:rPr>
          <w:sz w:val="28"/>
          <w:szCs w:val="28"/>
          <w:lang w:val="en-US"/>
        </w:rPr>
        <w:t>ru</w:t>
      </w:r>
      <w:r w:rsidRPr="00627FF9">
        <w:rPr>
          <w:sz w:val="28"/>
          <w:szCs w:val="28"/>
        </w:rPr>
        <w:t>/</w:t>
      </w:r>
      <w:r w:rsidRPr="00627FF9">
        <w:rPr>
          <w:sz w:val="28"/>
          <w:szCs w:val="28"/>
          <w:lang w:val="en-US"/>
        </w:rPr>
        <w:t>biblio</w:t>
      </w:r>
      <w:r w:rsidRPr="00627FF9">
        <w:rPr>
          <w:sz w:val="28"/>
          <w:szCs w:val="28"/>
        </w:rPr>
        <w:t>/</w:t>
      </w:r>
      <w:r w:rsidRPr="00627FF9">
        <w:rPr>
          <w:sz w:val="28"/>
          <w:szCs w:val="28"/>
          <w:lang w:val="en-US"/>
        </w:rPr>
        <w:t>gaap</w:t>
      </w:r>
      <w:r w:rsidRPr="00627FF9">
        <w:rPr>
          <w:sz w:val="28"/>
          <w:szCs w:val="28"/>
        </w:rPr>
        <w:t>-</w:t>
      </w:r>
      <w:r w:rsidRPr="00627FF9">
        <w:rPr>
          <w:sz w:val="28"/>
          <w:szCs w:val="28"/>
          <w:lang w:val="en-US"/>
        </w:rPr>
        <w:t>ias</w:t>
      </w:r>
      <w:r w:rsidRPr="00627FF9">
        <w:rPr>
          <w:sz w:val="28"/>
          <w:szCs w:val="28"/>
        </w:rPr>
        <w:t>/</w:t>
      </w:r>
      <w:r w:rsidRPr="00627FF9">
        <w:rPr>
          <w:sz w:val="28"/>
          <w:szCs w:val="28"/>
          <w:lang w:val="en-US"/>
        </w:rPr>
        <w:t>msfo</w:t>
      </w:r>
      <w:r w:rsidRPr="00627FF9">
        <w:rPr>
          <w:sz w:val="28"/>
          <w:szCs w:val="28"/>
        </w:rPr>
        <w:t>/078.</w:t>
      </w:r>
      <w:r w:rsidRPr="00627FF9">
        <w:rPr>
          <w:sz w:val="28"/>
          <w:szCs w:val="28"/>
          <w:lang w:val="en-US"/>
        </w:rPr>
        <w:t>asp</w:t>
      </w:r>
      <w:r>
        <w:rPr>
          <w:sz w:val="28"/>
          <w:szCs w:val="28"/>
        </w:rPr>
        <w:t>.</w:t>
      </w:r>
    </w:p>
    <w:p w:rsidR="004606C2" w:rsidRPr="000D5314" w:rsidRDefault="004606C2" w:rsidP="000D5314">
      <w:pPr>
        <w:rPr>
          <w:sz w:val="28"/>
          <w:szCs w:val="28"/>
        </w:rPr>
      </w:pPr>
    </w:p>
    <w:p w:rsidR="004606C2" w:rsidRPr="000D5314" w:rsidRDefault="004606C2" w:rsidP="000D5314">
      <w:pPr>
        <w:rPr>
          <w:sz w:val="28"/>
          <w:szCs w:val="28"/>
        </w:rPr>
      </w:pPr>
    </w:p>
    <w:p w:rsidR="00597A2A" w:rsidRPr="009416DE" w:rsidRDefault="00597A2A" w:rsidP="00597A2A">
      <w:pPr>
        <w:spacing w:line="360" w:lineRule="auto"/>
        <w:jc w:val="both"/>
        <w:rPr>
          <w:sz w:val="28"/>
          <w:szCs w:val="28"/>
        </w:rPr>
      </w:pPr>
    </w:p>
    <w:p w:rsidR="00F130E7" w:rsidRPr="00CE5A67" w:rsidRDefault="00F130E7" w:rsidP="00CE5A67">
      <w:pPr>
        <w:rPr>
          <w:sz w:val="28"/>
          <w:szCs w:val="28"/>
        </w:rPr>
      </w:pPr>
    </w:p>
    <w:p w:rsidR="00F130E7" w:rsidRDefault="00F130E7" w:rsidP="00CE5A67">
      <w:pPr>
        <w:rPr>
          <w:sz w:val="28"/>
          <w:szCs w:val="28"/>
        </w:rPr>
      </w:pPr>
    </w:p>
    <w:p w:rsidR="00D305D2" w:rsidRDefault="00D305D2" w:rsidP="00CE5A67">
      <w:pPr>
        <w:rPr>
          <w:sz w:val="28"/>
          <w:szCs w:val="28"/>
        </w:rPr>
      </w:pPr>
    </w:p>
    <w:p w:rsidR="00D305D2" w:rsidRDefault="00D305D2" w:rsidP="00CE5A67">
      <w:pPr>
        <w:rPr>
          <w:sz w:val="28"/>
          <w:szCs w:val="28"/>
        </w:rPr>
      </w:pPr>
    </w:p>
    <w:p w:rsidR="00D305D2" w:rsidRDefault="00D305D2" w:rsidP="00CE5A67">
      <w:pPr>
        <w:rPr>
          <w:sz w:val="28"/>
          <w:szCs w:val="28"/>
        </w:rPr>
      </w:pPr>
    </w:p>
    <w:p w:rsidR="00D305D2" w:rsidRDefault="00D305D2" w:rsidP="00CE5A67">
      <w:pPr>
        <w:rPr>
          <w:sz w:val="28"/>
          <w:szCs w:val="28"/>
        </w:rPr>
      </w:pPr>
    </w:p>
    <w:p w:rsidR="00D305D2" w:rsidRDefault="00D305D2" w:rsidP="00CE5A67">
      <w:pPr>
        <w:rPr>
          <w:sz w:val="28"/>
          <w:szCs w:val="28"/>
        </w:rPr>
      </w:pPr>
    </w:p>
    <w:p w:rsidR="00D305D2" w:rsidRDefault="00D305D2" w:rsidP="00CE5A67">
      <w:pPr>
        <w:rPr>
          <w:sz w:val="28"/>
          <w:szCs w:val="28"/>
        </w:rPr>
      </w:pPr>
    </w:p>
    <w:p w:rsidR="00D305D2" w:rsidRDefault="00D305D2" w:rsidP="00CE5A67">
      <w:pPr>
        <w:rPr>
          <w:sz w:val="28"/>
          <w:szCs w:val="28"/>
        </w:rPr>
      </w:pPr>
    </w:p>
    <w:p w:rsidR="00D305D2" w:rsidRDefault="00D305D2" w:rsidP="00CE5A67">
      <w:pPr>
        <w:rPr>
          <w:sz w:val="28"/>
          <w:szCs w:val="28"/>
        </w:rPr>
      </w:pPr>
    </w:p>
    <w:p w:rsidR="00D305D2" w:rsidRDefault="00D305D2" w:rsidP="00CE5A67">
      <w:pPr>
        <w:rPr>
          <w:sz w:val="28"/>
          <w:szCs w:val="28"/>
        </w:rPr>
      </w:pPr>
    </w:p>
    <w:p w:rsidR="00D305D2" w:rsidRDefault="00D305D2" w:rsidP="00CE5A67">
      <w:pPr>
        <w:rPr>
          <w:sz w:val="28"/>
          <w:szCs w:val="28"/>
        </w:rPr>
      </w:pPr>
    </w:p>
    <w:p w:rsidR="00D305D2" w:rsidRPr="00CE5A67" w:rsidRDefault="00D305D2" w:rsidP="00CE5A67">
      <w:pPr>
        <w:rPr>
          <w:sz w:val="28"/>
          <w:szCs w:val="28"/>
        </w:rPr>
      </w:pPr>
      <w:bookmarkStart w:id="0" w:name="_GoBack"/>
      <w:bookmarkEnd w:id="0"/>
    </w:p>
    <w:sectPr w:rsidR="00D305D2" w:rsidRPr="00CE5A67" w:rsidSect="007A00F0">
      <w:footerReference w:type="even" r:id="rId77"/>
      <w:footerReference w:type="default" r:id="rId7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E4" w:rsidRDefault="005149E4">
      <w:r>
        <w:separator/>
      </w:r>
    </w:p>
  </w:endnote>
  <w:endnote w:type="continuationSeparator" w:id="0">
    <w:p w:rsidR="005149E4" w:rsidRDefault="005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D5" w:rsidRDefault="004E7FD5" w:rsidP="007A00F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E7FD5" w:rsidRDefault="004E7FD5" w:rsidP="009202E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D5" w:rsidRDefault="004E7FD5" w:rsidP="007A00F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96D92">
      <w:rPr>
        <w:rStyle w:val="ab"/>
        <w:noProof/>
      </w:rPr>
      <w:t>2</w:t>
    </w:r>
    <w:r>
      <w:rPr>
        <w:rStyle w:val="ab"/>
      </w:rPr>
      <w:fldChar w:fldCharType="end"/>
    </w:r>
  </w:p>
  <w:p w:rsidR="004E7FD5" w:rsidRDefault="004E7FD5" w:rsidP="009202E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E4" w:rsidRDefault="005149E4">
      <w:r>
        <w:separator/>
      </w:r>
    </w:p>
  </w:footnote>
  <w:footnote w:type="continuationSeparator" w:id="0">
    <w:p w:rsidR="005149E4" w:rsidRDefault="00514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D5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7613F7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A533BB7"/>
    <w:multiLevelType w:val="hybridMultilevel"/>
    <w:tmpl w:val="48D23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4D4D0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12CF3F86"/>
    <w:multiLevelType w:val="hybridMultilevel"/>
    <w:tmpl w:val="660C543E"/>
    <w:lvl w:ilvl="0" w:tplc="6D2227BA">
      <w:start w:val="1"/>
      <w:numFmt w:val="bullet"/>
      <w:lvlText w:val=""/>
      <w:lvlJc w:val="left"/>
      <w:pPr>
        <w:tabs>
          <w:tab w:val="num" w:pos="644"/>
        </w:tabs>
        <w:ind w:left="644" w:hanging="360"/>
      </w:pPr>
      <w:rPr>
        <w:rFonts w:ascii="Symbol" w:eastAsia="Times New Roman"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nsid w:val="14B106C1"/>
    <w:multiLevelType w:val="multilevel"/>
    <w:tmpl w:val="1F708ACE"/>
    <w:lvl w:ilvl="0">
      <w:start w:val="1"/>
      <w:numFmt w:val="decimal"/>
      <w:lvlText w:val="%1)"/>
      <w:lvlJc w:val="left"/>
      <w:pPr>
        <w:tabs>
          <w:tab w:val="num" w:pos="360"/>
        </w:tabs>
        <w:ind w:left="360" w:hanging="360"/>
      </w:pPr>
      <w:rPr>
        <w:rFonts w:ascii="Times New Roman" w:eastAsia="Times New Roman" w:hAnsi="Times New Roman" w:cs="Times New Roman"/>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F82561"/>
    <w:multiLevelType w:val="singleLevel"/>
    <w:tmpl w:val="0419000F"/>
    <w:lvl w:ilvl="0">
      <w:start w:val="1"/>
      <w:numFmt w:val="decimal"/>
      <w:lvlText w:val="%1."/>
      <w:lvlJc w:val="left"/>
      <w:pPr>
        <w:tabs>
          <w:tab w:val="num" w:pos="360"/>
        </w:tabs>
        <w:ind w:left="360" w:hanging="360"/>
      </w:pPr>
    </w:lvl>
  </w:abstractNum>
  <w:abstractNum w:abstractNumId="7">
    <w:nsid w:val="19AC160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1DFA3AD9"/>
    <w:multiLevelType w:val="hybridMultilevel"/>
    <w:tmpl w:val="52701104"/>
    <w:lvl w:ilvl="0" w:tplc="0D8ABC3A">
      <w:start w:val="1"/>
      <w:numFmt w:val="decimal"/>
      <w:lvlText w:val="%1."/>
      <w:lvlJc w:val="left"/>
      <w:pPr>
        <w:tabs>
          <w:tab w:val="num" w:pos="868"/>
        </w:tabs>
        <w:ind w:left="868" w:hanging="585"/>
      </w:pPr>
      <w:rPr>
        <w:rFonts w:hint="default"/>
      </w:rPr>
    </w:lvl>
    <w:lvl w:ilvl="1" w:tplc="91480B08">
      <w:numFmt w:val="none"/>
      <w:lvlText w:val=""/>
      <w:lvlJc w:val="left"/>
      <w:pPr>
        <w:tabs>
          <w:tab w:val="num" w:pos="360"/>
        </w:tabs>
      </w:pPr>
    </w:lvl>
    <w:lvl w:ilvl="2" w:tplc="915617C4">
      <w:numFmt w:val="none"/>
      <w:lvlText w:val=""/>
      <w:lvlJc w:val="left"/>
      <w:pPr>
        <w:tabs>
          <w:tab w:val="num" w:pos="360"/>
        </w:tabs>
      </w:pPr>
    </w:lvl>
    <w:lvl w:ilvl="3" w:tplc="0E4CF20E">
      <w:numFmt w:val="none"/>
      <w:lvlText w:val=""/>
      <w:lvlJc w:val="left"/>
      <w:pPr>
        <w:tabs>
          <w:tab w:val="num" w:pos="360"/>
        </w:tabs>
      </w:pPr>
    </w:lvl>
    <w:lvl w:ilvl="4" w:tplc="CAE41DAE">
      <w:numFmt w:val="none"/>
      <w:lvlText w:val=""/>
      <w:lvlJc w:val="left"/>
      <w:pPr>
        <w:tabs>
          <w:tab w:val="num" w:pos="360"/>
        </w:tabs>
      </w:pPr>
    </w:lvl>
    <w:lvl w:ilvl="5" w:tplc="EFCAB14C">
      <w:numFmt w:val="none"/>
      <w:lvlText w:val=""/>
      <w:lvlJc w:val="left"/>
      <w:pPr>
        <w:tabs>
          <w:tab w:val="num" w:pos="360"/>
        </w:tabs>
      </w:pPr>
    </w:lvl>
    <w:lvl w:ilvl="6" w:tplc="4D1821AC">
      <w:numFmt w:val="none"/>
      <w:lvlText w:val=""/>
      <w:lvlJc w:val="left"/>
      <w:pPr>
        <w:tabs>
          <w:tab w:val="num" w:pos="360"/>
        </w:tabs>
      </w:pPr>
    </w:lvl>
    <w:lvl w:ilvl="7" w:tplc="06DA5D56">
      <w:numFmt w:val="none"/>
      <w:lvlText w:val=""/>
      <w:lvlJc w:val="left"/>
      <w:pPr>
        <w:tabs>
          <w:tab w:val="num" w:pos="360"/>
        </w:tabs>
      </w:pPr>
    </w:lvl>
    <w:lvl w:ilvl="8" w:tplc="11B245E2">
      <w:numFmt w:val="none"/>
      <w:lvlText w:val=""/>
      <w:lvlJc w:val="left"/>
      <w:pPr>
        <w:tabs>
          <w:tab w:val="num" w:pos="360"/>
        </w:tabs>
      </w:pPr>
    </w:lvl>
  </w:abstractNum>
  <w:abstractNum w:abstractNumId="9">
    <w:nsid w:val="1F6C31FF"/>
    <w:multiLevelType w:val="hybridMultilevel"/>
    <w:tmpl w:val="20CA2826"/>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DB5543"/>
    <w:multiLevelType w:val="singleLevel"/>
    <w:tmpl w:val="367224CC"/>
    <w:lvl w:ilvl="0">
      <w:start w:val="1"/>
      <w:numFmt w:val="bullet"/>
      <w:lvlText w:val=""/>
      <w:lvlJc w:val="left"/>
      <w:pPr>
        <w:tabs>
          <w:tab w:val="num" w:pos="360"/>
        </w:tabs>
        <w:ind w:left="360" w:hanging="360"/>
      </w:pPr>
      <w:rPr>
        <w:rFonts w:ascii="Symbol" w:hAnsi="Symbol" w:hint="default"/>
      </w:rPr>
    </w:lvl>
  </w:abstractNum>
  <w:abstractNum w:abstractNumId="11">
    <w:nsid w:val="22537B80"/>
    <w:multiLevelType w:val="hybridMultilevel"/>
    <w:tmpl w:val="C8B432F6"/>
    <w:lvl w:ilvl="0" w:tplc="74349290">
      <w:start w:val="1"/>
      <w:numFmt w:val="decimal"/>
      <w:lvlText w:val="%1."/>
      <w:lvlJc w:val="left"/>
      <w:pPr>
        <w:tabs>
          <w:tab w:val="num" w:pos="720"/>
        </w:tabs>
        <w:ind w:left="720" w:hanging="360"/>
      </w:pPr>
      <w:rPr>
        <w:rFonts w:hint="default"/>
      </w:rPr>
    </w:lvl>
    <w:lvl w:ilvl="1" w:tplc="43A20F88">
      <w:numFmt w:val="none"/>
      <w:lvlText w:val=""/>
      <w:lvlJc w:val="left"/>
      <w:pPr>
        <w:tabs>
          <w:tab w:val="num" w:pos="360"/>
        </w:tabs>
      </w:pPr>
    </w:lvl>
    <w:lvl w:ilvl="2" w:tplc="2786C402">
      <w:numFmt w:val="none"/>
      <w:lvlText w:val=""/>
      <w:lvlJc w:val="left"/>
      <w:pPr>
        <w:tabs>
          <w:tab w:val="num" w:pos="360"/>
        </w:tabs>
      </w:pPr>
    </w:lvl>
    <w:lvl w:ilvl="3" w:tplc="33FCB2FE">
      <w:numFmt w:val="none"/>
      <w:lvlText w:val=""/>
      <w:lvlJc w:val="left"/>
      <w:pPr>
        <w:tabs>
          <w:tab w:val="num" w:pos="360"/>
        </w:tabs>
      </w:pPr>
    </w:lvl>
    <w:lvl w:ilvl="4" w:tplc="36362392">
      <w:numFmt w:val="none"/>
      <w:lvlText w:val=""/>
      <w:lvlJc w:val="left"/>
      <w:pPr>
        <w:tabs>
          <w:tab w:val="num" w:pos="360"/>
        </w:tabs>
      </w:pPr>
    </w:lvl>
    <w:lvl w:ilvl="5" w:tplc="E5DCE092">
      <w:numFmt w:val="none"/>
      <w:lvlText w:val=""/>
      <w:lvlJc w:val="left"/>
      <w:pPr>
        <w:tabs>
          <w:tab w:val="num" w:pos="360"/>
        </w:tabs>
      </w:pPr>
    </w:lvl>
    <w:lvl w:ilvl="6" w:tplc="C0284298">
      <w:numFmt w:val="none"/>
      <w:lvlText w:val=""/>
      <w:lvlJc w:val="left"/>
      <w:pPr>
        <w:tabs>
          <w:tab w:val="num" w:pos="360"/>
        </w:tabs>
      </w:pPr>
    </w:lvl>
    <w:lvl w:ilvl="7" w:tplc="2D927E58">
      <w:numFmt w:val="none"/>
      <w:lvlText w:val=""/>
      <w:lvlJc w:val="left"/>
      <w:pPr>
        <w:tabs>
          <w:tab w:val="num" w:pos="360"/>
        </w:tabs>
      </w:pPr>
    </w:lvl>
    <w:lvl w:ilvl="8" w:tplc="80FA80CA">
      <w:numFmt w:val="none"/>
      <w:lvlText w:val=""/>
      <w:lvlJc w:val="left"/>
      <w:pPr>
        <w:tabs>
          <w:tab w:val="num" w:pos="360"/>
        </w:tabs>
      </w:pPr>
    </w:lvl>
  </w:abstractNum>
  <w:abstractNum w:abstractNumId="12">
    <w:nsid w:val="281A1F95"/>
    <w:multiLevelType w:val="hybridMultilevel"/>
    <w:tmpl w:val="8D5A27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91E2E4C"/>
    <w:multiLevelType w:val="hybridMultilevel"/>
    <w:tmpl w:val="95FA165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99747BF"/>
    <w:multiLevelType w:val="hybridMultilevel"/>
    <w:tmpl w:val="A5788FA8"/>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5E3F0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3BA15B17"/>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7">
    <w:nsid w:val="3C345B76"/>
    <w:multiLevelType w:val="hybridMultilevel"/>
    <w:tmpl w:val="FCC485DE"/>
    <w:lvl w:ilvl="0" w:tplc="2AA685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714BCC"/>
    <w:multiLevelType w:val="singleLevel"/>
    <w:tmpl w:val="6BDEAD02"/>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9">
    <w:nsid w:val="458073ED"/>
    <w:multiLevelType w:val="hybridMultilevel"/>
    <w:tmpl w:val="EA4C1C88"/>
    <w:lvl w:ilvl="0" w:tplc="01D0DD5A">
      <w:start w:val="1"/>
      <w:numFmt w:val="decimal"/>
      <w:lvlText w:val="%1."/>
      <w:lvlJc w:val="left"/>
      <w:pPr>
        <w:tabs>
          <w:tab w:val="num" w:pos="720"/>
        </w:tabs>
        <w:ind w:left="720" w:hanging="360"/>
      </w:pPr>
      <w:rPr>
        <w:rFonts w:hint="default"/>
      </w:rPr>
    </w:lvl>
    <w:lvl w:ilvl="1" w:tplc="50F06C50">
      <w:numFmt w:val="none"/>
      <w:lvlText w:val=""/>
      <w:lvlJc w:val="left"/>
      <w:pPr>
        <w:tabs>
          <w:tab w:val="num" w:pos="360"/>
        </w:tabs>
      </w:pPr>
    </w:lvl>
    <w:lvl w:ilvl="2" w:tplc="91F278AE">
      <w:numFmt w:val="none"/>
      <w:lvlText w:val=""/>
      <w:lvlJc w:val="left"/>
      <w:pPr>
        <w:tabs>
          <w:tab w:val="num" w:pos="360"/>
        </w:tabs>
      </w:pPr>
    </w:lvl>
    <w:lvl w:ilvl="3" w:tplc="42B69082">
      <w:numFmt w:val="none"/>
      <w:lvlText w:val=""/>
      <w:lvlJc w:val="left"/>
      <w:pPr>
        <w:tabs>
          <w:tab w:val="num" w:pos="360"/>
        </w:tabs>
      </w:pPr>
    </w:lvl>
    <w:lvl w:ilvl="4" w:tplc="6DB64AF4">
      <w:numFmt w:val="none"/>
      <w:lvlText w:val=""/>
      <w:lvlJc w:val="left"/>
      <w:pPr>
        <w:tabs>
          <w:tab w:val="num" w:pos="360"/>
        </w:tabs>
      </w:pPr>
    </w:lvl>
    <w:lvl w:ilvl="5" w:tplc="E5CE99D0">
      <w:numFmt w:val="none"/>
      <w:lvlText w:val=""/>
      <w:lvlJc w:val="left"/>
      <w:pPr>
        <w:tabs>
          <w:tab w:val="num" w:pos="360"/>
        </w:tabs>
      </w:pPr>
    </w:lvl>
    <w:lvl w:ilvl="6" w:tplc="54607A84">
      <w:numFmt w:val="none"/>
      <w:lvlText w:val=""/>
      <w:lvlJc w:val="left"/>
      <w:pPr>
        <w:tabs>
          <w:tab w:val="num" w:pos="360"/>
        </w:tabs>
      </w:pPr>
    </w:lvl>
    <w:lvl w:ilvl="7" w:tplc="855A5F9E">
      <w:numFmt w:val="none"/>
      <w:lvlText w:val=""/>
      <w:lvlJc w:val="left"/>
      <w:pPr>
        <w:tabs>
          <w:tab w:val="num" w:pos="360"/>
        </w:tabs>
      </w:pPr>
    </w:lvl>
    <w:lvl w:ilvl="8" w:tplc="B79A14DE">
      <w:numFmt w:val="none"/>
      <w:lvlText w:val=""/>
      <w:lvlJc w:val="left"/>
      <w:pPr>
        <w:tabs>
          <w:tab w:val="num" w:pos="360"/>
        </w:tabs>
      </w:pPr>
    </w:lvl>
  </w:abstractNum>
  <w:abstractNum w:abstractNumId="20">
    <w:nsid w:val="4F844B5E"/>
    <w:multiLevelType w:val="hybridMultilevel"/>
    <w:tmpl w:val="35567C68"/>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C11030"/>
    <w:multiLevelType w:val="multilevel"/>
    <w:tmpl w:val="7EC611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2">
    <w:nsid w:val="58CC62BA"/>
    <w:multiLevelType w:val="multilevel"/>
    <w:tmpl w:val="B62E7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F65717E"/>
    <w:multiLevelType w:val="hybridMultilevel"/>
    <w:tmpl w:val="17B039EC"/>
    <w:lvl w:ilvl="0" w:tplc="D67CC96E">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4">
    <w:nsid w:val="63A2055D"/>
    <w:multiLevelType w:val="multilevel"/>
    <w:tmpl w:val="01C41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5">
    <w:nsid w:val="68D742F9"/>
    <w:multiLevelType w:val="hybridMultilevel"/>
    <w:tmpl w:val="418E42A2"/>
    <w:lvl w:ilvl="0" w:tplc="04190011">
      <w:start w:val="1"/>
      <w:numFmt w:val="decimal"/>
      <w:lvlText w:val="%1)"/>
      <w:lvlJc w:val="left"/>
      <w:pPr>
        <w:tabs>
          <w:tab w:val="num" w:pos="1004"/>
        </w:tabs>
        <w:ind w:left="100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FCD6104"/>
    <w:multiLevelType w:val="hybridMultilevel"/>
    <w:tmpl w:val="9EC2113E"/>
    <w:lvl w:ilvl="0" w:tplc="2B500E94">
      <w:start w:val="50"/>
      <w:numFmt w:val="decimal"/>
      <w:lvlText w:val="%1"/>
      <w:lvlJc w:val="left"/>
      <w:pPr>
        <w:tabs>
          <w:tab w:val="num" w:pos="720"/>
        </w:tabs>
        <w:ind w:left="720" w:hanging="360"/>
      </w:pPr>
      <w:rPr>
        <w:rFonts w:hint="default"/>
        <w:b/>
        <w:i/>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0F31D5"/>
    <w:multiLevelType w:val="hybridMultilevel"/>
    <w:tmpl w:val="EAA09F62"/>
    <w:lvl w:ilvl="0" w:tplc="F7703EEA">
      <w:start w:val="1"/>
      <w:numFmt w:val="decimal"/>
      <w:lvlText w:val="%1."/>
      <w:lvlJc w:val="left"/>
      <w:pPr>
        <w:tabs>
          <w:tab w:val="num" w:pos="1072"/>
        </w:tabs>
        <w:ind w:left="1072" w:hanging="675"/>
      </w:pPr>
      <w:rPr>
        <w:rFonts w:hint="default"/>
      </w:rPr>
    </w:lvl>
    <w:lvl w:ilvl="1" w:tplc="1CB0E77A">
      <w:numFmt w:val="none"/>
      <w:lvlText w:val=""/>
      <w:lvlJc w:val="left"/>
      <w:pPr>
        <w:tabs>
          <w:tab w:val="num" w:pos="360"/>
        </w:tabs>
      </w:pPr>
    </w:lvl>
    <w:lvl w:ilvl="2" w:tplc="CBCAB1CE">
      <w:numFmt w:val="none"/>
      <w:lvlText w:val=""/>
      <w:lvlJc w:val="left"/>
      <w:pPr>
        <w:tabs>
          <w:tab w:val="num" w:pos="360"/>
        </w:tabs>
      </w:pPr>
    </w:lvl>
    <w:lvl w:ilvl="3" w:tplc="BBD693FA">
      <w:numFmt w:val="none"/>
      <w:lvlText w:val=""/>
      <w:lvlJc w:val="left"/>
      <w:pPr>
        <w:tabs>
          <w:tab w:val="num" w:pos="360"/>
        </w:tabs>
      </w:pPr>
    </w:lvl>
    <w:lvl w:ilvl="4" w:tplc="56405A68">
      <w:numFmt w:val="none"/>
      <w:lvlText w:val=""/>
      <w:lvlJc w:val="left"/>
      <w:pPr>
        <w:tabs>
          <w:tab w:val="num" w:pos="360"/>
        </w:tabs>
      </w:pPr>
    </w:lvl>
    <w:lvl w:ilvl="5" w:tplc="DE7A8B78">
      <w:numFmt w:val="none"/>
      <w:lvlText w:val=""/>
      <w:lvlJc w:val="left"/>
      <w:pPr>
        <w:tabs>
          <w:tab w:val="num" w:pos="360"/>
        </w:tabs>
      </w:pPr>
    </w:lvl>
    <w:lvl w:ilvl="6" w:tplc="FA9E07BC">
      <w:numFmt w:val="none"/>
      <w:lvlText w:val=""/>
      <w:lvlJc w:val="left"/>
      <w:pPr>
        <w:tabs>
          <w:tab w:val="num" w:pos="360"/>
        </w:tabs>
      </w:pPr>
    </w:lvl>
    <w:lvl w:ilvl="7" w:tplc="32147B80">
      <w:numFmt w:val="none"/>
      <w:lvlText w:val=""/>
      <w:lvlJc w:val="left"/>
      <w:pPr>
        <w:tabs>
          <w:tab w:val="num" w:pos="360"/>
        </w:tabs>
      </w:pPr>
    </w:lvl>
    <w:lvl w:ilvl="8" w:tplc="4D88C07E">
      <w:numFmt w:val="none"/>
      <w:lvlText w:val=""/>
      <w:lvlJc w:val="left"/>
      <w:pPr>
        <w:tabs>
          <w:tab w:val="num" w:pos="360"/>
        </w:tabs>
      </w:pPr>
    </w:lvl>
  </w:abstractNum>
  <w:abstractNum w:abstractNumId="28">
    <w:nsid w:val="76375BEA"/>
    <w:multiLevelType w:val="singleLevel"/>
    <w:tmpl w:val="AF7CDCDE"/>
    <w:lvl w:ilvl="0">
      <w:start w:val="1"/>
      <w:numFmt w:val="decimal"/>
      <w:lvlText w:val="%1."/>
      <w:lvlJc w:val="left"/>
      <w:pPr>
        <w:tabs>
          <w:tab w:val="num" w:pos="360"/>
        </w:tabs>
        <w:ind w:left="360" w:hanging="360"/>
      </w:pPr>
      <w:rPr>
        <w:b/>
        <w:bCs/>
        <w:i w:val="0"/>
        <w:iCs w:val="0"/>
      </w:rPr>
    </w:lvl>
  </w:abstractNum>
  <w:abstractNum w:abstractNumId="29">
    <w:nsid w:val="786D35E2"/>
    <w:multiLevelType w:val="singleLevel"/>
    <w:tmpl w:val="AACE1F7A"/>
    <w:lvl w:ilvl="0">
      <w:start w:val="1"/>
      <w:numFmt w:val="decimal"/>
      <w:lvlText w:val="%1) "/>
      <w:legacy w:legacy="1" w:legacySpace="0" w:legacyIndent="283"/>
      <w:lvlJc w:val="left"/>
      <w:pPr>
        <w:ind w:left="992" w:hanging="283"/>
      </w:pPr>
      <w:rPr>
        <w:rFonts w:cs="Times New Roman"/>
        <w:b w:val="0"/>
        <w:i w:val="0"/>
        <w:sz w:val="28"/>
      </w:rPr>
    </w:lvl>
  </w:abstractNum>
  <w:num w:numId="1">
    <w:abstractNumId w:val="11"/>
  </w:num>
  <w:num w:numId="2">
    <w:abstractNumId w:val="24"/>
  </w:num>
  <w:num w:numId="3">
    <w:abstractNumId w:val="25"/>
  </w:num>
  <w:num w:numId="4">
    <w:abstractNumId w:val="4"/>
  </w:num>
  <w:num w:numId="5">
    <w:abstractNumId w:val="10"/>
  </w:num>
  <w:num w:numId="6">
    <w:abstractNumId w:val="13"/>
  </w:num>
  <w:num w:numId="7">
    <w:abstractNumId w:val="12"/>
  </w:num>
  <w:num w:numId="8">
    <w:abstractNumId w:val="14"/>
  </w:num>
  <w:num w:numId="9">
    <w:abstractNumId w:val="20"/>
  </w:num>
  <w:num w:numId="10">
    <w:abstractNumId w:val="9"/>
  </w:num>
  <w:num w:numId="11">
    <w:abstractNumId w:val="8"/>
  </w:num>
  <w:num w:numId="12">
    <w:abstractNumId w:val="23"/>
  </w:num>
  <w:num w:numId="13">
    <w:abstractNumId w:val="0"/>
  </w:num>
  <w:num w:numId="14">
    <w:abstractNumId w:val="2"/>
  </w:num>
  <w:num w:numId="15">
    <w:abstractNumId w:val="29"/>
  </w:num>
  <w:num w:numId="16">
    <w:abstractNumId w:val="21"/>
  </w:num>
  <w:num w:numId="17">
    <w:abstractNumId w:val="17"/>
  </w:num>
  <w:num w:numId="18">
    <w:abstractNumId w:val="22"/>
  </w:num>
  <w:num w:numId="19">
    <w:abstractNumId w:val="19"/>
  </w:num>
  <w:num w:numId="20">
    <w:abstractNumId w:val="5"/>
  </w:num>
  <w:num w:numId="21">
    <w:abstractNumId w:val="18"/>
  </w:num>
  <w:num w:numId="22">
    <w:abstractNumId w:val="1"/>
  </w:num>
  <w:num w:numId="23">
    <w:abstractNumId w:val="27"/>
  </w:num>
  <w:num w:numId="24">
    <w:abstractNumId w:val="3"/>
  </w:num>
  <w:num w:numId="25">
    <w:abstractNumId w:val="7"/>
  </w:num>
  <w:num w:numId="26">
    <w:abstractNumId w:val="15"/>
  </w:num>
  <w:num w:numId="27">
    <w:abstractNumId w:val="26"/>
  </w:num>
  <w:num w:numId="28">
    <w:abstractNumId w:val="16"/>
  </w:num>
  <w:num w:numId="29">
    <w:abstractNumId w:val="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0E7"/>
    <w:rsid w:val="0000482C"/>
    <w:rsid w:val="0000581D"/>
    <w:rsid w:val="00006C9B"/>
    <w:rsid w:val="00012957"/>
    <w:rsid w:val="00023527"/>
    <w:rsid w:val="00034BC4"/>
    <w:rsid w:val="000361A9"/>
    <w:rsid w:val="000436D9"/>
    <w:rsid w:val="00061D4A"/>
    <w:rsid w:val="000639A0"/>
    <w:rsid w:val="000662FA"/>
    <w:rsid w:val="000721CC"/>
    <w:rsid w:val="00076A51"/>
    <w:rsid w:val="00083941"/>
    <w:rsid w:val="00091210"/>
    <w:rsid w:val="000A021D"/>
    <w:rsid w:val="000A1CA9"/>
    <w:rsid w:val="000A72CE"/>
    <w:rsid w:val="000B2AE7"/>
    <w:rsid w:val="000B474D"/>
    <w:rsid w:val="000B68A5"/>
    <w:rsid w:val="000C7076"/>
    <w:rsid w:val="000D40E5"/>
    <w:rsid w:val="000D5314"/>
    <w:rsid w:val="000D6DAC"/>
    <w:rsid w:val="000E1E67"/>
    <w:rsid w:val="000F342A"/>
    <w:rsid w:val="000F7527"/>
    <w:rsid w:val="00100817"/>
    <w:rsid w:val="00113C75"/>
    <w:rsid w:val="001258F5"/>
    <w:rsid w:val="0012729F"/>
    <w:rsid w:val="00137E8D"/>
    <w:rsid w:val="00141465"/>
    <w:rsid w:val="00141F80"/>
    <w:rsid w:val="001454B3"/>
    <w:rsid w:val="001469D3"/>
    <w:rsid w:val="001539B3"/>
    <w:rsid w:val="00156328"/>
    <w:rsid w:val="00162CF0"/>
    <w:rsid w:val="00166DC6"/>
    <w:rsid w:val="00171B23"/>
    <w:rsid w:val="001727AE"/>
    <w:rsid w:val="00174954"/>
    <w:rsid w:val="00176387"/>
    <w:rsid w:val="00177985"/>
    <w:rsid w:val="0018032B"/>
    <w:rsid w:val="001816BF"/>
    <w:rsid w:val="0018413E"/>
    <w:rsid w:val="00187E8D"/>
    <w:rsid w:val="00193C94"/>
    <w:rsid w:val="00197280"/>
    <w:rsid w:val="001975CB"/>
    <w:rsid w:val="001A4B38"/>
    <w:rsid w:val="001A51CD"/>
    <w:rsid w:val="001B0641"/>
    <w:rsid w:val="001B3B9D"/>
    <w:rsid w:val="001C34BF"/>
    <w:rsid w:val="001C58AB"/>
    <w:rsid w:val="001D39DB"/>
    <w:rsid w:val="001E3057"/>
    <w:rsid w:val="001E58D9"/>
    <w:rsid w:val="001E5AE6"/>
    <w:rsid w:val="001E63FD"/>
    <w:rsid w:val="001E6A15"/>
    <w:rsid w:val="001F0C8D"/>
    <w:rsid w:val="00202ACC"/>
    <w:rsid w:val="00203FD1"/>
    <w:rsid w:val="002040B2"/>
    <w:rsid w:val="002054F9"/>
    <w:rsid w:val="0021743C"/>
    <w:rsid w:val="002402F7"/>
    <w:rsid w:val="00245EB8"/>
    <w:rsid w:val="0025194E"/>
    <w:rsid w:val="002624EA"/>
    <w:rsid w:val="00263689"/>
    <w:rsid w:val="00283364"/>
    <w:rsid w:val="0028495B"/>
    <w:rsid w:val="002908C1"/>
    <w:rsid w:val="00292178"/>
    <w:rsid w:val="00296D92"/>
    <w:rsid w:val="002A1BC8"/>
    <w:rsid w:val="002A3022"/>
    <w:rsid w:val="002B035C"/>
    <w:rsid w:val="002C11E2"/>
    <w:rsid w:val="002C2529"/>
    <w:rsid w:val="002C601A"/>
    <w:rsid w:val="002F137C"/>
    <w:rsid w:val="00300115"/>
    <w:rsid w:val="003010D5"/>
    <w:rsid w:val="0030175A"/>
    <w:rsid w:val="00305263"/>
    <w:rsid w:val="00312E04"/>
    <w:rsid w:val="00325B9C"/>
    <w:rsid w:val="00335386"/>
    <w:rsid w:val="003362E2"/>
    <w:rsid w:val="00341E9A"/>
    <w:rsid w:val="003438F1"/>
    <w:rsid w:val="003450A0"/>
    <w:rsid w:val="00365168"/>
    <w:rsid w:val="00372561"/>
    <w:rsid w:val="0037665E"/>
    <w:rsid w:val="0038270A"/>
    <w:rsid w:val="00382AE4"/>
    <w:rsid w:val="00385210"/>
    <w:rsid w:val="00391B12"/>
    <w:rsid w:val="00393389"/>
    <w:rsid w:val="003A0637"/>
    <w:rsid w:val="003B0738"/>
    <w:rsid w:val="003B1F40"/>
    <w:rsid w:val="003C7C81"/>
    <w:rsid w:val="003D1E80"/>
    <w:rsid w:val="003E18AC"/>
    <w:rsid w:val="003E316E"/>
    <w:rsid w:val="003F21D7"/>
    <w:rsid w:val="00401CF7"/>
    <w:rsid w:val="00436F11"/>
    <w:rsid w:val="00441322"/>
    <w:rsid w:val="00442D58"/>
    <w:rsid w:val="0044753A"/>
    <w:rsid w:val="004533CD"/>
    <w:rsid w:val="004552DB"/>
    <w:rsid w:val="004570ED"/>
    <w:rsid w:val="00457674"/>
    <w:rsid w:val="004606C2"/>
    <w:rsid w:val="00463D42"/>
    <w:rsid w:val="00465909"/>
    <w:rsid w:val="00476590"/>
    <w:rsid w:val="00482BCC"/>
    <w:rsid w:val="0049474E"/>
    <w:rsid w:val="004A1FEC"/>
    <w:rsid w:val="004C2041"/>
    <w:rsid w:val="004C425F"/>
    <w:rsid w:val="004D283C"/>
    <w:rsid w:val="004D4EEF"/>
    <w:rsid w:val="004E27A9"/>
    <w:rsid w:val="004E2EBA"/>
    <w:rsid w:val="004E5468"/>
    <w:rsid w:val="004E63B7"/>
    <w:rsid w:val="004E7FD5"/>
    <w:rsid w:val="004F4554"/>
    <w:rsid w:val="005025DE"/>
    <w:rsid w:val="0050396A"/>
    <w:rsid w:val="00504BEF"/>
    <w:rsid w:val="005149E4"/>
    <w:rsid w:val="005237A2"/>
    <w:rsid w:val="00525074"/>
    <w:rsid w:val="005257CC"/>
    <w:rsid w:val="0052681B"/>
    <w:rsid w:val="00531066"/>
    <w:rsid w:val="00531340"/>
    <w:rsid w:val="00540E12"/>
    <w:rsid w:val="0054131D"/>
    <w:rsid w:val="0054767A"/>
    <w:rsid w:val="00563323"/>
    <w:rsid w:val="0056588D"/>
    <w:rsid w:val="005712FE"/>
    <w:rsid w:val="00573696"/>
    <w:rsid w:val="00577B57"/>
    <w:rsid w:val="00586A5C"/>
    <w:rsid w:val="00590DE3"/>
    <w:rsid w:val="00591177"/>
    <w:rsid w:val="00597A2A"/>
    <w:rsid w:val="005A23E4"/>
    <w:rsid w:val="005A4459"/>
    <w:rsid w:val="005A51AD"/>
    <w:rsid w:val="005A7888"/>
    <w:rsid w:val="005B0BD4"/>
    <w:rsid w:val="005C1FAA"/>
    <w:rsid w:val="005C4A11"/>
    <w:rsid w:val="005C6FB5"/>
    <w:rsid w:val="005D14D6"/>
    <w:rsid w:val="005E1148"/>
    <w:rsid w:val="005E1551"/>
    <w:rsid w:val="005F6A2F"/>
    <w:rsid w:val="005F6AB0"/>
    <w:rsid w:val="005F77D2"/>
    <w:rsid w:val="00611044"/>
    <w:rsid w:val="0061522B"/>
    <w:rsid w:val="006157D8"/>
    <w:rsid w:val="0062326B"/>
    <w:rsid w:val="00624132"/>
    <w:rsid w:val="00627FF9"/>
    <w:rsid w:val="006310A5"/>
    <w:rsid w:val="006336E6"/>
    <w:rsid w:val="00635BBC"/>
    <w:rsid w:val="00636DA5"/>
    <w:rsid w:val="00650B58"/>
    <w:rsid w:val="00666E1E"/>
    <w:rsid w:val="00674CA4"/>
    <w:rsid w:val="00675D6F"/>
    <w:rsid w:val="006849DC"/>
    <w:rsid w:val="0068570B"/>
    <w:rsid w:val="00690872"/>
    <w:rsid w:val="00691AF8"/>
    <w:rsid w:val="006A3D4E"/>
    <w:rsid w:val="006A69CD"/>
    <w:rsid w:val="006B45B6"/>
    <w:rsid w:val="006C5DE7"/>
    <w:rsid w:val="006D5256"/>
    <w:rsid w:val="006F30B6"/>
    <w:rsid w:val="006F4901"/>
    <w:rsid w:val="00703003"/>
    <w:rsid w:val="00706594"/>
    <w:rsid w:val="007068BE"/>
    <w:rsid w:val="00707F50"/>
    <w:rsid w:val="00732A04"/>
    <w:rsid w:val="00740110"/>
    <w:rsid w:val="0074213E"/>
    <w:rsid w:val="00742611"/>
    <w:rsid w:val="007507AE"/>
    <w:rsid w:val="00752067"/>
    <w:rsid w:val="00752200"/>
    <w:rsid w:val="00760FF4"/>
    <w:rsid w:val="00771883"/>
    <w:rsid w:val="007740F6"/>
    <w:rsid w:val="00777BD6"/>
    <w:rsid w:val="0078582C"/>
    <w:rsid w:val="00793DB3"/>
    <w:rsid w:val="007A00F0"/>
    <w:rsid w:val="007A2E9C"/>
    <w:rsid w:val="007A37C5"/>
    <w:rsid w:val="007B0668"/>
    <w:rsid w:val="007C01B4"/>
    <w:rsid w:val="007C0B1A"/>
    <w:rsid w:val="00802C20"/>
    <w:rsid w:val="008045D3"/>
    <w:rsid w:val="0081522C"/>
    <w:rsid w:val="008176D7"/>
    <w:rsid w:val="008206B8"/>
    <w:rsid w:val="00822791"/>
    <w:rsid w:val="00830B83"/>
    <w:rsid w:val="00832556"/>
    <w:rsid w:val="00836E8B"/>
    <w:rsid w:val="00846066"/>
    <w:rsid w:val="0086296C"/>
    <w:rsid w:val="0087086E"/>
    <w:rsid w:val="00872029"/>
    <w:rsid w:val="00872A8C"/>
    <w:rsid w:val="00873F51"/>
    <w:rsid w:val="00887460"/>
    <w:rsid w:val="008906B7"/>
    <w:rsid w:val="008A2DC3"/>
    <w:rsid w:val="008D12AB"/>
    <w:rsid w:val="008D5386"/>
    <w:rsid w:val="008E411F"/>
    <w:rsid w:val="008F1DE3"/>
    <w:rsid w:val="008F300F"/>
    <w:rsid w:val="009057EB"/>
    <w:rsid w:val="0091099D"/>
    <w:rsid w:val="009113DD"/>
    <w:rsid w:val="0091283D"/>
    <w:rsid w:val="009202E2"/>
    <w:rsid w:val="009211A7"/>
    <w:rsid w:val="00922611"/>
    <w:rsid w:val="00922B88"/>
    <w:rsid w:val="00937821"/>
    <w:rsid w:val="00962C67"/>
    <w:rsid w:val="009757EF"/>
    <w:rsid w:val="00986A2C"/>
    <w:rsid w:val="00990655"/>
    <w:rsid w:val="009973A4"/>
    <w:rsid w:val="009B12FC"/>
    <w:rsid w:val="009C1792"/>
    <w:rsid w:val="009C7549"/>
    <w:rsid w:val="009D196C"/>
    <w:rsid w:val="009D45F5"/>
    <w:rsid w:val="009D4CDC"/>
    <w:rsid w:val="009D6C7E"/>
    <w:rsid w:val="009F3E61"/>
    <w:rsid w:val="00A008F6"/>
    <w:rsid w:val="00A04CE7"/>
    <w:rsid w:val="00A13D45"/>
    <w:rsid w:val="00A14E60"/>
    <w:rsid w:val="00A36148"/>
    <w:rsid w:val="00A41C9F"/>
    <w:rsid w:val="00A62A7C"/>
    <w:rsid w:val="00A64BF6"/>
    <w:rsid w:val="00A73972"/>
    <w:rsid w:val="00A75DE1"/>
    <w:rsid w:val="00A76DEC"/>
    <w:rsid w:val="00A87D74"/>
    <w:rsid w:val="00AA04E7"/>
    <w:rsid w:val="00AA07EE"/>
    <w:rsid w:val="00AB1A92"/>
    <w:rsid w:val="00AB63FE"/>
    <w:rsid w:val="00AB6C0A"/>
    <w:rsid w:val="00AC0013"/>
    <w:rsid w:val="00AC0B33"/>
    <w:rsid w:val="00AC2E44"/>
    <w:rsid w:val="00AC52C5"/>
    <w:rsid w:val="00AE05A9"/>
    <w:rsid w:val="00AE1745"/>
    <w:rsid w:val="00AF122E"/>
    <w:rsid w:val="00AF2704"/>
    <w:rsid w:val="00B01408"/>
    <w:rsid w:val="00B04EC8"/>
    <w:rsid w:val="00B10519"/>
    <w:rsid w:val="00B11B3E"/>
    <w:rsid w:val="00B2571A"/>
    <w:rsid w:val="00B321C5"/>
    <w:rsid w:val="00B37E5D"/>
    <w:rsid w:val="00B4010A"/>
    <w:rsid w:val="00B4442F"/>
    <w:rsid w:val="00B53911"/>
    <w:rsid w:val="00B65298"/>
    <w:rsid w:val="00B7114B"/>
    <w:rsid w:val="00B73F5E"/>
    <w:rsid w:val="00B77347"/>
    <w:rsid w:val="00BA2856"/>
    <w:rsid w:val="00BA3510"/>
    <w:rsid w:val="00BB2ECF"/>
    <w:rsid w:val="00BC2C45"/>
    <w:rsid w:val="00BD449E"/>
    <w:rsid w:val="00BD5A1A"/>
    <w:rsid w:val="00BD6EFE"/>
    <w:rsid w:val="00BD79EF"/>
    <w:rsid w:val="00BE1C70"/>
    <w:rsid w:val="00BE29A8"/>
    <w:rsid w:val="00BE4568"/>
    <w:rsid w:val="00C00B1B"/>
    <w:rsid w:val="00C01AF1"/>
    <w:rsid w:val="00C068E7"/>
    <w:rsid w:val="00C30BD5"/>
    <w:rsid w:val="00C33611"/>
    <w:rsid w:val="00C44BDF"/>
    <w:rsid w:val="00C5018A"/>
    <w:rsid w:val="00C5049B"/>
    <w:rsid w:val="00C52A6F"/>
    <w:rsid w:val="00C535D5"/>
    <w:rsid w:val="00C54BC2"/>
    <w:rsid w:val="00C62FDD"/>
    <w:rsid w:val="00C671F1"/>
    <w:rsid w:val="00C70784"/>
    <w:rsid w:val="00C7227C"/>
    <w:rsid w:val="00C74980"/>
    <w:rsid w:val="00C77729"/>
    <w:rsid w:val="00C84735"/>
    <w:rsid w:val="00C959FD"/>
    <w:rsid w:val="00CA0D7D"/>
    <w:rsid w:val="00CA47DE"/>
    <w:rsid w:val="00CC2457"/>
    <w:rsid w:val="00CC48FC"/>
    <w:rsid w:val="00CD6E2D"/>
    <w:rsid w:val="00CE3728"/>
    <w:rsid w:val="00CE43E2"/>
    <w:rsid w:val="00CE5A67"/>
    <w:rsid w:val="00CE68FF"/>
    <w:rsid w:val="00CF010B"/>
    <w:rsid w:val="00D02E63"/>
    <w:rsid w:val="00D03838"/>
    <w:rsid w:val="00D10BE8"/>
    <w:rsid w:val="00D12243"/>
    <w:rsid w:val="00D14A67"/>
    <w:rsid w:val="00D1742C"/>
    <w:rsid w:val="00D22271"/>
    <w:rsid w:val="00D305D2"/>
    <w:rsid w:val="00D346E5"/>
    <w:rsid w:val="00D45F87"/>
    <w:rsid w:val="00D514A8"/>
    <w:rsid w:val="00D56AB3"/>
    <w:rsid w:val="00D600B6"/>
    <w:rsid w:val="00D62514"/>
    <w:rsid w:val="00D6742B"/>
    <w:rsid w:val="00D71120"/>
    <w:rsid w:val="00D72306"/>
    <w:rsid w:val="00D73517"/>
    <w:rsid w:val="00D739B1"/>
    <w:rsid w:val="00D930DE"/>
    <w:rsid w:val="00DA193F"/>
    <w:rsid w:val="00DA6810"/>
    <w:rsid w:val="00DB3055"/>
    <w:rsid w:val="00DB72D3"/>
    <w:rsid w:val="00DC0761"/>
    <w:rsid w:val="00DC2AF4"/>
    <w:rsid w:val="00DC34AE"/>
    <w:rsid w:val="00DD4981"/>
    <w:rsid w:val="00DD762A"/>
    <w:rsid w:val="00DE1909"/>
    <w:rsid w:val="00DE7286"/>
    <w:rsid w:val="00DF1D95"/>
    <w:rsid w:val="00DF2145"/>
    <w:rsid w:val="00DF3E18"/>
    <w:rsid w:val="00DF4332"/>
    <w:rsid w:val="00E0299E"/>
    <w:rsid w:val="00E07A46"/>
    <w:rsid w:val="00E1223C"/>
    <w:rsid w:val="00E32DD5"/>
    <w:rsid w:val="00E46513"/>
    <w:rsid w:val="00E55B6F"/>
    <w:rsid w:val="00E572E9"/>
    <w:rsid w:val="00E61C8E"/>
    <w:rsid w:val="00E6236D"/>
    <w:rsid w:val="00E663D6"/>
    <w:rsid w:val="00E720BC"/>
    <w:rsid w:val="00E7473B"/>
    <w:rsid w:val="00E77F45"/>
    <w:rsid w:val="00EB264F"/>
    <w:rsid w:val="00EB5338"/>
    <w:rsid w:val="00EB5380"/>
    <w:rsid w:val="00EC2572"/>
    <w:rsid w:val="00EC3384"/>
    <w:rsid w:val="00EC5C02"/>
    <w:rsid w:val="00EE40F3"/>
    <w:rsid w:val="00EF082E"/>
    <w:rsid w:val="00EF28E7"/>
    <w:rsid w:val="00EF5FF7"/>
    <w:rsid w:val="00F00557"/>
    <w:rsid w:val="00F01331"/>
    <w:rsid w:val="00F0213A"/>
    <w:rsid w:val="00F130E7"/>
    <w:rsid w:val="00F14101"/>
    <w:rsid w:val="00F15D29"/>
    <w:rsid w:val="00F21BCC"/>
    <w:rsid w:val="00F21C6F"/>
    <w:rsid w:val="00F26B66"/>
    <w:rsid w:val="00F34907"/>
    <w:rsid w:val="00F40306"/>
    <w:rsid w:val="00F46114"/>
    <w:rsid w:val="00F46800"/>
    <w:rsid w:val="00F61CBF"/>
    <w:rsid w:val="00F663DE"/>
    <w:rsid w:val="00F80757"/>
    <w:rsid w:val="00F8376C"/>
    <w:rsid w:val="00F84B8C"/>
    <w:rsid w:val="00F87278"/>
    <w:rsid w:val="00F9408B"/>
    <w:rsid w:val="00F95E23"/>
    <w:rsid w:val="00F97CCC"/>
    <w:rsid w:val="00FB2D76"/>
    <w:rsid w:val="00FC004C"/>
    <w:rsid w:val="00FD6BB7"/>
    <w:rsid w:val="00FE7F5B"/>
    <w:rsid w:val="00FF23F7"/>
    <w:rsid w:val="00FF573B"/>
    <w:rsid w:val="00FF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4"/>
    <o:shapelayout v:ext="edit">
      <o:idmap v:ext="edit" data="1"/>
    </o:shapelayout>
  </w:shapeDefaults>
  <w:decimalSymbol w:val=","/>
  <w:listSeparator w:val=";"/>
  <w15:chartTrackingRefBased/>
  <w15:docId w15:val="{97477BA2-0B4C-4959-9AE2-D0CDC7B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0E7"/>
    <w:rPr>
      <w:sz w:val="24"/>
      <w:szCs w:val="24"/>
    </w:rPr>
  </w:style>
  <w:style w:type="paragraph" w:styleId="1">
    <w:name w:val="heading 1"/>
    <w:basedOn w:val="a"/>
    <w:next w:val="a0"/>
    <w:qFormat/>
    <w:rsid w:val="00CE5A67"/>
    <w:pPr>
      <w:keepNext/>
      <w:autoSpaceDE w:val="0"/>
      <w:autoSpaceDN w:val="0"/>
      <w:spacing w:before="240" w:after="120"/>
      <w:outlineLvl w:val="0"/>
    </w:pPr>
    <w:rPr>
      <w:rFonts w:ascii="Arial" w:hAnsi="Arial" w:cs="Arial"/>
      <w:b/>
      <w:bCs/>
      <w:kern w:val="28"/>
      <w:sz w:val="36"/>
      <w:szCs w:val="36"/>
    </w:rPr>
  </w:style>
  <w:style w:type="paragraph" w:styleId="2">
    <w:name w:val="heading 2"/>
    <w:basedOn w:val="a"/>
    <w:next w:val="a0"/>
    <w:qFormat/>
    <w:rsid w:val="00CE5A67"/>
    <w:pPr>
      <w:keepNext/>
      <w:autoSpaceDE w:val="0"/>
      <w:autoSpaceDN w:val="0"/>
      <w:spacing w:before="160" w:after="120"/>
      <w:outlineLvl w:val="1"/>
    </w:pPr>
    <w:rPr>
      <w:rFonts w:ascii="Arial" w:hAnsi="Arial" w:cs="Arial"/>
      <w:b/>
      <w:bCs/>
      <w:i/>
      <w:i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semiHidden/>
    <w:rsid w:val="00F130E7"/>
    <w:rPr>
      <w:sz w:val="20"/>
      <w:szCs w:val="20"/>
    </w:rPr>
  </w:style>
  <w:style w:type="character" w:styleId="a5">
    <w:name w:val="footnote reference"/>
    <w:basedOn w:val="a1"/>
    <w:semiHidden/>
    <w:rsid w:val="00F130E7"/>
    <w:rPr>
      <w:vertAlign w:val="superscript"/>
    </w:rPr>
  </w:style>
  <w:style w:type="paragraph" w:styleId="a6">
    <w:name w:val="Balloon Text"/>
    <w:basedOn w:val="a"/>
    <w:semiHidden/>
    <w:rsid w:val="00A87D74"/>
    <w:rPr>
      <w:rFonts w:ascii="Tahoma" w:hAnsi="Tahoma" w:cs="Tahoma"/>
      <w:sz w:val="16"/>
      <w:szCs w:val="16"/>
    </w:rPr>
  </w:style>
  <w:style w:type="paragraph" w:styleId="3">
    <w:name w:val="Body Text Indent 3"/>
    <w:basedOn w:val="a"/>
    <w:rsid w:val="004570ED"/>
    <w:pPr>
      <w:widowControl w:val="0"/>
      <w:ind w:firstLine="280"/>
      <w:jc w:val="both"/>
    </w:pPr>
    <w:rPr>
      <w:sz w:val="30"/>
      <w:szCs w:val="30"/>
    </w:rPr>
  </w:style>
  <w:style w:type="paragraph" w:styleId="a0">
    <w:name w:val="Body Text"/>
    <w:basedOn w:val="a"/>
    <w:rsid w:val="00CE5A67"/>
    <w:pPr>
      <w:spacing w:after="120"/>
    </w:pPr>
  </w:style>
  <w:style w:type="paragraph" w:styleId="20">
    <w:name w:val="Body Text Indent 2"/>
    <w:basedOn w:val="a"/>
    <w:rsid w:val="00CE5A67"/>
    <w:pPr>
      <w:spacing w:after="120" w:line="480" w:lineRule="auto"/>
      <w:ind w:left="283"/>
    </w:pPr>
  </w:style>
  <w:style w:type="paragraph" w:styleId="21">
    <w:name w:val="Body Text 2"/>
    <w:basedOn w:val="a"/>
    <w:rsid w:val="00CE5A67"/>
    <w:pPr>
      <w:spacing w:after="120" w:line="480" w:lineRule="auto"/>
    </w:pPr>
  </w:style>
  <w:style w:type="paragraph" w:styleId="a7">
    <w:name w:val="Body Text Indent"/>
    <w:basedOn w:val="a"/>
    <w:link w:val="a8"/>
    <w:rsid w:val="000F7527"/>
    <w:pPr>
      <w:spacing w:after="120"/>
      <w:ind w:left="283"/>
    </w:pPr>
  </w:style>
  <w:style w:type="paragraph" w:styleId="a9">
    <w:name w:val="Title"/>
    <w:basedOn w:val="a"/>
    <w:qFormat/>
    <w:rsid w:val="00597A2A"/>
    <w:pPr>
      <w:spacing w:line="360" w:lineRule="auto"/>
      <w:jc w:val="center"/>
    </w:pPr>
    <w:rPr>
      <w:b/>
      <w:bCs/>
    </w:rPr>
  </w:style>
  <w:style w:type="paragraph" w:styleId="aa">
    <w:name w:val="footer"/>
    <w:basedOn w:val="a"/>
    <w:rsid w:val="009202E2"/>
    <w:pPr>
      <w:tabs>
        <w:tab w:val="center" w:pos="4677"/>
        <w:tab w:val="right" w:pos="9355"/>
      </w:tabs>
    </w:pPr>
  </w:style>
  <w:style w:type="character" w:styleId="ab">
    <w:name w:val="page number"/>
    <w:basedOn w:val="a1"/>
    <w:rsid w:val="009202E2"/>
  </w:style>
  <w:style w:type="paragraph" w:customStyle="1" w:styleId="FR2">
    <w:name w:val="FR2"/>
    <w:rsid w:val="00F21BCC"/>
    <w:pPr>
      <w:widowControl w:val="0"/>
      <w:spacing w:after="300" w:line="340" w:lineRule="auto"/>
      <w:ind w:left="120"/>
      <w:jc w:val="right"/>
    </w:pPr>
    <w:rPr>
      <w:b/>
    </w:rPr>
  </w:style>
  <w:style w:type="paragraph" w:styleId="ac">
    <w:name w:val="Normal (Web)"/>
    <w:basedOn w:val="a"/>
    <w:rsid w:val="00DC2AF4"/>
    <w:pPr>
      <w:spacing w:before="285" w:after="285"/>
      <w:ind w:firstLine="300"/>
      <w:jc w:val="both"/>
    </w:pPr>
  </w:style>
  <w:style w:type="paragraph" w:customStyle="1" w:styleId="Default">
    <w:name w:val="Default"/>
    <w:rsid w:val="001E58D9"/>
    <w:pPr>
      <w:autoSpaceDE w:val="0"/>
      <w:autoSpaceDN w:val="0"/>
      <w:adjustRightInd w:val="0"/>
    </w:pPr>
    <w:rPr>
      <w:color w:val="000000"/>
      <w:sz w:val="24"/>
      <w:szCs w:val="24"/>
    </w:rPr>
  </w:style>
  <w:style w:type="paragraph" w:customStyle="1" w:styleId="newncpi">
    <w:name w:val="newncpi"/>
    <w:basedOn w:val="a"/>
    <w:rsid w:val="00B37E5D"/>
    <w:pPr>
      <w:ind w:firstLine="567"/>
      <w:jc w:val="both"/>
    </w:pPr>
  </w:style>
  <w:style w:type="paragraph" w:customStyle="1" w:styleId="article">
    <w:name w:val="article"/>
    <w:basedOn w:val="a"/>
    <w:rsid w:val="00B37E5D"/>
    <w:pPr>
      <w:spacing w:before="240" w:after="240"/>
      <w:ind w:left="1922" w:hanging="1355"/>
    </w:pPr>
    <w:rPr>
      <w:b/>
      <w:bCs/>
    </w:rPr>
  </w:style>
  <w:style w:type="paragraph" w:customStyle="1" w:styleId="ConsPlusNormal">
    <w:name w:val="ConsPlusNormal"/>
    <w:rsid w:val="009B12FC"/>
    <w:pPr>
      <w:widowControl w:val="0"/>
      <w:autoSpaceDE w:val="0"/>
      <w:autoSpaceDN w:val="0"/>
      <w:adjustRightInd w:val="0"/>
      <w:ind w:firstLine="720"/>
    </w:pPr>
    <w:rPr>
      <w:rFonts w:ascii="Arial" w:hAnsi="Arial" w:cs="Arial"/>
    </w:rPr>
  </w:style>
  <w:style w:type="paragraph" w:styleId="ad">
    <w:name w:val="Document Map"/>
    <w:basedOn w:val="a"/>
    <w:semiHidden/>
    <w:rsid w:val="00E7473B"/>
    <w:pPr>
      <w:shd w:val="clear" w:color="auto" w:fill="000080"/>
    </w:pPr>
    <w:rPr>
      <w:rFonts w:ascii="Tahoma" w:hAnsi="Tahoma" w:cs="Tahoma"/>
      <w:sz w:val="20"/>
      <w:szCs w:val="20"/>
    </w:rPr>
  </w:style>
  <w:style w:type="character" w:styleId="ae">
    <w:name w:val="Hyperlink"/>
    <w:basedOn w:val="a1"/>
    <w:rsid w:val="001C34BF"/>
    <w:rPr>
      <w:color w:val="0000FF"/>
      <w:u w:val="single"/>
    </w:rPr>
  </w:style>
  <w:style w:type="paragraph" w:customStyle="1" w:styleId="ConsNormal">
    <w:name w:val="ConsNormal"/>
    <w:rsid w:val="004C2041"/>
    <w:pPr>
      <w:widowControl w:val="0"/>
      <w:autoSpaceDE w:val="0"/>
      <w:autoSpaceDN w:val="0"/>
      <w:adjustRightInd w:val="0"/>
      <w:ind w:right="19772" w:firstLine="720"/>
    </w:pPr>
    <w:rPr>
      <w:rFonts w:ascii="Arial" w:hAnsi="Arial" w:cs="Arial"/>
    </w:rPr>
  </w:style>
  <w:style w:type="paragraph" w:styleId="HTML">
    <w:name w:val="HTML Preformatted"/>
    <w:basedOn w:val="a"/>
    <w:rsid w:val="00D10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0">
    <w:name w:val="Обычный1"/>
    <w:rsid w:val="0074213E"/>
    <w:pPr>
      <w:widowControl w:val="0"/>
      <w:snapToGrid w:val="0"/>
      <w:spacing w:before="340" w:line="278" w:lineRule="auto"/>
      <w:ind w:firstLine="260"/>
      <w:jc w:val="both"/>
    </w:pPr>
  </w:style>
  <w:style w:type="paragraph" w:styleId="30">
    <w:name w:val="List 3"/>
    <w:basedOn w:val="a"/>
    <w:rsid w:val="00365168"/>
    <w:pPr>
      <w:ind w:left="567"/>
      <w:jc w:val="both"/>
    </w:pPr>
    <w:rPr>
      <w:color w:val="000000"/>
      <w:sz w:val="28"/>
      <w:szCs w:val="20"/>
      <w:lang w:val="en-US"/>
    </w:rPr>
  </w:style>
  <w:style w:type="table" w:styleId="af">
    <w:name w:val="Table Grid"/>
    <w:basedOn w:val="a2"/>
    <w:rsid w:val="00E57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AC2E44"/>
    <w:pPr>
      <w:autoSpaceDE w:val="0"/>
      <w:autoSpaceDN w:val="0"/>
      <w:spacing w:before="100" w:after="100"/>
    </w:pPr>
  </w:style>
  <w:style w:type="paragraph" w:customStyle="1" w:styleId="14">
    <w:name w:val="Обычный  + 14 пт"/>
    <w:aliases w:val="Черный,уплотненный на  0,6 пт"/>
    <w:basedOn w:val="ac"/>
    <w:rsid w:val="00BE29A8"/>
    <w:pPr>
      <w:spacing w:before="0" w:after="0"/>
      <w:ind w:firstLine="301"/>
    </w:pPr>
    <w:rPr>
      <w:color w:val="000000"/>
      <w:spacing w:val="-12"/>
      <w:sz w:val="28"/>
      <w:szCs w:val="28"/>
    </w:rPr>
  </w:style>
  <w:style w:type="character" w:styleId="af0">
    <w:name w:val="Strong"/>
    <w:basedOn w:val="a1"/>
    <w:qFormat/>
    <w:rsid w:val="0030175A"/>
    <w:rPr>
      <w:b/>
      <w:bCs/>
    </w:rPr>
  </w:style>
  <w:style w:type="character" w:customStyle="1" w:styleId="a8">
    <w:name w:val="Основной текст с отступом Знак"/>
    <w:basedOn w:val="a1"/>
    <w:link w:val="a7"/>
    <w:semiHidden/>
    <w:locked/>
    <w:rsid w:val="00CC48FC"/>
    <w:rPr>
      <w:sz w:val="24"/>
      <w:szCs w:val="24"/>
      <w:lang w:val="ru-RU" w:eastAsia="ru-RU" w:bidi="ar-SA"/>
    </w:rPr>
  </w:style>
  <w:style w:type="character" w:styleId="af1">
    <w:name w:val="Emphasis"/>
    <w:basedOn w:val="a1"/>
    <w:qFormat/>
    <w:rsid w:val="00627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749066">
      <w:bodyDiv w:val="1"/>
      <w:marLeft w:val="0"/>
      <w:marRight w:val="0"/>
      <w:marTop w:val="0"/>
      <w:marBottom w:val="0"/>
      <w:divBdr>
        <w:top w:val="none" w:sz="0" w:space="0" w:color="auto"/>
        <w:left w:val="none" w:sz="0" w:space="0" w:color="auto"/>
        <w:bottom w:val="none" w:sz="0" w:space="0" w:color="auto"/>
        <w:right w:val="none" w:sz="0" w:space="0" w:color="auto"/>
      </w:divBdr>
      <w:divsChild>
        <w:div w:id="5408786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9.bin"/><Relationship Id="rId68" Type="http://schemas.openxmlformats.org/officeDocument/2006/relationships/image" Target="media/image31.jpeg"/><Relationship Id="rId76" Type="http://schemas.openxmlformats.org/officeDocument/2006/relationships/hyperlink" Target="http://www.nbrb.by/mp/Documents/reserve_req_ratio.rtf/" TargetMode="External"/><Relationship Id="rId7" Type="http://schemas.openxmlformats.org/officeDocument/2006/relationships/image" Target="media/image1.wmf"/><Relationship Id="rId71" Type="http://schemas.openxmlformats.org/officeDocument/2006/relationships/hyperlink" Target="http://yas.yuna.ru/?1879053312@0809358592"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hyperlink" Target="http://www.nbrb.by/mp/Documents/reserve_req.rtf%20/"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hyperlink" Target="http://yas.yuna.ru/?1879053312@0805448448" TargetMode="External"/><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hyperlink" Target="http://yas.yuna.ru/?1879053312@0806139392" TargetMode="External"/><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hyperlink" Target="http://yas.yuna.ru/?1879053312@080572390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hyperlink" Target="http://yas.yuna.ru/?1879053312@0806591232" TargetMode="External"/><Relationship Id="rId75" Type="http://schemas.openxmlformats.org/officeDocument/2006/relationships/hyperlink" Target="http://www.nbrb.by/statistic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23237</Words>
  <Characters>132456</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ir</Company>
  <LinksUpToDate>false</LinksUpToDate>
  <CharactersWithSpaces>155383</CharactersWithSpaces>
  <SharedDoc>false</SharedDoc>
  <HLinks>
    <vt:vector size="48" baseType="variant">
      <vt:variant>
        <vt:i4>6815858</vt:i4>
      </vt:variant>
      <vt:variant>
        <vt:i4>126</vt:i4>
      </vt:variant>
      <vt:variant>
        <vt:i4>0</vt:i4>
      </vt:variant>
      <vt:variant>
        <vt:i4>5</vt:i4>
      </vt:variant>
      <vt:variant>
        <vt:lpwstr>http://www.nbrb.by/mp/Documents/reserve_req_ratio.rtf/</vt:lpwstr>
      </vt:variant>
      <vt:variant>
        <vt:lpwstr/>
      </vt:variant>
      <vt:variant>
        <vt:i4>786439</vt:i4>
      </vt:variant>
      <vt:variant>
        <vt:i4>123</vt:i4>
      </vt:variant>
      <vt:variant>
        <vt:i4>0</vt:i4>
      </vt:variant>
      <vt:variant>
        <vt:i4>5</vt:i4>
      </vt:variant>
      <vt:variant>
        <vt:lpwstr>http://www.nbrb.by/statistics</vt:lpwstr>
      </vt:variant>
      <vt:variant>
        <vt:lpwstr/>
      </vt:variant>
      <vt:variant>
        <vt:i4>3145755</vt:i4>
      </vt:variant>
      <vt:variant>
        <vt:i4>120</vt:i4>
      </vt:variant>
      <vt:variant>
        <vt:i4>0</vt:i4>
      </vt:variant>
      <vt:variant>
        <vt:i4>5</vt:i4>
      </vt:variant>
      <vt:variant>
        <vt:lpwstr>http://www.nbrb.by/mp/Documents/reserve_req.rtf /</vt:lpwstr>
      </vt:variant>
      <vt:variant>
        <vt:lpwstr/>
      </vt:variant>
      <vt:variant>
        <vt:i4>6226038</vt:i4>
      </vt:variant>
      <vt:variant>
        <vt:i4>117</vt:i4>
      </vt:variant>
      <vt:variant>
        <vt:i4>0</vt:i4>
      </vt:variant>
      <vt:variant>
        <vt:i4>5</vt:i4>
      </vt:variant>
      <vt:variant>
        <vt:lpwstr>http://yas.yuna.ru/?1879053312@0805448448</vt:lpwstr>
      </vt:variant>
      <vt:variant>
        <vt:lpwstr/>
      </vt:variant>
      <vt:variant>
        <vt:i4>5439613</vt:i4>
      </vt:variant>
      <vt:variant>
        <vt:i4>114</vt:i4>
      </vt:variant>
      <vt:variant>
        <vt:i4>0</vt:i4>
      </vt:variant>
      <vt:variant>
        <vt:i4>5</vt:i4>
      </vt:variant>
      <vt:variant>
        <vt:lpwstr>http://yas.yuna.ru/?1879053312@0805723904</vt:lpwstr>
      </vt:variant>
      <vt:variant>
        <vt:lpwstr/>
      </vt:variant>
      <vt:variant>
        <vt:i4>5570682</vt:i4>
      </vt:variant>
      <vt:variant>
        <vt:i4>111</vt:i4>
      </vt:variant>
      <vt:variant>
        <vt:i4>0</vt:i4>
      </vt:variant>
      <vt:variant>
        <vt:i4>5</vt:i4>
      </vt:variant>
      <vt:variant>
        <vt:lpwstr>http://yas.yuna.ru/?1879053312@0809358592</vt:lpwstr>
      </vt:variant>
      <vt:variant>
        <vt:lpwstr/>
      </vt:variant>
      <vt:variant>
        <vt:i4>5243006</vt:i4>
      </vt:variant>
      <vt:variant>
        <vt:i4>108</vt:i4>
      </vt:variant>
      <vt:variant>
        <vt:i4>0</vt:i4>
      </vt:variant>
      <vt:variant>
        <vt:i4>5</vt:i4>
      </vt:variant>
      <vt:variant>
        <vt:lpwstr>http://yas.yuna.ru/?1879053312@0806591232</vt:lpwstr>
      </vt:variant>
      <vt:variant>
        <vt:lpwstr/>
      </vt:variant>
      <vt:variant>
        <vt:i4>5636213</vt:i4>
      </vt:variant>
      <vt:variant>
        <vt:i4>105</vt:i4>
      </vt:variant>
      <vt:variant>
        <vt:i4>0</vt:i4>
      </vt:variant>
      <vt:variant>
        <vt:i4>5</vt:i4>
      </vt:variant>
      <vt:variant>
        <vt:lpwstr>http://yas.yuna.ru/?1879053312@0806139392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dal</dc:creator>
  <cp:keywords/>
  <dc:description/>
  <cp:lastModifiedBy>admin</cp:lastModifiedBy>
  <cp:revision>2</cp:revision>
  <cp:lastPrinted>2010-05-19T13:35:00Z</cp:lastPrinted>
  <dcterms:created xsi:type="dcterms:W3CDTF">2014-04-12T02:20:00Z</dcterms:created>
  <dcterms:modified xsi:type="dcterms:W3CDTF">2014-04-12T02:20:00Z</dcterms:modified>
</cp:coreProperties>
</file>