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8FE" w:rsidRPr="00475A7A" w:rsidRDefault="008C6086" w:rsidP="003840BE">
      <w:pPr>
        <w:spacing w:line="360" w:lineRule="auto"/>
        <w:jc w:val="center"/>
        <w:rPr>
          <w:sz w:val="28"/>
          <w:szCs w:val="28"/>
        </w:rPr>
      </w:pPr>
      <w:r w:rsidRPr="003840BE">
        <w:rPr>
          <w:b/>
          <w:bCs/>
          <w:sz w:val="28"/>
          <w:szCs w:val="28"/>
        </w:rPr>
        <w:t xml:space="preserve">1. </w:t>
      </w:r>
      <w:r w:rsidR="00344956" w:rsidRPr="003840BE">
        <w:rPr>
          <w:b/>
          <w:bCs/>
          <w:sz w:val="28"/>
          <w:szCs w:val="28"/>
        </w:rPr>
        <w:t>Нормативно-методическое обеспечение системы управления персоналом</w:t>
      </w:r>
      <w:r w:rsidR="00344956" w:rsidRPr="00475A7A">
        <w:rPr>
          <w:sz w:val="28"/>
          <w:szCs w:val="28"/>
        </w:rPr>
        <w:t>.</w:t>
      </w:r>
    </w:p>
    <w:p w:rsidR="008C6086" w:rsidRPr="00475A7A" w:rsidRDefault="008C6086" w:rsidP="003840BE">
      <w:pPr>
        <w:spacing w:line="360" w:lineRule="auto"/>
        <w:ind w:firstLine="709"/>
        <w:jc w:val="both"/>
        <w:rPr>
          <w:sz w:val="28"/>
          <w:szCs w:val="28"/>
        </w:rPr>
      </w:pPr>
    </w:p>
    <w:p w:rsidR="00344956" w:rsidRPr="00475A7A" w:rsidRDefault="004648A1" w:rsidP="003840BE">
      <w:pPr>
        <w:spacing w:line="360" w:lineRule="auto"/>
        <w:ind w:firstLine="709"/>
        <w:jc w:val="both"/>
        <w:rPr>
          <w:sz w:val="28"/>
          <w:szCs w:val="28"/>
        </w:rPr>
      </w:pPr>
      <w:r w:rsidRPr="00475A7A">
        <w:rPr>
          <w:sz w:val="28"/>
          <w:szCs w:val="28"/>
        </w:rPr>
        <w:t>Нормативно</w:t>
      </w:r>
      <w:r w:rsidR="00344956" w:rsidRPr="00475A7A">
        <w:rPr>
          <w:sz w:val="28"/>
          <w:szCs w:val="28"/>
        </w:rPr>
        <w:t>-</w:t>
      </w:r>
      <w:r w:rsidRPr="00475A7A">
        <w:rPr>
          <w:sz w:val="28"/>
          <w:szCs w:val="28"/>
        </w:rPr>
        <w:t xml:space="preserve">методическое обеспечение - </w:t>
      </w:r>
      <w:r w:rsidR="00344956" w:rsidRPr="00475A7A">
        <w:rPr>
          <w:sz w:val="28"/>
          <w:szCs w:val="28"/>
        </w:rPr>
        <w:t>это совокупность документов орга</w:t>
      </w:r>
      <w:r w:rsidRPr="00475A7A">
        <w:rPr>
          <w:sz w:val="28"/>
          <w:szCs w:val="28"/>
        </w:rPr>
        <w:t>низационного, организационно</w:t>
      </w:r>
      <w:r w:rsidR="00344956" w:rsidRPr="00475A7A">
        <w:rPr>
          <w:sz w:val="28"/>
          <w:szCs w:val="28"/>
        </w:rPr>
        <w:t>-</w:t>
      </w:r>
      <w:r w:rsidRPr="00475A7A">
        <w:rPr>
          <w:sz w:val="28"/>
          <w:szCs w:val="28"/>
        </w:rPr>
        <w:t xml:space="preserve"> методического,</w:t>
      </w:r>
      <w:r w:rsidR="003840BE">
        <w:rPr>
          <w:sz w:val="28"/>
          <w:szCs w:val="28"/>
        </w:rPr>
        <w:t xml:space="preserve"> </w:t>
      </w:r>
      <w:r w:rsidRPr="00475A7A">
        <w:rPr>
          <w:sz w:val="28"/>
          <w:szCs w:val="28"/>
        </w:rPr>
        <w:t>организационно</w:t>
      </w:r>
      <w:r w:rsidR="00344956" w:rsidRPr="00475A7A">
        <w:rPr>
          <w:sz w:val="28"/>
          <w:szCs w:val="28"/>
        </w:rPr>
        <w:t>-распорядительного, технического, технико-экономического и экономического</w:t>
      </w:r>
      <w:r w:rsidR="003840BE">
        <w:rPr>
          <w:sz w:val="28"/>
          <w:szCs w:val="28"/>
        </w:rPr>
        <w:t xml:space="preserve"> </w:t>
      </w:r>
      <w:r w:rsidRPr="00475A7A">
        <w:rPr>
          <w:sz w:val="28"/>
          <w:szCs w:val="28"/>
        </w:rPr>
        <w:t>характера, а также нормативно</w:t>
      </w:r>
      <w:r w:rsidR="00344956" w:rsidRPr="00475A7A">
        <w:rPr>
          <w:sz w:val="28"/>
          <w:szCs w:val="28"/>
        </w:rPr>
        <w:t>-справочные материалы и прочие документы, утверждённые в установленном порядке компетентными органами или руководством организации.</w:t>
      </w:r>
    </w:p>
    <w:p w:rsidR="00344956" w:rsidRPr="00475A7A" w:rsidRDefault="004648A1" w:rsidP="003840BE">
      <w:pPr>
        <w:spacing w:line="360" w:lineRule="auto"/>
        <w:ind w:firstLine="709"/>
        <w:jc w:val="both"/>
        <w:rPr>
          <w:sz w:val="28"/>
          <w:szCs w:val="28"/>
        </w:rPr>
      </w:pPr>
      <w:r w:rsidRPr="00475A7A">
        <w:rPr>
          <w:sz w:val="28"/>
          <w:szCs w:val="28"/>
        </w:rPr>
        <w:t>Нормативно</w:t>
      </w:r>
      <w:r w:rsidR="00344956" w:rsidRPr="00475A7A">
        <w:rPr>
          <w:sz w:val="28"/>
          <w:szCs w:val="28"/>
        </w:rPr>
        <w:t xml:space="preserve">-методические обеспечение создаёт условия для эффективного процесса управления персоналом. Оно состоит в организации разработки и применения методических документов, а также ведения нормативного хозяйства в системе </w:t>
      </w:r>
      <w:r w:rsidRPr="00475A7A">
        <w:rPr>
          <w:sz w:val="28"/>
          <w:szCs w:val="28"/>
        </w:rPr>
        <w:t>управления персоналом</w:t>
      </w:r>
      <w:r w:rsidR="00344956" w:rsidRPr="00475A7A">
        <w:rPr>
          <w:sz w:val="28"/>
          <w:szCs w:val="28"/>
        </w:rPr>
        <w:t xml:space="preserve">. </w:t>
      </w:r>
    </w:p>
    <w:p w:rsidR="00344956" w:rsidRPr="00475A7A" w:rsidRDefault="00344956" w:rsidP="003840BE">
      <w:pPr>
        <w:spacing w:line="360" w:lineRule="auto"/>
        <w:ind w:firstLine="709"/>
        <w:jc w:val="both"/>
        <w:rPr>
          <w:sz w:val="28"/>
          <w:szCs w:val="28"/>
        </w:rPr>
      </w:pPr>
      <w:r w:rsidRPr="00475A7A">
        <w:rPr>
          <w:sz w:val="28"/>
          <w:szCs w:val="28"/>
        </w:rPr>
        <w:t>Нормативно-методические материалы группируются по их содержанию. Различают нормативно-справочные документы; документы организационного, организационно-распорядительного и организационно-методического характера; документы технического, технико-экономического и экономического характера. Первая группа включает нормы и нормативы, необходимые при решении задач организации и планирования труда в сфере материального производства и управления. Например, нормы времени управленческих процедур, инструкция государственной налоговой службы РФ, сменно-суточные</w:t>
      </w:r>
      <w:r w:rsidR="003840BE">
        <w:rPr>
          <w:sz w:val="28"/>
          <w:szCs w:val="28"/>
        </w:rPr>
        <w:t xml:space="preserve"> </w:t>
      </w:r>
      <w:r w:rsidRPr="00475A7A">
        <w:rPr>
          <w:sz w:val="28"/>
          <w:szCs w:val="28"/>
        </w:rPr>
        <w:t>задания и проч.</w:t>
      </w:r>
    </w:p>
    <w:p w:rsidR="00344956" w:rsidRPr="00475A7A" w:rsidRDefault="00344956" w:rsidP="003840BE">
      <w:pPr>
        <w:spacing w:line="360" w:lineRule="auto"/>
        <w:ind w:firstLine="709"/>
        <w:jc w:val="both"/>
        <w:rPr>
          <w:sz w:val="28"/>
          <w:szCs w:val="28"/>
        </w:rPr>
      </w:pPr>
      <w:r w:rsidRPr="00475A7A">
        <w:rPr>
          <w:sz w:val="28"/>
          <w:szCs w:val="28"/>
        </w:rPr>
        <w:t>Документы второй группы регламентируют задачи, функции, права, обязанности подразделений и отдельных работников системы управления персоналом; содержат методы и правила выполнения работ по управлению персоналом. Например, Гражданский кодекс, КЗоТ, руководящие документы (положения, инструкции, правила) Минтруда и других государственных органов, приказы, положения, инструкции, издаваемые руководителем организации или соответствующим подразделением по вопросам труда, численности</w:t>
      </w:r>
      <w:r w:rsidR="003840BE">
        <w:rPr>
          <w:sz w:val="28"/>
          <w:szCs w:val="28"/>
        </w:rPr>
        <w:t xml:space="preserve"> </w:t>
      </w:r>
      <w:r w:rsidRPr="00475A7A">
        <w:rPr>
          <w:sz w:val="28"/>
          <w:szCs w:val="28"/>
        </w:rPr>
        <w:t>и оплаты труда и т.п.</w:t>
      </w:r>
    </w:p>
    <w:p w:rsidR="00344956" w:rsidRPr="00475A7A" w:rsidRDefault="00344956" w:rsidP="003840BE">
      <w:pPr>
        <w:spacing w:line="360" w:lineRule="auto"/>
        <w:ind w:firstLine="709"/>
        <w:jc w:val="both"/>
        <w:rPr>
          <w:sz w:val="28"/>
          <w:szCs w:val="28"/>
        </w:rPr>
      </w:pPr>
      <w:r w:rsidRPr="00475A7A">
        <w:rPr>
          <w:sz w:val="28"/>
          <w:szCs w:val="28"/>
        </w:rPr>
        <w:lastRenderedPageBreak/>
        <w:t>Документы технического, технико-экономического и экономического характера содержат правила, нормы, требования, регламентирующие стандарты всех категорий и видов. Нормы планировки помещений и рабочих мест, стандарты, технические установки, тарифные ставки, коэффициенты доплаты; бизнес-план, смета затрат на производство, типовые нормы времени, различные отчёты, система стандартов по технике безопасности и прочее.</w:t>
      </w:r>
    </w:p>
    <w:p w:rsidR="00344956" w:rsidRPr="00475A7A" w:rsidRDefault="00344956" w:rsidP="003840BE">
      <w:pPr>
        <w:spacing w:line="360" w:lineRule="auto"/>
        <w:ind w:firstLine="709"/>
        <w:jc w:val="both"/>
        <w:rPr>
          <w:sz w:val="28"/>
          <w:szCs w:val="28"/>
        </w:rPr>
      </w:pPr>
      <w:r w:rsidRPr="00475A7A">
        <w:rPr>
          <w:sz w:val="28"/>
          <w:szCs w:val="28"/>
        </w:rPr>
        <w:t>Важнейшим внутренним организационно-регламентирующим документом</w:t>
      </w:r>
      <w:r w:rsidR="003840BE">
        <w:rPr>
          <w:sz w:val="28"/>
          <w:szCs w:val="28"/>
        </w:rPr>
        <w:t xml:space="preserve"> </w:t>
      </w:r>
      <w:r w:rsidRPr="00475A7A">
        <w:rPr>
          <w:sz w:val="28"/>
          <w:szCs w:val="28"/>
        </w:rPr>
        <w:t>является Положение о подразделении - документ, регламентирующий деятельность какого-либо структурного подразделения кадровой службы: его задачи, права, функции, ответственность. На схеме представлена типовая структура положения об отделе.</w:t>
      </w:r>
    </w:p>
    <w:p w:rsidR="00344956" w:rsidRPr="00475A7A" w:rsidRDefault="00344956" w:rsidP="003840BE">
      <w:pPr>
        <w:spacing w:line="360" w:lineRule="auto"/>
        <w:ind w:firstLine="709"/>
        <w:jc w:val="both"/>
        <w:rPr>
          <w:sz w:val="28"/>
          <w:szCs w:val="28"/>
        </w:rPr>
      </w:pPr>
    </w:p>
    <w:p w:rsidR="00344956" w:rsidRPr="00475A7A" w:rsidRDefault="008C62E2" w:rsidP="003840BE">
      <w:pPr>
        <w:spacing w:line="360" w:lineRule="auto"/>
        <w:ind w:firstLine="709"/>
        <w:jc w:val="both"/>
        <w:rPr>
          <w:sz w:val="28"/>
          <w:szCs w:val="28"/>
        </w:rPr>
      </w:pPr>
      <w:r>
        <w:rPr>
          <w:noProof/>
        </w:rPr>
        <w:pict>
          <v:group id="_x0000_s1026" style="position:absolute;left:0;text-align:left;margin-left:107.05pt;margin-top:-4.25pt;width:319.8pt;height:321.5pt;z-index:251657728" coordorigin="3566,770" coordsize="6396,6430" o:allowincell="f">
            <v:rect id="_x0000_s1027" style="position:absolute;left:5280;top:770;width:2997;height:486">
              <v:textbox>
                <w:txbxContent>
                  <w:p w:rsidR="00344956" w:rsidRDefault="00344956" w:rsidP="00344956">
                    <w:pPr>
                      <w:pStyle w:val="8"/>
                    </w:pPr>
                    <w:r>
                      <w:t>Общая часть</w:t>
                    </w:r>
                  </w:p>
                </w:txbxContent>
              </v:textbox>
            </v:rect>
            <v:rect id="_x0000_s1028" style="position:absolute;left:4069;top:1555;width:5375;height:536">
              <v:textbox>
                <w:txbxContent>
                  <w:p w:rsidR="00344956" w:rsidRDefault="00344956" w:rsidP="00344956">
                    <w:pPr>
                      <w:jc w:val="center"/>
                      <w:rPr>
                        <w:sz w:val="28"/>
                        <w:szCs w:val="28"/>
                      </w:rPr>
                    </w:pPr>
                    <w:r>
                      <w:rPr>
                        <w:sz w:val="28"/>
                        <w:szCs w:val="28"/>
                      </w:rPr>
                      <w:t>Основные задачи</w:t>
                    </w:r>
                  </w:p>
                </w:txbxContent>
              </v:textbox>
            </v:rect>
            <v:line id="_x0000_s1029" style="position:absolute" from="6764,1256" to="6764,1557"/>
            <v:rect id="_x0000_s1030" style="position:absolute;left:4069;top:2091;width:2695;height:572">
              <v:textbox>
                <w:txbxContent>
                  <w:p w:rsidR="00344956" w:rsidRDefault="00344956" w:rsidP="00344956">
                    <w:pPr>
                      <w:pStyle w:val="8"/>
                    </w:pPr>
                    <w:r>
                      <w:t>Перспективные</w:t>
                    </w:r>
                  </w:p>
                </w:txbxContent>
              </v:textbox>
            </v:rect>
            <v:rect id="_x0000_s1031" style="position:absolute;left:6764;top:2091;width:2680;height:572">
              <v:textbox>
                <w:txbxContent>
                  <w:p w:rsidR="00344956" w:rsidRDefault="00344956" w:rsidP="00344956">
                    <w:pPr>
                      <w:pStyle w:val="8"/>
                    </w:pPr>
                    <w:r>
                      <w:t>Текущие</w:t>
                    </w:r>
                  </w:p>
                </w:txbxContent>
              </v:textbox>
            </v:rect>
            <v:line id="_x0000_s1032" style="position:absolute" from="6764,2663" to="6764,2964"/>
            <v:rect id="_x0000_s1033" style="position:absolute;left:4084;top:2964;width:5375;height:536">
              <v:textbox style="mso-next-textbox:#_x0000_s1033">
                <w:txbxContent>
                  <w:p w:rsidR="00344956" w:rsidRDefault="00344956" w:rsidP="00344956">
                    <w:pPr>
                      <w:jc w:val="center"/>
                      <w:rPr>
                        <w:sz w:val="28"/>
                        <w:szCs w:val="28"/>
                      </w:rPr>
                    </w:pPr>
                    <w:r>
                      <w:rPr>
                        <w:sz w:val="28"/>
                        <w:szCs w:val="28"/>
                      </w:rPr>
                      <w:t>Функции подразделения</w:t>
                    </w:r>
                  </w:p>
                </w:txbxContent>
              </v:textbox>
            </v:rect>
            <v:rect id="_x0000_s1034" style="position:absolute;left:4084;top:3500;width:5375;height:536">
              <v:textbox style="mso-next-textbox:#_x0000_s1034">
                <w:txbxContent>
                  <w:p w:rsidR="00344956" w:rsidRDefault="00344956" w:rsidP="00344956">
                    <w:pPr>
                      <w:jc w:val="center"/>
                      <w:rPr>
                        <w:sz w:val="28"/>
                        <w:szCs w:val="28"/>
                      </w:rPr>
                    </w:pPr>
                    <w:r>
                      <w:rPr>
                        <w:sz w:val="28"/>
                        <w:szCs w:val="28"/>
                      </w:rPr>
                      <w:t>Перечень работ и операций</w:t>
                    </w:r>
                  </w:p>
                </w:txbxContent>
              </v:textbox>
            </v:rect>
            <v:line id="_x0000_s1035" style="position:absolute" from="6764,4036" to="6764,4337"/>
            <v:rect id="_x0000_s1036" style="position:absolute;left:4084;top:4337;width:5375;height:536">
              <v:textbox style="mso-next-textbox:#_x0000_s1036">
                <w:txbxContent>
                  <w:p w:rsidR="00344956" w:rsidRDefault="00344956" w:rsidP="00344956">
                    <w:pPr>
                      <w:jc w:val="center"/>
                      <w:rPr>
                        <w:sz w:val="28"/>
                        <w:szCs w:val="28"/>
                      </w:rPr>
                    </w:pPr>
                    <w:r>
                      <w:rPr>
                        <w:sz w:val="28"/>
                        <w:szCs w:val="28"/>
                      </w:rPr>
                      <w:t>Права подразделения</w:t>
                    </w:r>
                  </w:p>
                </w:txbxContent>
              </v:textbox>
            </v:rect>
            <v:line id="_x0000_s1037" style="position:absolute" from="6764,4873" to="6764,5174"/>
            <v:rect id="_x0000_s1038" style="position:absolute;left:3566;top:5171;width:6379;height:488">
              <v:textbox>
                <w:txbxContent>
                  <w:p w:rsidR="00344956" w:rsidRDefault="00344956" w:rsidP="00344956">
                    <w:pPr>
                      <w:pStyle w:val="8"/>
                    </w:pPr>
                    <w:r>
                      <w:t>Организация управления подразделением</w:t>
                    </w:r>
                  </w:p>
                </w:txbxContent>
              </v:textbox>
            </v:rect>
            <v:line id="_x0000_s1039" style="position:absolute" from="6764,5659" to="6764,5960"/>
            <v:rect id="_x0000_s1040" style="position:absolute;left:3583;top:5960;width:6379;height:488">
              <v:textbox>
                <w:txbxContent>
                  <w:p w:rsidR="00344956" w:rsidRDefault="00344956" w:rsidP="00344956">
                    <w:pPr>
                      <w:pStyle w:val="8"/>
                    </w:pPr>
                    <w:r>
                      <w:t>Взаимодействие с другими подразделениями</w:t>
                    </w:r>
                  </w:p>
                </w:txbxContent>
              </v:textbox>
            </v:rect>
            <v:line id="_x0000_s1041" style="position:absolute" from="6764,6448" to="6764,6749"/>
            <v:rect id="_x0000_s1042" style="position:absolute;left:5406;top:6749;width:2735;height:451">
              <v:textbox>
                <w:txbxContent>
                  <w:p w:rsidR="00344956" w:rsidRDefault="00344956" w:rsidP="00344956">
                    <w:pPr>
                      <w:pStyle w:val="8"/>
                    </w:pPr>
                    <w:r>
                      <w:t>Ответственность</w:t>
                    </w:r>
                  </w:p>
                </w:txbxContent>
              </v:textbox>
            </v:rect>
          </v:group>
        </w:pict>
      </w: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r w:rsidRPr="00475A7A">
        <w:rPr>
          <w:sz w:val="28"/>
          <w:szCs w:val="28"/>
        </w:rPr>
        <w:t>Схема 1. Структура положения об отделе, службе.</w:t>
      </w:r>
    </w:p>
    <w:p w:rsidR="00344956" w:rsidRPr="00475A7A" w:rsidRDefault="00344956" w:rsidP="003840BE">
      <w:pPr>
        <w:spacing w:line="360" w:lineRule="auto"/>
        <w:ind w:firstLine="709"/>
        <w:jc w:val="both"/>
        <w:rPr>
          <w:sz w:val="28"/>
          <w:szCs w:val="28"/>
        </w:rPr>
      </w:pPr>
    </w:p>
    <w:p w:rsidR="00344956" w:rsidRPr="00475A7A" w:rsidRDefault="00344956" w:rsidP="003840BE">
      <w:pPr>
        <w:spacing w:line="360" w:lineRule="auto"/>
        <w:ind w:firstLine="709"/>
        <w:jc w:val="both"/>
        <w:rPr>
          <w:sz w:val="28"/>
          <w:szCs w:val="28"/>
        </w:rPr>
      </w:pPr>
      <w:r w:rsidRPr="00475A7A">
        <w:rPr>
          <w:sz w:val="28"/>
          <w:szCs w:val="28"/>
        </w:rPr>
        <w:lastRenderedPageBreak/>
        <w:t>Ответственность за обеспечение системы управления персоналом нормативно-методическими документами несут соответствующие подразделения аппарата управления организации (отдел организации управления, юридический отдел).</w:t>
      </w:r>
    </w:p>
    <w:p w:rsidR="00344956" w:rsidRPr="00475A7A" w:rsidRDefault="00344956" w:rsidP="003840BE">
      <w:pPr>
        <w:spacing w:line="360" w:lineRule="auto"/>
        <w:ind w:firstLine="709"/>
        <w:jc w:val="both"/>
        <w:rPr>
          <w:sz w:val="28"/>
          <w:szCs w:val="28"/>
        </w:rPr>
      </w:pPr>
      <w:r w:rsidRPr="00475A7A">
        <w:rPr>
          <w:sz w:val="28"/>
          <w:szCs w:val="28"/>
        </w:rPr>
        <w:t xml:space="preserve">На основе типовых документов с учётом особенностей организации работники службы управления персоналом разрабатывают документы для внутреннего пользования. Так, важными организационно-распорядительными документами являются Правила внутреннего распорядка, которые включают следующие разделы: </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общие положения;</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порядок приёма и увольнения рабочих и служащих;</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основные обязанности рабочих и служащих;</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основные обязанности администрации;</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рабочее время и его использование;</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поощрение за успехи в работе;</w:t>
      </w:r>
    </w:p>
    <w:p w:rsidR="00344956" w:rsidRPr="00475A7A" w:rsidRDefault="00344956" w:rsidP="003840BE">
      <w:pPr>
        <w:numPr>
          <w:ilvl w:val="0"/>
          <w:numId w:val="4"/>
        </w:numPr>
        <w:spacing w:line="360" w:lineRule="auto"/>
        <w:ind w:left="0" w:firstLine="709"/>
        <w:jc w:val="both"/>
        <w:rPr>
          <w:sz w:val="28"/>
          <w:szCs w:val="28"/>
        </w:rPr>
      </w:pPr>
      <w:r w:rsidRPr="00475A7A">
        <w:rPr>
          <w:sz w:val="28"/>
          <w:szCs w:val="28"/>
        </w:rPr>
        <w:t>ответственность за нарушение трудовой дисциплины.</w:t>
      </w:r>
    </w:p>
    <w:p w:rsidR="00344956" w:rsidRPr="00475A7A" w:rsidRDefault="00344956" w:rsidP="003840BE">
      <w:pPr>
        <w:spacing w:line="360" w:lineRule="auto"/>
        <w:ind w:firstLine="709"/>
        <w:jc w:val="both"/>
        <w:rPr>
          <w:sz w:val="28"/>
          <w:szCs w:val="28"/>
        </w:rPr>
      </w:pPr>
      <w:r w:rsidRPr="00475A7A">
        <w:rPr>
          <w:sz w:val="28"/>
          <w:szCs w:val="28"/>
        </w:rPr>
        <w:t>В распоряжении кадровой службы находятся все нормативные акты, на основании которых составляются документы внутреннего пользования:</w:t>
      </w:r>
    </w:p>
    <w:p w:rsidR="00344956" w:rsidRPr="00475A7A" w:rsidRDefault="00344956" w:rsidP="003840BE">
      <w:pPr>
        <w:numPr>
          <w:ilvl w:val="0"/>
          <w:numId w:val="5"/>
        </w:numPr>
        <w:spacing w:line="360" w:lineRule="auto"/>
        <w:ind w:left="0" w:firstLine="709"/>
        <w:jc w:val="both"/>
        <w:rPr>
          <w:sz w:val="28"/>
          <w:szCs w:val="28"/>
        </w:rPr>
      </w:pPr>
      <w:r w:rsidRPr="00475A7A">
        <w:rPr>
          <w:sz w:val="28"/>
          <w:szCs w:val="28"/>
        </w:rPr>
        <w:t>коллективный договор:</w:t>
      </w:r>
    </w:p>
    <w:p w:rsidR="00344956" w:rsidRPr="00475A7A" w:rsidRDefault="00344956" w:rsidP="003840BE">
      <w:pPr>
        <w:numPr>
          <w:ilvl w:val="0"/>
          <w:numId w:val="5"/>
        </w:numPr>
        <w:spacing w:line="360" w:lineRule="auto"/>
        <w:ind w:left="0" w:firstLine="709"/>
        <w:jc w:val="both"/>
        <w:rPr>
          <w:sz w:val="28"/>
          <w:szCs w:val="28"/>
        </w:rPr>
      </w:pPr>
      <w:r w:rsidRPr="00475A7A">
        <w:rPr>
          <w:sz w:val="28"/>
          <w:szCs w:val="28"/>
        </w:rPr>
        <w:t>правила внутреннего трудового распорядка;</w:t>
      </w:r>
    </w:p>
    <w:p w:rsidR="00344956" w:rsidRPr="00475A7A" w:rsidRDefault="00344956" w:rsidP="003840BE">
      <w:pPr>
        <w:numPr>
          <w:ilvl w:val="0"/>
          <w:numId w:val="5"/>
        </w:numPr>
        <w:spacing w:line="360" w:lineRule="auto"/>
        <w:ind w:left="0" w:firstLine="709"/>
        <w:jc w:val="both"/>
        <w:rPr>
          <w:sz w:val="28"/>
          <w:szCs w:val="28"/>
        </w:rPr>
      </w:pPr>
      <w:r w:rsidRPr="00475A7A">
        <w:rPr>
          <w:sz w:val="28"/>
          <w:szCs w:val="28"/>
        </w:rPr>
        <w:t>положения о подразделениях (отделах, службах,</w:t>
      </w:r>
      <w:r w:rsidR="003840BE">
        <w:rPr>
          <w:sz w:val="28"/>
          <w:szCs w:val="28"/>
        </w:rPr>
        <w:t xml:space="preserve"> </w:t>
      </w:r>
      <w:r w:rsidRPr="00475A7A">
        <w:rPr>
          <w:sz w:val="28"/>
          <w:szCs w:val="28"/>
        </w:rPr>
        <w:t>группах) и др.</w:t>
      </w:r>
    </w:p>
    <w:p w:rsidR="00344956" w:rsidRPr="00475A7A" w:rsidRDefault="00344956" w:rsidP="003840BE">
      <w:pPr>
        <w:spacing w:line="360" w:lineRule="auto"/>
        <w:ind w:firstLine="709"/>
        <w:jc w:val="both"/>
        <w:rPr>
          <w:sz w:val="28"/>
          <w:szCs w:val="28"/>
        </w:rPr>
      </w:pPr>
      <w:r w:rsidRPr="00475A7A">
        <w:rPr>
          <w:sz w:val="28"/>
          <w:szCs w:val="28"/>
        </w:rPr>
        <w:t>Важнейшим организационным документом является Коллективный договор, разрабатываемый при непосредственном участии подразделения службы управления персоналом. Коллективный договор - это соглашение, заключаемое трудовым коллективом и администрацией</w:t>
      </w:r>
      <w:r w:rsidR="003840BE">
        <w:rPr>
          <w:sz w:val="28"/>
          <w:szCs w:val="28"/>
        </w:rPr>
        <w:t xml:space="preserve"> </w:t>
      </w:r>
      <w:r w:rsidRPr="00475A7A">
        <w:rPr>
          <w:sz w:val="28"/>
          <w:szCs w:val="28"/>
        </w:rPr>
        <w:t>по урегулированию их взаимоотношений в процессе производственно-хозяйственной деятельности на календарный год.</w:t>
      </w:r>
    </w:p>
    <w:p w:rsidR="00344956" w:rsidRPr="00475A7A" w:rsidRDefault="00344956" w:rsidP="003840BE">
      <w:pPr>
        <w:spacing w:line="360" w:lineRule="auto"/>
        <w:ind w:firstLine="709"/>
        <w:jc w:val="both"/>
        <w:rPr>
          <w:sz w:val="28"/>
          <w:szCs w:val="28"/>
        </w:rPr>
      </w:pPr>
      <w:r w:rsidRPr="00475A7A">
        <w:rPr>
          <w:sz w:val="28"/>
          <w:szCs w:val="28"/>
        </w:rPr>
        <w:t xml:space="preserve">К документам организационно-методического характера относятся те, которые регламентируют выполнение функций по управлению персоналом. </w:t>
      </w:r>
    </w:p>
    <w:p w:rsidR="00344956" w:rsidRPr="00475A7A" w:rsidRDefault="00344956" w:rsidP="003840BE">
      <w:pPr>
        <w:spacing w:line="360" w:lineRule="auto"/>
        <w:ind w:firstLine="709"/>
        <w:jc w:val="both"/>
        <w:rPr>
          <w:sz w:val="28"/>
          <w:szCs w:val="28"/>
        </w:rPr>
      </w:pPr>
      <w:r w:rsidRPr="00475A7A">
        <w:rPr>
          <w:sz w:val="28"/>
          <w:szCs w:val="28"/>
        </w:rPr>
        <w:t>Сюда входят:</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Положение по формирования кадрового резерва в организации;</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Положение по организации адаптации работников;</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Рекомендации по организации подбора и отбор персонала;</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Положение по урегулирования взаимоотношений в коллективе;</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Положение по оплате и стимулированию труда;</w:t>
      </w:r>
    </w:p>
    <w:p w:rsidR="00344956" w:rsidRPr="00475A7A" w:rsidRDefault="00344956" w:rsidP="003840BE">
      <w:pPr>
        <w:numPr>
          <w:ilvl w:val="0"/>
          <w:numId w:val="3"/>
        </w:numPr>
        <w:tabs>
          <w:tab w:val="clear" w:pos="1827"/>
          <w:tab w:val="num" w:pos="1080"/>
        </w:tabs>
        <w:spacing w:line="360" w:lineRule="auto"/>
        <w:ind w:left="0" w:firstLine="709"/>
        <w:jc w:val="both"/>
        <w:rPr>
          <w:sz w:val="28"/>
          <w:szCs w:val="28"/>
        </w:rPr>
      </w:pPr>
      <w:r w:rsidRPr="00475A7A">
        <w:rPr>
          <w:sz w:val="28"/>
          <w:szCs w:val="28"/>
        </w:rPr>
        <w:t>Инструкция по соблюдению правил техники безопасности и др.</w:t>
      </w:r>
    </w:p>
    <w:p w:rsidR="00344956" w:rsidRPr="00475A7A" w:rsidRDefault="00344956" w:rsidP="003840BE">
      <w:pPr>
        <w:spacing w:line="360" w:lineRule="auto"/>
        <w:ind w:firstLine="709"/>
        <w:jc w:val="both"/>
        <w:rPr>
          <w:sz w:val="28"/>
          <w:szCs w:val="28"/>
        </w:rPr>
      </w:pPr>
      <w:r w:rsidRPr="00475A7A">
        <w:rPr>
          <w:sz w:val="28"/>
          <w:szCs w:val="28"/>
        </w:rPr>
        <w:t>Основополагающим документом в кадровой службе являются должностная инструкция – документ, регламентирующий деятельность в рамках каждой управленческой должности и содержащий требования к работнику, занимающему эту должность. Она может быть составлена на основе типовых требований к должности, содержащихся в Квалификационном справочнике должностей руководителей, специалистов, служащих, но с учётом особенностей организации и социально-экономических условий. Аналогично составляются должностные инструкции по другим рабочим</w:t>
      </w:r>
      <w:r w:rsidR="003840BE">
        <w:rPr>
          <w:sz w:val="28"/>
          <w:szCs w:val="28"/>
        </w:rPr>
        <w:t xml:space="preserve"> </w:t>
      </w:r>
      <w:r w:rsidRPr="00475A7A">
        <w:rPr>
          <w:sz w:val="28"/>
          <w:szCs w:val="28"/>
        </w:rPr>
        <w:t>местам в кадровой службе организации.</w:t>
      </w:r>
    </w:p>
    <w:p w:rsidR="000D7CF2" w:rsidRPr="00475A7A" w:rsidRDefault="000D7CF2" w:rsidP="00731255">
      <w:pPr>
        <w:spacing w:line="360" w:lineRule="auto"/>
        <w:jc w:val="center"/>
        <w:rPr>
          <w:sz w:val="28"/>
          <w:szCs w:val="28"/>
        </w:rPr>
      </w:pPr>
      <w:r w:rsidRPr="00475A7A">
        <w:rPr>
          <w:sz w:val="28"/>
          <w:szCs w:val="28"/>
        </w:rPr>
        <w:br w:type="page"/>
      </w:r>
      <w:r w:rsidRPr="00A423C7">
        <w:rPr>
          <w:b/>
          <w:bCs/>
          <w:sz w:val="28"/>
          <w:szCs w:val="28"/>
        </w:rPr>
        <w:t>2. Модель обучения персонала, требования к процессу обучения</w:t>
      </w:r>
      <w:r w:rsidRPr="00475A7A">
        <w:rPr>
          <w:sz w:val="28"/>
          <w:szCs w:val="28"/>
        </w:rPr>
        <w:t>.</w:t>
      </w:r>
    </w:p>
    <w:p w:rsidR="008C6086" w:rsidRPr="00475A7A" w:rsidRDefault="008C6086" w:rsidP="003840BE">
      <w:pPr>
        <w:spacing w:line="360" w:lineRule="auto"/>
        <w:ind w:firstLine="709"/>
        <w:jc w:val="both"/>
        <w:rPr>
          <w:sz w:val="28"/>
          <w:szCs w:val="28"/>
        </w:rPr>
      </w:pPr>
    </w:p>
    <w:p w:rsidR="008C6086" w:rsidRPr="00475A7A" w:rsidRDefault="008C6086" w:rsidP="003840BE">
      <w:pPr>
        <w:spacing w:line="360" w:lineRule="auto"/>
        <w:ind w:firstLine="709"/>
        <w:jc w:val="both"/>
        <w:rPr>
          <w:sz w:val="28"/>
          <w:szCs w:val="28"/>
        </w:rPr>
      </w:pPr>
      <w:r w:rsidRPr="00731255">
        <w:rPr>
          <w:rStyle w:val="a3"/>
          <w:i w:val="0"/>
          <w:iCs w:val="0"/>
          <w:kern w:val="28"/>
          <w:sz w:val="28"/>
          <w:szCs w:val="28"/>
        </w:rPr>
        <w:t>Обучение персонала</w:t>
      </w:r>
      <w:r w:rsidRPr="00475A7A">
        <w:rPr>
          <w:rStyle w:val="a3"/>
          <w:i w:val="0"/>
          <w:iCs w:val="0"/>
          <w:sz w:val="28"/>
          <w:szCs w:val="28"/>
        </w:rPr>
        <w:t xml:space="preserve"> — это развитие профессиональных знаний, умений и навыков сотрудников с учетом целей соответствующих подразделений, которые в свою очередь определяются стратегией компании. Благополучная, стабильная организация думает о своем будущем, готова вкладывать в него деньги.</w:t>
      </w:r>
    </w:p>
    <w:p w:rsidR="008C6086" w:rsidRPr="00475A7A" w:rsidRDefault="008C6086" w:rsidP="003840BE">
      <w:pPr>
        <w:spacing w:line="360" w:lineRule="auto"/>
        <w:ind w:firstLine="709"/>
        <w:jc w:val="both"/>
        <w:rPr>
          <w:sz w:val="28"/>
          <w:szCs w:val="28"/>
        </w:rPr>
      </w:pPr>
      <w:r w:rsidRPr="00475A7A">
        <w:rPr>
          <w:sz w:val="28"/>
          <w:szCs w:val="28"/>
        </w:rPr>
        <w:t>В зависимости от целей и возможностей конкретной организации обучение может быть узкоспециальным (профессиональным) и корпоративным, проходить в форме лекций, семинаров, тренингов. Сейчас модным стало дистанционное обучение через Интернет: обучаемые выполняют задания и проходят тестирование на сайте обучающей организации, после чего получают по почте официальный документ о квалификации. Организовать учебный процесс можно по-разному: привлечь специалистов и менеджеров фирмы, пригласить внешних преподавателей, тренеров, экспертов. Компании обычно используют смешанные формы обучения, а крупные организации создают собственные учебные центры и корпоративные университеты.</w:t>
      </w:r>
    </w:p>
    <w:p w:rsidR="00F9798D" w:rsidRPr="00475A7A" w:rsidRDefault="00F9798D" w:rsidP="003840BE">
      <w:pPr>
        <w:spacing w:line="360" w:lineRule="auto"/>
        <w:ind w:firstLine="709"/>
        <w:jc w:val="both"/>
        <w:rPr>
          <w:sz w:val="28"/>
          <w:szCs w:val="28"/>
        </w:rPr>
      </w:pPr>
      <w:r w:rsidRPr="00475A7A">
        <w:rPr>
          <w:sz w:val="28"/>
          <w:szCs w:val="28"/>
        </w:rPr>
        <w:t>Обучение полезно и требуется в трех основных случаях. Во-первых, когда человек поступает в организацию. Во-вторых, когда служащего назначают на новую должность, или когда ему поручают новую работу. В-третьих, когда проверка установит, что у человека не хватает определенных навыков для эффективного выполнения своей работы.</w:t>
      </w:r>
    </w:p>
    <w:p w:rsidR="00F9798D" w:rsidRPr="00475A7A" w:rsidRDefault="00F9798D" w:rsidP="003840BE">
      <w:pPr>
        <w:spacing w:line="360" w:lineRule="auto"/>
        <w:ind w:firstLine="709"/>
        <w:jc w:val="both"/>
        <w:rPr>
          <w:sz w:val="28"/>
          <w:szCs w:val="28"/>
        </w:rPr>
      </w:pPr>
      <w:r w:rsidRPr="00475A7A">
        <w:rPr>
          <w:sz w:val="28"/>
          <w:szCs w:val="28"/>
        </w:rPr>
        <w:t>Обучение – это большая, специализированная область. Специфические методы обучения весьма многочисленны, причем их нуж</w:t>
      </w:r>
      <w:r w:rsidR="00A423C7">
        <w:rPr>
          <w:sz w:val="28"/>
          <w:szCs w:val="28"/>
        </w:rPr>
        <w:t>но приспосабливать к требованиям</w:t>
      </w:r>
      <w:r w:rsidRPr="00475A7A">
        <w:rPr>
          <w:sz w:val="28"/>
          <w:szCs w:val="28"/>
        </w:rPr>
        <w:t xml:space="preserve"> профессии и организации. Некоторые основные требования, обеспечивающие эффективность программ обучения, сводятся к следующему:</w:t>
      </w:r>
    </w:p>
    <w:p w:rsidR="00F9798D" w:rsidRPr="00475A7A" w:rsidRDefault="00F9798D" w:rsidP="003840BE">
      <w:pPr>
        <w:spacing w:line="360" w:lineRule="auto"/>
        <w:ind w:firstLine="709"/>
        <w:jc w:val="both"/>
        <w:rPr>
          <w:sz w:val="28"/>
          <w:szCs w:val="28"/>
        </w:rPr>
      </w:pPr>
      <w:r w:rsidRPr="00475A7A">
        <w:rPr>
          <w:sz w:val="28"/>
          <w:szCs w:val="28"/>
        </w:rPr>
        <w:t>1. Для обучения нужна мотивация. Люди должны понимать цели программы, каким образом обучение повысит их производительность и, тем самым, их собственное удовлетворение своей работой.</w:t>
      </w:r>
    </w:p>
    <w:p w:rsidR="00F9798D" w:rsidRPr="00475A7A" w:rsidRDefault="00F9798D" w:rsidP="003840BE">
      <w:pPr>
        <w:spacing w:line="360" w:lineRule="auto"/>
        <w:ind w:firstLine="709"/>
        <w:jc w:val="both"/>
        <w:rPr>
          <w:sz w:val="28"/>
          <w:szCs w:val="28"/>
        </w:rPr>
      </w:pPr>
      <w:r w:rsidRPr="00475A7A">
        <w:rPr>
          <w:sz w:val="28"/>
          <w:szCs w:val="28"/>
        </w:rPr>
        <w:t>2. Руководство должно создать климат, благоприятствующий обучению. Это подразумевает поощрение учащихся, их активное участие в процессе обучения, поддержку со стороны преподавателей, желание отвечать на вопросы. Важным моментом может оказаться и создание определенной физической среды. Некоторые организации предпочитают проводить обучение в специальных центрах, а не в помещениях своей организации.</w:t>
      </w:r>
    </w:p>
    <w:p w:rsidR="00F9798D" w:rsidRPr="00475A7A" w:rsidRDefault="00F9798D" w:rsidP="003840BE">
      <w:pPr>
        <w:spacing w:line="360" w:lineRule="auto"/>
        <w:ind w:firstLine="709"/>
        <w:jc w:val="both"/>
        <w:rPr>
          <w:sz w:val="28"/>
          <w:szCs w:val="28"/>
        </w:rPr>
      </w:pPr>
      <w:r w:rsidRPr="00475A7A">
        <w:rPr>
          <w:sz w:val="28"/>
          <w:szCs w:val="28"/>
        </w:rPr>
        <w:t>3. Если навыки, приобретаемые посредством обучения, являются сложными, то процесс обучения следует разбить на последовательные этапы. Участник программы должен иметь возможность отработать на практике навыки, приобретенные на каждом этапе обучения, и уже только затем двигаться дальше.</w:t>
      </w:r>
    </w:p>
    <w:p w:rsidR="00F9798D" w:rsidRPr="00475A7A" w:rsidRDefault="00F9798D" w:rsidP="003840BE">
      <w:pPr>
        <w:spacing w:line="360" w:lineRule="auto"/>
        <w:ind w:firstLine="709"/>
        <w:jc w:val="both"/>
        <w:rPr>
          <w:sz w:val="28"/>
          <w:szCs w:val="28"/>
        </w:rPr>
      </w:pPr>
      <w:r w:rsidRPr="00475A7A">
        <w:rPr>
          <w:sz w:val="28"/>
          <w:szCs w:val="28"/>
        </w:rPr>
        <w:t>4. Учащиеся должны почувствовать обратную связь по отношению к результатам обучения, необходимо обеспечить положительное закрепление пройденного материала. Это может происходить в форме похвалы или признания успехов со стороны преподавателя, либо, в случае компьютеризированных современных систем обучения, в виде непосредственной обратной связи при правильном решении задач, предложенных программой.</w:t>
      </w:r>
    </w:p>
    <w:p w:rsidR="008C6086" w:rsidRPr="00475A7A" w:rsidRDefault="00B21019" w:rsidP="003840BE">
      <w:pPr>
        <w:spacing w:line="360" w:lineRule="auto"/>
        <w:ind w:firstLine="709"/>
        <w:jc w:val="both"/>
        <w:rPr>
          <w:sz w:val="28"/>
          <w:szCs w:val="28"/>
        </w:rPr>
      </w:pPr>
      <w:r w:rsidRPr="00475A7A">
        <w:rPr>
          <w:sz w:val="28"/>
          <w:szCs w:val="28"/>
        </w:rPr>
        <w:t>Для организации процесса обучения специалисты используют так называемую модель обучения. Это циклическая модель, ее цикл похож на циклы, существующие в других видах проектных работ. С небольшими модификациями она может применяться в качестве основы для работы как специалистами по обучению, так и линейными менеджерами.</w:t>
      </w:r>
    </w:p>
    <w:p w:rsidR="00B21019" w:rsidRPr="00475A7A" w:rsidRDefault="00B21019" w:rsidP="003840BE">
      <w:pPr>
        <w:spacing w:line="360" w:lineRule="auto"/>
        <w:ind w:firstLine="709"/>
        <w:jc w:val="both"/>
        <w:rPr>
          <w:sz w:val="28"/>
          <w:szCs w:val="28"/>
        </w:rPr>
      </w:pPr>
      <w:r w:rsidRPr="00475A7A">
        <w:rPr>
          <w:sz w:val="28"/>
          <w:szCs w:val="28"/>
        </w:rPr>
        <w:t>Следуя модели систематического обучения, схема обучения будет выражена так: личность не может на должном уровне выполнить задачу и поэтому нуждается в обучении.</w:t>
      </w:r>
    </w:p>
    <w:p w:rsidR="00B21019" w:rsidRPr="00475A7A" w:rsidRDefault="00B21019" w:rsidP="003840BE">
      <w:pPr>
        <w:spacing w:line="360" w:lineRule="auto"/>
        <w:ind w:firstLine="709"/>
        <w:jc w:val="both"/>
        <w:rPr>
          <w:sz w:val="28"/>
          <w:szCs w:val="28"/>
        </w:rPr>
      </w:pPr>
      <w:r w:rsidRPr="00475A7A">
        <w:rPr>
          <w:sz w:val="28"/>
          <w:szCs w:val="28"/>
        </w:rPr>
        <w:t>Определение потребностей в обучении может предприниматься на различных уровнях. Потребности организации в целом должны быть проанализированы специалистом по кадрам или отделом обучения в соответствии с общими производственными целями и политикой организации в планировании рабочей силы. При этом определяется необходимость обучения конкретных групп работников по всем подразделениям после консультаций с линейными менеджерами. Эта работа должна также включать в себя анализ ожидаемого эффекта от воздействия обучения на выполнение организацией производственных задач.</w:t>
      </w:r>
    </w:p>
    <w:p w:rsidR="00B21019" w:rsidRPr="00475A7A" w:rsidRDefault="00B21019" w:rsidP="003840BE">
      <w:pPr>
        <w:spacing w:line="360" w:lineRule="auto"/>
        <w:ind w:firstLine="709"/>
        <w:jc w:val="both"/>
        <w:rPr>
          <w:sz w:val="28"/>
          <w:szCs w:val="28"/>
        </w:rPr>
      </w:pPr>
      <w:r w:rsidRPr="00475A7A">
        <w:rPr>
          <w:sz w:val="28"/>
          <w:szCs w:val="28"/>
        </w:rPr>
        <w:t>Следующий уровень анализа</w:t>
      </w:r>
      <w:r w:rsidR="003840BE">
        <w:rPr>
          <w:sz w:val="28"/>
          <w:szCs w:val="28"/>
        </w:rPr>
        <w:t xml:space="preserve"> </w:t>
      </w:r>
      <w:r w:rsidRPr="00475A7A">
        <w:rPr>
          <w:sz w:val="28"/>
          <w:szCs w:val="28"/>
        </w:rPr>
        <w:t>— потребности в обучении коллектива отдела или подразделения. Они лучше всего могут быть определены линейным менеджером этого подразделения (хотя обычно рекомендуется приглашать на помощь специалиста по обучению). Такая работа требует некоторой предварительной подготовки, определенных затрат времени, чтобы проанализировать текущую ситуацию в отделе. Полезен ряд вопросов, на которые целесообразно ответить для выявления существующих недостатков. К ним можно отнести вопросы, касающиеся выполнения основных показателей отдела (уровень брака и отходов, количество жалоб покупателей или клиентов; уровень пропусков по причинам несчастных случаев и болезни; текучесть кадров), а также и такие вопросы, как: обладают ли Ваши сотрудники навыками, позволяющими им замещать отсутствующих коллег? не являются ли аналогичные показатели более высокими в других отделах, занимающихся сходной деятельностью? и др. Очень полезно в процессе определения потребностей в обучении проанализировать критические случаи в работе отдела.</w:t>
      </w:r>
    </w:p>
    <w:p w:rsidR="00B21019" w:rsidRPr="00475A7A" w:rsidRDefault="00B21019" w:rsidP="003840BE">
      <w:pPr>
        <w:spacing w:line="360" w:lineRule="auto"/>
        <w:ind w:firstLine="709"/>
        <w:jc w:val="both"/>
        <w:rPr>
          <w:sz w:val="28"/>
          <w:szCs w:val="28"/>
        </w:rPr>
      </w:pPr>
      <w:r w:rsidRPr="00475A7A">
        <w:rPr>
          <w:sz w:val="28"/>
          <w:szCs w:val="28"/>
        </w:rPr>
        <w:t>Наиболее детальный анализ потребностей в обучении происходит на уровне самой работы. Основное требование здесь — определить все функции и действия, которые осуществляют сотрудники в процессе реального выполнения конкретной работы. Должностная инструкция, детально расширенная для организации обучения, может служить полезным материалом для выделения и описания знаний, навыков и установок, необходимых для выполнения каждого из составляющих задачу действия на требуемом уровне. Тщательный анализ даже кажущейся очень простой работы (например, подметание улиц) позволяет установить, что для ее квалифицированного выполнения требуются определенные навыки ручного труда. Хорошим примером является самостоятельное освоение печатания на машинке двумя пальцами. При этом методе можно достичь высокой степени умелости. Однако этот метод никогда не будет столь же эффективным, как “слепой метод”, который требует более высокого уровня координации умственных и физических действий, т.е. более высокого уровня обучения.</w:t>
      </w:r>
    </w:p>
    <w:p w:rsidR="00B21019" w:rsidRPr="00475A7A" w:rsidRDefault="00B21019" w:rsidP="003840BE">
      <w:pPr>
        <w:spacing w:line="360" w:lineRule="auto"/>
        <w:ind w:firstLine="709"/>
        <w:jc w:val="both"/>
        <w:rPr>
          <w:sz w:val="28"/>
          <w:szCs w:val="28"/>
        </w:rPr>
      </w:pPr>
      <w:r w:rsidRPr="00475A7A">
        <w:rPr>
          <w:sz w:val="28"/>
          <w:szCs w:val="28"/>
        </w:rPr>
        <w:t>Большинство исследований навыков посвящено ручному или машинному выполнению операций, хотя их принципы могут быть применимы к работе служащих, сотрудников, использующих компьютерную технику, и, конечно, к руководящим должностям. При анализе навыков по существу во всех случаях рассматривается то, каким путем идет мысль, как добывается и сводится воедино информация: происходит ли это в процессе общения и обсуждения решений или в процессе работы на станке. Изучаться могут и социальные навыки, которые все чаще оцениваются как важная составляющая часть многих работ. Если речь идет о работе менеджера или мастера, то специалисты по обучению помогут Вам выполнить ролевой анализ, который обеспечит Вас информацией, необходимой для целей обучения.</w:t>
      </w:r>
    </w:p>
    <w:p w:rsidR="00B21019" w:rsidRPr="00475A7A" w:rsidRDefault="00B21019" w:rsidP="003840BE">
      <w:pPr>
        <w:spacing w:line="360" w:lineRule="auto"/>
        <w:ind w:firstLine="709"/>
        <w:jc w:val="both"/>
        <w:rPr>
          <w:sz w:val="28"/>
          <w:szCs w:val="28"/>
        </w:rPr>
      </w:pPr>
      <w:r w:rsidRPr="00475A7A">
        <w:rPr>
          <w:sz w:val="28"/>
          <w:szCs w:val="28"/>
        </w:rPr>
        <w:t>Уровни определения потребностей в обучении, рассмотренные выше, составляют основу систематической модели обучения. Однако, кроме того, важно учитывать, что люди хотят сами, что им самим необходимо для личного развития. Существует множество причин, по которым необходимо учитывать мнения самих сотрудников, если это возможно. Одна из них состоит в том, что иногда определение потребностей подчиненных в обучении на основе первого впечатления об их способностях может оказаться серьезной проблемой; в этом случае учет собственных взглядов подчиненных может быть очень полезным.</w:t>
      </w:r>
    </w:p>
    <w:p w:rsidR="00B21019" w:rsidRPr="00475A7A" w:rsidRDefault="00B21019" w:rsidP="003840BE">
      <w:pPr>
        <w:spacing w:line="360" w:lineRule="auto"/>
        <w:ind w:firstLine="709"/>
        <w:jc w:val="both"/>
        <w:rPr>
          <w:sz w:val="28"/>
          <w:szCs w:val="28"/>
        </w:rPr>
      </w:pPr>
      <w:r w:rsidRPr="00475A7A">
        <w:rPr>
          <w:sz w:val="28"/>
          <w:szCs w:val="28"/>
        </w:rPr>
        <w:t>Таким образом, хорошее обучение требует индивидуального подхода к потребностям каждого сотрудника. Любой метод имеет свои преимущества и недостатки. Приемы и методы обучения, используемые для выпускников школ и институтов, могут быть совершенно непригодны для людей пожилого возраста. Например, многие руководящие работники, сами поощряющие инициативу выбора наиболее подходящего метода обучения, обнаруживают, “что им самим очень трудно избавиться от сложившихся стереотипов. Они действительно искренне верят, что обучение может происходить только на основе прослушивания лекций специалистов. И это будет происходить до тех пор, пока кто-то не откроет им глаза на то, что существуют намного более разнообразные и эффективные подходы к обучению”.</w:t>
      </w:r>
    </w:p>
    <w:p w:rsidR="00B21019" w:rsidRPr="00475A7A" w:rsidRDefault="00B21019" w:rsidP="003840BE">
      <w:pPr>
        <w:spacing w:line="360" w:lineRule="auto"/>
        <w:ind w:firstLine="709"/>
        <w:jc w:val="both"/>
        <w:rPr>
          <w:sz w:val="28"/>
          <w:szCs w:val="28"/>
        </w:rPr>
      </w:pPr>
      <w:r w:rsidRPr="00475A7A">
        <w:rPr>
          <w:sz w:val="28"/>
          <w:szCs w:val="28"/>
        </w:rPr>
        <w:t>Если основываться на принятой в мировой практике классификации методов обучения, то все их следует разделить на: (а) методы обучения, применяемые в ходе выполнения работы, (б) методы обучения вне рабочего места (должностных обязанностей) и (в) методы, которые в равной степени подходят для любого из этих двух вариантов.</w:t>
      </w:r>
    </w:p>
    <w:p w:rsidR="00B21019" w:rsidRPr="00475A7A" w:rsidRDefault="00B21019" w:rsidP="003840BE">
      <w:pPr>
        <w:spacing w:line="360" w:lineRule="auto"/>
        <w:ind w:firstLine="709"/>
        <w:jc w:val="both"/>
        <w:rPr>
          <w:sz w:val="28"/>
          <w:szCs w:val="28"/>
        </w:rPr>
      </w:pPr>
      <w:r w:rsidRPr="00475A7A">
        <w:rPr>
          <w:sz w:val="28"/>
          <w:szCs w:val="28"/>
        </w:rPr>
        <w:t>Обучение на рабочем месте характеризуется непосредственным взаимодействием с обычной работой в обычной рабочей ситуации. Такое обучение может осуществляться в различных формах. Определяющим признаком здесь является то, что обучение организовано и проводится специально для данной организации и только для ее сотрудников. Обучение в стенах организации может предусматривать приглашение внешнего преподавателя для удовлетворения конкретных потребностей в обучении сотрудников Вашей организации и в стенах Вашей организации.</w:t>
      </w:r>
    </w:p>
    <w:p w:rsidR="00B21019" w:rsidRPr="00475A7A" w:rsidRDefault="00B21019" w:rsidP="003840BE">
      <w:pPr>
        <w:spacing w:line="360" w:lineRule="auto"/>
        <w:ind w:firstLine="709"/>
        <w:jc w:val="both"/>
        <w:rPr>
          <w:sz w:val="28"/>
          <w:szCs w:val="28"/>
        </w:rPr>
      </w:pPr>
      <w:r w:rsidRPr="00475A7A">
        <w:rPr>
          <w:sz w:val="28"/>
          <w:szCs w:val="28"/>
        </w:rPr>
        <w:t>Обучение вне работы включает все виды обучения за пределами самой работы. Такое обучение проводится внешними учебными структурами и, как правило, вне стен организации.</w:t>
      </w:r>
    </w:p>
    <w:p w:rsidR="00D16356" w:rsidRPr="00475A7A" w:rsidRDefault="00B21019" w:rsidP="003840BE">
      <w:pPr>
        <w:spacing w:line="360" w:lineRule="auto"/>
        <w:ind w:firstLine="709"/>
        <w:jc w:val="both"/>
        <w:rPr>
          <w:sz w:val="28"/>
          <w:szCs w:val="28"/>
        </w:rPr>
      </w:pPr>
      <w:r w:rsidRPr="00475A7A">
        <w:rPr>
          <w:sz w:val="28"/>
          <w:szCs w:val="28"/>
        </w:rPr>
        <w:t>Названные методы обучения не исключают друг друга, так как обучение в стенах организации может вестись с отрывом или без отрыва от работы. Кроме того, они могут дополнять друг друга, так как обучение в процессе работы часто совмещается с обучением в других организациях или учебных заведениях.</w:t>
      </w:r>
    </w:p>
    <w:p w:rsidR="00B21019" w:rsidRPr="00475A7A" w:rsidRDefault="00B21019" w:rsidP="003840BE">
      <w:pPr>
        <w:spacing w:line="360" w:lineRule="auto"/>
        <w:ind w:firstLine="709"/>
        <w:jc w:val="both"/>
        <w:rPr>
          <w:sz w:val="28"/>
          <w:szCs w:val="28"/>
        </w:rPr>
      </w:pPr>
      <w:r w:rsidRPr="00475A7A">
        <w:rPr>
          <w:sz w:val="28"/>
          <w:szCs w:val="28"/>
        </w:rPr>
        <w:t>Каждый метод имеет свои преимущества и недостатки. И главным критерием при выборе того или иного метода является его эффективность для достижения целей обучения каждого конкретного работника.</w:t>
      </w:r>
    </w:p>
    <w:p w:rsidR="00D16356" w:rsidRPr="00475A7A" w:rsidRDefault="00D16356" w:rsidP="003840BE">
      <w:pPr>
        <w:spacing w:line="360" w:lineRule="auto"/>
        <w:ind w:firstLine="709"/>
        <w:jc w:val="both"/>
        <w:rPr>
          <w:sz w:val="28"/>
          <w:szCs w:val="28"/>
        </w:rPr>
      </w:pPr>
      <w:r w:rsidRPr="00475A7A">
        <w:rPr>
          <w:sz w:val="28"/>
          <w:szCs w:val="28"/>
        </w:rPr>
        <w:t>В табл. 1 представлены различные методы обучения, используемые организациями в ходе реализации систематической модели обучения.</w:t>
      </w:r>
    </w:p>
    <w:p w:rsidR="00C1259E" w:rsidRPr="00152E48" w:rsidRDefault="00C1259E" w:rsidP="003840BE">
      <w:pPr>
        <w:spacing w:line="360" w:lineRule="auto"/>
        <w:ind w:firstLine="709"/>
        <w:jc w:val="both"/>
        <w:rPr>
          <w:sz w:val="28"/>
          <w:szCs w:val="28"/>
        </w:rPr>
      </w:pPr>
    </w:p>
    <w:p w:rsidR="00D16356" w:rsidRPr="00475A7A" w:rsidRDefault="00D16356" w:rsidP="00C1259E">
      <w:pPr>
        <w:spacing w:line="360" w:lineRule="auto"/>
        <w:ind w:firstLine="709"/>
        <w:jc w:val="right"/>
        <w:rPr>
          <w:sz w:val="28"/>
          <w:szCs w:val="28"/>
        </w:rPr>
      </w:pPr>
      <w:r w:rsidRPr="00475A7A">
        <w:rPr>
          <w:sz w:val="28"/>
          <w:szCs w:val="28"/>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D16356" w:rsidRPr="000C63AD" w:rsidTr="000C63AD">
        <w:tc>
          <w:tcPr>
            <w:tcW w:w="4784" w:type="dxa"/>
            <w:shd w:val="clear" w:color="auto" w:fill="auto"/>
          </w:tcPr>
          <w:p w:rsidR="00D16356" w:rsidRPr="000C63AD" w:rsidRDefault="00D16356" w:rsidP="000C63AD">
            <w:pPr>
              <w:spacing w:line="360" w:lineRule="auto"/>
              <w:jc w:val="both"/>
              <w:rPr>
                <w:sz w:val="20"/>
                <w:szCs w:val="20"/>
              </w:rPr>
            </w:pPr>
            <w:r w:rsidRPr="000C63AD">
              <w:rPr>
                <w:sz w:val="20"/>
                <w:szCs w:val="20"/>
              </w:rPr>
              <w:t>Обучение на рабочем месте</w:t>
            </w:r>
          </w:p>
        </w:tc>
        <w:tc>
          <w:tcPr>
            <w:tcW w:w="4786" w:type="dxa"/>
            <w:shd w:val="clear" w:color="auto" w:fill="auto"/>
          </w:tcPr>
          <w:p w:rsidR="00D16356" w:rsidRPr="000C63AD" w:rsidRDefault="00D16356" w:rsidP="000C63AD">
            <w:pPr>
              <w:spacing w:line="360" w:lineRule="auto"/>
              <w:jc w:val="both"/>
              <w:rPr>
                <w:sz w:val="20"/>
                <w:szCs w:val="20"/>
              </w:rPr>
            </w:pPr>
            <w:r w:rsidRPr="000C63AD">
              <w:rPr>
                <w:sz w:val="20"/>
                <w:szCs w:val="20"/>
              </w:rPr>
              <w:t>Обучение вне рабочего места</w:t>
            </w:r>
          </w:p>
        </w:tc>
      </w:tr>
      <w:tr w:rsidR="00D16356" w:rsidRPr="000C63AD" w:rsidTr="000C63AD">
        <w:tc>
          <w:tcPr>
            <w:tcW w:w="4784"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“Копирование”</w:t>
            </w:r>
            <w:r w:rsidRPr="000C63AD">
              <w:rPr>
                <w:sz w:val="20"/>
                <w:szCs w:val="20"/>
              </w:rPr>
              <w:t xml:space="preserve"> - работник прикрепляется к специалисту, учится, копируя действия этого человека. </w:t>
            </w:r>
          </w:p>
        </w:tc>
        <w:tc>
          <w:tcPr>
            <w:tcW w:w="4786"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Деловые игры</w:t>
            </w:r>
            <w:r w:rsidRPr="000C63AD">
              <w:rPr>
                <w:sz w:val="20"/>
                <w:szCs w:val="20"/>
              </w:rPr>
              <w:t xml:space="preserve"> - коллективная игра (обычно с компьютером), включающая разбор учебного примера, в ходе которого участники игры получают роли в игровой деловой ситуации и рассматривают последствия принятых решений.</w:t>
            </w:r>
          </w:p>
        </w:tc>
      </w:tr>
      <w:tr w:rsidR="00D16356" w:rsidRPr="000C63AD" w:rsidTr="000C63AD">
        <w:tc>
          <w:tcPr>
            <w:tcW w:w="4784"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Наставничество</w:t>
            </w:r>
            <w:r w:rsidRPr="000C63AD">
              <w:rPr>
                <w:sz w:val="20"/>
                <w:szCs w:val="20"/>
              </w:rPr>
              <w:t xml:space="preserve"> - занятия менеджера со своим персоналом в ходе ежедневной работы.</w:t>
            </w:r>
          </w:p>
        </w:tc>
        <w:tc>
          <w:tcPr>
            <w:tcW w:w="4786"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Учебные ситуации</w:t>
            </w:r>
            <w:r w:rsidRPr="000C63AD">
              <w:rPr>
                <w:sz w:val="20"/>
                <w:szCs w:val="20"/>
              </w:rPr>
              <w:t xml:space="preserve"> - реальная или выдуманная управленческая ситуация с вопросами для анализа. При этом устраняются жесткие рамки времени, которые сковывают мысль в производственной обстановке.</w:t>
            </w:r>
          </w:p>
        </w:tc>
      </w:tr>
      <w:tr w:rsidR="00D16356" w:rsidRPr="000C63AD" w:rsidTr="000C63AD">
        <w:tc>
          <w:tcPr>
            <w:tcW w:w="4784"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Делегирование</w:t>
            </w:r>
            <w:r w:rsidRPr="000C63AD">
              <w:rPr>
                <w:sz w:val="20"/>
                <w:szCs w:val="20"/>
              </w:rPr>
              <w:t xml:space="preserve"> - передача сотрудникам четко очерченной области задач с полномочиями принятия решения по оговоренному кругу вопросов. При этом менеджер обучает подчиненных в ходе выполнения работы.</w:t>
            </w:r>
          </w:p>
        </w:tc>
        <w:tc>
          <w:tcPr>
            <w:tcW w:w="4786"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Моделирование</w:t>
            </w:r>
            <w:r w:rsidRPr="000C63AD">
              <w:rPr>
                <w:sz w:val="20"/>
                <w:szCs w:val="20"/>
              </w:rPr>
              <w:t xml:space="preserve"> - воспроизведение реальных условий работы (например, использование тренажеров, макетов и др.).</w:t>
            </w:r>
          </w:p>
        </w:tc>
      </w:tr>
      <w:tr w:rsidR="00D16356" w:rsidRPr="000C63AD" w:rsidTr="000C63AD">
        <w:tc>
          <w:tcPr>
            <w:tcW w:w="4784"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Метод усложняющих заданий</w:t>
            </w:r>
            <w:r w:rsidRPr="000C63AD">
              <w:rPr>
                <w:sz w:val="20"/>
                <w:szCs w:val="20"/>
              </w:rPr>
              <w:t xml:space="preserve"> - специальная программа рабочих действий, выстроенная по степени их важности, расширения объема задания и повышения сложности. Заключительная ступень - самостоятельное выполнение задания.</w:t>
            </w:r>
          </w:p>
        </w:tc>
        <w:tc>
          <w:tcPr>
            <w:tcW w:w="4786" w:type="dxa"/>
            <w:shd w:val="clear" w:color="auto" w:fill="auto"/>
          </w:tcPr>
          <w:p w:rsidR="00D16356" w:rsidRPr="000C63AD" w:rsidRDefault="00D16356" w:rsidP="000C63AD">
            <w:pPr>
              <w:spacing w:line="360" w:lineRule="auto"/>
              <w:jc w:val="both"/>
              <w:rPr>
                <w:sz w:val="20"/>
                <w:szCs w:val="20"/>
              </w:rPr>
            </w:pPr>
            <w:r w:rsidRPr="000C63AD">
              <w:rPr>
                <w:sz w:val="20"/>
                <w:szCs w:val="20"/>
                <w:u w:val="single"/>
              </w:rPr>
              <w:t>Тренинг сензитивности</w:t>
            </w:r>
            <w:r w:rsidRPr="000C63AD">
              <w:rPr>
                <w:sz w:val="20"/>
                <w:szCs w:val="20"/>
              </w:rPr>
              <w:t xml:space="preserve"> - участие в группе с целью повышения человеческой восприимчивости и улучшения умений взаимодействовать с другими. Проводится в присутствии психолога.</w:t>
            </w:r>
          </w:p>
        </w:tc>
      </w:tr>
    </w:tbl>
    <w:p w:rsidR="00C1259E" w:rsidRDefault="00C1259E" w:rsidP="00C1259E">
      <w:pPr>
        <w:spacing w:line="360" w:lineRule="auto"/>
        <w:jc w:val="both"/>
        <w:rPr>
          <w:sz w:val="20"/>
          <w:szCs w:val="20"/>
          <w:u w:val="single"/>
        </w:rPr>
        <w:sectPr w:rsidR="00C1259E" w:rsidSect="00152E48">
          <w:pgSz w:w="11906" w:h="16838" w:code="9"/>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F751F9" w:rsidRPr="000C63AD" w:rsidTr="000C63AD">
        <w:tc>
          <w:tcPr>
            <w:tcW w:w="4784" w:type="dxa"/>
            <w:shd w:val="clear" w:color="auto" w:fill="auto"/>
          </w:tcPr>
          <w:p w:rsidR="00F751F9" w:rsidRPr="000C63AD" w:rsidRDefault="00F751F9" w:rsidP="000C63AD">
            <w:pPr>
              <w:spacing w:line="360" w:lineRule="auto"/>
              <w:jc w:val="both"/>
              <w:rPr>
                <w:sz w:val="20"/>
                <w:szCs w:val="20"/>
              </w:rPr>
            </w:pPr>
            <w:r w:rsidRPr="000C63AD">
              <w:rPr>
                <w:sz w:val="20"/>
                <w:szCs w:val="20"/>
                <w:u w:val="single"/>
              </w:rPr>
              <w:t>Ротация</w:t>
            </w:r>
            <w:r w:rsidRPr="000C63AD">
              <w:rPr>
                <w:sz w:val="20"/>
                <w:szCs w:val="20"/>
              </w:rPr>
              <w:t xml:space="preserve"> - работник переводится на новую работу или должность для получения дополнительной профессиональной квалификации и расширения опыта. Обычно на срок от нескольких дней до нескольких месяцев.</w:t>
            </w:r>
          </w:p>
        </w:tc>
        <w:tc>
          <w:tcPr>
            <w:tcW w:w="4786" w:type="dxa"/>
            <w:vMerge w:val="restart"/>
            <w:shd w:val="clear" w:color="auto" w:fill="auto"/>
          </w:tcPr>
          <w:p w:rsidR="00F751F9" w:rsidRPr="000C63AD" w:rsidRDefault="00F751F9" w:rsidP="000C63AD">
            <w:pPr>
              <w:spacing w:line="360" w:lineRule="auto"/>
              <w:jc w:val="both"/>
              <w:rPr>
                <w:sz w:val="20"/>
                <w:szCs w:val="20"/>
              </w:rPr>
            </w:pPr>
            <w:r w:rsidRPr="000C63AD">
              <w:rPr>
                <w:sz w:val="20"/>
                <w:szCs w:val="20"/>
                <w:u w:val="single"/>
              </w:rPr>
              <w:t>Ролевые игры (моделирование ролевого поведения)</w:t>
            </w:r>
            <w:r w:rsidRPr="000C63AD">
              <w:rPr>
                <w:sz w:val="20"/>
                <w:szCs w:val="20"/>
              </w:rPr>
              <w:t xml:space="preserve"> - работник ставит себя на чье-то место с целью получения практического опыта (обычно в межличностном общении) и получает подтверждение правильности своего поведения (обычно через фильмы).</w:t>
            </w:r>
          </w:p>
        </w:tc>
      </w:tr>
      <w:tr w:rsidR="00F751F9" w:rsidRPr="000C63AD" w:rsidTr="000C63AD">
        <w:tc>
          <w:tcPr>
            <w:tcW w:w="4784" w:type="dxa"/>
            <w:shd w:val="clear" w:color="auto" w:fill="auto"/>
          </w:tcPr>
          <w:p w:rsidR="00F751F9" w:rsidRPr="000C63AD" w:rsidRDefault="00F751F9" w:rsidP="000C63AD">
            <w:pPr>
              <w:spacing w:line="360" w:lineRule="auto"/>
              <w:jc w:val="both"/>
              <w:rPr>
                <w:sz w:val="20"/>
                <w:szCs w:val="20"/>
              </w:rPr>
            </w:pPr>
            <w:r w:rsidRPr="000C63AD">
              <w:rPr>
                <w:sz w:val="20"/>
                <w:szCs w:val="20"/>
                <w:u w:val="single"/>
              </w:rPr>
              <w:t>Использование учебных методик</w:t>
            </w:r>
            <w:r w:rsidRPr="000C63AD">
              <w:rPr>
                <w:sz w:val="20"/>
                <w:szCs w:val="20"/>
              </w:rPr>
              <w:t xml:space="preserve">, </w:t>
            </w:r>
            <w:r w:rsidRPr="000C63AD">
              <w:rPr>
                <w:sz w:val="20"/>
                <w:szCs w:val="20"/>
                <w:u w:val="single"/>
              </w:rPr>
              <w:t>инструкций</w:t>
            </w:r>
            <w:r w:rsidRPr="000C63AD">
              <w:rPr>
                <w:sz w:val="20"/>
                <w:szCs w:val="20"/>
              </w:rPr>
              <w:t xml:space="preserve"> (например: как работать с конкретной машиной и т.п.).</w:t>
            </w:r>
          </w:p>
        </w:tc>
        <w:tc>
          <w:tcPr>
            <w:tcW w:w="4786" w:type="dxa"/>
            <w:vMerge/>
            <w:shd w:val="clear" w:color="auto" w:fill="auto"/>
          </w:tcPr>
          <w:p w:rsidR="00F751F9" w:rsidRPr="000C63AD" w:rsidRDefault="00F751F9" w:rsidP="000C63AD">
            <w:pPr>
              <w:spacing w:line="360" w:lineRule="auto"/>
              <w:jc w:val="both"/>
              <w:rPr>
                <w:sz w:val="28"/>
                <w:szCs w:val="28"/>
              </w:rPr>
            </w:pPr>
          </w:p>
        </w:tc>
      </w:tr>
    </w:tbl>
    <w:p w:rsidR="00742725" w:rsidRPr="00475A7A" w:rsidRDefault="00742725" w:rsidP="003840BE">
      <w:pPr>
        <w:spacing w:line="360" w:lineRule="auto"/>
        <w:ind w:firstLine="709"/>
        <w:jc w:val="both"/>
        <w:rPr>
          <w:sz w:val="28"/>
          <w:szCs w:val="28"/>
        </w:rPr>
      </w:pPr>
    </w:p>
    <w:p w:rsidR="00B21019" w:rsidRPr="00475A7A" w:rsidRDefault="00D16356" w:rsidP="003840BE">
      <w:pPr>
        <w:spacing w:line="360" w:lineRule="auto"/>
        <w:ind w:firstLine="709"/>
        <w:jc w:val="both"/>
        <w:rPr>
          <w:sz w:val="28"/>
          <w:szCs w:val="28"/>
        </w:rPr>
      </w:pPr>
      <w:r w:rsidRPr="00475A7A">
        <w:rPr>
          <w:sz w:val="28"/>
          <w:szCs w:val="28"/>
        </w:rPr>
        <w:t>Большинство перечисленных выше методов могут быть скомбинированы между собой. К сочетанию этих двух методов можно отнести брифинги, программируемое обучение, лекции, обучение с помощью компьютера, практические занятия, дистанционное обучение и т.п.</w:t>
      </w:r>
    </w:p>
    <w:p w:rsidR="00D16356" w:rsidRPr="00475A7A" w:rsidRDefault="00742725" w:rsidP="003840BE">
      <w:pPr>
        <w:spacing w:line="360" w:lineRule="auto"/>
        <w:ind w:firstLine="709"/>
        <w:jc w:val="both"/>
        <w:rPr>
          <w:sz w:val="28"/>
          <w:szCs w:val="28"/>
        </w:rPr>
      </w:pPr>
      <w:r w:rsidRPr="00475A7A">
        <w:rPr>
          <w:sz w:val="28"/>
          <w:szCs w:val="28"/>
        </w:rPr>
        <w:t>В табл. 2. перечислены основные преимущества и недостатки способов предоставления обучения. Большая часть из них подтверждается опытом многих организаций.</w:t>
      </w:r>
    </w:p>
    <w:p w:rsidR="00742725" w:rsidRPr="00475A7A" w:rsidRDefault="00742725" w:rsidP="003840BE">
      <w:pPr>
        <w:spacing w:line="360" w:lineRule="auto"/>
        <w:ind w:firstLine="709"/>
        <w:jc w:val="both"/>
        <w:rPr>
          <w:sz w:val="28"/>
          <w:szCs w:val="28"/>
        </w:rPr>
      </w:pPr>
    </w:p>
    <w:p w:rsidR="00742725" w:rsidRPr="00475A7A" w:rsidRDefault="00742725" w:rsidP="00C1259E">
      <w:pPr>
        <w:spacing w:line="360" w:lineRule="auto"/>
        <w:ind w:firstLine="709"/>
        <w:jc w:val="right"/>
        <w:rPr>
          <w:sz w:val="28"/>
          <w:szCs w:val="28"/>
        </w:rPr>
      </w:pPr>
      <w:r w:rsidRPr="00475A7A">
        <w:rPr>
          <w:sz w:val="28"/>
          <w:szCs w:val="28"/>
        </w:rPr>
        <w:t xml:space="preserve">Таблица 2.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4"/>
        <w:gridCol w:w="3398"/>
        <w:gridCol w:w="1160"/>
        <w:gridCol w:w="3758"/>
      </w:tblGrid>
      <w:tr w:rsidR="00742725" w:rsidRPr="000C63AD" w:rsidTr="000C63AD">
        <w:tc>
          <w:tcPr>
            <w:tcW w:w="4652" w:type="dxa"/>
            <w:gridSpan w:val="2"/>
            <w:shd w:val="clear" w:color="auto" w:fill="auto"/>
          </w:tcPr>
          <w:p w:rsidR="00742725" w:rsidRPr="000C63AD" w:rsidRDefault="00742725" w:rsidP="000C63AD">
            <w:pPr>
              <w:spacing w:line="360" w:lineRule="auto"/>
              <w:jc w:val="both"/>
              <w:rPr>
                <w:sz w:val="20"/>
                <w:szCs w:val="20"/>
              </w:rPr>
            </w:pPr>
            <w:r w:rsidRPr="000C63AD">
              <w:rPr>
                <w:sz w:val="20"/>
                <w:szCs w:val="20"/>
              </w:rPr>
              <w:t>Обучение на рабочем месте</w:t>
            </w:r>
          </w:p>
        </w:tc>
        <w:tc>
          <w:tcPr>
            <w:tcW w:w="4918" w:type="dxa"/>
            <w:gridSpan w:val="2"/>
            <w:shd w:val="clear" w:color="auto" w:fill="auto"/>
          </w:tcPr>
          <w:p w:rsidR="00742725" w:rsidRPr="000C63AD" w:rsidRDefault="00742725" w:rsidP="000C63AD">
            <w:pPr>
              <w:spacing w:line="360" w:lineRule="auto"/>
              <w:jc w:val="both"/>
              <w:rPr>
                <w:sz w:val="20"/>
                <w:szCs w:val="20"/>
              </w:rPr>
            </w:pPr>
            <w:r w:rsidRPr="000C63AD">
              <w:rPr>
                <w:sz w:val="20"/>
                <w:szCs w:val="20"/>
              </w:rPr>
              <w:t>Обучение вне рабочего места</w:t>
            </w:r>
          </w:p>
        </w:tc>
      </w:tr>
      <w:tr w:rsidR="00742725" w:rsidRPr="000C63AD" w:rsidTr="000C63AD">
        <w:tc>
          <w:tcPr>
            <w:tcW w:w="1254" w:type="dxa"/>
            <w:shd w:val="clear" w:color="auto" w:fill="auto"/>
          </w:tcPr>
          <w:p w:rsidR="00742725" w:rsidRPr="000C63AD" w:rsidRDefault="00742725" w:rsidP="000C63AD">
            <w:pPr>
              <w:spacing w:line="360" w:lineRule="auto"/>
              <w:jc w:val="both"/>
              <w:rPr>
                <w:sz w:val="28"/>
                <w:szCs w:val="28"/>
              </w:rPr>
            </w:pPr>
            <w:r w:rsidRPr="000C63AD">
              <w:rPr>
                <w:sz w:val="28"/>
                <w:szCs w:val="28"/>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Содержание курсов и время их проведения могут быть приспособлены к потребностям организации</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Вряд ли точно соответствует потребностям организации</w:t>
            </w:r>
          </w:p>
        </w:tc>
      </w:tr>
      <w:tr w:rsidR="00742725" w:rsidRPr="000C63AD" w:rsidTr="000C63AD">
        <w:tc>
          <w:tcPr>
            <w:tcW w:w="1254" w:type="dxa"/>
            <w:shd w:val="clear" w:color="auto" w:fill="auto"/>
          </w:tcPr>
          <w:p w:rsidR="00742725" w:rsidRPr="000C63AD" w:rsidRDefault="00742725" w:rsidP="000C63AD">
            <w:pPr>
              <w:spacing w:line="360" w:lineRule="auto"/>
              <w:jc w:val="both"/>
              <w:rPr>
                <w:sz w:val="28"/>
                <w:szCs w:val="28"/>
              </w:rPr>
            </w:pPr>
            <w:r w:rsidRPr="000C63AD">
              <w:rPr>
                <w:sz w:val="28"/>
                <w:szCs w:val="28"/>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встречаются только с работниками этой же организации</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Доступность и частота обычно установлены внешней организацией</w:t>
            </w:r>
          </w:p>
        </w:tc>
      </w:tr>
      <w:tr w:rsidR="00742725" w:rsidRPr="000C63AD" w:rsidTr="000C63AD">
        <w:tc>
          <w:tcPr>
            <w:tcW w:w="1254" w:type="dxa"/>
            <w:shd w:val="clear" w:color="auto" w:fill="auto"/>
          </w:tcPr>
          <w:p w:rsidR="00742725" w:rsidRPr="000C63AD" w:rsidRDefault="00742725" w:rsidP="000C63AD">
            <w:pPr>
              <w:spacing w:line="360" w:lineRule="auto"/>
              <w:jc w:val="both"/>
              <w:rPr>
                <w:sz w:val="28"/>
                <w:szCs w:val="28"/>
              </w:rPr>
            </w:pPr>
            <w:r w:rsidRPr="000C63AD">
              <w:rPr>
                <w:sz w:val="28"/>
                <w:szCs w:val="28"/>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могут быть отозваны простым уведомлением в связи с производственной необходимостью решить возникшие на работе проблемы</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могут обмениваться информацией, делиться проблемами и опытом их решения с работниками других организаций.</w:t>
            </w:r>
          </w:p>
        </w:tc>
      </w:tr>
      <w:tr w:rsidR="00742725" w:rsidRPr="000C63AD" w:rsidTr="000C63AD">
        <w:tc>
          <w:tcPr>
            <w:tcW w:w="1254"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Могут использоваться реальное технологическое оборудование, имеющееся в Вашей организации, а также процедуры и/или методы выполнения работ.</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не могут быть отозваны простым уведомлением о том, что им необходимо решить возникшие на работе проблемы.</w:t>
            </w:r>
          </w:p>
        </w:tc>
      </w:tr>
    </w:tbl>
    <w:p w:rsidR="005442EA" w:rsidRDefault="005442EA" w:rsidP="003840BE">
      <w:pPr>
        <w:spacing w:line="360" w:lineRule="auto"/>
        <w:ind w:firstLine="709"/>
        <w:jc w:val="both"/>
        <w:rPr>
          <w:sz w:val="20"/>
          <w:szCs w:val="20"/>
        </w:rPr>
        <w:sectPr w:rsidR="005442EA" w:rsidSect="00475A7A">
          <w:pgSz w:w="11906" w:h="16838" w:code="9"/>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4"/>
        <w:gridCol w:w="3398"/>
        <w:gridCol w:w="1160"/>
        <w:gridCol w:w="3758"/>
      </w:tblGrid>
      <w:tr w:rsidR="00742725" w:rsidRPr="000C63AD" w:rsidTr="000C63AD">
        <w:tc>
          <w:tcPr>
            <w:tcW w:w="1254"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могут чаще отрываться от обучения простым уведомлением, чем в случае, если оплачены внешние курсы с использованием безвозвратной формы оплаты.</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Может использоваться дорогостоящее учебное оборудование, которое, возможно, окажется недоступным в стенах Вашей организации или участники были отозваны с курсов, оплата может быть и не возвращена.</w:t>
            </w:r>
          </w:p>
        </w:tc>
      </w:tr>
      <w:tr w:rsidR="00742725" w:rsidRPr="000C63AD" w:rsidTr="000C63AD">
        <w:tc>
          <w:tcPr>
            <w:tcW w:w="1254" w:type="dxa"/>
            <w:vMerge w:val="restart"/>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398" w:type="dxa"/>
            <w:vMerge w:val="restart"/>
            <w:shd w:val="clear" w:color="auto" w:fill="auto"/>
          </w:tcPr>
          <w:p w:rsidR="00742725" w:rsidRPr="000C63AD" w:rsidRDefault="00742725" w:rsidP="000C63AD">
            <w:pPr>
              <w:spacing w:line="360" w:lineRule="auto"/>
              <w:jc w:val="both"/>
              <w:rPr>
                <w:sz w:val="20"/>
                <w:szCs w:val="20"/>
              </w:rPr>
            </w:pPr>
            <w:r w:rsidRPr="000C63AD">
              <w:rPr>
                <w:sz w:val="20"/>
                <w:szCs w:val="20"/>
              </w:rPr>
              <w:t>Может быть экономически выгодным, если имеются достаточное количество работников с одинаковыми потребностями в обучении, необходимые средства, преподаватели, которые смогут провести обучение на предприятии.</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Может быть более экономически выгодным, если вы имеете небольшое количество работников с одинаковыми потребностями в обучении.</w:t>
            </w:r>
          </w:p>
        </w:tc>
      </w:tr>
      <w:tr w:rsidR="00742725" w:rsidRPr="000C63AD" w:rsidTr="000C63AD">
        <w:tc>
          <w:tcPr>
            <w:tcW w:w="1254" w:type="dxa"/>
            <w:vMerge/>
            <w:shd w:val="clear" w:color="auto" w:fill="auto"/>
          </w:tcPr>
          <w:p w:rsidR="00742725" w:rsidRPr="000C63AD" w:rsidRDefault="00742725" w:rsidP="000C63AD">
            <w:pPr>
              <w:spacing w:line="360" w:lineRule="auto"/>
              <w:jc w:val="both"/>
              <w:rPr>
                <w:sz w:val="20"/>
                <w:szCs w:val="20"/>
              </w:rPr>
            </w:pPr>
          </w:p>
        </w:tc>
        <w:tc>
          <w:tcPr>
            <w:tcW w:w="3398" w:type="dxa"/>
            <w:vMerge/>
            <w:shd w:val="clear" w:color="auto" w:fill="auto"/>
          </w:tcPr>
          <w:p w:rsidR="00742725" w:rsidRPr="000C63AD" w:rsidRDefault="00742725" w:rsidP="000C63AD">
            <w:pPr>
              <w:spacing w:line="360" w:lineRule="auto"/>
              <w:jc w:val="both"/>
              <w:rPr>
                <w:sz w:val="20"/>
                <w:szCs w:val="20"/>
              </w:rPr>
            </w:pP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Квалифицированный обучающий персонал может быть доступен вне стен организации, а не внутри Вашей организации.</w:t>
            </w:r>
          </w:p>
        </w:tc>
      </w:tr>
      <w:tr w:rsidR="00742725" w:rsidRPr="000C63AD" w:rsidTr="000C63AD">
        <w:tc>
          <w:tcPr>
            <w:tcW w:w="1254"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Переходить от обучения на учебных примерах к непосредственному выполнению работы легче, если учебный материал непосредственно связан с работой.</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В сравнительно безопасной нейтральной обстановке участники могут более охотно обсуждать какие-то вопросы.</w:t>
            </w:r>
          </w:p>
        </w:tc>
      </w:tr>
      <w:tr w:rsidR="00742725" w:rsidRPr="000C63AD" w:rsidTr="000C63AD">
        <w:tc>
          <w:tcPr>
            <w:tcW w:w="1254"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398" w:type="dxa"/>
            <w:shd w:val="clear" w:color="auto" w:fill="auto"/>
          </w:tcPr>
          <w:p w:rsidR="00742725" w:rsidRPr="000C63AD" w:rsidRDefault="00742725" w:rsidP="000C63AD">
            <w:pPr>
              <w:spacing w:line="360" w:lineRule="auto"/>
              <w:jc w:val="both"/>
              <w:rPr>
                <w:sz w:val="20"/>
                <w:szCs w:val="20"/>
              </w:rPr>
            </w:pPr>
            <w:r w:rsidRPr="000C63AD">
              <w:rPr>
                <w:sz w:val="20"/>
                <w:szCs w:val="20"/>
              </w:rPr>
              <w:t>Участники могут неохотно обсуждать некоторые вопросы открыто и честно</w:t>
            </w:r>
            <w:r w:rsidR="003840BE" w:rsidRPr="000C63AD">
              <w:rPr>
                <w:sz w:val="20"/>
                <w:szCs w:val="20"/>
              </w:rPr>
              <w:t xml:space="preserve"> </w:t>
            </w:r>
            <w:r w:rsidRPr="000C63AD">
              <w:rPr>
                <w:sz w:val="20"/>
                <w:szCs w:val="20"/>
              </w:rPr>
              <w:t>среде своих коллег или в присутствии руководителя.</w:t>
            </w:r>
          </w:p>
        </w:tc>
        <w:tc>
          <w:tcPr>
            <w:tcW w:w="1160" w:type="dxa"/>
            <w:shd w:val="clear" w:color="auto" w:fill="auto"/>
          </w:tcPr>
          <w:p w:rsidR="00742725" w:rsidRPr="000C63AD" w:rsidRDefault="00742725" w:rsidP="000C63AD">
            <w:pPr>
              <w:spacing w:line="360" w:lineRule="auto"/>
              <w:jc w:val="both"/>
              <w:rPr>
                <w:sz w:val="20"/>
                <w:szCs w:val="20"/>
              </w:rPr>
            </w:pPr>
            <w:r w:rsidRPr="000C63AD">
              <w:rPr>
                <w:sz w:val="20"/>
                <w:szCs w:val="20"/>
              </w:rPr>
              <w:t>-</w:t>
            </w:r>
          </w:p>
        </w:tc>
        <w:tc>
          <w:tcPr>
            <w:tcW w:w="3758" w:type="dxa"/>
            <w:shd w:val="clear" w:color="auto" w:fill="auto"/>
          </w:tcPr>
          <w:p w:rsidR="00742725" w:rsidRPr="000C63AD" w:rsidRDefault="00742725" w:rsidP="000C63AD">
            <w:pPr>
              <w:spacing w:line="360" w:lineRule="auto"/>
              <w:jc w:val="both"/>
              <w:rPr>
                <w:sz w:val="20"/>
                <w:szCs w:val="20"/>
              </w:rPr>
            </w:pPr>
            <w:r w:rsidRPr="000C63AD">
              <w:rPr>
                <w:sz w:val="20"/>
                <w:szCs w:val="20"/>
              </w:rPr>
              <w:t>Могут возникнуть проблемы при переходе от обучения (на примере учебных ситуаций) к непосредственному выполнению реальной работы.</w:t>
            </w:r>
          </w:p>
        </w:tc>
      </w:tr>
    </w:tbl>
    <w:p w:rsidR="00742725" w:rsidRPr="00475A7A" w:rsidRDefault="00742725" w:rsidP="003840BE">
      <w:pPr>
        <w:spacing w:line="360" w:lineRule="auto"/>
        <w:ind w:firstLine="709"/>
        <w:jc w:val="both"/>
        <w:rPr>
          <w:sz w:val="28"/>
          <w:szCs w:val="28"/>
        </w:rPr>
      </w:pPr>
    </w:p>
    <w:p w:rsidR="00F751F9" w:rsidRPr="00475A7A" w:rsidRDefault="00F751F9" w:rsidP="003840BE">
      <w:pPr>
        <w:spacing w:line="360" w:lineRule="auto"/>
        <w:ind w:firstLine="709"/>
        <w:jc w:val="both"/>
        <w:rPr>
          <w:sz w:val="28"/>
          <w:szCs w:val="28"/>
        </w:rPr>
      </w:pPr>
      <w:r w:rsidRPr="00475A7A">
        <w:rPr>
          <w:sz w:val="28"/>
          <w:szCs w:val="28"/>
        </w:rPr>
        <w:t>Хотя развитие техники в перспективе будет оказывать все большее влияние на процессы обучения, оно вряд ли сможет полностью исключить личные контакты человека с человеком. Это еще раз подчеркивает важность роли руководства в процессе подготовки персонала.</w:t>
      </w:r>
    </w:p>
    <w:p w:rsidR="00F9798D" w:rsidRPr="00475A7A" w:rsidRDefault="00F9798D" w:rsidP="003840BE">
      <w:pPr>
        <w:spacing w:line="360" w:lineRule="auto"/>
        <w:ind w:firstLine="709"/>
        <w:jc w:val="both"/>
        <w:rPr>
          <w:sz w:val="28"/>
          <w:szCs w:val="28"/>
        </w:rPr>
      </w:pPr>
      <w:r w:rsidRPr="00475A7A">
        <w:rPr>
          <w:sz w:val="28"/>
          <w:szCs w:val="28"/>
        </w:rPr>
        <w:t>Изменение среды бизнеса и применяемых</w:t>
      </w:r>
      <w:r w:rsidR="003840BE">
        <w:rPr>
          <w:sz w:val="28"/>
          <w:szCs w:val="28"/>
        </w:rPr>
        <w:t xml:space="preserve"> </w:t>
      </w:r>
      <w:r w:rsidRPr="00475A7A">
        <w:rPr>
          <w:sz w:val="28"/>
          <w:szCs w:val="28"/>
        </w:rPr>
        <w:t>стратегий заставляет компании постоянно развивать способности. Капиталы приходят и уходят, технологии изменяются и исчезают. Остаются только люди, и именно от них зависит рост капиталов и эффективное использование технологий. Следовательно, постоянное развитие и совершенствование навыков, умений, способностей, знаний сотрудников становится необходимым условием воспроизводства и расширения бизнеса.</w:t>
      </w:r>
    </w:p>
    <w:p w:rsidR="00C81E9D" w:rsidRPr="0020495D" w:rsidRDefault="00344956" w:rsidP="0020495D">
      <w:pPr>
        <w:spacing w:line="360" w:lineRule="auto"/>
        <w:jc w:val="center"/>
        <w:rPr>
          <w:b/>
          <w:bCs/>
          <w:sz w:val="28"/>
          <w:szCs w:val="28"/>
        </w:rPr>
      </w:pPr>
      <w:r w:rsidRPr="00475A7A">
        <w:rPr>
          <w:sz w:val="28"/>
          <w:szCs w:val="28"/>
        </w:rPr>
        <w:br w:type="page"/>
      </w:r>
      <w:r w:rsidR="0020495D" w:rsidRPr="0020495D">
        <w:rPr>
          <w:b/>
          <w:bCs/>
          <w:sz w:val="28"/>
          <w:szCs w:val="28"/>
        </w:rPr>
        <w:t>Список литературы</w:t>
      </w:r>
    </w:p>
    <w:p w:rsidR="00C81E9D" w:rsidRPr="00475A7A" w:rsidRDefault="00C81E9D" w:rsidP="003840BE">
      <w:pPr>
        <w:spacing w:line="360" w:lineRule="auto"/>
        <w:ind w:firstLine="709"/>
        <w:jc w:val="both"/>
        <w:rPr>
          <w:sz w:val="28"/>
          <w:szCs w:val="28"/>
        </w:rPr>
      </w:pPr>
    </w:p>
    <w:p w:rsidR="00344956" w:rsidRPr="00475A7A" w:rsidRDefault="00634683" w:rsidP="005442EA">
      <w:pPr>
        <w:numPr>
          <w:ilvl w:val="0"/>
          <w:numId w:val="8"/>
        </w:numPr>
        <w:tabs>
          <w:tab w:val="clear" w:pos="578"/>
          <w:tab w:val="num" w:pos="360"/>
        </w:tabs>
        <w:spacing w:line="360" w:lineRule="auto"/>
        <w:ind w:left="360"/>
        <w:jc w:val="both"/>
        <w:rPr>
          <w:sz w:val="28"/>
          <w:szCs w:val="28"/>
        </w:rPr>
      </w:pPr>
      <w:r w:rsidRPr="00475A7A">
        <w:rPr>
          <w:sz w:val="28"/>
          <w:szCs w:val="28"/>
        </w:rPr>
        <w:t>Грачёв М.В. Управление трудом (теория и практика капиталистического хозяйствования). – М.: Наука, 1990.</w:t>
      </w:r>
    </w:p>
    <w:p w:rsidR="00634683" w:rsidRPr="00475A7A" w:rsidRDefault="00634683" w:rsidP="005442EA">
      <w:pPr>
        <w:numPr>
          <w:ilvl w:val="0"/>
          <w:numId w:val="8"/>
        </w:numPr>
        <w:tabs>
          <w:tab w:val="clear" w:pos="578"/>
          <w:tab w:val="num" w:pos="360"/>
        </w:tabs>
        <w:spacing w:line="360" w:lineRule="auto"/>
        <w:ind w:left="360"/>
        <w:jc w:val="both"/>
        <w:rPr>
          <w:sz w:val="28"/>
          <w:szCs w:val="28"/>
        </w:rPr>
      </w:pPr>
      <w:r w:rsidRPr="00475A7A">
        <w:rPr>
          <w:sz w:val="28"/>
          <w:szCs w:val="28"/>
        </w:rPr>
        <w:t>Самыгин С.И., Столяренко Л.Д. Менеджмент персонала. - М.: Зевс, 1997.</w:t>
      </w:r>
    </w:p>
    <w:p w:rsidR="00C81E9D" w:rsidRPr="00475A7A" w:rsidRDefault="00C81E9D" w:rsidP="005442EA">
      <w:pPr>
        <w:numPr>
          <w:ilvl w:val="0"/>
          <w:numId w:val="8"/>
        </w:numPr>
        <w:tabs>
          <w:tab w:val="clear" w:pos="578"/>
          <w:tab w:val="num" w:pos="360"/>
        </w:tabs>
        <w:spacing w:line="360" w:lineRule="auto"/>
        <w:ind w:left="360"/>
        <w:jc w:val="both"/>
        <w:rPr>
          <w:sz w:val="28"/>
          <w:szCs w:val="28"/>
        </w:rPr>
      </w:pPr>
      <w:r w:rsidRPr="00475A7A">
        <w:rPr>
          <w:sz w:val="28"/>
          <w:szCs w:val="28"/>
        </w:rPr>
        <w:t>Социальный менеджмент// Управление персоналом № 3, М, 1999.</w:t>
      </w:r>
    </w:p>
    <w:p w:rsidR="00C81E9D" w:rsidRPr="00475A7A" w:rsidRDefault="00C81E9D" w:rsidP="005442EA">
      <w:pPr>
        <w:numPr>
          <w:ilvl w:val="0"/>
          <w:numId w:val="8"/>
        </w:numPr>
        <w:tabs>
          <w:tab w:val="clear" w:pos="578"/>
          <w:tab w:val="num" w:pos="360"/>
        </w:tabs>
        <w:spacing w:line="360" w:lineRule="auto"/>
        <w:ind w:left="360"/>
        <w:jc w:val="both"/>
        <w:rPr>
          <w:sz w:val="28"/>
          <w:szCs w:val="28"/>
        </w:rPr>
      </w:pPr>
      <w:r w:rsidRPr="00475A7A">
        <w:rPr>
          <w:sz w:val="28"/>
          <w:szCs w:val="28"/>
        </w:rPr>
        <w:t>Управление персоналом организации: Учебник / Под ред. А.Я. Кибанова. – М.: ИНФРА-М, 1997.</w:t>
      </w:r>
    </w:p>
    <w:p w:rsidR="00C81E9D" w:rsidRPr="00475A7A" w:rsidRDefault="00634683" w:rsidP="005442EA">
      <w:pPr>
        <w:numPr>
          <w:ilvl w:val="0"/>
          <w:numId w:val="8"/>
        </w:numPr>
        <w:tabs>
          <w:tab w:val="clear" w:pos="578"/>
          <w:tab w:val="num" w:pos="360"/>
        </w:tabs>
        <w:spacing w:line="360" w:lineRule="auto"/>
        <w:ind w:left="360"/>
        <w:jc w:val="both"/>
        <w:rPr>
          <w:sz w:val="28"/>
          <w:szCs w:val="28"/>
        </w:rPr>
      </w:pPr>
      <w:r w:rsidRPr="00475A7A">
        <w:rPr>
          <w:sz w:val="28"/>
          <w:szCs w:val="28"/>
        </w:rPr>
        <w:t>Шекшня С.В. Управление персоналом. Учебно-практическое пособие. - М.: Бизнес - школа</w:t>
      </w:r>
      <w:r w:rsidR="003840BE">
        <w:rPr>
          <w:sz w:val="28"/>
          <w:szCs w:val="28"/>
        </w:rPr>
        <w:t xml:space="preserve"> </w:t>
      </w:r>
      <w:r w:rsidRPr="00475A7A">
        <w:rPr>
          <w:sz w:val="28"/>
          <w:szCs w:val="28"/>
        </w:rPr>
        <w:t>«Интел- Синтез», 1996.</w:t>
      </w:r>
      <w:bookmarkStart w:id="0" w:name="_GoBack"/>
      <w:bookmarkEnd w:id="0"/>
    </w:p>
    <w:sectPr w:rsidR="00C81E9D" w:rsidRPr="00475A7A" w:rsidSect="00475A7A">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63AD" w:rsidRDefault="000C63AD">
      <w:r>
        <w:separator/>
      </w:r>
    </w:p>
  </w:endnote>
  <w:endnote w:type="continuationSeparator" w:id="0">
    <w:p w:rsidR="000C63AD" w:rsidRDefault="000C6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63AD" w:rsidRDefault="000C63AD">
      <w:r>
        <w:separator/>
      </w:r>
    </w:p>
  </w:footnote>
  <w:footnote w:type="continuationSeparator" w:id="0">
    <w:p w:rsidR="000C63AD" w:rsidRDefault="000C63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4A3226"/>
    <w:multiLevelType w:val="hybridMultilevel"/>
    <w:tmpl w:val="6FEAF2C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2055069B"/>
    <w:multiLevelType w:val="hybridMultilevel"/>
    <w:tmpl w:val="22D6B828"/>
    <w:lvl w:ilvl="0" w:tplc="AC18B9D4">
      <w:start w:val="1"/>
      <w:numFmt w:val="bullet"/>
      <w:lvlText w:val=""/>
      <w:lvlJc w:val="left"/>
      <w:pPr>
        <w:tabs>
          <w:tab w:val="num" w:pos="1827"/>
        </w:tabs>
        <w:ind w:left="1827" w:hanging="360"/>
      </w:pPr>
      <w:rPr>
        <w:rFonts w:ascii="Symbol" w:hAnsi="Symbol" w:hint="default"/>
      </w:rPr>
    </w:lvl>
    <w:lvl w:ilvl="1" w:tplc="04190003">
      <w:start w:val="1"/>
      <w:numFmt w:val="bullet"/>
      <w:lvlText w:val="o"/>
      <w:lvlJc w:val="left"/>
      <w:pPr>
        <w:tabs>
          <w:tab w:val="num" w:pos="1838"/>
        </w:tabs>
        <w:ind w:left="1838" w:hanging="360"/>
      </w:pPr>
      <w:rPr>
        <w:rFonts w:ascii="Courier New" w:hAnsi="Courier New" w:hint="default"/>
      </w:rPr>
    </w:lvl>
    <w:lvl w:ilvl="2" w:tplc="04190005">
      <w:start w:val="1"/>
      <w:numFmt w:val="bullet"/>
      <w:lvlText w:val=""/>
      <w:lvlJc w:val="left"/>
      <w:pPr>
        <w:tabs>
          <w:tab w:val="num" w:pos="2558"/>
        </w:tabs>
        <w:ind w:left="2558" w:hanging="360"/>
      </w:pPr>
      <w:rPr>
        <w:rFonts w:ascii="Wingdings" w:hAnsi="Wingdings" w:hint="default"/>
      </w:rPr>
    </w:lvl>
    <w:lvl w:ilvl="3" w:tplc="04190001">
      <w:start w:val="1"/>
      <w:numFmt w:val="bullet"/>
      <w:lvlText w:val=""/>
      <w:lvlJc w:val="left"/>
      <w:pPr>
        <w:tabs>
          <w:tab w:val="num" w:pos="3278"/>
        </w:tabs>
        <w:ind w:left="3278" w:hanging="360"/>
      </w:pPr>
      <w:rPr>
        <w:rFonts w:ascii="Symbol" w:hAnsi="Symbol" w:hint="default"/>
      </w:rPr>
    </w:lvl>
    <w:lvl w:ilvl="4" w:tplc="04190003">
      <w:start w:val="1"/>
      <w:numFmt w:val="bullet"/>
      <w:lvlText w:val="o"/>
      <w:lvlJc w:val="left"/>
      <w:pPr>
        <w:tabs>
          <w:tab w:val="num" w:pos="3998"/>
        </w:tabs>
        <w:ind w:left="3998" w:hanging="360"/>
      </w:pPr>
      <w:rPr>
        <w:rFonts w:ascii="Courier New" w:hAnsi="Courier New" w:hint="default"/>
      </w:rPr>
    </w:lvl>
    <w:lvl w:ilvl="5" w:tplc="04190005">
      <w:start w:val="1"/>
      <w:numFmt w:val="bullet"/>
      <w:lvlText w:val=""/>
      <w:lvlJc w:val="left"/>
      <w:pPr>
        <w:tabs>
          <w:tab w:val="num" w:pos="4718"/>
        </w:tabs>
        <w:ind w:left="4718" w:hanging="360"/>
      </w:pPr>
      <w:rPr>
        <w:rFonts w:ascii="Wingdings" w:hAnsi="Wingdings" w:hint="default"/>
      </w:rPr>
    </w:lvl>
    <w:lvl w:ilvl="6" w:tplc="04190001">
      <w:start w:val="1"/>
      <w:numFmt w:val="bullet"/>
      <w:lvlText w:val=""/>
      <w:lvlJc w:val="left"/>
      <w:pPr>
        <w:tabs>
          <w:tab w:val="num" w:pos="5438"/>
        </w:tabs>
        <w:ind w:left="5438" w:hanging="360"/>
      </w:pPr>
      <w:rPr>
        <w:rFonts w:ascii="Symbol" w:hAnsi="Symbol" w:hint="default"/>
      </w:rPr>
    </w:lvl>
    <w:lvl w:ilvl="7" w:tplc="04190003">
      <w:start w:val="1"/>
      <w:numFmt w:val="bullet"/>
      <w:lvlText w:val="o"/>
      <w:lvlJc w:val="left"/>
      <w:pPr>
        <w:tabs>
          <w:tab w:val="num" w:pos="6158"/>
        </w:tabs>
        <w:ind w:left="6158" w:hanging="360"/>
      </w:pPr>
      <w:rPr>
        <w:rFonts w:ascii="Courier New" w:hAnsi="Courier New" w:hint="default"/>
      </w:rPr>
    </w:lvl>
    <w:lvl w:ilvl="8" w:tplc="04190005">
      <w:start w:val="1"/>
      <w:numFmt w:val="bullet"/>
      <w:lvlText w:val=""/>
      <w:lvlJc w:val="left"/>
      <w:pPr>
        <w:tabs>
          <w:tab w:val="num" w:pos="6878"/>
        </w:tabs>
        <w:ind w:left="6878" w:hanging="360"/>
      </w:pPr>
      <w:rPr>
        <w:rFonts w:ascii="Wingdings" w:hAnsi="Wingdings" w:hint="default"/>
      </w:rPr>
    </w:lvl>
  </w:abstractNum>
  <w:abstractNum w:abstractNumId="2">
    <w:nsid w:val="25B0797D"/>
    <w:multiLevelType w:val="hybridMultilevel"/>
    <w:tmpl w:val="FA926274"/>
    <w:lvl w:ilvl="0" w:tplc="AC18B9D4">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3668670E"/>
    <w:multiLevelType w:val="hybridMultilevel"/>
    <w:tmpl w:val="B4C466A6"/>
    <w:lvl w:ilvl="0" w:tplc="AC18B9D4">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36FE68BE"/>
    <w:multiLevelType w:val="hybridMultilevel"/>
    <w:tmpl w:val="68AE47CA"/>
    <w:lvl w:ilvl="0" w:tplc="85F6ADBA">
      <w:start w:val="1"/>
      <w:numFmt w:val="decimal"/>
      <w:lvlText w:val="%1."/>
      <w:lvlJc w:val="left"/>
      <w:pPr>
        <w:tabs>
          <w:tab w:val="num" w:pos="2085"/>
        </w:tabs>
        <w:ind w:left="2085" w:hanging="1185"/>
      </w:pPr>
      <w:rPr>
        <w:rFonts w:cs="Times New Roman" w:hint="default"/>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5">
    <w:nsid w:val="69E4240C"/>
    <w:multiLevelType w:val="hybridMultilevel"/>
    <w:tmpl w:val="99F4C50E"/>
    <w:lvl w:ilvl="0" w:tplc="95AEA7E6">
      <w:start w:val="1"/>
      <w:numFmt w:val="decimal"/>
      <w:lvlText w:val="%1."/>
      <w:lvlJc w:val="left"/>
      <w:pPr>
        <w:tabs>
          <w:tab w:val="num" w:pos="1575"/>
        </w:tabs>
        <w:ind w:left="1575" w:hanging="1035"/>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6">
    <w:nsid w:val="73CD48F7"/>
    <w:multiLevelType w:val="hybridMultilevel"/>
    <w:tmpl w:val="DC5C36E0"/>
    <w:lvl w:ilvl="0" w:tplc="0419000F">
      <w:start w:val="1"/>
      <w:numFmt w:val="decimal"/>
      <w:lvlText w:val="%1."/>
      <w:lvlJc w:val="left"/>
      <w:pPr>
        <w:tabs>
          <w:tab w:val="num" w:pos="578"/>
        </w:tabs>
        <w:ind w:left="578" w:hanging="360"/>
      </w:pPr>
      <w:rPr>
        <w:rFonts w:cs="Times New Roman"/>
      </w:rPr>
    </w:lvl>
    <w:lvl w:ilvl="1" w:tplc="04190019">
      <w:start w:val="1"/>
      <w:numFmt w:val="lowerLetter"/>
      <w:lvlText w:val="%2."/>
      <w:lvlJc w:val="left"/>
      <w:pPr>
        <w:tabs>
          <w:tab w:val="num" w:pos="1298"/>
        </w:tabs>
        <w:ind w:left="1298" w:hanging="360"/>
      </w:pPr>
      <w:rPr>
        <w:rFonts w:cs="Times New Roman"/>
      </w:rPr>
    </w:lvl>
    <w:lvl w:ilvl="2" w:tplc="0419001B">
      <w:start w:val="1"/>
      <w:numFmt w:val="lowerRoman"/>
      <w:lvlText w:val="%3."/>
      <w:lvlJc w:val="right"/>
      <w:pPr>
        <w:tabs>
          <w:tab w:val="num" w:pos="2018"/>
        </w:tabs>
        <w:ind w:left="2018" w:hanging="180"/>
      </w:pPr>
      <w:rPr>
        <w:rFonts w:cs="Times New Roman"/>
      </w:rPr>
    </w:lvl>
    <w:lvl w:ilvl="3" w:tplc="0419000F">
      <w:start w:val="1"/>
      <w:numFmt w:val="decimal"/>
      <w:lvlText w:val="%4."/>
      <w:lvlJc w:val="left"/>
      <w:pPr>
        <w:tabs>
          <w:tab w:val="num" w:pos="2738"/>
        </w:tabs>
        <w:ind w:left="2738" w:hanging="360"/>
      </w:pPr>
      <w:rPr>
        <w:rFonts w:cs="Times New Roman"/>
      </w:rPr>
    </w:lvl>
    <w:lvl w:ilvl="4" w:tplc="04190019">
      <w:start w:val="1"/>
      <w:numFmt w:val="lowerLetter"/>
      <w:lvlText w:val="%5."/>
      <w:lvlJc w:val="left"/>
      <w:pPr>
        <w:tabs>
          <w:tab w:val="num" w:pos="3458"/>
        </w:tabs>
        <w:ind w:left="3458" w:hanging="360"/>
      </w:pPr>
      <w:rPr>
        <w:rFonts w:cs="Times New Roman"/>
      </w:rPr>
    </w:lvl>
    <w:lvl w:ilvl="5" w:tplc="0419001B">
      <w:start w:val="1"/>
      <w:numFmt w:val="lowerRoman"/>
      <w:lvlText w:val="%6."/>
      <w:lvlJc w:val="right"/>
      <w:pPr>
        <w:tabs>
          <w:tab w:val="num" w:pos="4178"/>
        </w:tabs>
        <w:ind w:left="4178" w:hanging="180"/>
      </w:pPr>
      <w:rPr>
        <w:rFonts w:cs="Times New Roman"/>
      </w:rPr>
    </w:lvl>
    <w:lvl w:ilvl="6" w:tplc="0419000F">
      <w:start w:val="1"/>
      <w:numFmt w:val="decimal"/>
      <w:lvlText w:val="%7."/>
      <w:lvlJc w:val="left"/>
      <w:pPr>
        <w:tabs>
          <w:tab w:val="num" w:pos="4898"/>
        </w:tabs>
        <w:ind w:left="4898" w:hanging="360"/>
      </w:pPr>
      <w:rPr>
        <w:rFonts w:cs="Times New Roman"/>
      </w:rPr>
    </w:lvl>
    <w:lvl w:ilvl="7" w:tplc="04190019">
      <w:start w:val="1"/>
      <w:numFmt w:val="lowerLetter"/>
      <w:lvlText w:val="%8."/>
      <w:lvlJc w:val="left"/>
      <w:pPr>
        <w:tabs>
          <w:tab w:val="num" w:pos="5618"/>
        </w:tabs>
        <w:ind w:left="5618" w:hanging="360"/>
      </w:pPr>
      <w:rPr>
        <w:rFonts w:cs="Times New Roman"/>
      </w:rPr>
    </w:lvl>
    <w:lvl w:ilvl="8" w:tplc="0419001B">
      <w:start w:val="1"/>
      <w:numFmt w:val="lowerRoman"/>
      <w:lvlText w:val="%9."/>
      <w:lvlJc w:val="right"/>
      <w:pPr>
        <w:tabs>
          <w:tab w:val="num" w:pos="6338"/>
        </w:tabs>
        <w:ind w:left="6338" w:hanging="180"/>
      </w:pPr>
      <w:rPr>
        <w:rFonts w:cs="Times New Roman"/>
      </w:rPr>
    </w:lvl>
  </w:abstractNum>
  <w:abstractNum w:abstractNumId="7">
    <w:nsid w:val="79B608F7"/>
    <w:multiLevelType w:val="singleLevel"/>
    <w:tmpl w:val="3B2A0CB4"/>
    <w:lvl w:ilvl="0">
      <w:start w:val="1"/>
      <w:numFmt w:val="bullet"/>
      <w:lvlText w:val="-"/>
      <w:lvlJc w:val="left"/>
      <w:pPr>
        <w:tabs>
          <w:tab w:val="num" w:pos="1211"/>
        </w:tabs>
        <w:ind w:left="1211" w:hanging="360"/>
      </w:pPr>
      <w:rPr>
        <w:rFonts w:hint="default"/>
      </w:rPr>
    </w:lvl>
  </w:abstractNum>
  <w:num w:numId="1">
    <w:abstractNumId w:val="0"/>
  </w:num>
  <w:num w:numId="2">
    <w:abstractNumId w:val="7"/>
  </w:num>
  <w:num w:numId="3">
    <w:abstractNumId w:val="1"/>
  </w:num>
  <w:num w:numId="4">
    <w:abstractNumId w:val="3"/>
  </w:num>
  <w:num w:numId="5">
    <w:abstractNumId w:val="2"/>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4956"/>
    <w:rsid w:val="000C63AD"/>
    <w:rsid w:val="000D7CF2"/>
    <w:rsid w:val="00127354"/>
    <w:rsid w:val="00152E48"/>
    <w:rsid w:val="0020495D"/>
    <w:rsid w:val="002453B7"/>
    <w:rsid w:val="00344956"/>
    <w:rsid w:val="003840BE"/>
    <w:rsid w:val="003B7021"/>
    <w:rsid w:val="003D0BF9"/>
    <w:rsid w:val="0045007E"/>
    <w:rsid w:val="004648A1"/>
    <w:rsid w:val="00475A7A"/>
    <w:rsid w:val="00511D07"/>
    <w:rsid w:val="00530811"/>
    <w:rsid w:val="005442EA"/>
    <w:rsid w:val="00634683"/>
    <w:rsid w:val="00650309"/>
    <w:rsid w:val="006648FE"/>
    <w:rsid w:val="00731255"/>
    <w:rsid w:val="00742725"/>
    <w:rsid w:val="007A2516"/>
    <w:rsid w:val="008C6086"/>
    <w:rsid w:val="008C62E2"/>
    <w:rsid w:val="00941C32"/>
    <w:rsid w:val="009F04DA"/>
    <w:rsid w:val="00A423C7"/>
    <w:rsid w:val="00AF5FD8"/>
    <w:rsid w:val="00B21019"/>
    <w:rsid w:val="00B92565"/>
    <w:rsid w:val="00C1259E"/>
    <w:rsid w:val="00C81E9D"/>
    <w:rsid w:val="00D16356"/>
    <w:rsid w:val="00E26BCF"/>
    <w:rsid w:val="00EC620A"/>
    <w:rsid w:val="00F07E20"/>
    <w:rsid w:val="00F751F9"/>
    <w:rsid w:val="00F979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15:chartTrackingRefBased/>
  <w15:docId w15:val="{A529C1B5-6B8D-431B-B928-1F5D20305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8">
    <w:name w:val="heading 8"/>
    <w:basedOn w:val="a"/>
    <w:next w:val="a"/>
    <w:link w:val="80"/>
    <w:uiPriority w:val="99"/>
    <w:qFormat/>
    <w:rsid w:val="00344956"/>
    <w:pPr>
      <w:keepNext/>
      <w:jc w:val="center"/>
      <w:outlineLvl w:val="7"/>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styleId="a3">
    <w:name w:val="Emphasis"/>
    <w:uiPriority w:val="99"/>
    <w:qFormat/>
    <w:rsid w:val="008C6086"/>
    <w:rPr>
      <w:rFonts w:cs="Times New Roman"/>
      <w:i/>
      <w:iCs/>
    </w:rPr>
  </w:style>
  <w:style w:type="paragraph" w:styleId="a4">
    <w:name w:val="footnote text"/>
    <w:basedOn w:val="a"/>
    <w:link w:val="a5"/>
    <w:uiPriority w:val="99"/>
    <w:semiHidden/>
    <w:rsid w:val="008C6086"/>
    <w:pPr>
      <w:spacing w:line="360" w:lineRule="auto"/>
      <w:ind w:firstLine="709"/>
      <w:jc w:val="both"/>
    </w:pPr>
    <w:rPr>
      <w:sz w:val="20"/>
      <w:szCs w:val="20"/>
    </w:rPr>
  </w:style>
  <w:style w:type="character" w:customStyle="1" w:styleId="a5">
    <w:name w:val="Текст сноски Знак"/>
    <w:link w:val="a4"/>
    <w:uiPriority w:val="99"/>
    <w:semiHidden/>
    <w:locked/>
    <w:rPr>
      <w:rFonts w:cs="Times New Roman"/>
      <w:sz w:val="20"/>
      <w:szCs w:val="20"/>
    </w:rPr>
  </w:style>
  <w:style w:type="character" w:styleId="a6">
    <w:name w:val="footnote reference"/>
    <w:uiPriority w:val="99"/>
    <w:semiHidden/>
    <w:rsid w:val="008C6086"/>
    <w:rPr>
      <w:rFonts w:cs="Times New Roman"/>
      <w:vertAlign w:val="superscript"/>
    </w:rPr>
  </w:style>
  <w:style w:type="table" w:styleId="a7">
    <w:name w:val="Table Grid"/>
    <w:basedOn w:val="a1"/>
    <w:uiPriority w:val="99"/>
    <w:rsid w:val="00D163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3022</Words>
  <Characters>17229</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1</vt:lpstr>
    </vt:vector>
  </TitlesOfParts>
  <Company>2</Company>
  <LinksUpToDate>false</LinksUpToDate>
  <CharactersWithSpaces>20211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dc:creator>
  <cp:keywords/>
  <dc:description/>
  <cp:lastModifiedBy>admin</cp:lastModifiedBy>
  <cp:revision>2</cp:revision>
  <cp:lastPrinted>2008-05-30T15:52:00Z</cp:lastPrinted>
  <dcterms:created xsi:type="dcterms:W3CDTF">2014-03-01T08:02:00Z</dcterms:created>
  <dcterms:modified xsi:type="dcterms:W3CDTF">2014-03-01T08:02:00Z</dcterms:modified>
</cp:coreProperties>
</file>