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7303" w:rsidRDefault="00F57303">
      <w:pPr>
        <w:pStyle w:val="a5"/>
        <w:tabs>
          <w:tab w:val="clear" w:pos="5670"/>
        </w:tabs>
        <w:spacing w:before="0" w:after="0"/>
        <w:rPr>
          <w:rFonts w:cs="Times New Roman"/>
          <w:bCs w:val="0"/>
          <w:kern w:val="0"/>
          <w:szCs w:val="24"/>
        </w:rPr>
      </w:pPr>
      <w:r>
        <w:rPr>
          <w:rFonts w:cs="Times New Roman"/>
          <w:bCs w:val="0"/>
          <w:kern w:val="0"/>
          <w:szCs w:val="24"/>
        </w:rPr>
        <w:t>Московский автомобильно-дорожный институт</w:t>
      </w:r>
    </w:p>
    <w:p w:rsidR="00F57303" w:rsidRDefault="00F57303">
      <w:pPr>
        <w:rPr>
          <w:rFonts w:ascii="Arial" w:hAnsi="Arial"/>
          <w:i/>
          <w:sz w:val="28"/>
        </w:rPr>
      </w:pPr>
      <w:r>
        <w:rPr>
          <w:rFonts w:ascii="Arial" w:hAnsi="Arial"/>
          <w:sz w:val="28"/>
        </w:rPr>
        <w:t xml:space="preserve">                 </w:t>
      </w:r>
      <w:r>
        <w:rPr>
          <w:rFonts w:ascii="Arial" w:hAnsi="Arial"/>
          <w:i/>
          <w:sz w:val="28"/>
        </w:rPr>
        <w:t>(Государственный  технический университет)</w:t>
      </w:r>
    </w:p>
    <w:p w:rsidR="00F57303" w:rsidRDefault="00F57303">
      <w:pPr>
        <w:ind w:firstLine="709"/>
        <w:jc w:val="center"/>
        <w:rPr>
          <w:rFonts w:ascii="Arial" w:hAnsi="Arial"/>
          <w:i/>
          <w:sz w:val="28"/>
        </w:rPr>
      </w:pPr>
    </w:p>
    <w:p w:rsidR="00F57303" w:rsidRDefault="00F57303">
      <w:pPr>
        <w:ind w:firstLine="709"/>
        <w:jc w:val="center"/>
        <w:rPr>
          <w:rFonts w:ascii="Arial" w:hAnsi="Arial"/>
          <w:sz w:val="28"/>
        </w:rPr>
      </w:pPr>
    </w:p>
    <w:p w:rsidR="00F57303" w:rsidRDefault="00F57303">
      <w:pPr>
        <w:ind w:firstLine="709"/>
        <w:jc w:val="center"/>
        <w:rPr>
          <w:rFonts w:ascii="Arial" w:hAnsi="Arial"/>
          <w:sz w:val="28"/>
        </w:rPr>
      </w:pPr>
    </w:p>
    <w:p w:rsidR="00F57303" w:rsidRDefault="00F57303">
      <w:pPr>
        <w:ind w:firstLine="709"/>
        <w:jc w:val="center"/>
        <w:rPr>
          <w:rFonts w:ascii="Arial" w:hAnsi="Arial"/>
          <w:sz w:val="28"/>
        </w:rPr>
      </w:pPr>
    </w:p>
    <w:p w:rsidR="00F57303" w:rsidRDefault="00F57303">
      <w:pPr>
        <w:ind w:firstLine="709"/>
        <w:jc w:val="center"/>
        <w:rPr>
          <w:rFonts w:ascii="Arial" w:hAnsi="Arial"/>
          <w:sz w:val="28"/>
        </w:rPr>
      </w:pPr>
    </w:p>
    <w:p w:rsidR="00F57303" w:rsidRDefault="00F57303">
      <w:pPr>
        <w:ind w:firstLine="709"/>
        <w:jc w:val="center"/>
        <w:rPr>
          <w:rFonts w:ascii="Arial" w:hAnsi="Arial"/>
          <w:b/>
          <w:i/>
          <w:sz w:val="28"/>
        </w:rPr>
      </w:pPr>
    </w:p>
    <w:p w:rsidR="00F57303" w:rsidRDefault="00F57303">
      <w:pPr>
        <w:ind w:firstLine="709"/>
        <w:rPr>
          <w:rFonts w:ascii="Arial" w:hAnsi="Arial"/>
          <w:b/>
          <w:i/>
          <w:sz w:val="28"/>
        </w:rPr>
      </w:pPr>
      <w:r>
        <w:rPr>
          <w:rFonts w:ascii="Arial" w:hAnsi="Arial"/>
          <w:b/>
          <w:i/>
          <w:sz w:val="28"/>
        </w:rPr>
        <w:t xml:space="preserve">             Кафедра  "Менеджмент и логистика"</w:t>
      </w:r>
    </w:p>
    <w:p w:rsidR="00F57303" w:rsidRDefault="00F57303">
      <w:pPr>
        <w:ind w:firstLine="709"/>
        <w:jc w:val="center"/>
        <w:rPr>
          <w:rFonts w:ascii="Arial" w:hAnsi="Arial"/>
          <w:sz w:val="28"/>
        </w:rPr>
      </w:pPr>
    </w:p>
    <w:p w:rsidR="00F57303" w:rsidRDefault="00F57303">
      <w:pPr>
        <w:ind w:firstLine="709"/>
        <w:jc w:val="center"/>
        <w:rPr>
          <w:rFonts w:ascii="Arial" w:hAnsi="Arial"/>
          <w:sz w:val="28"/>
        </w:rPr>
      </w:pPr>
    </w:p>
    <w:p w:rsidR="00F57303" w:rsidRDefault="00F57303">
      <w:pPr>
        <w:ind w:firstLine="709"/>
        <w:jc w:val="center"/>
        <w:rPr>
          <w:rFonts w:ascii="Arial" w:hAnsi="Arial"/>
          <w:sz w:val="28"/>
        </w:rPr>
      </w:pPr>
    </w:p>
    <w:p w:rsidR="00F57303" w:rsidRDefault="00F57303">
      <w:pPr>
        <w:ind w:firstLine="709"/>
        <w:jc w:val="center"/>
        <w:rPr>
          <w:rFonts w:ascii="Arial" w:hAnsi="Arial"/>
          <w:sz w:val="28"/>
        </w:rPr>
      </w:pPr>
    </w:p>
    <w:p w:rsidR="00F57303" w:rsidRDefault="00F57303">
      <w:pPr>
        <w:ind w:firstLine="709"/>
        <w:jc w:val="center"/>
        <w:rPr>
          <w:rFonts w:ascii="Arial" w:hAnsi="Arial"/>
          <w:sz w:val="28"/>
        </w:rPr>
      </w:pPr>
    </w:p>
    <w:p w:rsidR="00F57303" w:rsidRDefault="00F57303">
      <w:pPr>
        <w:ind w:firstLine="709"/>
        <w:jc w:val="center"/>
        <w:rPr>
          <w:rFonts w:ascii="Arial" w:hAnsi="Arial"/>
          <w:sz w:val="28"/>
        </w:rPr>
      </w:pPr>
    </w:p>
    <w:p w:rsidR="00F57303" w:rsidRDefault="00F57303">
      <w:pPr>
        <w:ind w:firstLine="709"/>
        <w:jc w:val="center"/>
        <w:rPr>
          <w:rFonts w:ascii="Arial" w:hAnsi="Arial"/>
          <w:sz w:val="28"/>
        </w:rPr>
      </w:pPr>
    </w:p>
    <w:p w:rsidR="00F57303" w:rsidRDefault="00F57303">
      <w:pPr>
        <w:ind w:firstLine="709"/>
        <w:jc w:val="center"/>
        <w:rPr>
          <w:rFonts w:ascii="Arial" w:hAnsi="Arial"/>
          <w:sz w:val="28"/>
        </w:rPr>
      </w:pPr>
    </w:p>
    <w:p w:rsidR="00F57303" w:rsidRDefault="00F57303">
      <w:pPr>
        <w:jc w:val="center"/>
        <w:rPr>
          <w:rFonts w:ascii="Arial" w:hAnsi="Arial"/>
          <w:b/>
          <w:i/>
          <w:sz w:val="28"/>
        </w:rPr>
      </w:pPr>
      <w:r>
        <w:rPr>
          <w:rFonts w:ascii="Arial" w:hAnsi="Arial"/>
          <w:b/>
          <w:i/>
          <w:sz w:val="28"/>
        </w:rPr>
        <w:t>Курсовая работа  по дисциплине  «Менеджмент»</w:t>
      </w:r>
    </w:p>
    <w:p w:rsidR="00F57303" w:rsidRDefault="00F57303">
      <w:pPr>
        <w:ind w:firstLine="709"/>
        <w:rPr>
          <w:rFonts w:ascii="Arial" w:hAnsi="Arial"/>
          <w:b/>
          <w:i/>
          <w:sz w:val="28"/>
        </w:rPr>
      </w:pPr>
      <w:r>
        <w:rPr>
          <w:rFonts w:ascii="Arial" w:hAnsi="Arial"/>
          <w:b/>
          <w:i/>
          <w:sz w:val="28"/>
        </w:rPr>
        <w:t xml:space="preserve">                   Тема: "Управление ресурсами"</w:t>
      </w:r>
    </w:p>
    <w:p w:rsidR="00F57303" w:rsidRDefault="00F57303">
      <w:pPr>
        <w:ind w:firstLine="709"/>
        <w:rPr>
          <w:rFonts w:ascii="Arial" w:hAnsi="Arial"/>
          <w:sz w:val="28"/>
        </w:rPr>
      </w:pPr>
      <w:r>
        <w:rPr>
          <w:rFonts w:ascii="Arial" w:hAnsi="Arial"/>
          <w:sz w:val="28"/>
        </w:rPr>
        <w:t xml:space="preserve">                    (расчетно-пояснительная записка)</w:t>
      </w:r>
    </w:p>
    <w:p w:rsidR="00F57303" w:rsidRDefault="00F57303">
      <w:pPr>
        <w:ind w:firstLine="709"/>
        <w:rPr>
          <w:rFonts w:ascii="Arial" w:hAnsi="Arial"/>
          <w:b/>
          <w:i/>
          <w:sz w:val="28"/>
        </w:rPr>
      </w:pPr>
      <w:r>
        <w:rPr>
          <w:rFonts w:ascii="Arial" w:hAnsi="Arial"/>
          <w:b/>
          <w:i/>
          <w:sz w:val="28"/>
        </w:rPr>
        <w:t xml:space="preserve">                                      Вариант  № 390(13)</w:t>
      </w:r>
    </w:p>
    <w:p w:rsidR="00F57303" w:rsidRDefault="00F57303">
      <w:pPr>
        <w:ind w:firstLine="709"/>
        <w:jc w:val="center"/>
        <w:rPr>
          <w:rFonts w:ascii="Arial" w:hAnsi="Arial"/>
          <w:b/>
          <w:i/>
          <w:sz w:val="28"/>
        </w:rPr>
      </w:pPr>
    </w:p>
    <w:p w:rsidR="00F57303" w:rsidRDefault="00F57303">
      <w:pPr>
        <w:ind w:firstLine="709"/>
        <w:jc w:val="center"/>
        <w:rPr>
          <w:rFonts w:ascii="Arial" w:hAnsi="Arial"/>
          <w:sz w:val="28"/>
        </w:rPr>
      </w:pPr>
    </w:p>
    <w:p w:rsidR="00F57303" w:rsidRDefault="00F57303">
      <w:pPr>
        <w:ind w:firstLine="709"/>
        <w:jc w:val="center"/>
        <w:rPr>
          <w:rFonts w:ascii="Arial" w:hAnsi="Arial"/>
          <w:sz w:val="28"/>
        </w:rPr>
      </w:pPr>
    </w:p>
    <w:p w:rsidR="00F57303" w:rsidRDefault="00F57303">
      <w:pPr>
        <w:ind w:firstLine="709"/>
        <w:jc w:val="center"/>
        <w:rPr>
          <w:rFonts w:ascii="Arial" w:hAnsi="Arial"/>
          <w:sz w:val="28"/>
        </w:rPr>
      </w:pPr>
    </w:p>
    <w:p w:rsidR="00F57303" w:rsidRDefault="00F57303">
      <w:pPr>
        <w:ind w:firstLine="709"/>
        <w:jc w:val="center"/>
        <w:rPr>
          <w:rFonts w:ascii="Arial" w:hAnsi="Arial"/>
          <w:sz w:val="28"/>
        </w:rPr>
      </w:pPr>
    </w:p>
    <w:p w:rsidR="00F57303" w:rsidRDefault="00F57303">
      <w:pPr>
        <w:ind w:firstLine="709"/>
        <w:jc w:val="center"/>
        <w:rPr>
          <w:rFonts w:ascii="Arial" w:hAnsi="Arial"/>
          <w:sz w:val="28"/>
        </w:rPr>
      </w:pPr>
    </w:p>
    <w:p w:rsidR="00F57303" w:rsidRDefault="00F57303">
      <w:pPr>
        <w:ind w:firstLine="709"/>
        <w:jc w:val="center"/>
        <w:rPr>
          <w:rFonts w:ascii="Arial" w:hAnsi="Arial"/>
          <w:sz w:val="28"/>
        </w:rPr>
      </w:pPr>
    </w:p>
    <w:p w:rsidR="00F57303" w:rsidRDefault="00F57303">
      <w:pPr>
        <w:ind w:firstLine="709"/>
        <w:jc w:val="center"/>
        <w:rPr>
          <w:rFonts w:ascii="Arial" w:hAnsi="Arial"/>
          <w:sz w:val="28"/>
        </w:rPr>
      </w:pPr>
    </w:p>
    <w:p w:rsidR="00F57303" w:rsidRDefault="00F57303">
      <w:pPr>
        <w:ind w:firstLine="709"/>
        <w:jc w:val="center"/>
        <w:rPr>
          <w:rFonts w:ascii="Arial" w:hAnsi="Arial"/>
          <w:sz w:val="28"/>
        </w:rPr>
      </w:pPr>
    </w:p>
    <w:p w:rsidR="00F57303" w:rsidRDefault="00F57303">
      <w:pPr>
        <w:ind w:firstLine="709"/>
        <w:jc w:val="center"/>
        <w:rPr>
          <w:rFonts w:ascii="Arial" w:hAnsi="Arial"/>
          <w:sz w:val="28"/>
        </w:rPr>
      </w:pPr>
      <w:r>
        <w:rPr>
          <w:rFonts w:ascii="Arial" w:hAnsi="Arial"/>
          <w:sz w:val="28"/>
        </w:rPr>
        <w:t xml:space="preserve">                                                        Выполнил: студент группы</w:t>
      </w:r>
    </w:p>
    <w:p w:rsidR="00F57303" w:rsidRDefault="00F57303">
      <w:pPr>
        <w:ind w:firstLine="709"/>
        <w:jc w:val="center"/>
        <w:rPr>
          <w:rFonts w:ascii="Arial" w:hAnsi="Arial"/>
          <w:sz w:val="28"/>
        </w:rPr>
      </w:pPr>
      <w:r>
        <w:rPr>
          <w:rFonts w:ascii="Arial" w:hAnsi="Arial"/>
          <w:sz w:val="28"/>
        </w:rPr>
        <w:t xml:space="preserve">                                    Молчанов Д.Н.</w:t>
      </w:r>
    </w:p>
    <w:p w:rsidR="00F57303" w:rsidRDefault="00F57303">
      <w:pPr>
        <w:ind w:firstLine="709"/>
        <w:jc w:val="right"/>
        <w:rPr>
          <w:rFonts w:ascii="Arial" w:hAnsi="Arial"/>
          <w:sz w:val="28"/>
        </w:rPr>
      </w:pPr>
    </w:p>
    <w:p w:rsidR="00F57303" w:rsidRDefault="00F57303">
      <w:pPr>
        <w:ind w:firstLine="709"/>
        <w:jc w:val="right"/>
        <w:rPr>
          <w:rFonts w:ascii="Arial" w:hAnsi="Arial"/>
          <w:sz w:val="28"/>
        </w:rPr>
      </w:pPr>
    </w:p>
    <w:p w:rsidR="00F57303" w:rsidRDefault="00F57303">
      <w:pPr>
        <w:ind w:firstLine="709"/>
        <w:jc w:val="center"/>
        <w:rPr>
          <w:rFonts w:ascii="Arial" w:hAnsi="Arial"/>
          <w:sz w:val="28"/>
        </w:rPr>
      </w:pPr>
    </w:p>
    <w:p w:rsidR="00F57303" w:rsidRDefault="00F57303">
      <w:pPr>
        <w:ind w:firstLine="709"/>
        <w:jc w:val="center"/>
        <w:rPr>
          <w:rFonts w:ascii="Arial" w:hAnsi="Arial"/>
          <w:sz w:val="28"/>
        </w:rPr>
      </w:pPr>
    </w:p>
    <w:p w:rsidR="00F57303" w:rsidRDefault="00F57303">
      <w:pPr>
        <w:ind w:firstLine="709"/>
        <w:jc w:val="center"/>
        <w:rPr>
          <w:rFonts w:ascii="Arial" w:hAnsi="Arial"/>
          <w:sz w:val="28"/>
        </w:rPr>
      </w:pPr>
    </w:p>
    <w:p w:rsidR="00F57303" w:rsidRDefault="00F57303">
      <w:pPr>
        <w:ind w:firstLine="709"/>
        <w:jc w:val="center"/>
        <w:rPr>
          <w:rFonts w:ascii="Arial" w:hAnsi="Arial"/>
          <w:sz w:val="28"/>
        </w:rPr>
      </w:pPr>
    </w:p>
    <w:p w:rsidR="00F57303" w:rsidRDefault="00F57303">
      <w:pPr>
        <w:ind w:firstLine="709"/>
        <w:jc w:val="center"/>
        <w:rPr>
          <w:rFonts w:ascii="Arial" w:hAnsi="Arial"/>
          <w:sz w:val="28"/>
        </w:rPr>
      </w:pPr>
    </w:p>
    <w:p w:rsidR="00F57303" w:rsidRDefault="00F57303">
      <w:pPr>
        <w:ind w:firstLine="709"/>
        <w:jc w:val="center"/>
        <w:rPr>
          <w:rFonts w:ascii="Arial" w:hAnsi="Arial"/>
          <w:sz w:val="28"/>
        </w:rPr>
      </w:pPr>
    </w:p>
    <w:p w:rsidR="00F57303" w:rsidRDefault="00F57303">
      <w:pPr>
        <w:ind w:firstLine="709"/>
        <w:jc w:val="center"/>
        <w:rPr>
          <w:rFonts w:ascii="Arial" w:hAnsi="Arial"/>
          <w:sz w:val="28"/>
        </w:rPr>
      </w:pPr>
    </w:p>
    <w:p w:rsidR="00F57303" w:rsidRDefault="00F57303">
      <w:pPr>
        <w:ind w:firstLine="709"/>
        <w:jc w:val="center"/>
        <w:rPr>
          <w:rFonts w:ascii="Arial" w:hAnsi="Arial"/>
          <w:b/>
          <w:i/>
          <w:sz w:val="28"/>
        </w:rPr>
      </w:pPr>
    </w:p>
    <w:p w:rsidR="00F57303" w:rsidRDefault="00F57303">
      <w:pPr>
        <w:ind w:firstLine="709"/>
        <w:jc w:val="center"/>
        <w:rPr>
          <w:rFonts w:ascii="Arial" w:hAnsi="Arial"/>
          <w:b/>
          <w:i/>
          <w:sz w:val="28"/>
        </w:rPr>
      </w:pPr>
    </w:p>
    <w:p w:rsidR="00F57303" w:rsidRDefault="00F57303">
      <w:pPr>
        <w:ind w:firstLine="709"/>
        <w:jc w:val="center"/>
        <w:rPr>
          <w:rFonts w:ascii="Arial" w:hAnsi="Arial"/>
          <w:b/>
          <w:i/>
          <w:sz w:val="28"/>
        </w:rPr>
      </w:pPr>
    </w:p>
    <w:p w:rsidR="00F57303" w:rsidRDefault="00F57303">
      <w:pPr>
        <w:ind w:firstLine="709"/>
        <w:rPr>
          <w:rFonts w:ascii="Arial" w:hAnsi="Arial"/>
          <w:b/>
          <w:i/>
          <w:sz w:val="28"/>
        </w:rPr>
      </w:pPr>
      <w:r>
        <w:rPr>
          <w:rFonts w:ascii="Arial" w:hAnsi="Arial"/>
          <w:b/>
          <w:i/>
          <w:sz w:val="28"/>
        </w:rPr>
        <w:t xml:space="preserve">                                      МОСКВА 2003</w:t>
      </w:r>
    </w:p>
    <w:p w:rsidR="00F57303" w:rsidRDefault="00F57303">
      <w:pPr>
        <w:pStyle w:val="1"/>
      </w:pPr>
      <w:r>
        <w:t xml:space="preserve">Раздел </w:t>
      </w:r>
      <w:r>
        <w:rPr>
          <w:lang w:val="en-US"/>
        </w:rPr>
        <w:t>I</w:t>
      </w:r>
      <w:r>
        <w:t>. Использование одно-продуктовой модели управления ресурсами при переменном спросе.</w:t>
      </w:r>
    </w:p>
    <w:p w:rsidR="00F57303" w:rsidRDefault="00F57303">
      <w:pPr>
        <w:pStyle w:val="a5"/>
      </w:pPr>
      <w:r>
        <w:t>Теоретическая часть.</w:t>
      </w:r>
    </w:p>
    <w:p w:rsidR="00F57303" w:rsidRDefault="00F57303">
      <w:pPr>
        <w:pStyle w:val="4"/>
      </w:pPr>
      <w:r>
        <w:t>Основные сведения из теоретического курса.</w:t>
      </w:r>
    </w:p>
    <w:p w:rsidR="00F57303" w:rsidRDefault="00F57303">
      <w:r>
        <w:tab/>
        <w:t xml:space="preserve">В рассмотренных ранее моделях управления ресурсами спрос на ресурсы (товары, продукты и т.п.) предполагался постоянным в течение всего цикла функционирования (периода  планирования).Такой характер спроса имеет место во многих практических ситуациях,  в которых приходится организовывать процесс закупок крупно-оптовых партий ресурсов с последующей их поставкой на центральный склад, с которого осуществляются мелкооптовые поставки соответствующим потребителям. Однако,  наряду  с  указанной  возникают ситуации, когда спрос на ресурсы существенно  отличается  от  постоянного, т.е. фактически  потребление ресурсов происходит неравномерно во времени, с различной интенсивностью.  Использование в таких случаях моделей  с  постоянным  спросом неизбежно будет приводить к сбоям процесса товародвижения.  Причем,  в одних ситуациях  сбои будут происходить  по  причине отсутствия необходимого ресурса в необходимом количестве, а в других - по причине чрезмерных запасов. В итоге,  функционирование таких организационно-экономических систем будет связано с повышенными издержками обращения, что эквивалентно потерям определенной величины прибыли и, как следствие, снижению темпов развития.  Для устранения этих потерь процесс закупок  и поставок необходимо осуществлять в рамках модели управления ресурсами с переменной интенсивностью спроса. Эта модель предполагает,  что оценка затрат на хранение осуществляется по максимальному уровню запаса во времени за период Т,  а интенсивность спроса (потребления) задана непрерывной детерминированной функцией времени </w:t>
      </w:r>
      <w:r w:rsidR="006A2F23">
        <w:rPr>
          <w:position w:val="-1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75pt;height:17.25pt" fillcolor="window">
            <v:imagedata r:id="rId5" o:title=""/>
          </v:shape>
        </w:pict>
      </w:r>
      <w:r>
        <w:t>, определенной на интервале Т=(t</w:t>
      </w:r>
      <w:r>
        <w:rPr>
          <w:vertAlign w:val="subscript"/>
        </w:rPr>
        <w:t>0</w:t>
      </w:r>
      <w:r>
        <w:t>,t</w:t>
      </w:r>
      <w:r>
        <w:rPr>
          <w:vertAlign w:val="subscript"/>
          <w:lang w:val="en-US"/>
        </w:rPr>
        <w:t>n</w:t>
      </w:r>
      <w:r>
        <w:t>) Оценка затрат на хранение по максимальному уровню запаса ресурса в течение периода Т отражает довольно типичную для практики  ситуацию, когда для хранения ресурсов по некоторой номенклатуре на складе выделятся фиксированная в данном периоде площадь (объем), закрепленная за ресурсами этого вида. После установления размера этой площади в данном периоде расходы на хранение  данного  вида ресурсов являются постоянными,  не зависящими от фактического их уровня, который в некоторые моменты может быть меньше,  чем размеры выделенной  площади.  Задача по оптимальному управлению ресурсами в рамках указанной модели сводится к следующему.  Требуется определить объемы, количество и моменты поставок партий ресурсов таким образом, чтобы при условии удовлетворения заданного функцией</w:t>
      </w:r>
      <w:r w:rsidR="006A2F23">
        <w:rPr>
          <w:position w:val="-10"/>
        </w:rPr>
        <w:pict>
          <v:shape id="_x0000_i1026" type="#_x0000_t75" style="width:21.75pt;height:17.25pt" fillcolor="window">
            <v:imagedata r:id="rId5" o:title=""/>
          </v:shape>
        </w:pict>
      </w:r>
      <w:r>
        <w:t xml:space="preserve"> спроса в объеме суммарной потребности Q</w:t>
      </w:r>
      <w:r>
        <w:rPr>
          <w:vertAlign w:val="subscript"/>
        </w:rPr>
        <w:t>т</w:t>
      </w:r>
      <w:r>
        <w:t>, достигался минимум общих затрат на хранение и восполнение запаса  ресурсов. В  математических  терминах эту задачу можно сформулировать следующим образом</w:t>
      </w:r>
    </w:p>
    <w:p w:rsidR="00F57303" w:rsidRDefault="006A2F23">
      <w:r>
        <w:rPr>
          <w:position w:val="-14"/>
        </w:rPr>
        <w:pict>
          <v:shape id="_x0000_i1027" type="#_x0000_t75" style="width:264pt;height:18.75pt" fillcolor="window">
            <v:imagedata r:id="rId6" o:title=""/>
          </v:shape>
        </w:pict>
      </w:r>
      <w:r w:rsidR="00F57303">
        <w:t xml:space="preserve">                    (1)</w:t>
      </w:r>
    </w:p>
    <w:p w:rsidR="00F57303" w:rsidRDefault="00F57303">
      <w:r>
        <w:t xml:space="preserve">при условии </w:t>
      </w:r>
      <w:r w:rsidR="006A2F23">
        <w:rPr>
          <w:position w:val="-34"/>
        </w:rPr>
        <w:pict>
          <v:shape id="_x0000_i1028" type="#_x0000_t75" style="width:98.25pt;height:39pt" fillcolor="window">
            <v:imagedata r:id="rId7" o:title=""/>
          </v:shape>
        </w:pict>
      </w:r>
    </w:p>
    <w:p w:rsidR="00F57303" w:rsidRDefault="00F57303">
      <w:r>
        <w:t>где n - число поставок, S - удельные издержки по поставкам, С</w:t>
      </w:r>
      <w:r>
        <w:rPr>
          <w:vertAlign w:val="subscript"/>
        </w:rPr>
        <w:t>Т</w:t>
      </w:r>
      <w:r>
        <w:t>-удельные издержки хранения ресурсов на складе,</w:t>
      </w:r>
      <w:r>
        <w:rPr>
          <w:lang w:val="en-US"/>
        </w:rPr>
        <w:t>V</w:t>
      </w:r>
      <w:r>
        <w:rPr>
          <w:vertAlign w:val="subscript"/>
          <w:lang w:val="en-US"/>
        </w:rPr>
        <w:t>i</w:t>
      </w:r>
      <w:r>
        <w:t>(t</w:t>
      </w:r>
      <w:r>
        <w:rPr>
          <w:vertAlign w:val="subscript"/>
          <w:lang w:val="en-US"/>
        </w:rPr>
        <w:t>i</w:t>
      </w:r>
      <w:r>
        <w:rPr>
          <w:vertAlign w:val="subscript"/>
        </w:rPr>
        <w:t>-1</w:t>
      </w:r>
      <w:r>
        <w:t xml:space="preserve">) - объемы поставок, t - моменты поставок. Причем, запись </w:t>
      </w:r>
      <w:r>
        <w:rPr>
          <w:lang w:val="en-US"/>
        </w:rPr>
        <w:t>V</w:t>
      </w:r>
      <w:r>
        <w:rPr>
          <w:vertAlign w:val="subscript"/>
        </w:rPr>
        <w:t>1</w:t>
      </w:r>
      <w:r>
        <w:t>(t</w:t>
      </w:r>
      <w:r>
        <w:rPr>
          <w:vertAlign w:val="subscript"/>
        </w:rPr>
        <w:t>0</w:t>
      </w:r>
      <w:r>
        <w:t xml:space="preserve">) означает, что первая поставка объемом </w:t>
      </w:r>
      <w:r>
        <w:rPr>
          <w:lang w:val="en-US"/>
        </w:rPr>
        <w:t>V</w:t>
      </w:r>
      <w:r>
        <w:rPr>
          <w:vertAlign w:val="subscript"/>
        </w:rPr>
        <w:t>1</w:t>
      </w:r>
      <w:r>
        <w:t xml:space="preserve">  осуществляется в начале интервала Т, т.е. в момент t</w:t>
      </w:r>
      <w:r>
        <w:rPr>
          <w:vertAlign w:val="subscript"/>
        </w:rPr>
        <w:t>0</w:t>
      </w:r>
      <w:r>
        <w:t xml:space="preserve"> , а </w:t>
      </w:r>
      <w:r>
        <w:rPr>
          <w:lang w:val="en-US"/>
        </w:rPr>
        <w:t>V</w:t>
      </w:r>
      <w:r>
        <w:rPr>
          <w:vertAlign w:val="subscript"/>
        </w:rPr>
        <w:t>2</w:t>
      </w:r>
      <w:r>
        <w:t>(t</w:t>
      </w:r>
      <w:r>
        <w:rPr>
          <w:vertAlign w:val="subscript"/>
        </w:rPr>
        <w:t>1</w:t>
      </w:r>
      <w:r>
        <w:t xml:space="preserve">) означает, что вторая поставка размером </w:t>
      </w:r>
      <w:r>
        <w:rPr>
          <w:lang w:val="en-US"/>
        </w:rPr>
        <w:t>V</w:t>
      </w:r>
      <w:r>
        <w:rPr>
          <w:vertAlign w:val="subscript"/>
        </w:rPr>
        <w:t>2</w:t>
      </w:r>
      <w:r>
        <w:t xml:space="preserve">  осуществляется в следующий момент времени t</w:t>
      </w:r>
      <w:r>
        <w:rPr>
          <w:vertAlign w:val="subscript"/>
        </w:rPr>
        <w:t>1</w:t>
      </w:r>
      <w:r>
        <w:t xml:space="preserve">  и т.д. Поскольку очередная  поставка осуществляется в момент,  когда уровень запаса понизится до нуля, то имеет место соотношение</w:t>
      </w:r>
    </w:p>
    <w:p w:rsidR="00F57303" w:rsidRDefault="006A2F23">
      <w:pPr>
        <w:jc w:val="right"/>
      </w:pPr>
      <w:r>
        <w:rPr>
          <w:position w:val="-34"/>
        </w:rPr>
        <w:pict>
          <v:shape id="_x0000_i1029" type="#_x0000_t75" style="width:89.25pt;height:39pt" fillcolor="window">
            <v:imagedata r:id="rId8" o:title=""/>
          </v:shape>
        </w:pict>
      </w:r>
      <w:r w:rsidR="00F57303">
        <w:t xml:space="preserve"> , </w:t>
      </w:r>
      <w:r>
        <w:rPr>
          <w:position w:val="-8"/>
          <w:lang w:val="en-US"/>
        </w:rPr>
        <w:pict>
          <v:shape id="_x0000_i1030" type="#_x0000_t75" style="width:35.25pt;height:18pt" fillcolor="window">
            <v:imagedata r:id="rId9" o:title=""/>
          </v:shape>
        </w:pict>
      </w:r>
      <w:r w:rsidR="00F57303">
        <w:t xml:space="preserve">                                               (2)</w:t>
      </w:r>
    </w:p>
    <w:p w:rsidR="00F57303" w:rsidRDefault="00F57303">
      <w:pPr>
        <w:pStyle w:val="a3"/>
        <w:jc w:val="both"/>
        <w:rPr>
          <w:sz w:val="24"/>
        </w:rPr>
      </w:pPr>
      <w:r>
        <w:rPr>
          <w:sz w:val="24"/>
        </w:rPr>
        <w:tab/>
        <w:t>Имеет смысл рассматривать только случай,  когда объемы поставок равны между собой,  т.к.  оптимальная стратегия управления лежит только в этой области. Поэтому будет иметь место выражение</w:t>
      </w:r>
    </w:p>
    <w:p w:rsidR="00F57303" w:rsidRDefault="006A2F23">
      <w:pPr>
        <w:jc w:val="center"/>
        <w:rPr>
          <w:lang w:val="en-US"/>
        </w:rPr>
      </w:pPr>
      <w:r>
        <w:rPr>
          <w:position w:val="-24"/>
        </w:rPr>
        <w:pict>
          <v:shape id="_x0000_i1031" type="#_x0000_t75" style="width:267pt;height:30.75pt" fillcolor="window">
            <v:imagedata r:id="rId10" o:title=""/>
          </v:shape>
        </w:pict>
      </w:r>
    </w:p>
    <w:p w:rsidR="00F57303" w:rsidRDefault="00F57303">
      <w:pPr>
        <w:pStyle w:val="a3"/>
        <w:jc w:val="both"/>
        <w:rPr>
          <w:sz w:val="24"/>
        </w:rPr>
      </w:pPr>
      <w:r>
        <w:rPr>
          <w:sz w:val="24"/>
        </w:rPr>
        <w:tab/>
        <w:t>Тогда целевая функция (1) может быть упрощена и представлена в следующем виде</w:t>
      </w:r>
    </w:p>
    <w:p w:rsidR="00F57303" w:rsidRDefault="006A2F23">
      <w:pPr>
        <w:jc w:val="right"/>
      </w:pPr>
      <w:r>
        <w:rPr>
          <w:position w:val="-14"/>
        </w:rPr>
        <w:pict>
          <v:shape id="_x0000_i1032" type="#_x0000_t75" style="width:129.75pt;height:20.25pt" fillcolor="window">
            <v:imagedata r:id="rId11" o:title=""/>
          </v:shape>
        </w:pict>
      </w:r>
      <w:r w:rsidR="00F57303">
        <w:t xml:space="preserve">                                            (3)</w:t>
      </w:r>
    </w:p>
    <w:p w:rsidR="00F57303" w:rsidRDefault="00F57303">
      <w:pPr>
        <w:pStyle w:val="a3"/>
        <w:jc w:val="both"/>
        <w:rPr>
          <w:sz w:val="24"/>
        </w:rPr>
      </w:pPr>
      <w:r>
        <w:rPr>
          <w:sz w:val="24"/>
        </w:rPr>
        <w:tab/>
        <w:t>Проводя дифференцирование и приравнивая к нулю получившееся выражение, можно получить следующую формулу для определения  оптимального числа поставок</w:t>
      </w:r>
    </w:p>
    <w:p w:rsidR="00F57303" w:rsidRDefault="006A2F23">
      <w:pPr>
        <w:jc w:val="right"/>
      </w:pPr>
      <w:r>
        <w:rPr>
          <w:position w:val="-26"/>
        </w:rPr>
        <w:pict>
          <v:shape id="_x0000_i1033" type="#_x0000_t75" style="width:84pt;height:35.25pt" fillcolor="window">
            <v:imagedata r:id="rId12" o:title=""/>
          </v:shape>
        </w:pict>
      </w:r>
      <w:r w:rsidR="00F57303">
        <w:t xml:space="preserve">                                                   (4)</w:t>
      </w:r>
    </w:p>
    <w:p w:rsidR="00F57303" w:rsidRDefault="00F57303">
      <w:pPr>
        <w:jc w:val="both"/>
      </w:pPr>
    </w:p>
    <w:p w:rsidR="00F57303" w:rsidRDefault="00F57303">
      <w:pPr>
        <w:pStyle w:val="a3"/>
        <w:jc w:val="both"/>
        <w:rPr>
          <w:sz w:val="24"/>
        </w:rPr>
      </w:pPr>
      <w:r>
        <w:rPr>
          <w:sz w:val="24"/>
        </w:rPr>
        <w:tab/>
        <w:t>Учитывая естественные требования целочисленности значения n</w:t>
      </w:r>
      <w:r>
        <w:rPr>
          <w:sz w:val="24"/>
          <w:vertAlign w:val="subscript"/>
        </w:rPr>
        <w:t>опт</w:t>
      </w:r>
      <w:r>
        <w:rPr>
          <w:sz w:val="24"/>
        </w:rPr>
        <w:t xml:space="preserve"> следует проверить неравенство</w:t>
      </w:r>
    </w:p>
    <w:p w:rsidR="00F57303" w:rsidRDefault="00F57303">
      <w:pPr>
        <w:jc w:val="both"/>
      </w:pPr>
    </w:p>
    <w:p w:rsidR="00F57303" w:rsidRDefault="006A2F23">
      <w:pPr>
        <w:jc w:val="right"/>
      </w:pPr>
      <w:r>
        <w:rPr>
          <w:position w:val="-30"/>
        </w:rPr>
        <w:pict>
          <v:shape id="_x0000_i1034" type="#_x0000_t75" style="width:275.25pt;height:33.75pt" fillcolor="window">
            <v:imagedata r:id="rId13" o:title=""/>
          </v:shape>
        </w:pict>
      </w:r>
      <w:r w:rsidR="00F57303">
        <w:t xml:space="preserve">                       (5)</w:t>
      </w:r>
    </w:p>
    <w:p w:rsidR="00F57303" w:rsidRDefault="006A2F23">
      <w:pPr>
        <w:jc w:val="both"/>
        <w:rPr>
          <w:vertAlign w:val="subscript"/>
        </w:rPr>
      </w:pPr>
      <w:r>
        <w:rPr>
          <w:position w:val="-10"/>
        </w:rPr>
        <w:pict>
          <v:shape id="_x0000_i1035" type="#_x0000_t75" style="width:9pt;height:17.25pt" fillcolor="window">
            <v:imagedata r:id="rId14" o:title=""/>
          </v:shape>
        </w:pict>
      </w:r>
      <w:r w:rsidR="00F57303">
        <w:t>где [</w:t>
      </w:r>
      <w:r w:rsidR="00F57303">
        <w:rPr>
          <w:lang w:val="en-US"/>
        </w:rPr>
        <w:t>n</w:t>
      </w:r>
      <w:r w:rsidR="00F57303">
        <w:rPr>
          <w:vertAlign w:val="subscript"/>
        </w:rPr>
        <w:t>опт</w:t>
      </w:r>
      <w:r w:rsidR="00F57303">
        <w:t xml:space="preserve">] – целая часть значения </w:t>
      </w:r>
      <w:r w:rsidR="00F57303">
        <w:rPr>
          <w:lang w:val="en-US"/>
        </w:rPr>
        <w:t>n</w:t>
      </w:r>
      <w:r w:rsidR="00F57303">
        <w:rPr>
          <w:vertAlign w:val="subscript"/>
        </w:rPr>
        <w:t>опт</w:t>
      </w:r>
    </w:p>
    <w:p w:rsidR="00F57303" w:rsidRDefault="00F57303">
      <w:pPr>
        <w:jc w:val="both"/>
      </w:pPr>
      <w:r>
        <w:rPr>
          <w:vertAlign w:val="subscript"/>
        </w:rPr>
        <w:tab/>
      </w:r>
      <w:r>
        <w:t xml:space="preserve">Если неравенство выполняется, то в качестве оптимального числа поставок принимается значение </w:t>
      </w:r>
      <w:r w:rsidR="006A2F23">
        <w:rPr>
          <w:position w:val="-12"/>
        </w:rPr>
        <w:pict>
          <v:shape id="_x0000_i1036" type="#_x0000_t75" style="width:65.25pt;height:18pt" fillcolor="window">
            <v:imagedata r:id="rId15" o:title=""/>
          </v:shape>
        </w:pict>
      </w:r>
      <w:r>
        <w:t xml:space="preserve">. Если неравенство имеет противоположный смысл, то в качестве оптимального числа поставок принимается значение  </w:t>
      </w:r>
      <w:r w:rsidR="006A2F23">
        <w:rPr>
          <w:position w:val="-12"/>
        </w:rPr>
        <w:pict>
          <v:shape id="_x0000_i1037" type="#_x0000_t75" style="width:81.75pt;height:18pt" fillcolor="window">
            <v:imagedata r:id="rId16" o:title=""/>
          </v:shape>
        </w:pict>
      </w:r>
      <w:r>
        <w:t xml:space="preserve">.  На основе определенного оптимального числа поставок </w:t>
      </w:r>
      <w:r w:rsidR="006A2F23">
        <w:rPr>
          <w:position w:val="-12"/>
        </w:rPr>
        <w:pict>
          <v:shape id="_x0000_i1038" type="#_x0000_t75" style="width:26.25pt;height:20.25pt" fillcolor="window">
            <v:imagedata r:id="rId17" o:title=""/>
          </v:shape>
        </w:pict>
      </w:r>
      <w:r>
        <w:t xml:space="preserve"> определяется оптимальный размер поставки, равный</w:t>
      </w:r>
    </w:p>
    <w:p w:rsidR="00F57303" w:rsidRDefault="00F57303">
      <w:pPr>
        <w:jc w:val="right"/>
      </w:pPr>
      <w:r>
        <w:t xml:space="preserve">                                                </w:t>
      </w:r>
      <w:r w:rsidR="006A2F23">
        <w:rPr>
          <w:position w:val="-30"/>
        </w:rPr>
        <w:pict>
          <v:shape id="_x0000_i1039" type="#_x0000_t75" style="width:62.25pt;height:33.75pt" fillcolor="window">
            <v:imagedata r:id="rId18" o:title=""/>
          </v:shape>
        </w:pict>
      </w:r>
      <w:r>
        <w:t xml:space="preserve">                                                   (6)</w:t>
      </w:r>
    </w:p>
    <w:p w:rsidR="00F57303" w:rsidRDefault="00F57303">
      <w:pPr>
        <w:jc w:val="both"/>
      </w:pPr>
      <w:r>
        <w:tab/>
        <w:t>Для определения оптимальных моментов поставок</w:t>
      </w:r>
      <w:r w:rsidR="006A2F23">
        <w:rPr>
          <w:position w:val="-12"/>
        </w:rPr>
        <w:pict>
          <v:shape id="_x0000_i1040" type="#_x0000_t75" style="width:123.75pt;height:22.5pt" fillcolor="window">
            <v:imagedata r:id="rId19" o:title=""/>
          </v:shape>
        </w:pict>
      </w:r>
      <w:r>
        <w:t xml:space="preserve"> используется выражение (2). Процесс вычислений носит итеративный характер и организован следующим образом.  На первом шаге вычисляется значение </w:t>
      </w:r>
      <w:r>
        <w:rPr>
          <w:lang w:val="en-US"/>
        </w:rPr>
        <w:t>t</w:t>
      </w:r>
      <w:r>
        <w:rPr>
          <w:vertAlign w:val="subscript"/>
        </w:rPr>
        <w:t>1опт</w:t>
      </w:r>
      <w:r>
        <w:t xml:space="preserve"> из соотношения</w:t>
      </w:r>
    </w:p>
    <w:p w:rsidR="00F57303" w:rsidRDefault="00F57303">
      <w:pPr>
        <w:jc w:val="both"/>
      </w:pPr>
    </w:p>
    <w:p w:rsidR="00F57303" w:rsidRDefault="006A2F23">
      <w:pPr>
        <w:jc w:val="center"/>
      </w:pPr>
      <w:r>
        <w:rPr>
          <w:position w:val="-34"/>
        </w:rPr>
        <w:pict>
          <v:shape id="_x0000_i1041" type="#_x0000_t75" style="width:92.25pt;height:45pt" fillcolor="window">
            <v:imagedata r:id="rId20" o:title=""/>
          </v:shape>
        </w:pict>
      </w:r>
    </w:p>
    <w:p w:rsidR="00F57303" w:rsidRDefault="00F57303">
      <w:pPr>
        <w:jc w:val="both"/>
      </w:pPr>
    </w:p>
    <w:p w:rsidR="00F57303" w:rsidRDefault="00F57303">
      <w:pPr>
        <w:jc w:val="both"/>
      </w:pPr>
      <w:r>
        <w:t xml:space="preserve">     На втором шаге на основе определенного значения </w:t>
      </w:r>
      <w:r>
        <w:rPr>
          <w:lang w:val="en-US"/>
        </w:rPr>
        <w:t>t</w:t>
      </w:r>
      <w:r>
        <w:rPr>
          <w:vertAlign w:val="subscript"/>
        </w:rPr>
        <w:t>1опт</w:t>
      </w:r>
      <w:r>
        <w:t xml:space="preserve"> вычисляется значение t</w:t>
      </w:r>
      <w:r>
        <w:rPr>
          <w:vertAlign w:val="subscript"/>
        </w:rPr>
        <w:t>2опт</w:t>
      </w:r>
      <w:r>
        <w:t>, используя соотношение</w:t>
      </w:r>
    </w:p>
    <w:p w:rsidR="00F57303" w:rsidRDefault="00F57303">
      <w:pPr>
        <w:jc w:val="both"/>
      </w:pPr>
    </w:p>
    <w:p w:rsidR="00F57303" w:rsidRDefault="006A2F23">
      <w:pPr>
        <w:jc w:val="center"/>
      </w:pPr>
      <w:r>
        <w:rPr>
          <w:position w:val="-34"/>
        </w:rPr>
        <w:pict>
          <v:shape id="_x0000_i1042" type="#_x0000_t75" style="width:104.25pt;height:52.5pt" fillcolor="window">
            <v:imagedata r:id="rId21" o:title=""/>
          </v:shape>
        </w:pict>
      </w:r>
    </w:p>
    <w:p w:rsidR="00F57303" w:rsidRDefault="00F57303">
      <w:pPr>
        <w:jc w:val="both"/>
      </w:pPr>
      <w:r>
        <w:t xml:space="preserve">Таким образом, в каждом </w:t>
      </w:r>
      <w:r>
        <w:rPr>
          <w:lang w:val="en-US"/>
        </w:rPr>
        <w:t>i</w:t>
      </w:r>
      <w:r>
        <w:t xml:space="preserve">-том шаге данной итеративной процедуры на основе информации о предыдущем моменте поставки </w:t>
      </w:r>
      <w:r>
        <w:rPr>
          <w:lang w:val="en-US"/>
        </w:rPr>
        <w:t>t</w:t>
      </w:r>
      <w:r>
        <w:rPr>
          <w:vertAlign w:val="subscript"/>
          <w:lang w:val="en-US"/>
        </w:rPr>
        <w:t>i</w:t>
      </w:r>
      <w:r>
        <w:rPr>
          <w:vertAlign w:val="subscript"/>
        </w:rPr>
        <w:t xml:space="preserve">-1 </w:t>
      </w:r>
      <w:r>
        <w:t xml:space="preserve">вычисляется оптимальный </w:t>
      </w:r>
      <w:r>
        <w:rPr>
          <w:lang w:val="en-US"/>
        </w:rPr>
        <w:t>i</w:t>
      </w:r>
      <w:r>
        <w:t xml:space="preserve">-тый момент поставки </w:t>
      </w:r>
      <w:r>
        <w:rPr>
          <w:lang w:val="en-US"/>
        </w:rPr>
        <w:t>t</w:t>
      </w:r>
      <w:r>
        <w:rPr>
          <w:vertAlign w:val="subscript"/>
          <w:lang w:val="en-US"/>
        </w:rPr>
        <w:t>i</w:t>
      </w:r>
      <w:r>
        <w:rPr>
          <w:vertAlign w:val="subscript"/>
        </w:rPr>
        <w:t>опт,</w:t>
      </w:r>
      <w:r>
        <w:t xml:space="preserve"> используя выражение </w:t>
      </w:r>
    </w:p>
    <w:p w:rsidR="00F57303" w:rsidRDefault="006A2F23">
      <w:pPr>
        <w:jc w:val="center"/>
      </w:pPr>
      <w:r>
        <w:rPr>
          <w:position w:val="-34"/>
        </w:rPr>
        <w:pict>
          <v:shape id="_x0000_i1043" type="#_x0000_t75" style="width:99.75pt;height:49.5pt" fillcolor="window">
            <v:imagedata r:id="rId22" o:title=""/>
          </v:shape>
        </w:pict>
      </w:r>
    </w:p>
    <w:p w:rsidR="00F57303" w:rsidRDefault="00F57303">
      <w:pPr>
        <w:pStyle w:val="a5"/>
      </w:pPr>
      <w:r>
        <w:t>Практическая часть</w:t>
      </w:r>
    </w:p>
    <w:p w:rsidR="00F57303" w:rsidRDefault="00F57303">
      <w:pPr>
        <w:pStyle w:val="a3"/>
        <w:ind w:firstLine="708"/>
        <w:rPr>
          <w:sz w:val="24"/>
        </w:rPr>
      </w:pPr>
      <w:r>
        <w:rPr>
          <w:sz w:val="24"/>
        </w:rPr>
        <w:t>Вариант №13</w:t>
      </w:r>
    </w:p>
    <w:p w:rsidR="00F57303" w:rsidRDefault="00F57303">
      <w:pPr>
        <w:pStyle w:val="a3"/>
        <w:ind w:firstLine="708"/>
        <w:rPr>
          <w:sz w:val="24"/>
        </w:rPr>
      </w:pPr>
      <w:r>
        <w:rPr>
          <w:sz w:val="24"/>
        </w:rPr>
        <w:t>Исходные данные: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48"/>
        <w:gridCol w:w="4823"/>
      </w:tblGrid>
      <w:tr w:rsidR="00F57303">
        <w:tc>
          <w:tcPr>
            <w:tcW w:w="4927" w:type="dxa"/>
            <w:vAlign w:val="center"/>
          </w:tcPr>
          <w:p w:rsidR="00F57303" w:rsidRDefault="00F57303">
            <w:pPr>
              <w:pStyle w:val="a3"/>
              <w:rPr>
                <w:sz w:val="24"/>
              </w:rPr>
            </w:pPr>
            <w:r>
              <w:rPr>
                <w:sz w:val="24"/>
              </w:rPr>
              <w:t>Интервал планирования</w:t>
            </w:r>
          </w:p>
        </w:tc>
        <w:tc>
          <w:tcPr>
            <w:tcW w:w="4928" w:type="dxa"/>
            <w:vAlign w:val="center"/>
          </w:tcPr>
          <w:p w:rsidR="00F57303" w:rsidRDefault="00F57303">
            <w:pPr>
              <w:pStyle w:val="a3"/>
              <w:rPr>
                <w:sz w:val="24"/>
              </w:rPr>
            </w:pPr>
            <w:r>
              <w:rPr>
                <w:sz w:val="24"/>
              </w:rPr>
              <w:t>270</w:t>
            </w:r>
          </w:p>
        </w:tc>
      </w:tr>
      <w:tr w:rsidR="00F57303">
        <w:tc>
          <w:tcPr>
            <w:tcW w:w="4927" w:type="dxa"/>
            <w:vAlign w:val="center"/>
          </w:tcPr>
          <w:p w:rsidR="00F57303" w:rsidRDefault="00F57303">
            <w:pPr>
              <w:pStyle w:val="a3"/>
              <w:rPr>
                <w:sz w:val="24"/>
              </w:rPr>
            </w:pPr>
            <w:r>
              <w:rPr>
                <w:sz w:val="24"/>
              </w:rPr>
              <w:t>Функция интенсивности потребления, единица ресурса/день</w:t>
            </w:r>
          </w:p>
        </w:tc>
        <w:tc>
          <w:tcPr>
            <w:tcW w:w="4928" w:type="dxa"/>
            <w:vAlign w:val="center"/>
          </w:tcPr>
          <w:p w:rsidR="00F57303" w:rsidRDefault="006A2F23">
            <w:pPr>
              <w:pStyle w:val="a3"/>
              <w:rPr>
                <w:sz w:val="24"/>
              </w:rPr>
            </w:pPr>
            <w:r>
              <w:rPr>
                <w:position w:val="-10"/>
                <w:sz w:val="24"/>
              </w:rPr>
              <w:pict>
                <v:shape id="_x0000_i1044" type="#_x0000_t75" style="width:156pt;height:18pt">
                  <v:imagedata r:id="rId23" o:title=""/>
                </v:shape>
              </w:pict>
            </w:r>
          </w:p>
        </w:tc>
      </w:tr>
      <w:tr w:rsidR="00F57303">
        <w:tc>
          <w:tcPr>
            <w:tcW w:w="4927" w:type="dxa"/>
            <w:vAlign w:val="center"/>
          </w:tcPr>
          <w:p w:rsidR="00F57303" w:rsidRDefault="00F57303">
            <w:pPr>
              <w:pStyle w:val="a3"/>
              <w:rPr>
                <w:sz w:val="24"/>
              </w:rPr>
            </w:pPr>
            <w:r>
              <w:rPr>
                <w:sz w:val="24"/>
              </w:rPr>
              <w:t>Удельные издержки хранения, у.е./единица ресурса за интервал функционирования</w:t>
            </w:r>
          </w:p>
        </w:tc>
        <w:tc>
          <w:tcPr>
            <w:tcW w:w="4928" w:type="dxa"/>
            <w:vAlign w:val="center"/>
          </w:tcPr>
          <w:p w:rsidR="00F57303" w:rsidRDefault="00F57303">
            <w:pPr>
              <w:pStyle w:val="a3"/>
              <w:rPr>
                <w:sz w:val="24"/>
              </w:rPr>
            </w:pPr>
            <w:r>
              <w:rPr>
                <w:sz w:val="24"/>
              </w:rPr>
              <w:t>0,4</w:t>
            </w:r>
          </w:p>
        </w:tc>
      </w:tr>
      <w:tr w:rsidR="00F57303">
        <w:tc>
          <w:tcPr>
            <w:tcW w:w="4927" w:type="dxa"/>
            <w:vAlign w:val="center"/>
          </w:tcPr>
          <w:p w:rsidR="00F57303" w:rsidRDefault="00F57303">
            <w:pPr>
              <w:pStyle w:val="a3"/>
              <w:rPr>
                <w:sz w:val="24"/>
              </w:rPr>
            </w:pPr>
            <w:r>
              <w:rPr>
                <w:sz w:val="24"/>
              </w:rPr>
              <w:t>Удельные издержки по поставкам, у.е./поставку</w:t>
            </w:r>
          </w:p>
        </w:tc>
        <w:tc>
          <w:tcPr>
            <w:tcW w:w="4928" w:type="dxa"/>
            <w:vAlign w:val="center"/>
          </w:tcPr>
          <w:p w:rsidR="00F57303" w:rsidRDefault="00F57303">
            <w:pPr>
              <w:pStyle w:val="a3"/>
              <w:rPr>
                <w:sz w:val="24"/>
              </w:rPr>
            </w:pPr>
            <w:r>
              <w:rPr>
                <w:sz w:val="24"/>
              </w:rPr>
              <w:t>170</w:t>
            </w:r>
          </w:p>
        </w:tc>
      </w:tr>
    </w:tbl>
    <w:p w:rsidR="00F57303" w:rsidRDefault="00F57303">
      <w:pPr>
        <w:pStyle w:val="a3"/>
      </w:pPr>
    </w:p>
    <w:p w:rsidR="00F57303" w:rsidRDefault="00F57303">
      <w:r>
        <w:tab/>
        <w:t>Общую потребность в некотором виде ресурса за интервал Т определим по формуле</w:t>
      </w:r>
    </w:p>
    <w:p w:rsidR="00F57303" w:rsidRDefault="006A2F23">
      <w:pPr>
        <w:jc w:val="center"/>
      </w:pPr>
      <w:r>
        <w:rPr>
          <w:position w:val="-32"/>
        </w:rPr>
        <w:pict>
          <v:shape id="_x0000_i1045" type="#_x0000_t75" style="width:356.25pt;height:38.25pt">
            <v:imagedata r:id="rId24" o:title=""/>
          </v:shape>
        </w:pict>
      </w:r>
      <w:r w:rsidR="00F57303">
        <w:t>шт.</w:t>
      </w:r>
    </w:p>
    <w:p w:rsidR="00F57303" w:rsidRDefault="00F57303">
      <w:r>
        <w:tab/>
        <w:t>Удельные издержки хранения С</w:t>
      </w:r>
      <w:r>
        <w:rPr>
          <w:vertAlign w:val="subscript"/>
        </w:rPr>
        <w:t>Т</w:t>
      </w:r>
      <w:r>
        <w:t xml:space="preserve"> =0,4 у.е.ст., а расходы по одной поставке S=170 у.е.ст. Определим все параметры оптимальной стратегии управления закупками и поставками в данном случае и минимум общих издержек обращения. Поскольку интенсивность спроса в данном случае является переменной, то указанные параметры определим в рамках рассмотренной модели управления ресурсами с переменным спросом. Поэтому определим оптимальное число поставок </w:t>
      </w:r>
    </w:p>
    <w:p w:rsidR="00F57303" w:rsidRDefault="006A2F23">
      <w:pPr>
        <w:jc w:val="center"/>
      </w:pPr>
      <w:r>
        <w:rPr>
          <w:position w:val="-10"/>
        </w:rPr>
        <w:pict>
          <v:shape id="_x0000_i1046" type="#_x0000_t75" style="width:9pt;height:17.25pt" fillcolor="window">
            <v:imagedata r:id="rId25" o:title=""/>
          </v:shape>
        </w:pict>
      </w:r>
      <w:r>
        <w:rPr>
          <w:position w:val="-26"/>
        </w:rPr>
        <w:pict>
          <v:shape id="_x0000_i1047" type="#_x0000_t75" style="width:117.75pt;height:35.25pt" fillcolor="window">
            <v:imagedata r:id="rId26" o:title=""/>
          </v:shape>
        </w:pict>
      </w:r>
    </w:p>
    <w:p w:rsidR="00F57303" w:rsidRDefault="00F57303">
      <w:r>
        <w:tab/>
        <w:t xml:space="preserve">Для принятия окончательного решения по оптимальному числу поставок проверим выполнение неравенства. </w:t>
      </w:r>
    </w:p>
    <w:p w:rsidR="00F57303" w:rsidRDefault="006A2F23">
      <w:pPr>
        <w:pStyle w:val="a3"/>
        <w:jc w:val="center"/>
      </w:pPr>
      <w:r>
        <w:rPr>
          <w:position w:val="-30"/>
        </w:rPr>
        <w:pict>
          <v:shape id="_x0000_i1048" type="#_x0000_t75" style="width:275.25pt;height:33.75pt" fillcolor="window">
            <v:imagedata r:id="rId13" o:title=""/>
          </v:shape>
        </w:pict>
      </w:r>
    </w:p>
    <w:p w:rsidR="00F57303" w:rsidRDefault="006A2F23">
      <w:pPr>
        <w:jc w:val="center"/>
      </w:pPr>
      <w:r>
        <w:rPr>
          <w:position w:val="-24"/>
        </w:rPr>
        <w:pict>
          <v:shape id="_x0000_i1049" type="#_x0000_t75" style="width:195pt;height:30.75pt" fillcolor="window">
            <v:imagedata r:id="rId27" o:title=""/>
          </v:shape>
        </w:pict>
      </w:r>
    </w:p>
    <w:p w:rsidR="00F57303" w:rsidRDefault="006A2F23">
      <w:pPr>
        <w:jc w:val="center"/>
      </w:pPr>
      <w:r>
        <w:rPr>
          <w:position w:val="-10"/>
        </w:rPr>
        <w:pict>
          <v:shape id="_x0000_i1050" type="#_x0000_t75" style="width:84pt;height:15.75pt">
            <v:imagedata r:id="rId28" o:title=""/>
          </v:shape>
        </w:pict>
      </w:r>
    </w:p>
    <w:p w:rsidR="00F57303" w:rsidRDefault="00F57303">
      <w:pPr>
        <w:jc w:val="both"/>
      </w:pPr>
      <w:r>
        <w:t xml:space="preserve"> что верно отсюда заключаем, что </w:t>
      </w:r>
      <w:r w:rsidR="006A2F23">
        <w:rPr>
          <w:position w:val="-12"/>
        </w:rPr>
        <w:pict>
          <v:shape id="_x0000_i1051" type="#_x0000_t75" style="width:26.25pt;height:20.25pt" fillcolor="window">
            <v:imagedata r:id="rId29" o:title=""/>
          </v:shape>
        </w:pict>
      </w:r>
      <w:r>
        <w:t>=3. На основании формулы (6) определяем оптимальный объем поставок</w:t>
      </w:r>
    </w:p>
    <w:p w:rsidR="00F57303" w:rsidRDefault="006A2F23">
      <w:pPr>
        <w:jc w:val="center"/>
      </w:pPr>
      <w:r>
        <w:rPr>
          <w:position w:val="-24"/>
        </w:rPr>
        <w:pict>
          <v:shape id="_x0000_i1052" type="#_x0000_t75" style="width:96pt;height:30.75pt" fillcolor="window">
            <v:imagedata r:id="rId30" o:title=""/>
          </v:shape>
        </w:pict>
      </w:r>
    </w:p>
    <w:p w:rsidR="00F57303" w:rsidRDefault="00F57303">
      <w:r>
        <w:tab/>
        <w:t xml:space="preserve">Далее, определяем  оптимальные  моменты поставок по формуле (2), используя описанную выше итеративную процедуру. В соответствии с этим, на первом шаге определяем значение </w:t>
      </w:r>
      <w:r>
        <w:rPr>
          <w:lang w:val="en-US"/>
        </w:rPr>
        <w:t>t</w:t>
      </w:r>
      <w:r>
        <w:rPr>
          <w:vertAlign w:val="subscript"/>
        </w:rPr>
        <w:t>1опт</w:t>
      </w:r>
    </w:p>
    <w:p w:rsidR="00F57303" w:rsidRDefault="006A2F23">
      <w:pPr>
        <w:jc w:val="center"/>
        <w:rPr>
          <w:lang w:val="en-US"/>
        </w:rPr>
      </w:pPr>
      <w:r>
        <w:rPr>
          <w:position w:val="-32"/>
        </w:rPr>
        <w:pict>
          <v:shape id="_x0000_i1053" type="#_x0000_t75" style="width:326.25pt;height:38.25pt">
            <v:imagedata r:id="rId31" o:title=""/>
          </v:shape>
        </w:pict>
      </w:r>
    </w:p>
    <w:p w:rsidR="00F57303" w:rsidRDefault="00F57303">
      <w:r>
        <w:t>Отсюда находим, что</w:t>
      </w:r>
    </w:p>
    <w:p w:rsidR="00F57303" w:rsidRDefault="006A2F23">
      <w:pPr>
        <w:spacing w:line="360" w:lineRule="auto"/>
        <w:jc w:val="center"/>
      </w:pPr>
      <w:r>
        <w:rPr>
          <w:position w:val="-12"/>
        </w:rPr>
        <w:pict>
          <v:shape id="_x0000_i1054" type="#_x0000_t75" style="width:84pt;height:18pt" fillcolor="window">
            <v:imagedata r:id="rId32" o:title=""/>
          </v:shape>
        </w:pict>
      </w:r>
    </w:p>
    <w:p w:rsidR="00F57303" w:rsidRDefault="00F57303">
      <w:r>
        <w:t>На втором шаге определяем значение t</w:t>
      </w:r>
      <w:r>
        <w:rPr>
          <w:vertAlign w:val="subscript"/>
        </w:rPr>
        <w:t>2опт</w:t>
      </w:r>
      <w:r>
        <w:t>, используя выражение</w:t>
      </w:r>
    </w:p>
    <w:p w:rsidR="00F57303" w:rsidRDefault="006A2F23">
      <w:pPr>
        <w:spacing w:line="360" w:lineRule="auto"/>
        <w:jc w:val="center"/>
        <w:rPr>
          <w:lang w:val="en-US"/>
        </w:rPr>
      </w:pPr>
      <w:r>
        <w:rPr>
          <w:position w:val="-32"/>
        </w:rPr>
        <w:pict>
          <v:shape id="_x0000_i1055" type="#_x0000_t75" style="width:356.25pt;height:38.25pt">
            <v:imagedata r:id="rId33" o:title=""/>
          </v:shape>
        </w:pict>
      </w:r>
    </w:p>
    <w:p w:rsidR="00F57303" w:rsidRDefault="00F57303">
      <w:r>
        <w:t>Отсюда получаем, что</w:t>
      </w:r>
    </w:p>
    <w:p w:rsidR="00F57303" w:rsidRDefault="006A2F23">
      <w:pPr>
        <w:spacing w:line="360" w:lineRule="auto"/>
        <w:jc w:val="center"/>
      </w:pPr>
      <w:r>
        <w:rPr>
          <w:position w:val="-12"/>
        </w:rPr>
        <w:pict>
          <v:shape id="_x0000_i1056" type="#_x0000_t75" style="width:78.75pt;height:18pt" fillcolor="window">
            <v:imagedata r:id="rId34" o:title=""/>
          </v:shape>
        </w:pict>
      </w:r>
    </w:p>
    <w:p w:rsidR="00F57303" w:rsidRDefault="00F57303">
      <w:pPr>
        <w:spacing w:line="360" w:lineRule="auto"/>
        <w:jc w:val="center"/>
      </w:pPr>
    </w:p>
    <w:p w:rsidR="00F57303" w:rsidRDefault="00F57303">
      <w:r>
        <w:t>На третьем шаге определяем значение t3опт , используя выражение</w:t>
      </w:r>
    </w:p>
    <w:p w:rsidR="00F57303" w:rsidRDefault="006A2F23">
      <w:pPr>
        <w:spacing w:line="360" w:lineRule="auto"/>
        <w:jc w:val="center"/>
        <w:rPr>
          <w:lang w:val="en-US"/>
        </w:rPr>
      </w:pPr>
      <w:r>
        <w:rPr>
          <w:position w:val="-32"/>
        </w:rPr>
        <w:pict>
          <v:shape id="_x0000_i1057" type="#_x0000_t75" style="width:360.75pt;height:38.25pt">
            <v:imagedata r:id="rId35" o:title=""/>
          </v:shape>
        </w:pict>
      </w:r>
    </w:p>
    <w:p w:rsidR="00F57303" w:rsidRDefault="00F57303">
      <w:r>
        <w:t>Отсюда получим, что</w:t>
      </w:r>
    </w:p>
    <w:p w:rsidR="00F57303" w:rsidRDefault="006A2F23">
      <w:pPr>
        <w:jc w:val="center"/>
      </w:pPr>
      <w:r>
        <w:rPr>
          <w:position w:val="-12"/>
        </w:rPr>
        <w:pict>
          <v:shape id="_x0000_i1058" type="#_x0000_t75" style="width:84.75pt;height:18pt" fillcolor="window">
            <v:imagedata r:id="rId36" o:title=""/>
          </v:shape>
        </w:pict>
      </w:r>
    </w:p>
    <w:p w:rsidR="00F57303" w:rsidRDefault="00F57303">
      <w:r>
        <w:t>Далее определяем оптимальный момент последней пятой поставки t</w:t>
      </w:r>
      <w:r>
        <w:rPr>
          <w:vertAlign w:val="subscript"/>
        </w:rPr>
        <w:t>4опт</w:t>
      </w:r>
      <w:r>
        <w:t>, используя выражение</w:t>
      </w:r>
    </w:p>
    <w:p w:rsidR="00F57303" w:rsidRDefault="006A2F23">
      <w:pPr>
        <w:spacing w:line="360" w:lineRule="auto"/>
        <w:jc w:val="center"/>
        <w:rPr>
          <w:lang w:val="en-US"/>
        </w:rPr>
      </w:pPr>
      <w:r>
        <w:rPr>
          <w:position w:val="-32"/>
        </w:rPr>
        <w:pict>
          <v:shape id="_x0000_i1059" type="#_x0000_t75" style="width:360.75pt;height:38.25pt">
            <v:imagedata r:id="rId37" o:title=""/>
          </v:shape>
        </w:pict>
      </w:r>
    </w:p>
    <w:p w:rsidR="00F57303" w:rsidRDefault="00F57303">
      <w:r>
        <w:t>Отсюда определяем, что</w:t>
      </w:r>
    </w:p>
    <w:p w:rsidR="00F57303" w:rsidRDefault="006A2F23">
      <w:pPr>
        <w:jc w:val="center"/>
      </w:pPr>
      <w:r>
        <w:rPr>
          <w:position w:val="-12"/>
        </w:rPr>
        <w:pict>
          <v:shape id="_x0000_i1060" type="#_x0000_t75" style="width:84.75pt;height:18pt" fillcolor="window">
            <v:imagedata r:id="rId38" o:title=""/>
          </v:shape>
        </w:pict>
      </w:r>
    </w:p>
    <w:p w:rsidR="00F57303" w:rsidRDefault="00F57303">
      <w:r>
        <w:tab/>
        <w:t>В результате осуществления итеративной процедуры определены все моменты оптимальных поставок, причем первая поставка осуществляется в момент t</w:t>
      </w:r>
      <w:r>
        <w:rPr>
          <w:vertAlign w:val="subscript"/>
        </w:rPr>
        <w:t>0</w:t>
      </w:r>
      <w:r>
        <w:t>=0 - условное начало процесса функционирования организационной системы, осуществляющей процесс закупок и поставок на склад крупно-оптовых партий товаров. Минимум издержек обращения вычисляем по формуле</w:t>
      </w:r>
    </w:p>
    <w:p w:rsidR="00F57303" w:rsidRDefault="006A2F23">
      <w:pPr>
        <w:pStyle w:val="a3"/>
        <w:jc w:val="center"/>
        <w:rPr>
          <w:sz w:val="24"/>
          <w:szCs w:val="24"/>
        </w:rPr>
      </w:pPr>
      <w:r>
        <w:rPr>
          <w:position w:val="-14"/>
        </w:rPr>
        <w:pict>
          <v:shape id="_x0000_i1061" type="#_x0000_t75" style="width:269.25pt;height:20.25pt" fillcolor="window">
            <v:imagedata r:id="rId39" o:title=""/>
          </v:shape>
        </w:pict>
      </w:r>
      <w:r w:rsidR="00F57303">
        <w:rPr>
          <w:sz w:val="24"/>
          <w:szCs w:val="24"/>
        </w:rPr>
        <w:t>у.е.</w:t>
      </w:r>
    </w:p>
    <w:p w:rsidR="00F57303" w:rsidRDefault="00F57303">
      <w:pPr>
        <w:pStyle w:val="a5"/>
      </w:pPr>
      <w:r>
        <w:t>Аналитическая часть.</w:t>
      </w:r>
    </w:p>
    <w:p w:rsidR="00F57303" w:rsidRDefault="00F57303">
      <w:r>
        <w:t>Для анализа модели рассчитанной выше делаем вычисление, основанное на изменении количества поставок на 50% в меньшую и большую сторону</w:t>
      </w:r>
    </w:p>
    <w:p w:rsidR="00F57303" w:rsidRDefault="006A2F23">
      <w:pPr>
        <w:jc w:val="center"/>
      </w:pPr>
      <w:r>
        <w:rPr>
          <w:position w:val="-14"/>
        </w:rPr>
        <w:pict>
          <v:shape id="_x0000_i1062" type="#_x0000_t75" style="width:270pt;height:20.25pt" fillcolor="window">
            <v:imagedata r:id="rId40" o:title=""/>
          </v:shape>
        </w:pict>
      </w:r>
      <w:r w:rsidR="00F57303">
        <w:t>у.е.</w:t>
      </w:r>
    </w:p>
    <w:p w:rsidR="00F57303" w:rsidRDefault="006A2F23">
      <w:pPr>
        <w:pStyle w:val="a3"/>
        <w:jc w:val="center"/>
        <w:rPr>
          <w:sz w:val="24"/>
          <w:szCs w:val="24"/>
        </w:rPr>
      </w:pPr>
      <w:r>
        <w:rPr>
          <w:position w:val="-14"/>
        </w:rPr>
        <w:pict>
          <v:shape id="_x0000_i1063" type="#_x0000_t75" style="width:255pt;height:20.25pt" fillcolor="window">
            <v:imagedata r:id="rId41" o:title=""/>
          </v:shape>
        </w:pict>
      </w:r>
      <w:r w:rsidR="00F57303">
        <w:rPr>
          <w:sz w:val="24"/>
          <w:szCs w:val="24"/>
        </w:rPr>
        <w:t>у.е.</w:t>
      </w:r>
    </w:p>
    <w:p w:rsidR="00F57303" w:rsidRDefault="00F57303">
      <w:r>
        <w:t xml:space="preserve">и делаем вывод о том, что система достаточно чувствительна к изменению количества поставок на 50% в меньшую сторону, т.к. разница в расходах составит при этом </w:t>
      </w:r>
      <w:r w:rsidR="006A2F23">
        <w:rPr>
          <w:position w:val="-10"/>
        </w:rPr>
        <w:pict>
          <v:shape id="_x0000_i1064" type="#_x0000_t75" style="width:116.25pt;height:15.75pt">
            <v:imagedata r:id="rId42" o:title=""/>
          </v:shape>
        </w:pict>
      </w:r>
      <w:r>
        <w:t xml:space="preserve">у.е. и </w:t>
      </w:r>
      <w:r w:rsidR="006A2F23">
        <w:rPr>
          <w:position w:val="-10"/>
        </w:rPr>
        <w:pict>
          <v:shape id="_x0000_i1065" type="#_x0000_t75" style="width:102pt;height:15.75pt">
            <v:imagedata r:id="rId43" o:title=""/>
          </v:shape>
        </w:pict>
      </w:r>
      <w:r>
        <w:t>у.е. или на 12% и 7% соответственно в сторону увеличения.</w:t>
      </w:r>
    </w:p>
    <w:p w:rsidR="00F57303" w:rsidRDefault="00F57303">
      <w:pPr>
        <w:pStyle w:val="a5"/>
      </w:pPr>
      <w:r>
        <w:t>Экономическая часть</w:t>
      </w:r>
    </w:p>
    <w:p w:rsidR="00F57303" w:rsidRDefault="00F57303">
      <w:pPr>
        <w:ind w:firstLine="708"/>
      </w:pPr>
      <w:r>
        <w:t xml:space="preserve">Из условия знаем, что для внедрения рассмотренной модели нам необходимы инвестиции в размере четверти прироста прибыли, т.е. если прирост прибыли составляет 145,2 у.е. то необходимо </w:t>
      </w:r>
      <w:r w:rsidR="006A2F23">
        <w:rPr>
          <w:position w:val="-24"/>
        </w:rPr>
        <w:pict>
          <v:shape id="_x0000_i1066" type="#_x0000_t75" style="width:63pt;height:30.75pt">
            <v:imagedata r:id="rId44" o:title=""/>
          </v:shape>
        </w:pict>
      </w:r>
      <w:r>
        <w:t>у.е. Банковский процент по кредиту составляет 80%. Чтобы окупить инвестиции необходим срок 1 год, т.к. банковский кредит составляет 36,3 у.е., выплата по проценту в конце года составит 29,04 у.е., а общая выплата 36,3+29,04=65,34 тыс. руб., что меньше общей суммы прибыли от внедрения.</w:t>
      </w:r>
    </w:p>
    <w:p w:rsidR="00F57303" w:rsidRDefault="00F57303">
      <w:pPr>
        <w:ind w:firstLine="708"/>
      </w:pPr>
    </w:p>
    <w:p w:rsidR="00F57303" w:rsidRDefault="00F57303">
      <w:pPr>
        <w:pStyle w:val="1"/>
      </w:pPr>
      <w:r>
        <w:t xml:space="preserve">Раздел </w:t>
      </w:r>
      <w:r>
        <w:rPr>
          <w:lang w:val="en-US"/>
        </w:rPr>
        <w:t>II</w:t>
      </w:r>
      <w:r>
        <w:t>. Оптимизация распределения инвестиций на экстенсивные и интенсивные с использованием модели экстенсивного развития организации.</w:t>
      </w:r>
    </w:p>
    <w:p w:rsidR="00F57303" w:rsidRDefault="00F57303">
      <w:pPr>
        <w:pStyle w:val="a5"/>
      </w:pPr>
      <w:r>
        <w:t>Теоретическая часть.</w:t>
      </w:r>
    </w:p>
    <w:p w:rsidR="00F57303" w:rsidRDefault="00F57303">
      <w:pPr>
        <w:pStyle w:val="4"/>
      </w:pPr>
      <w:r>
        <w:t>Основные сведения из теоретического курса.</w:t>
      </w:r>
    </w:p>
    <w:p w:rsidR="00F57303" w:rsidRDefault="00F57303">
      <w:r>
        <w:tab/>
        <w:t>Процесс функционирования  организационно-экономической системы в наиболее общем виде представляет собой процесс  циклического воспроизводства  (производства  и  потребления) совокупного ресурса. В фазе производства совокупный ресурс приобретает форму валового (общего) результата - валового продукта,  который является целью производства в каждом цикле. В фазе потребления совокупный ресурс выступает в форме совокупных валовых издержек производства, являющихся единственным материальным источником и условием функционирования   организационно-экономической  системы. Указанные фазы сдвинуты относительно друг друга на  один  производственный цикл. Это значит, что если V</w:t>
      </w:r>
      <w:r>
        <w:rPr>
          <w:vertAlign w:val="subscript"/>
          <w:lang w:val="en-US"/>
        </w:rPr>
        <w:t>i</w:t>
      </w:r>
      <w:r>
        <w:t xml:space="preserve"> представляет  собой валовой продукт,  основой результат производства в i-м воспроизводственном цикле, то V</w:t>
      </w:r>
      <w:r>
        <w:rPr>
          <w:vertAlign w:val="subscript"/>
          <w:lang w:val="en-US"/>
        </w:rPr>
        <w:t>i</w:t>
      </w:r>
      <w:r>
        <w:rPr>
          <w:vertAlign w:val="subscript"/>
        </w:rPr>
        <w:t>-1</w:t>
      </w:r>
      <w:r>
        <w:t xml:space="preserve">     представляют собой валовые издержки, единственный источник и условие  функционирования  организационно-экономической системы  в  i-м  воспроизводственном цикле.  Из сказанного можно  заключить, что последовательность</w:t>
      </w:r>
    </w:p>
    <w:p w:rsidR="00F57303" w:rsidRDefault="00F57303">
      <w:pPr>
        <w:jc w:val="center"/>
      </w:pPr>
      <w:r>
        <w:rPr>
          <w:lang w:val="en-US"/>
        </w:rPr>
        <w:t>V</w:t>
      </w:r>
      <w:r>
        <w:rPr>
          <w:vertAlign w:val="subscript"/>
        </w:rPr>
        <w:t>0</w:t>
      </w:r>
      <w:r>
        <w:rPr>
          <w:rFonts w:ascii="Arial" w:hAnsi="Arial"/>
        </w:rPr>
        <w:t>→</w:t>
      </w:r>
      <w:r>
        <w:rPr>
          <w:lang w:val="en-US"/>
        </w:rPr>
        <w:t>V</w:t>
      </w:r>
      <w:r>
        <w:rPr>
          <w:vertAlign w:val="subscript"/>
        </w:rPr>
        <w:t>1</w:t>
      </w:r>
      <w:r>
        <w:rPr>
          <w:rFonts w:ascii="Arial" w:hAnsi="Arial"/>
        </w:rPr>
        <w:t>→</w:t>
      </w:r>
      <w:r>
        <w:rPr>
          <w:lang w:val="en-US"/>
        </w:rPr>
        <w:t>V</w:t>
      </w:r>
      <w:r>
        <w:rPr>
          <w:vertAlign w:val="subscript"/>
        </w:rPr>
        <w:t xml:space="preserve">2 </w:t>
      </w:r>
      <w:r>
        <w:rPr>
          <w:rFonts w:ascii="Arial" w:hAnsi="Arial"/>
        </w:rPr>
        <w:t>→</w:t>
      </w:r>
      <w:r>
        <w:t xml:space="preserve">… </w:t>
      </w:r>
      <w:r>
        <w:rPr>
          <w:lang w:val="en-US"/>
        </w:rPr>
        <w:t>V</w:t>
      </w:r>
      <w:r>
        <w:rPr>
          <w:vertAlign w:val="subscript"/>
          <w:lang w:val="en-US"/>
        </w:rPr>
        <w:t>i</w:t>
      </w:r>
      <w:r>
        <w:rPr>
          <w:vertAlign w:val="subscript"/>
        </w:rPr>
        <w:t xml:space="preserve">-1 </w:t>
      </w:r>
      <w:r>
        <w:rPr>
          <w:rFonts w:ascii="Arial" w:hAnsi="Arial"/>
        </w:rPr>
        <w:t>→</w:t>
      </w:r>
      <w:r>
        <w:t xml:space="preserve"> </w:t>
      </w:r>
      <w:r>
        <w:rPr>
          <w:lang w:val="en-US"/>
        </w:rPr>
        <w:t>V</w:t>
      </w:r>
      <w:r>
        <w:rPr>
          <w:vertAlign w:val="subscript"/>
          <w:lang w:val="en-US"/>
        </w:rPr>
        <w:t>i</w:t>
      </w:r>
      <w:r>
        <w:rPr>
          <w:rFonts w:ascii="Arial" w:hAnsi="Arial"/>
        </w:rPr>
        <w:t>→</w:t>
      </w:r>
      <w:r>
        <w:t>…</w:t>
      </w:r>
      <w:r>
        <w:rPr>
          <w:lang w:val="en-US"/>
        </w:rPr>
        <w:t>V</w:t>
      </w:r>
      <w:r>
        <w:rPr>
          <w:vertAlign w:val="subscript"/>
          <w:lang w:val="en-US"/>
        </w:rPr>
        <w:t>m</w:t>
      </w:r>
      <w:r>
        <w:rPr>
          <w:vertAlign w:val="subscript"/>
        </w:rPr>
        <w:t>-1</w:t>
      </w:r>
      <w:r>
        <w:rPr>
          <w:rFonts w:ascii="Arial" w:hAnsi="Arial"/>
        </w:rPr>
        <w:t>→</w:t>
      </w:r>
      <w:r>
        <w:rPr>
          <w:lang w:val="en-US"/>
        </w:rPr>
        <w:t>V</w:t>
      </w:r>
      <w:r>
        <w:rPr>
          <w:vertAlign w:val="subscript"/>
          <w:lang w:val="en-US"/>
        </w:rPr>
        <w:t>m</w:t>
      </w:r>
    </w:p>
    <w:p w:rsidR="00F57303" w:rsidRDefault="00F57303">
      <w:r>
        <w:t xml:space="preserve">представляет собой, в общем виде, процесс функционирования организационно-экономической системы в течение m циклов, причем </w:t>
      </w:r>
      <w:r>
        <w:rPr>
          <w:lang w:val="en-US"/>
        </w:rPr>
        <w:t>V</w:t>
      </w:r>
      <w:r>
        <w:rPr>
          <w:vertAlign w:val="subscript"/>
        </w:rPr>
        <w:t>0</w:t>
      </w:r>
      <w:r>
        <w:t xml:space="preserve"> представляет собой  начальный ресурс (капитал).  Если обозначить через    V</w:t>
      </w:r>
      <w:r>
        <w:rPr>
          <w:vertAlign w:val="subscript"/>
          <w:lang w:val="en-US"/>
        </w:rPr>
        <w:t>i</w:t>
      </w:r>
      <w:r>
        <w:rPr>
          <w:vertAlign w:val="subscript"/>
        </w:rPr>
        <w:t>-1,1</w:t>
      </w:r>
      <w:r>
        <w:t xml:space="preserve">      часть V</w:t>
      </w:r>
      <w:r>
        <w:rPr>
          <w:vertAlign w:val="subscript"/>
          <w:lang w:val="en-US"/>
        </w:rPr>
        <w:t>i</w:t>
      </w:r>
      <w:r>
        <w:rPr>
          <w:vertAlign w:val="subscript"/>
        </w:rPr>
        <w:t>-1</w:t>
      </w:r>
      <w:r>
        <w:t xml:space="preserve">   , потребляемую  в  качестве средств производства, т.е. затрат сырья, материалов, комплектующих, запчастей, оборудования,  зданий,  сооружений, топлива, энергии, полуфабрикатов  и  т.п.,  а через V</w:t>
      </w:r>
      <w:r>
        <w:rPr>
          <w:vertAlign w:val="subscript"/>
          <w:lang w:val="en-US"/>
        </w:rPr>
        <w:t>i</w:t>
      </w:r>
      <w:r>
        <w:rPr>
          <w:vertAlign w:val="subscript"/>
        </w:rPr>
        <w:t xml:space="preserve">-1,2 </w:t>
      </w:r>
      <w:r>
        <w:t>часть V</w:t>
      </w:r>
      <w:r>
        <w:rPr>
          <w:vertAlign w:val="subscript"/>
          <w:lang w:val="en-US"/>
        </w:rPr>
        <w:t>i</w:t>
      </w:r>
      <w:r>
        <w:rPr>
          <w:vertAlign w:val="subscript"/>
        </w:rPr>
        <w:t>-1</w:t>
      </w:r>
      <w:r>
        <w:t xml:space="preserve">   , потребляемую в качестве предметов потребления, т.е. затрат труда, эквивалентных затратам по  заработной плате со всеми премиальными выплатами за счет прибыли, то справедливо соотношение</w:t>
      </w:r>
    </w:p>
    <w:p w:rsidR="00F57303" w:rsidRDefault="006A2F23">
      <w:pPr>
        <w:jc w:val="center"/>
      </w:pPr>
      <w:r>
        <w:rPr>
          <w:position w:val="-12"/>
        </w:rPr>
        <w:pict>
          <v:shape id="_x0000_i1067" type="#_x0000_t75" style="width:87.75pt;height:18pt" fillcolor="window">
            <v:imagedata r:id="rId45" o:title=""/>
          </v:shape>
        </w:pict>
      </w:r>
    </w:p>
    <w:p w:rsidR="00F57303" w:rsidRDefault="00F57303">
      <w:r>
        <w:t xml:space="preserve">    Результат функционирования организационно-экономической системы, представляющий собой  валовой  продукт V</w:t>
      </w:r>
      <w:r>
        <w:rPr>
          <w:vertAlign w:val="subscript"/>
          <w:lang w:val="en-US"/>
        </w:rPr>
        <w:t>i</w:t>
      </w:r>
      <w:r>
        <w:t xml:space="preserve">    в i-м цикле, можно представить  как мультипликационную комбинацию функций эффективности по экстенсивным и интенсивным факторам развития</w:t>
      </w:r>
    </w:p>
    <w:p w:rsidR="00F57303" w:rsidRDefault="006A2F23">
      <w:pPr>
        <w:jc w:val="center"/>
      </w:pPr>
      <w:r>
        <w:rPr>
          <w:position w:val="-12"/>
        </w:rPr>
        <w:pict>
          <v:shape id="_x0000_i1068" type="#_x0000_t75" style="width:54pt;height:18pt" fillcolor="window">
            <v:imagedata r:id="rId46" o:title=""/>
          </v:shape>
        </w:pict>
      </w:r>
    </w:p>
    <w:p w:rsidR="00F57303" w:rsidRDefault="00F57303">
      <w:r>
        <w:t>где f</w:t>
      </w:r>
      <w:r>
        <w:rPr>
          <w:vertAlign w:val="subscript"/>
        </w:rPr>
        <w:t>э</w:t>
      </w:r>
      <w:r>
        <w:rPr>
          <w:vertAlign w:val="subscript"/>
          <w:lang w:val="en-US"/>
        </w:rPr>
        <w:t>i</w:t>
      </w:r>
      <w:r>
        <w:t xml:space="preserve">   и f</w:t>
      </w:r>
      <w:r>
        <w:rPr>
          <w:vertAlign w:val="subscript"/>
        </w:rPr>
        <w:t>и</w:t>
      </w:r>
      <w:r>
        <w:rPr>
          <w:vertAlign w:val="subscript"/>
          <w:lang w:val="en-US"/>
        </w:rPr>
        <w:t>i</w:t>
      </w:r>
      <w:r>
        <w:t xml:space="preserve">   - функции эффективности по экстенсивным и интенсивным факторам развития в i-м цикле.</w:t>
      </w:r>
    </w:p>
    <w:p w:rsidR="00F57303" w:rsidRDefault="00F57303">
      <w:r>
        <w:tab/>
        <w:t>Значение функции f</w:t>
      </w:r>
      <w:r>
        <w:rPr>
          <w:vertAlign w:val="subscript"/>
        </w:rPr>
        <w:t>э</w:t>
      </w:r>
      <w:r>
        <w:rPr>
          <w:vertAlign w:val="subscript"/>
          <w:lang w:val="en-US"/>
        </w:rPr>
        <w:t>i</w:t>
      </w:r>
      <w:r>
        <w:t xml:space="preserve"> определяется величиной V</w:t>
      </w:r>
      <w:r>
        <w:rPr>
          <w:vertAlign w:val="subscript"/>
          <w:lang w:val="en-US"/>
        </w:rPr>
        <w:t>i</w:t>
      </w:r>
      <w:r>
        <w:rPr>
          <w:vertAlign w:val="subscript"/>
        </w:rPr>
        <w:t>-1,1</w:t>
      </w:r>
      <w:r>
        <w:t xml:space="preserve"> и показывает какими масштабами в смысле производственных  мощностей  и  количества рабочих  мест  характеризуется процесс функционирования в i-м цикле. Значение функции f</w:t>
      </w:r>
      <w:r>
        <w:rPr>
          <w:vertAlign w:val="subscript"/>
        </w:rPr>
        <w:t>и</w:t>
      </w:r>
      <w:r>
        <w:rPr>
          <w:vertAlign w:val="subscript"/>
          <w:lang w:val="en-US"/>
        </w:rPr>
        <w:t>i</w:t>
      </w:r>
      <w:r>
        <w:t xml:space="preserve"> определяется величиной V</w:t>
      </w:r>
      <w:r>
        <w:rPr>
          <w:vertAlign w:val="subscript"/>
          <w:lang w:val="en-US"/>
        </w:rPr>
        <w:t>i</w:t>
      </w:r>
      <w:r>
        <w:rPr>
          <w:vertAlign w:val="subscript"/>
        </w:rPr>
        <w:t>-1,2</w:t>
      </w:r>
      <w:r>
        <w:t xml:space="preserve">   и показывает какой  интенсивностью  использования совокупных средств производства V</w:t>
      </w:r>
      <w:r>
        <w:rPr>
          <w:vertAlign w:val="subscript"/>
          <w:lang w:val="en-US"/>
        </w:rPr>
        <w:t>i</w:t>
      </w:r>
      <w:r>
        <w:rPr>
          <w:vertAlign w:val="subscript"/>
        </w:rPr>
        <w:t>-1,1</w:t>
      </w:r>
      <w:r>
        <w:t xml:space="preserve">     характеризуется процесс функционирования в i-м цикле.</w:t>
      </w:r>
    </w:p>
    <w:p w:rsidR="00F57303" w:rsidRDefault="00F57303">
      <w:r>
        <w:tab/>
        <w:t>Для того,  чтобы иметь наилучшую динамику процесса функционирования организационно-экономической  системы и на этой основе наилучшую динамику роста величины V</w:t>
      </w:r>
      <w:r>
        <w:rPr>
          <w:vertAlign w:val="subscript"/>
          <w:lang w:val="en-US"/>
        </w:rPr>
        <w:t>i</w:t>
      </w:r>
      <w:r>
        <w:rPr>
          <w:vertAlign w:val="subscript"/>
        </w:rPr>
        <w:t>-1,2</w:t>
      </w:r>
      <w:r>
        <w:t>, являющейся  естественной целью социальной  подсистемы,  необходимо и достаточно,  чтобы в каждом  i-м  цикле V</w:t>
      </w:r>
      <w:r>
        <w:rPr>
          <w:vertAlign w:val="subscript"/>
          <w:lang w:val="en-US"/>
        </w:rPr>
        <w:t>i</w:t>
      </w:r>
      <w:r>
        <w:t xml:space="preserve">  достигало своего максимального значения. Тогда целевую функцию и основное ограничение организационно-экономической системы можно представить следующим образом</w:t>
      </w:r>
    </w:p>
    <w:p w:rsidR="00F57303" w:rsidRDefault="006A2F23">
      <w:pPr>
        <w:jc w:val="right"/>
      </w:pPr>
      <w:r>
        <w:rPr>
          <w:position w:val="-24"/>
        </w:rPr>
        <w:pict>
          <v:shape id="_x0000_i1069" type="#_x0000_t75" style="width:173.25pt;height:24.75pt" fillcolor="window">
            <v:imagedata r:id="rId47" o:title=""/>
          </v:shape>
        </w:pict>
      </w:r>
      <w:r w:rsidR="00F57303">
        <w:t xml:space="preserve">                                                 (1)</w:t>
      </w:r>
    </w:p>
    <w:p w:rsidR="00F57303" w:rsidRDefault="00F57303">
      <w:pPr>
        <w:jc w:val="right"/>
      </w:pPr>
      <w:r>
        <w:t xml:space="preserve">при условии </w:t>
      </w:r>
      <w:r w:rsidR="006A2F23">
        <w:rPr>
          <w:position w:val="-12"/>
        </w:rPr>
        <w:pict>
          <v:shape id="_x0000_i1070" type="#_x0000_t75" style="width:134.25pt;height:18pt" fillcolor="window">
            <v:imagedata r:id="rId48" o:title=""/>
          </v:shape>
        </w:pict>
      </w:r>
      <w:r>
        <w:t xml:space="preserve"> </w:t>
      </w:r>
      <w:r w:rsidR="006A2F23">
        <w:rPr>
          <w:position w:val="-8"/>
        </w:rPr>
        <w:pict>
          <v:shape id="_x0000_i1071" type="#_x0000_t75" style="width:39pt;height:18pt" fillcolor="window">
            <v:imagedata r:id="rId49" o:title=""/>
          </v:shape>
        </w:pict>
      </w:r>
      <w:r>
        <w:t xml:space="preserve">                                      (2)</w:t>
      </w:r>
    </w:p>
    <w:p w:rsidR="00F57303" w:rsidRDefault="00F57303">
      <w:pPr>
        <w:jc w:val="both"/>
      </w:pPr>
    </w:p>
    <w:p w:rsidR="00F57303" w:rsidRDefault="00F57303">
      <w:r>
        <w:tab/>
        <w:t>Соответствующая структурно-логическая  схема процесса функционирования организационно-экономической  системы  может   быть представлена в следующем виде для i-го цикла</w:t>
      </w:r>
    </w:p>
    <w:p w:rsidR="00F57303" w:rsidRDefault="006A2F23">
      <w:pPr>
        <w:pStyle w:val="5"/>
        <w:rPr>
          <w:rFonts w:ascii="Times New Roman" w:hAnsi="Times New Roman"/>
          <w:sz w:val="24"/>
        </w:rPr>
      </w:pPr>
      <w:r>
        <w:rPr>
          <w:rFonts w:ascii="Times New Roman" w:hAnsi="Times New Roman"/>
          <w:noProof/>
          <w:sz w:val="24"/>
        </w:rPr>
        <w:pict>
          <v:group id="_x0000_s1027" style="position:absolute;left:0;text-align:left;margin-left:-4.75pt;margin-top:7.6pt;width:424.8pt;height:79.2pt;z-index:251658240" coordorigin="1440,10512" coordsize="8496,1584" o:allowincell="f">
            <v:line id="_x0000_s1028" style="position:absolute" from="3456,10656" to="4032,10656">
              <v:stroke endarrow="block" endarrowwidth="narrow"/>
            </v:line>
            <v:line id="_x0000_s1029" style="position:absolute" from="4896,10656" to="5760,11088">
              <v:stroke endarrow="block" endarrowwidth="narrow"/>
            </v:line>
            <v:line id="_x0000_s1030" style="position:absolute" from="2448,11088" to="2880,11376">
              <v:stroke endarrow="block" endarrowwidth="narrow"/>
            </v:line>
            <v:line id="_x0000_s1031" style="position:absolute;flip:y" from="2448,10656" to="2880,11088">
              <v:stroke endarrow="block" endarrowwidth="narrow"/>
            </v:line>
            <v:line id="_x0000_s1032" style="position:absolute;flip:y" from="4896,11085" to="5760,11517">
              <v:stroke endarrow="block" endarrowwidth="narrow"/>
            </v:line>
            <v:line id="_x0000_s1033" style="position:absolute;flip:y" from="9936,10512" to="9936,10944">
              <v:stroke endarrow="block" endarrowwidth="narrow"/>
            </v:line>
            <v:group id="_x0000_s1034" style="position:absolute;left:1440;top:11085;width:8496;height:1011" coordorigin="1440,11085" coordsize="8496,1011">
              <v:line id="_x0000_s1035" style="position:absolute" from="9936,11232" to="9936,12096">
                <v:stroke endarrow="block" endarrowwidth="narrow"/>
              </v:line>
              <v:line id="_x0000_s1036" style="position:absolute;flip:x" from="1440,12096" to="9936,12096"/>
              <v:line id="_x0000_s1037" style="position:absolute;flip:y" from="1440,11088" to="1440,12096"/>
              <v:line id="_x0000_s1038" style="position:absolute" from="1440,11085" to="1872,11085">
                <v:stroke endarrow="block" endarrowwidth="narrow"/>
              </v:line>
            </v:group>
          </v:group>
        </w:pict>
      </w:r>
      <w:r w:rsidR="00F57303">
        <w:rPr>
          <w:rFonts w:ascii="Times New Roman" w:hAnsi="Times New Roman"/>
          <w:sz w:val="24"/>
        </w:rPr>
        <w:t>Внешние платежи</w:t>
      </w:r>
    </w:p>
    <w:p w:rsidR="00F57303" w:rsidRDefault="00F57303">
      <w:pPr>
        <w:jc w:val="both"/>
      </w:pPr>
      <w:r>
        <w:t xml:space="preserve">                       </w:t>
      </w:r>
      <w:r>
        <w:rPr>
          <w:lang w:val="en-US"/>
        </w:rPr>
        <w:t>V</w:t>
      </w:r>
      <w:r>
        <w:rPr>
          <w:vertAlign w:val="subscript"/>
          <w:lang w:val="en-US"/>
        </w:rPr>
        <w:t>i</w:t>
      </w:r>
      <w:r>
        <w:rPr>
          <w:vertAlign w:val="subscript"/>
        </w:rPr>
        <w:t xml:space="preserve">-1,1                       </w:t>
      </w:r>
      <w:r>
        <w:t>[</w:t>
      </w:r>
      <w:r>
        <w:rPr>
          <w:lang w:val="en-US"/>
        </w:rPr>
        <w:t>f</w:t>
      </w:r>
      <w:r>
        <w:rPr>
          <w:vertAlign w:val="subscript"/>
        </w:rPr>
        <w:t>э</w:t>
      </w:r>
      <w:r>
        <w:rPr>
          <w:vertAlign w:val="subscript"/>
          <w:lang w:val="en-US"/>
        </w:rPr>
        <w:t>i</w:t>
      </w:r>
      <w:r>
        <w:t>]</w:t>
      </w:r>
    </w:p>
    <w:p w:rsidR="00F57303" w:rsidRDefault="00F57303">
      <w:pPr>
        <w:jc w:val="both"/>
        <w:rPr>
          <w:lang w:val="en-US"/>
        </w:rPr>
      </w:pPr>
      <w:r>
        <w:t xml:space="preserve">          </w:t>
      </w:r>
      <w:r>
        <w:rPr>
          <w:lang w:val="en-US"/>
        </w:rPr>
        <w:t>V</w:t>
      </w:r>
      <w:r>
        <w:rPr>
          <w:vertAlign w:val="subscript"/>
          <w:lang w:val="en-US"/>
        </w:rPr>
        <w:t xml:space="preserve">i-1                                                                                  </w:t>
      </w:r>
      <w:r w:rsidR="006A2F23">
        <w:rPr>
          <w:position w:val="-12"/>
          <w:lang w:val="en-US"/>
        </w:rPr>
        <w:pict>
          <v:shape id="_x0000_i1072" type="#_x0000_t75" style="width:225.75pt;height:18.75pt" fillcolor="window">
            <v:imagedata r:id="rId50" o:title=""/>
          </v:shape>
        </w:pict>
      </w:r>
    </w:p>
    <w:p w:rsidR="00F57303" w:rsidRDefault="006A2F23">
      <w:pPr>
        <w:jc w:val="both"/>
        <w:rPr>
          <w:lang w:val="en-US"/>
        </w:rPr>
      </w:pPr>
      <w:r>
        <w:rPr>
          <w:noProof/>
        </w:rPr>
        <w:pict>
          <v:line id="_x0000_s1026" style="position:absolute;left:0;text-align:left;z-index:251657216" from="96.05pt,5.05pt" to="124.85pt,5.05pt" o:allowincell="f">
            <v:stroke endarrow="block" endarrowwidth="narrow"/>
          </v:line>
        </w:pict>
      </w:r>
      <w:r w:rsidR="00F57303">
        <w:rPr>
          <w:lang w:val="en-US"/>
        </w:rPr>
        <w:t xml:space="preserve">                        V</w:t>
      </w:r>
      <w:r w:rsidR="00F57303">
        <w:rPr>
          <w:vertAlign w:val="subscript"/>
          <w:lang w:val="en-US"/>
        </w:rPr>
        <w:t xml:space="preserve">i-1,2                      </w:t>
      </w:r>
      <w:r w:rsidR="00F57303">
        <w:rPr>
          <w:lang w:val="en-US"/>
        </w:rPr>
        <w:t>[f</w:t>
      </w:r>
      <w:r w:rsidR="00F57303">
        <w:rPr>
          <w:vertAlign w:val="subscript"/>
        </w:rPr>
        <w:t>и</w:t>
      </w:r>
      <w:r w:rsidR="00F57303">
        <w:rPr>
          <w:vertAlign w:val="subscript"/>
          <w:lang w:val="en-US"/>
        </w:rPr>
        <w:t>i</w:t>
      </w:r>
      <w:r w:rsidR="00F57303">
        <w:rPr>
          <w:lang w:val="en-US"/>
        </w:rPr>
        <w:t>]</w:t>
      </w:r>
    </w:p>
    <w:p w:rsidR="00F57303" w:rsidRDefault="00F57303">
      <w:pPr>
        <w:pStyle w:val="5"/>
        <w:jc w:val="center"/>
        <w:rPr>
          <w:rFonts w:ascii="Times New Roman" w:hAnsi="Times New Roman"/>
          <w:sz w:val="24"/>
          <w:lang w:val="en-US"/>
        </w:rPr>
      </w:pPr>
      <w:r>
        <w:rPr>
          <w:rFonts w:ascii="Times New Roman" w:hAnsi="Times New Roman"/>
          <w:sz w:val="24"/>
          <w:lang w:val="en-US"/>
        </w:rPr>
        <w:t xml:space="preserve">                                                                       </w:t>
      </w:r>
    </w:p>
    <w:p w:rsidR="00F57303" w:rsidRDefault="00F57303">
      <w:pPr>
        <w:pStyle w:val="5"/>
        <w:jc w:val="center"/>
        <w:rPr>
          <w:rFonts w:ascii="Times New Roman" w:hAnsi="Times New Roman"/>
          <w:sz w:val="24"/>
        </w:rPr>
      </w:pPr>
      <w:r>
        <w:rPr>
          <w:rFonts w:ascii="Times New Roman" w:hAnsi="Times New Roman"/>
          <w:sz w:val="24"/>
        </w:rPr>
        <w:t>На внутреннее потребление</w:t>
      </w:r>
    </w:p>
    <w:p w:rsidR="00F57303" w:rsidRDefault="00F57303">
      <w:pPr>
        <w:pStyle w:val="a3"/>
        <w:jc w:val="both"/>
        <w:rPr>
          <w:sz w:val="24"/>
        </w:rPr>
      </w:pPr>
      <w:r>
        <w:rPr>
          <w:sz w:val="24"/>
        </w:rPr>
        <w:tab/>
      </w:r>
    </w:p>
    <w:p w:rsidR="00F57303" w:rsidRDefault="00F57303">
      <w:pPr>
        <w:pStyle w:val="a3"/>
        <w:jc w:val="both"/>
        <w:rPr>
          <w:sz w:val="24"/>
        </w:rPr>
      </w:pPr>
    </w:p>
    <w:p w:rsidR="00F57303" w:rsidRDefault="00F57303">
      <w:r>
        <w:t xml:space="preserve">    Величина </w:t>
      </w:r>
      <w:r>
        <w:sym w:font="Symbol" w:char="F044"/>
      </w:r>
      <w:r>
        <w:rPr>
          <w:lang w:val="en-US"/>
        </w:rPr>
        <w:t>V</w:t>
      </w:r>
      <w:r>
        <w:rPr>
          <w:vertAlign w:val="subscript"/>
          <w:lang w:val="en-US"/>
        </w:rPr>
        <w:t>i</w:t>
      </w:r>
      <w:r>
        <w:t>, представляющая чистый результат функционирования в i-м цикле (прибыль),  используется для потребления обществом в форме различных налогов и как внутренний источник развития в форме инвестиций (экстенсивных и интенсивных).  Данная  структурно-логическая схема  и  выражения  (1)-(2) представляют собой модель развития организационно-экономической системы в общем виде. Для практического использования этой модели необходимо определить конкретный вид функций f</w:t>
      </w:r>
      <w:r>
        <w:rPr>
          <w:vertAlign w:val="subscript"/>
        </w:rPr>
        <w:t>э</w:t>
      </w:r>
      <w:r>
        <w:rPr>
          <w:vertAlign w:val="subscript"/>
          <w:lang w:val="en-US"/>
        </w:rPr>
        <w:t>i</w:t>
      </w:r>
      <w:r>
        <w:t xml:space="preserve"> и f</w:t>
      </w:r>
      <w:r>
        <w:rPr>
          <w:vertAlign w:val="subscript"/>
        </w:rPr>
        <w:t>и</w:t>
      </w:r>
      <w:r>
        <w:rPr>
          <w:vertAlign w:val="subscript"/>
          <w:lang w:val="en-US"/>
        </w:rPr>
        <w:t>i</w:t>
      </w:r>
      <w:r>
        <w:t>. Исходя из смысла рассматриваемой задачи,  эти функции должны быть непрерывно возрастающими на области определения. Отсюда можно заключить, что возможны три типа этих функций.  Первый тип - скорость роста постоянна, т.е. функция является линейной. Второй тип - скорость роста возрастает,  т.е. функция нелинейная и расположена выше соответствующей линейной.  Третий тип -  скорость  роста  убывающая, т.е. функция  нелинейная  и расположена ниже соответствующей линейной. Рассмотрим ситуацию, когда функции f</w:t>
      </w:r>
      <w:r>
        <w:rPr>
          <w:vertAlign w:val="subscript"/>
        </w:rPr>
        <w:t>э</w:t>
      </w:r>
      <w:r>
        <w:rPr>
          <w:vertAlign w:val="subscript"/>
          <w:lang w:val="en-US"/>
        </w:rPr>
        <w:t>i</w:t>
      </w:r>
      <w:r>
        <w:t xml:space="preserve"> и f</w:t>
      </w:r>
      <w:r>
        <w:rPr>
          <w:vertAlign w:val="subscript"/>
        </w:rPr>
        <w:t>и</w:t>
      </w:r>
      <w:r>
        <w:rPr>
          <w:vertAlign w:val="subscript"/>
          <w:lang w:val="en-US"/>
        </w:rPr>
        <w:t>i</w:t>
      </w:r>
      <w:r>
        <w:t xml:space="preserve"> являются линейными, а модель развития называется линейной и имеет вид</w:t>
      </w:r>
    </w:p>
    <w:p w:rsidR="00F57303" w:rsidRDefault="006A2F23">
      <w:pPr>
        <w:jc w:val="right"/>
      </w:pPr>
      <w:r>
        <w:rPr>
          <w:position w:val="-42"/>
        </w:rPr>
        <w:pict>
          <v:shape id="_x0000_i1073" type="#_x0000_t75" style="width:246pt;height:48pt" fillcolor="window">
            <v:imagedata r:id="rId51" o:title=""/>
          </v:shape>
        </w:pict>
      </w:r>
      <w:r w:rsidR="00F57303">
        <w:t xml:space="preserve">                      </w:t>
      </w:r>
      <w:r>
        <w:rPr>
          <w:position w:val="-46"/>
        </w:rPr>
        <w:pict>
          <v:shape id="_x0000_i1074" type="#_x0000_t75" style="width:18pt;height:51.75pt" fillcolor="window">
            <v:imagedata r:id="rId52" o:title=""/>
          </v:shape>
        </w:pict>
      </w:r>
    </w:p>
    <w:p w:rsidR="00F57303" w:rsidRDefault="00F57303">
      <w:pPr>
        <w:pStyle w:val="a3"/>
        <w:ind w:firstLine="708"/>
        <w:jc w:val="both"/>
        <w:rPr>
          <w:sz w:val="24"/>
          <w:szCs w:val="24"/>
        </w:rPr>
      </w:pPr>
      <w:r>
        <w:rPr>
          <w:sz w:val="24"/>
          <w:szCs w:val="24"/>
        </w:rPr>
        <w:t xml:space="preserve">Такая модель характеризует переходный тип развития  организации, когда  система  переходит от экстенсивного к интенсивному типу развития.  Как известно,  экстенсивный тип  развития  имеет место тогда, когда прирост  валового  продукта  в i-м цикле </w:t>
      </w:r>
      <w:r>
        <w:rPr>
          <w:sz w:val="24"/>
          <w:szCs w:val="24"/>
        </w:rPr>
        <w:sym w:font="Symbol" w:char="F044"/>
      </w:r>
      <w:r>
        <w:rPr>
          <w:sz w:val="24"/>
          <w:szCs w:val="24"/>
          <w:lang w:val="en-US"/>
        </w:rPr>
        <w:t>V</w:t>
      </w:r>
      <w:r>
        <w:rPr>
          <w:sz w:val="24"/>
          <w:szCs w:val="24"/>
          <w:vertAlign w:val="subscript"/>
          <w:lang w:val="en-US"/>
        </w:rPr>
        <w:t>i</w:t>
      </w:r>
      <w:r>
        <w:rPr>
          <w:sz w:val="24"/>
          <w:szCs w:val="24"/>
        </w:rPr>
        <w:t xml:space="preserve"> обеспечивается за счет увеличения по сравнению с (i - 1)-м  циклом массы средств производства без изменения по сравнению с (i -1)-м циклом интенсивности их использования,  а  интенсивный  тип развития осуществляется тогда, когда прирост   </w:t>
      </w:r>
      <w:r>
        <w:rPr>
          <w:sz w:val="24"/>
          <w:szCs w:val="24"/>
        </w:rPr>
        <w:sym w:font="Symbol" w:char="F044"/>
      </w:r>
      <w:r>
        <w:rPr>
          <w:sz w:val="24"/>
          <w:szCs w:val="24"/>
          <w:lang w:val="en-US"/>
        </w:rPr>
        <w:t>V</w:t>
      </w:r>
      <w:r>
        <w:rPr>
          <w:sz w:val="24"/>
          <w:szCs w:val="24"/>
          <w:vertAlign w:val="subscript"/>
          <w:lang w:val="en-US"/>
        </w:rPr>
        <w:t>i</w:t>
      </w:r>
      <w:r>
        <w:rPr>
          <w:sz w:val="24"/>
          <w:szCs w:val="24"/>
        </w:rPr>
        <w:t xml:space="preserve"> обеспечивается за счет роста по сравнению с (i - 1)-м циклом интенсивности средств производства без изменения по сравнению с (i - 1)-м циклом массы средств производства. Эта модель может быть использована в практике менеджмента  для стратегического планирования темпов развития организации на основе оценки  эффективности  освоения  новых сегментов рынка. Данные о конкретных значениях функций f</w:t>
      </w:r>
      <w:r>
        <w:rPr>
          <w:sz w:val="24"/>
          <w:szCs w:val="24"/>
          <w:vertAlign w:val="subscript"/>
        </w:rPr>
        <w:t>э</w:t>
      </w:r>
      <w:r>
        <w:rPr>
          <w:sz w:val="24"/>
          <w:szCs w:val="24"/>
          <w:vertAlign w:val="subscript"/>
          <w:lang w:val="en-US"/>
        </w:rPr>
        <w:t>i</w:t>
      </w:r>
      <w:r>
        <w:rPr>
          <w:sz w:val="24"/>
          <w:szCs w:val="24"/>
        </w:rPr>
        <w:t xml:space="preserve">   и f</w:t>
      </w:r>
      <w:r>
        <w:rPr>
          <w:sz w:val="24"/>
          <w:szCs w:val="24"/>
          <w:vertAlign w:val="subscript"/>
        </w:rPr>
        <w:t>и</w:t>
      </w:r>
      <w:r>
        <w:rPr>
          <w:sz w:val="24"/>
          <w:szCs w:val="24"/>
          <w:vertAlign w:val="subscript"/>
          <w:lang w:val="en-US"/>
        </w:rPr>
        <w:t>i</w:t>
      </w:r>
      <w:r>
        <w:rPr>
          <w:sz w:val="24"/>
          <w:szCs w:val="24"/>
        </w:rPr>
        <w:t xml:space="preserve"> формируются в процессе маркетинговых исследований по тем сегментам рынка,  которые намечают осваивать. В рамках линейной модели рассчитываются возможные приросты прибыли (</w:t>
      </w:r>
      <w:r>
        <w:rPr>
          <w:sz w:val="24"/>
          <w:szCs w:val="24"/>
        </w:rPr>
        <w:sym w:font="Symbol" w:char="F044"/>
      </w:r>
      <w:r>
        <w:rPr>
          <w:sz w:val="24"/>
          <w:szCs w:val="24"/>
          <w:lang w:val="en-US"/>
        </w:rPr>
        <w:t>V</w:t>
      </w:r>
      <w:r>
        <w:rPr>
          <w:sz w:val="24"/>
          <w:szCs w:val="24"/>
          <w:vertAlign w:val="subscript"/>
          <w:lang w:val="en-US"/>
        </w:rPr>
        <w:t>i</w:t>
      </w:r>
      <w:r>
        <w:rPr>
          <w:sz w:val="24"/>
          <w:szCs w:val="24"/>
        </w:rPr>
        <w:t xml:space="preserve"> ) за  ряд  циклов, которые можно  ориентировочно иметь,  осуществляя инвестирование свободного (или заемного) капитала  в  определенные  (новые  для данной организации) сегмента рынка.  Там, где динамика роста величины   </w:t>
      </w:r>
      <w:r>
        <w:rPr>
          <w:sz w:val="24"/>
          <w:szCs w:val="24"/>
        </w:rPr>
        <w:sym w:font="Symbol" w:char="F044"/>
      </w:r>
      <w:r>
        <w:rPr>
          <w:sz w:val="24"/>
          <w:szCs w:val="24"/>
          <w:lang w:val="en-US"/>
        </w:rPr>
        <w:t>V</w:t>
      </w:r>
      <w:r>
        <w:rPr>
          <w:sz w:val="24"/>
          <w:szCs w:val="24"/>
          <w:vertAlign w:val="subscript"/>
          <w:lang w:val="en-US"/>
        </w:rPr>
        <w:t>i</w:t>
      </w:r>
      <w:r>
        <w:rPr>
          <w:sz w:val="24"/>
          <w:szCs w:val="24"/>
        </w:rPr>
        <w:t xml:space="preserve"> оказывается</w:t>
      </w:r>
      <w:r>
        <w:rPr>
          <w:sz w:val="24"/>
        </w:rPr>
        <w:t xml:space="preserve">  </w:t>
      </w:r>
      <w:r>
        <w:rPr>
          <w:sz w:val="24"/>
          <w:szCs w:val="24"/>
        </w:rPr>
        <w:t xml:space="preserve">наилучшей  при  прочих  равных условиях (равный начальный капитал </w:t>
      </w:r>
      <w:r>
        <w:rPr>
          <w:sz w:val="24"/>
          <w:szCs w:val="24"/>
          <w:lang w:val="en-US"/>
        </w:rPr>
        <w:t>V</w:t>
      </w:r>
      <w:r>
        <w:rPr>
          <w:sz w:val="24"/>
          <w:szCs w:val="24"/>
          <w:vertAlign w:val="subscript"/>
        </w:rPr>
        <w:t>0</w:t>
      </w:r>
      <w:r>
        <w:rPr>
          <w:sz w:val="24"/>
          <w:szCs w:val="24"/>
        </w:rPr>
        <w:t xml:space="preserve">  и т.п.), осуществляются необходимые организационные мероприятия по созданию дочерней фирмы или организации. Определение наиболее высоких темпов роста величины   </w:t>
      </w:r>
      <w:r>
        <w:rPr>
          <w:sz w:val="24"/>
          <w:szCs w:val="24"/>
        </w:rPr>
        <w:sym w:font="Symbol" w:char="F044"/>
      </w:r>
      <w:r>
        <w:rPr>
          <w:sz w:val="24"/>
          <w:szCs w:val="24"/>
          <w:lang w:val="en-US"/>
        </w:rPr>
        <w:t>V</w:t>
      </w:r>
      <w:r>
        <w:rPr>
          <w:sz w:val="24"/>
          <w:szCs w:val="24"/>
          <w:vertAlign w:val="subscript"/>
          <w:lang w:val="en-US"/>
        </w:rPr>
        <w:t>i</w:t>
      </w:r>
      <w:r>
        <w:rPr>
          <w:sz w:val="24"/>
          <w:szCs w:val="24"/>
        </w:rPr>
        <w:t xml:space="preserve"> осуществляется на основе расчета  оптимальных  значений  параметров управления в  рамках линейной модели развития следующим образом. Учитывая ограничение (4), целевую функцию (3) можно записать так</w:t>
      </w:r>
    </w:p>
    <w:p w:rsidR="00F57303" w:rsidRDefault="006A2F23">
      <w:pPr>
        <w:jc w:val="center"/>
      </w:pPr>
      <w:r>
        <w:rPr>
          <w:position w:val="-24"/>
        </w:rPr>
        <w:pict>
          <v:shape id="_x0000_i1075" type="#_x0000_t75" style="width:213pt;height:24pt" fillcolor="window">
            <v:imagedata r:id="rId53" o:title=""/>
          </v:shape>
        </w:pict>
      </w:r>
    </w:p>
    <w:p w:rsidR="00F57303" w:rsidRDefault="00F57303">
      <w:r>
        <w:t xml:space="preserve">Осуществляя дифференцирование по параметру управления </w:t>
      </w:r>
      <w:r>
        <w:rPr>
          <w:lang w:val="en-US"/>
        </w:rPr>
        <w:t>V</w:t>
      </w:r>
      <w:r>
        <w:rPr>
          <w:vertAlign w:val="subscript"/>
          <w:lang w:val="en-US"/>
        </w:rPr>
        <w:t>i</w:t>
      </w:r>
      <w:r>
        <w:rPr>
          <w:vertAlign w:val="subscript"/>
        </w:rPr>
        <w:t>-1,1</w:t>
      </w:r>
      <w:r>
        <w:t>, определим оптимальное его значение</w:t>
      </w:r>
    </w:p>
    <w:p w:rsidR="00F57303" w:rsidRDefault="006A2F23">
      <w:pPr>
        <w:jc w:val="center"/>
      </w:pPr>
      <w:r>
        <w:rPr>
          <w:position w:val="-24"/>
        </w:rPr>
        <w:pict>
          <v:shape id="_x0000_i1076" type="#_x0000_t75" style="width:138pt;height:30.75pt" fillcolor="window">
            <v:imagedata r:id="rId54" o:title=""/>
          </v:shape>
        </w:pict>
      </w:r>
    </w:p>
    <w:p w:rsidR="00F57303" w:rsidRDefault="00F57303">
      <w:pPr>
        <w:jc w:val="both"/>
      </w:pPr>
    </w:p>
    <w:p w:rsidR="00F57303" w:rsidRDefault="00F57303">
      <w:r>
        <w:t>Соответственно, оптимальное  значение другого параметра управления V</w:t>
      </w:r>
      <w:r>
        <w:rPr>
          <w:vertAlign w:val="subscript"/>
          <w:lang w:val="en-US"/>
        </w:rPr>
        <w:t>i</w:t>
      </w:r>
      <w:r>
        <w:rPr>
          <w:vertAlign w:val="subscript"/>
        </w:rPr>
        <w:t>-1,2</w:t>
      </w:r>
      <w:r>
        <w:t xml:space="preserve">   можно определить по формуле</w:t>
      </w:r>
    </w:p>
    <w:p w:rsidR="00F57303" w:rsidRDefault="006A2F23">
      <w:pPr>
        <w:jc w:val="center"/>
        <w:rPr>
          <w:lang w:val="en-US"/>
        </w:rPr>
      </w:pPr>
      <w:r>
        <w:rPr>
          <w:position w:val="-24"/>
        </w:rPr>
        <w:pict>
          <v:shape id="_x0000_i1077" type="#_x0000_t75" style="width:3in;height:30.75pt" fillcolor="window">
            <v:imagedata r:id="rId55" o:title=""/>
          </v:shape>
        </w:pict>
      </w:r>
    </w:p>
    <w:p w:rsidR="00F57303" w:rsidRDefault="00F57303">
      <w:r>
        <w:t xml:space="preserve">Тогда максимум прироста валового продукта, т.е. прибыли   </w:t>
      </w:r>
      <w:r>
        <w:sym w:font="Symbol" w:char="F044"/>
      </w:r>
      <w:r>
        <w:rPr>
          <w:lang w:val="en-US"/>
        </w:rPr>
        <w:t>V</w:t>
      </w:r>
      <w:r>
        <w:rPr>
          <w:vertAlign w:val="subscript"/>
          <w:lang w:val="en-US"/>
        </w:rPr>
        <w:t>i</w:t>
      </w:r>
      <w:r>
        <w:t xml:space="preserve"> в i-м цикле будет равен</w:t>
      </w:r>
    </w:p>
    <w:p w:rsidR="00F57303" w:rsidRDefault="006A2F23">
      <w:pPr>
        <w:jc w:val="center"/>
      </w:pPr>
      <w:r>
        <w:rPr>
          <w:position w:val="-28"/>
        </w:rPr>
        <w:pict>
          <v:shape id="_x0000_i1078" type="#_x0000_t75" style="width:330.75pt;height:35.25pt" fillcolor="window">
            <v:imagedata r:id="rId56" o:title=""/>
          </v:shape>
        </w:pict>
      </w:r>
    </w:p>
    <w:p w:rsidR="00F57303" w:rsidRDefault="00F57303">
      <w:pPr>
        <w:jc w:val="both"/>
      </w:pPr>
    </w:p>
    <w:p w:rsidR="00F57303" w:rsidRDefault="00F57303">
      <w:r>
        <w:tab/>
        <w:t xml:space="preserve">Оценивая </w:t>
      </w:r>
      <w:r>
        <w:sym w:font="Symbol" w:char="F044"/>
      </w:r>
      <w:r>
        <w:rPr>
          <w:lang w:val="en-US"/>
        </w:rPr>
        <w:t>V</w:t>
      </w:r>
      <w:r>
        <w:rPr>
          <w:vertAlign w:val="subscript"/>
          <w:lang w:val="en-US"/>
        </w:rPr>
        <w:t>i</w:t>
      </w:r>
      <w:r>
        <w:t xml:space="preserve"> за определенное число циклов m для одного и того же значения начального капитала V</w:t>
      </w:r>
      <w:r>
        <w:rPr>
          <w:vertAlign w:val="subscript"/>
        </w:rPr>
        <w:t>0</w:t>
      </w:r>
      <w:r>
        <w:t xml:space="preserve"> для разных сегментов рынка, можно сделать конкретные выводы о предпочтительности  вложения свободных (или заемных) средств в конкретный рыночный сегмент.</w:t>
      </w:r>
    </w:p>
    <w:p w:rsidR="00F57303" w:rsidRDefault="00F57303">
      <w:pPr>
        <w:pStyle w:val="2"/>
      </w:pPr>
      <w:r>
        <w:t>Практическая часть.</w:t>
      </w:r>
    </w:p>
    <w:p w:rsidR="00F57303" w:rsidRDefault="00F57303">
      <w:pPr>
        <w:pStyle w:val="a3"/>
        <w:ind w:firstLine="680"/>
        <w:rPr>
          <w:sz w:val="24"/>
        </w:rPr>
      </w:pPr>
      <w:r>
        <w:rPr>
          <w:sz w:val="24"/>
        </w:rPr>
        <w:t>Вариант №13</w:t>
      </w:r>
    </w:p>
    <w:p w:rsidR="00F57303" w:rsidRDefault="00F57303">
      <w:pPr>
        <w:pStyle w:val="a3"/>
        <w:ind w:firstLine="680"/>
        <w:rPr>
          <w:sz w:val="24"/>
        </w:rPr>
      </w:pPr>
      <w:r>
        <w:rPr>
          <w:sz w:val="24"/>
        </w:rPr>
        <w:t>Исходные данные: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91"/>
        <w:gridCol w:w="4780"/>
      </w:tblGrid>
      <w:tr w:rsidR="00F57303">
        <w:tc>
          <w:tcPr>
            <w:tcW w:w="4927" w:type="dxa"/>
            <w:vAlign w:val="center"/>
          </w:tcPr>
          <w:p w:rsidR="00F57303" w:rsidRDefault="00F57303">
            <w:pPr>
              <w:pStyle w:val="a3"/>
              <w:rPr>
                <w:sz w:val="24"/>
              </w:rPr>
            </w:pPr>
            <w:r>
              <w:rPr>
                <w:sz w:val="24"/>
              </w:rPr>
              <w:t>Число оцениваемых сегментов рынка</w:t>
            </w:r>
          </w:p>
        </w:tc>
        <w:tc>
          <w:tcPr>
            <w:tcW w:w="4928" w:type="dxa"/>
            <w:vAlign w:val="center"/>
          </w:tcPr>
          <w:p w:rsidR="00F57303" w:rsidRDefault="00F57303">
            <w:pPr>
              <w:pStyle w:val="a3"/>
              <w:rPr>
                <w:sz w:val="24"/>
              </w:rPr>
            </w:pPr>
            <w:r>
              <w:rPr>
                <w:sz w:val="24"/>
              </w:rPr>
              <w:t>2</w:t>
            </w:r>
          </w:p>
        </w:tc>
      </w:tr>
      <w:tr w:rsidR="00F57303">
        <w:tc>
          <w:tcPr>
            <w:tcW w:w="4927" w:type="dxa"/>
            <w:vAlign w:val="center"/>
          </w:tcPr>
          <w:p w:rsidR="00F57303" w:rsidRDefault="00F57303">
            <w:pPr>
              <w:pStyle w:val="a3"/>
              <w:rPr>
                <w:sz w:val="24"/>
              </w:rPr>
            </w:pPr>
            <w:r>
              <w:rPr>
                <w:sz w:val="24"/>
              </w:rPr>
              <w:t>Количество циклов функционирования</w:t>
            </w:r>
          </w:p>
        </w:tc>
        <w:tc>
          <w:tcPr>
            <w:tcW w:w="4928" w:type="dxa"/>
            <w:vAlign w:val="center"/>
          </w:tcPr>
          <w:p w:rsidR="00F57303" w:rsidRDefault="00F57303">
            <w:pPr>
              <w:pStyle w:val="a3"/>
              <w:rPr>
                <w:sz w:val="24"/>
              </w:rPr>
            </w:pPr>
            <w:r>
              <w:rPr>
                <w:sz w:val="24"/>
              </w:rPr>
              <w:t>3</w:t>
            </w:r>
          </w:p>
        </w:tc>
      </w:tr>
      <w:tr w:rsidR="00F57303">
        <w:tc>
          <w:tcPr>
            <w:tcW w:w="4927" w:type="dxa"/>
            <w:vAlign w:val="center"/>
          </w:tcPr>
          <w:p w:rsidR="00F57303" w:rsidRDefault="00F57303">
            <w:pPr>
              <w:pStyle w:val="a3"/>
              <w:rPr>
                <w:sz w:val="24"/>
              </w:rPr>
            </w:pPr>
            <w:r>
              <w:rPr>
                <w:sz w:val="24"/>
              </w:rPr>
              <w:t>Коэффициенты эффективности экстенсивных инвестиций по сегментам</w:t>
            </w:r>
          </w:p>
        </w:tc>
        <w:tc>
          <w:tcPr>
            <w:tcW w:w="4928" w:type="dxa"/>
            <w:vAlign w:val="center"/>
          </w:tcPr>
          <w:p w:rsidR="00F57303" w:rsidRDefault="00F57303">
            <w:pPr>
              <w:pStyle w:val="a3"/>
              <w:rPr>
                <w:sz w:val="24"/>
              </w:rPr>
            </w:pPr>
            <w:r>
              <w:rPr>
                <w:sz w:val="24"/>
              </w:rPr>
              <w:t>0,4; 0,9</w:t>
            </w:r>
          </w:p>
          <w:p w:rsidR="00F57303" w:rsidRDefault="00F57303">
            <w:pPr>
              <w:pStyle w:val="a3"/>
              <w:rPr>
                <w:sz w:val="24"/>
              </w:rPr>
            </w:pPr>
            <w:r>
              <w:rPr>
                <w:sz w:val="24"/>
              </w:rPr>
              <w:t>у.е. средств производства/ед. инвестиций</w:t>
            </w:r>
          </w:p>
        </w:tc>
      </w:tr>
      <w:tr w:rsidR="00F57303">
        <w:tc>
          <w:tcPr>
            <w:tcW w:w="4927" w:type="dxa"/>
            <w:vAlign w:val="center"/>
          </w:tcPr>
          <w:p w:rsidR="00F57303" w:rsidRDefault="00F57303">
            <w:pPr>
              <w:pStyle w:val="a3"/>
              <w:rPr>
                <w:sz w:val="24"/>
              </w:rPr>
            </w:pPr>
            <w:r>
              <w:rPr>
                <w:sz w:val="24"/>
              </w:rPr>
              <w:t>Объём начального капитала</w:t>
            </w:r>
          </w:p>
        </w:tc>
        <w:tc>
          <w:tcPr>
            <w:tcW w:w="4928" w:type="dxa"/>
            <w:vAlign w:val="center"/>
          </w:tcPr>
          <w:p w:rsidR="00F57303" w:rsidRDefault="00F57303">
            <w:pPr>
              <w:pStyle w:val="a3"/>
              <w:rPr>
                <w:sz w:val="24"/>
              </w:rPr>
            </w:pPr>
            <w:r>
              <w:rPr>
                <w:sz w:val="24"/>
              </w:rPr>
              <w:t>52 у.е.</w:t>
            </w:r>
          </w:p>
        </w:tc>
      </w:tr>
    </w:tbl>
    <w:p w:rsidR="00F57303" w:rsidRDefault="00F57303">
      <w:pPr>
        <w:pStyle w:val="3"/>
        <w:ind w:firstLine="708"/>
      </w:pPr>
    </w:p>
    <w:p w:rsidR="00F57303" w:rsidRDefault="00F57303">
      <w:r>
        <w:t>Последовательно осуществляем расчет для 1-го и 2-го сегмента рынка.</w:t>
      </w:r>
    </w:p>
    <w:p w:rsidR="00F57303" w:rsidRDefault="00F57303">
      <w:pPr>
        <w:pStyle w:val="4"/>
      </w:pPr>
      <w:r>
        <w:t>Расчёт для первого сегмента рынка.</w:t>
      </w:r>
    </w:p>
    <w:p w:rsidR="00F57303" w:rsidRDefault="00F57303">
      <w:pPr>
        <w:pStyle w:val="4"/>
      </w:pPr>
      <w:r>
        <w:t>Цикл №1</w:t>
      </w:r>
    </w:p>
    <w:p w:rsidR="00F57303" w:rsidRDefault="00F57303">
      <w:r>
        <w:tab/>
        <w:t>Поскольку в данном случае интенсивный фактор относится к логарифмическому типу, оптимальное значение параметра управления в первом цикле будет находиться в интервале</w:t>
      </w:r>
      <w:r w:rsidR="006A2F23">
        <w:rPr>
          <w:position w:val="-12"/>
        </w:rPr>
        <w:pict>
          <v:shape id="_x0000_i1079" type="#_x0000_t75" style="width:72.75pt;height:18pt" fillcolor="window">
            <v:imagedata r:id="rId57" o:title=""/>
          </v:shape>
        </w:pict>
      </w:r>
      <w:r>
        <w:t xml:space="preserve"> у.е.ст. Для вычисления точного значения воспользуемся методом “фиктивных” точек. Сформируем последовательность F</w:t>
      </w:r>
      <w:r>
        <w:rPr>
          <w:vertAlign w:val="subscript"/>
        </w:rPr>
        <w:t>0</w:t>
      </w:r>
      <w:r>
        <w:t>=F</w:t>
      </w:r>
      <w:r>
        <w:rPr>
          <w:vertAlign w:val="subscript"/>
        </w:rPr>
        <w:t>1</w:t>
      </w:r>
      <w:r>
        <w:t>=1, F</w:t>
      </w:r>
      <w:r>
        <w:rPr>
          <w:vertAlign w:val="subscript"/>
        </w:rPr>
        <w:t>2</w:t>
      </w:r>
      <w:r>
        <w:t>=2, F</w:t>
      </w:r>
      <w:r>
        <w:rPr>
          <w:vertAlign w:val="subscript"/>
        </w:rPr>
        <w:t>3</w:t>
      </w:r>
      <w:r>
        <w:t>=3, F</w:t>
      </w:r>
      <w:r>
        <w:rPr>
          <w:vertAlign w:val="subscript"/>
        </w:rPr>
        <w:t>4</w:t>
      </w:r>
      <w:r>
        <w:t>=3+2=5, F</w:t>
      </w:r>
      <w:r>
        <w:rPr>
          <w:vertAlign w:val="subscript"/>
        </w:rPr>
        <w:t>5</w:t>
      </w:r>
      <w:r>
        <w:t>=5+3=8, F</w:t>
      </w:r>
      <w:r>
        <w:rPr>
          <w:vertAlign w:val="subscript"/>
        </w:rPr>
        <w:t>6</w:t>
      </w:r>
      <w:r>
        <w:t>=8+5=13, F</w:t>
      </w:r>
      <w:r>
        <w:rPr>
          <w:vertAlign w:val="subscript"/>
        </w:rPr>
        <w:t>7</w:t>
      </w:r>
      <w:r>
        <w:t>=13+8=21, F</w:t>
      </w:r>
      <w:r>
        <w:rPr>
          <w:vertAlign w:val="subscript"/>
        </w:rPr>
        <w:t>8</w:t>
      </w:r>
      <w:r>
        <w:t>=34. Отсюда определяем n = 8. Для удобства дальнейших вычислений сформированную последовательность запишем следующим образом F</w:t>
      </w:r>
      <w:r>
        <w:rPr>
          <w:vertAlign w:val="subscript"/>
          <w:lang w:val="en-US"/>
        </w:rPr>
        <w:t>n</w:t>
      </w:r>
      <w:r>
        <w:t>=34, F</w:t>
      </w:r>
      <w:r>
        <w:rPr>
          <w:vertAlign w:val="subscript"/>
          <w:lang w:val="en-US"/>
        </w:rPr>
        <w:t>n</w:t>
      </w:r>
      <w:r>
        <w:rPr>
          <w:vertAlign w:val="subscript"/>
        </w:rPr>
        <w:t>-1</w:t>
      </w:r>
      <w:r>
        <w:t>=21, F</w:t>
      </w:r>
      <w:r>
        <w:rPr>
          <w:vertAlign w:val="subscript"/>
          <w:lang w:val="en-US"/>
        </w:rPr>
        <w:t>n</w:t>
      </w:r>
      <w:r>
        <w:rPr>
          <w:vertAlign w:val="subscript"/>
        </w:rPr>
        <w:t>-2</w:t>
      </w:r>
      <w:r>
        <w:t>=13, F</w:t>
      </w:r>
      <w:r>
        <w:rPr>
          <w:vertAlign w:val="subscript"/>
          <w:lang w:val="en-US"/>
        </w:rPr>
        <w:t>n</w:t>
      </w:r>
      <w:r>
        <w:rPr>
          <w:vertAlign w:val="subscript"/>
        </w:rPr>
        <w:t>-3</w:t>
      </w:r>
      <w:r>
        <w:t>=8, F</w:t>
      </w:r>
      <w:r>
        <w:rPr>
          <w:vertAlign w:val="subscript"/>
          <w:lang w:val="en-US"/>
        </w:rPr>
        <w:t>n</w:t>
      </w:r>
      <w:r>
        <w:rPr>
          <w:vertAlign w:val="subscript"/>
        </w:rPr>
        <w:t>-4</w:t>
      </w:r>
      <w:r>
        <w:t>=5, F</w:t>
      </w:r>
      <w:r>
        <w:rPr>
          <w:vertAlign w:val="subscript"/>
          <w:lang w:val="en-US"/>
        </w:rPr>
        <w:t>n</w:t>
      </w:r>
      <w:r>
        <w:rPr>
          <w:vertAlign w:val="subscript"/>
        </w:rPr>
        <w:t>-5</w:t>
      </w:r>
      <w:r>
        <w:t>=3, F</w:t>
      </w:r>
      <w:r>
        <w:rPr>
          <w:vertAlign w:val="subscript"/>
          <w:lang w:val="en-US"/>
        </w:rPr>
        <w:t>n</w:t>
      </w:r>
      <w:r>
        <w:rPr>
          <w:vertAlign w:val="subscript"/>
        </w:rPr>
        <w:t>-6</w:t>
      </w:r>
      <w:r>
        <w:t>=2, F</w:t>
      </w:r>
      <w:r>
        <w:rPr>
          <w:vertAlign w:val="subscript"/>
          <w:lang w:val="en-US"/>
        </w:rPr>
        <w:t>n</w:t>
      </w:r>
      <w:r>
        <w:rPr>
          <w:vertAlign w:val="subscript"/>
        </w:rPr>
        <w:t>-7</w:t>
      </w:r>
      <w:r>
        <w:t>=1. Вычислим значение целевой функции в точках</w:t>
      </w:r>
    </w:p>
    <w:p w:rsidR="00F57303" w:rsidRDefault="006A2F23">
      <w:pPr>
        <w:jc w:val="center"/>
      </w:pPr>
      <w:r>
        <w:rPr>
          <w:position w:val="-56"/>
        </w:rPr>
        <w:pict>
          <v:shape id="_x0000_i1080" type="#_x0000_t75" style="width:225.75pt;height:66.75pt" fillcolor="window">
            <v:imagedata r:id="rId58" o:title=""/>
          </v:shape>
        </w:pict>
      </w:r>
    </w:p>
    <w:p w:rsidR="00F57303" w:rsidRDefault="00F57303">
      <w:r>
        <w:t xml:space="preserve">Поскольку целевая функция имеет большее значение в точке </w:t>
      </w:r>
      <w:r w:rsidR="006A2F23">
        <w:rPr>
          <w:position w:val="-12"/>
        </w:rPr>
        <w:pict>
          <v:shape id="_x0000_i1081" type="#_x0000_t75" style="width:21pt;height:18.75pt" fillcolor="window">
            <v:imagedata r:id="rId59" o:title=""/>
          </v:shape>
        </w:pict>
      </w:r>
      <w:r>
        <w:t>, то это значение функции запоминается, а следующее приближение значения</w:t>
      </w:r>
      <w:r w:rsidR="006A2F23">
        <w:rPr>
          <w:position w:val="-12"/>
        </w:rPr>
        <w:pict>
          <v:shape id="_x0000_i1082" type="#_x0000_t75" style="width:33.75pt;height:18.75pt" fillcolor="window">
            <v:imagedata r:id="rId60" o:title=""/>
          </v:shape>
        </w:pict>
      </w:r>
      <w:r>
        <w:t xml:space="preserve"> определяется по формуле </w:t>
      </w:r>
    </w:p>
    <w:p w:rsidR="00F57303" w:rsidRDefault="006A2F23">
      <w:pPr>
        <w:pStyle w:val="21"/>
        <w:ind w:left="566" w:hanging="283"/>
        <w:jc w:val="center"/>
      </w:pPr>
      <w:r>
        <w:rPr>
          <w:position w:val="-34"/>
        </w:rPr>
        <w:pict>
          <v:shape id="_x0000_i1083" type="#_x0000_t75" style="width:218.25pt;height:39.75pt" fillcolor="window">
            <v:imagedata r:id="rId61" o:title=""/>
          </v:shape>
        </w:pict>
      </w:r>
    </w:p>
    <w:p w:rsidR="00F57303" w:rsidRDefault="00F57303">
      <w:r>
        <w:t xml:space="preserve">Сравнивая </w:t>
      </w:r>
      <w:r w:rsidR="006A2F23">
        <w:rPr>
          <w:position w:val="-12"/>
        </w:rPr>
        <w:pict>
          <v:shape id="_x0000_i1084" type="#_x0000_t75" style="width:39pt;height:18.75pt" fillcolor="window">
            <v:imagedata r:id="rId62" o:title=""/>
          </v:shape>
        </w:pict>
      </w:r>
      <w:r>
        <w:t xml:space="preserve"> и </w:t>
      </w:r>
      <w:r w:rsidR="006A2F23">
        <w:rPr>
          <w:position w:val="-12"/>
        </w:rPr>
        <w:pict>
          <v:shape id="_x0000_i1085" type="#_x0000_t75" style="width:39pt;height:18.75pt" fillcolor="window">
            <v:imagedata r:id="rId63" o:title=""/>
          </v:shape>
        </w:pict>
      </w:r>
      <w:r>
        <w:t xml:space="preserve"> запоминаем большее значение, а следующее значение целевой функции вычисляем в точке</w:t>
      </w:r>
    </w:p>
    <w:p w:rsidR="00F57303" w:rsidRDefault="006A2F23">
      <w:pPr>
        <w:jc w:val="center"/>
      </w:pPr>
      <w:r>
        <w:rPr>
          <w:position w:val="-34"/>
        </w:rPr>
        <w:pict>
          <v:shape id="_x0000_i1086" type="#_x0000_t75" style="width:228pt;height:39.75pt" fillcolor="window">
            <v:imagedata r:id="rId64" o:title=""/>
          </v:shape>
        </w:pict>
      </w:r>
    </w:p>
    <w:p w:rsidR="00F57303" w:rsidRDefault="00F57303">
      <w:r>
        <w:t xml:space="preserve">Сравнивая значения целевой функции в точках </w:t>
      </w:r>
      <w:r w:rsidR="006A2F23">
        <w:rPr>
          <w:position w:val="-12"/>
        </w:rPr>
        <w:pict>
          <v:shape id="_x0000_i1087" type="#_x0000_t75" style="width:21pt;height:18.75pt" fillcolor="window">
            <v:imagedata r:id="rId65" o:title=""/>
          </v:shape>
        </w:pict>
      </w:r>
      <w:r>
        <w:t xml:space="preserve"> и </w:t>
      </w:r>
      <w:r w:rsidR="006A2F23">
        <w:rPr>
          <w:position w:val="-12"/>
        </w:rPr>
        <w:pict>
          <v:shape id="_x0000_i1088" type="#_x0000_t75" style="width:21pt;height:18.75pt" fillcolor="window">
            <v:imagedata r:id="rId66" o:title=""/>
          </v:shape>
        </w:pict>
      </w:r>
      <w:r>
        <w:t xml:space="preserve">устанавливаем, что значение в точке </w:t>
      </w:r>
      <w:r w:rsidR="006A2F23">
        <w:rPr>
          <w:position w:val="-14"/>
        </w:rPr>
        <w:pict>
          <v:shape id="_x0000_i1089" type="#_x0000_t75" style="width:21pt;height:20.25pt" fillcolor="window">
            <v:imagedata r:id="rId67" o:title=""/>
          </v:shape>
        </w:pict>
      </w:r>
      <w:r>
        <w:t xml:space="preserve"> снова оказывается лидирующим. Поэтому в следующем шаге приближение к </w:t>
      </w:r>
      <w:r w:rsidR="006A2F23">
        <w:rPr>
          <w:position w:val="-12"/>
        </w:rPr>
        <w:pict>
          <v:shape id="_x0000_i1090" type="#_x0000_t75" style="width:33.75pt;height:18.75pt" fillcolor="window">
            <v:imagedata r:id="rId60" o:title=""/>
          </v:shape>
        </w:pict>
      </w:r>
      <w:r>
        <w:t xml:space="preserve"> вычисляется по формуле</w:t>
      </w:r>
    </w:p>
    <w:p w:rsidR="00F57303" w:rsidRDefault="006A2F23">
      <w:pPr>
        <w:jc w:val="center"/>
      </w:pPr>
      <w:r>
        <w:rPr>
          <w:position w:val="-12"/>
        </w:rPr>
        <w:pict>
          <v:shape id="_x0000_i1091" type="#_x0000_t75" style="width:153.75pt;height:18.75pt" fillcolor="window">
            <v:imagedata r:id="rId68" o:title=""/>
          </v:shape>
        </w:pict>
      </w:r>
    </w:p>
    <w:p w:rsidR="00F57303" w:rsidRDefault="006A2F23">
      <w:pPr>
        <w:jc w:val="center"/>
      </w:pPr>
      <w:r>
        <w:rPr>
          <w:position w:val="-14"/>
        </w:rPr>
        <w:pict>
          <v:shape id="_x0000_i1092" type="#_x0000_t75" style="width:227.25pt;height:20.25pt" fillcolor="window">
            <v:imagedata r:id="rId69" o:title=""/>
          </v:shape>
        </w:pict>
      </w:r>
    </w:p>
    <w:p w:rsidR="00F57303" w:rsidRDefault="00F57303">
      <w:r>
        <w:t xml:space="preserve">Сравнение значений целевой функции в точках </w:t>
      </w:r>
      <w:r w:rsidR="006A2F23">
        <w:rPr>
          <w:position w:val="-14"/>
        </w:rPr>
        <w:pict>
          <v:shape id="_x0000_i1093" type="#_x0000_t75" style="width:21pt;height:20.25pt" fillcolor="window">
            <v:imagedata r:id="rId70" o:title=""/>
          </v:shape>
        </w:pict>
      </w:r>
      <w:r>
        <w:t xml:space="preserve">и </w:t>
      </w:r>
      <w:r w:rsidR="006A2F23">
        <w:rPr>
          <w:position w:val="-12"/>
        </w:rPr>
        <w:pict>
          <v:shape id="_x0000_i1094" type="#_x0000_t75" style="width:21.75pt;height:18.75pt" fillcolor="window">
            <v:imagedata r:id="rId71" o:title=""/>
          </v:shape>
        </w:pict>
      </w:r>
      <w:r>
        <w:t xml:space="preserve"> оказывается в пользу приближения </w:t>
      </w:r>
      <w:r w:rsidR="006A2F23">
        <w:rPr>
          <w:position w:val="-14"/>
        </w:rPr>
        <w:pict>
          <v:shape id="_x0000_i1095" type="#_x0000_t75" style="width:21.75pt;height:20.25pt" fillcolor="window">
            <v:imagedata r:id="rId72" o:title=""/>
          </v:shape>
        </w:pict>
      </w:r>
      <w:r>
        <w:t>. Поэтому в очередном шаге абсцисса следующего значения определяется по формуле</w:t>
      </w:r>
    </w:p>
    <w:p w:rsidR="00F57303" w:rsidRDefault="006A2F23">
      <w:pPr>
        <w:jc w:val="center"/>
      </w:pPr>
      <w:r>
        <w:rPr>
          <w:position w:val="-12"/>
        </w:rPr>
        <w:pict>
          <v:shape id="_x0000_i1096" type="#_x0000_t75" style="width:155.25pt;height:18.75pt" fillcolor="window">
            <v:imagedata r:id="rId73" o:title=""/>
          </v:shape>
        </w:pict>
      </w:r>
    </w:p>
    <w:p w:rsidR="00F57303" w:rsidRDefault="00F57303">
      <w:pPr>
        <w:pStyle w:val="a4"/>
        <w:ind w:left="0"/>
        <w:jc w:val="both"/>
        <w:rPr>
          <w:sz w:val="24"/>
        </w:rPr>
      </w:pPr>
      <w:r>
        <w:rPr>
          <w:sz w:val="24"/>
        </w:rPr>
        <w:t xml:space="preserve">Вычисляя значение целевой функции в точке </w:t>
      </w:r>
      <w:r w:rsidR="006A2F23">
        <w:rPr>
          <w:position w:val="-12"/>
          <w:sz w:val="24"/>
        </w:rPr>
        <w:pict>
          <v:shape id="_x0000_i1097" type="#_x0000_t75" style="width:48pt;height:18.75pt" fillcolor="window">
            <v:imagedata r:id="rId74" o:title=""/>
          </v:shape>
        </w:pict>
      </w:r>
      <w:r>
        <w:rPr>
          <w:sz w:val="24"/>
        </w:rPr>
        <w:t>, получим</w:t>
      </w:r>
    </w:p>
    <w:p w:rsidR="00F57303" w:rsidRDefault="006A2F23">
      <w:pPr>
        <w:jc w:val="center"/>
      </w:pPr>
      <w:r>
        <w:rPr>
          <w:position w:val="-14"/>
        </w:rPr>
        <w:pict>
          <v:shape id="_x0000_i1098" type="#_x0000_t75" style="width:225.75pt;height:20.25pt" fillcolor="window">
            <v:imagedata r:id="rId75" o:title=""/>
          </v:shape>
        </w:pict>
      </w:r>
    </w:p>
    <w:p w:rsidR="00F57303" w:rsidRDefault="00F57303">
      <w:r>
        <w:t xml:space="preserve">Поскольку значение целевой функции оказалось меньшим, чем в точке  </w:t>
      </w:r>
      <w:r w:rsidR="006A2F23">
        <w:rPr>
          <w:position w:val="-14"/>
        </w:rPr>
        <w:pict>
          <v:shape id="_x0000_i1099" type="#_x0000_t75" style="width:21pt;height:20.25pt" fillcolor="window">
            <v:imagedata r:id="rId76" o:title=""/>
          </v:shape>
        </w:pict>
      </w:r>
      <w:r>
        <w:t>, то абсцисса следующего значения определяется по формуле</w:t>
      </w:r>
    </w:p>
    <w:p w:rsidR="00F57303" w:rsidRDefault="006A2F23">
      <w:pPr>
        <w:jc w:val="center"/>
      </w:pPr>
      <w:r>
        <w:rPr>
          <w:position w:val="-14"/>
        </w:rPr>
        <w:pict>
          <v:shape id="_x0000_i1100" type="#_x0000_t75" style="width:150.75pt;height:20.25pt" fillcolor="window">
            <v:imagedata r:id="rId77" o:title=""/>
          </v:shape>
        </w:pict>
      </w:r>
    </w:p>
    <w:p w:rsidR="00F57303" w:rsidRDefault="00F57303">
      <w:r>
        <w:t>Соответствующее значение целевой функции равно</w:t>
      </w:r>
    </w:p>
    <w:p w:rsidR="00F57303" w:rsidRDefault="006A2F23">
      <w:pPr>
        <w:pStyle w:val="a3"/>
        <w:jc w:val="center"/>
        <w:rPr>
          <w:lang w:val="en-US"/>
        </w:rPr>
      </w:pPr>
      <w:r>
        <w:rPr>
          <w:position w:val="-14"/>
        </w:rPr>
        <w:pict>
          <v:shape id="_x0000_i1101" type="#_x0000_t75" style="width:227.25pt;height:20.25pt" fillcolor="window">
            <v:imagedata r:id="rId78" o:title=""/>
          </v:shape>
        </w:pict>
      </w:r>
    </w:p>
    <w:p w:rsidR="00F57303" w:rsidRDefault="00F57303">
      <w:r>
        <w:t xml:space="preserve">Поскольку значение целевой функции оказалось меньшим, чем в точке  </w:t>
      </w:r>
      <w:r w:rsidR="006A2F23">
        <w:rPr>
          <w:position w:val="-14"/>
        </w:rPr>
        <w:pict>
          <v:shape id="_x0000_i1102" type="#_x0000_t75" style="width:21pt;height:20.25pt" fillcolor="window">
            <v:imagedata r:id="rId79" o:title=""/>
          </v:shape>
        </w:pict>
      </w:r>
      <w:r>
        <w:t>, то абсцисса следующего значения определяется по формуле</w:t>
      </w:r>
    </w:p>
    <w:p w:rsidR="00F57303" w:rsidRDefault="006A2F23">
      <w:pPr>
        <w:jc w:val="center"/>
      </w:pPr>
      <w:r>
        <w:rPr>
          <w:position w:val="-14"/>
        </w:rPr>
        <w:pict>
          <v:shape id="_x0000_i1103" type="#_x0000_t75" style="width:147.75pt;height:20.25pt" fillcolor="window">
            <v:imagedata r:id="rId80" o:title=""/>
          </v:shape>
        </w:pict>
      </w:r>
    </w:p>
    <w:p w:rsidR="00F57303" w:rsidRDefault="00F57303">
      <w:r>
        <w:t>Соответствующее значение целевой функции равно</w:t>
      </w:r>
    </w:p>
    <w:p w:rsidR="00F57303" w:rsidRDefault="006A2F23">
      <w:pPr>
        <w:pStyle w:val="a3"/>
        <w:jc w:val="center"/>
        <w:rPr>
          <w:lang w:val="en-US"/>
        </w:rPr>
      </w:pPr>
      <w:r>
        <w:rPr>
          <w:position w:val="-14"/>
        </w:rPr>
        <w:pict>
          <v:shape id="_x0000_i1104" type="#_x0000_t75" style="width:225.75pt;height:20.25pt" fillcolor="window">
            <v:imagedata r:id="rId81" o:title=""/>
          </v:shape>
        </w:pict>
      </w:r>
    </w:p>
    <w:p w:rsidR="00F57303" w:rsidRDefault="00F57303">
      <w:r>
        <w:t>Процесс вычисления точного значения можно считать завершенным, т.к. последнее значение абсциссы совпало с уже вычисленным на первом этапе</w:t>
      </w:r>
    </w:p>
    <w:p w:rsidR="00F57303" w:rsidRDefault="00F57303"/>
    <w:p w:rsidR="00F57303" w:rsidRDefault="00F57303"/>
    <w:p w:rsidR="00F57303" w:rsidRDefault="00F57303">
      <w:pPr>
        <w:pStyle w:val="4"/>
      </w:pPr>
      <w:r>
        <w:t>Цикл №2.</w:t>
      </w:r>
    </w:p>
    <w:p w:rsidR="00F57303" w:rsidRDefault="00F57303">
      <w:r>
        <w:tab/>
        <w:t>Поскольку в данном случае интенсивный фактор относится к логарифмическому типу, оптимальное значение параметра управления в первом цикле будет находиться в интервале</w:t>
      </w:r>
      <w:r w:rsidR="006A2F23">
        <w:rPr>
          <w:position w:val="-12"/>
        </w:rPr>
        <w:pict>
          <v:shape id="_x0000_i1105" type="#_x0000_t75" style="width:72.75pt;height:18pt" fillcolor="window">
            <v:imagedata r:id="rId82" o:title=""/>
          </v:shape>
        </w:pict>
      </w:r>
      <w:r>
        <w:t xml:space="preserve"> у.е.ст. Для вычисления точного значения воспользуемся методом “фиктивных” точек. Сформируем последовательность F</w:t>
      </w:r>
      <w:r>
        <w:rPr>
          <w:vertAlign w:val="subscript"/>
        </w:rPr>
        <w:t>0</w:t>
      </w:r>
      <w:r>
        <w:t>=F</w:t>
      </w:r>
      <w:r>
        <w:rPr>
          <w:vertAlign w:val="subscript"/>
        </w:rPr>
        <w:t>1</w:t>
      </w:r>
      <w:r>
        <w:t>=1, F</w:t>
      </w:r>
      <w:r>
        <w:rPr>
          <w:vertAlign w:val="subscript"/>
        </w:rPr>
        <w:t>2</w:t>
      </w:r>
      <w:r>
        <w:t>=2, F</w:t>
      </w:r>
      <w:r>
        <w:rPr>
          <w:vertAlign w:val="subscript"/>
        </w:rPr>
        <w:t>3</w:t>
      </w:r>
      <w:r>
        <w:t>=3, F</w:t>
      </w:r>
      <w:r>
        <w:rPr>
          <w:vertAlign w:val="subscript"/>
        </w:rPr>
        <w:t>4</w:t>
      </w:r>
      <w:r>
        <w:t>=3+2=5, F</w:t>
      </w:r>
      <w:r>
        <w:rPr>
          <w:vertAlign w:val="subscript"/>
        </w:rPr>
        <w:t>5</w:t>
      </w:r>
      <w:r>
        <w:t>=5+3=8, F</w:t>
      </w:r>
      <w:r>
        <w:rPr>
          <w:vertAlign w:val="subscript"/>
        </w:rPr>
        <w:t>6</w:t>
      </w:r>
      <w:r>
        <w:t>=8+5=13, F</w:t>
      </w:r>
      <w:r>
        <w:rPr>
          <w:vertAlign w:val="subscript"/>
        </w:rPr>
        <w:t>7</w:t>
      </w:r>
      <w:r>
        <w:t>=13+8=21. Отсюда определяем n = 7. Для удобства дальнейших вычислений сформированную последовательность запишем следующим образом F</w:t>
      </w:r>
      <w:r>
        <w:rPr>
          <w:vertAlign w:val="subscript"/>
          <w:lang w:val="en-US"/>
        </w:rPr>
        <w:t>n</w:t>
      </w:r>
      <w:r>
        <w:t>=21, F</w:t>
      </w:r>
      <w:r>
        <w:rPr>
          <w:vertAlign w:val="subscript"/>
          <w:lang w:val="en-US"/>
        </w:rPr>
        <w:t>n</w:t>
      </w:r>
      <w:r>
        <w:rPr>
          <w:vertAlign w:val="subscript"/>
        </w:rPr>
        <w:t>-1</w:t>
      </w:r>
      <w:r>
        <w:t>=13, F</w:t>
      </w:r>
      <w:r>
        <w:rPr>
          <w:vertAlign w:val="subscript"/>
          <w:lang w:val="en-US"/>
        </w:rPr>
        <w:t>n</w:t>
      </w:r>
      <w:r>
        <w:rPr>
          <w:vertAlign w:val="subscript"/>
        </w:rPr>
        <w:t>-2</w:t>
      </w:r>
      <w:r>
        <w:t>=8, F</w:t>
      </w:r>
      <w:r>
        <w:rPr>
          <w:vertAlign w:val="subscript"/>
          <w:lang w:val="en-US"/>
        </w:rPr>
        <w:t>n</w:t>
      </w:r>
      <w:r>
        <w:rPr>
          <w:vertAlign w:val="subscript"/>
        </w:rPr>
        <w:t>-3</w:t>
      </w:r>
      <w:r>
        <w:t>=5, F</w:t>
      </w:r>
      <w:r>
        <w:rPr>
          <w:vertAlign w:val="subscript"/>
          <w:lang w:val="en-US"/>
        </w:rPr>
        <w:t>n</w:t>
      </w:r>
      <w:r>
        <w:rPr>
          <w:vertAlign w:val="subscript"/>
        </w:rPr>
        <w:t>-4</w:t>
      </w:r>
      <w:r>
        <w:t>=3, F</w:t>
      </w:r>
      <w:r>
        <w:rPr>
          <w:vertAlign w:val="subscript"/>
          <w:lang w:val="en-US"/>
        </w:rPr>
        <w:t>n</w:t>
      </w:r>
      <w:r>
        <w:rPr>
          <w:vertAlign w:val="subscript"/>
        </w:rPr>
        <w:t>-5</w:t>
      </w:r>
      <w:r>
        <w:t>=2, F</w:t>
      </w:r>
      <w:r>
        <w:rPr>
          <w:vertAlign w:val="subscript"/>
          <w:lang w:val="en-US"/>
        </w:rPr>
        <w:t>n</w:t>
      </w:r>
      <w:r>
        <w:rPr>
          <w:vertAlign w:val="subscript"/>
        </w:rPr>
        <w:t>-6</w:t>
      </w:r>
      <w:r>
        <w:t>=1.</w:t>
      </w:r>
    </w:p>
    <w:p w:rsidR="00F57303" w:rsidRDefault="00F57303">
      <w:r>
        <w:t>Вычислим значение целевой функции в точках</w:t>
      </w:r>
    </w:p>
    <w:p w:rsidR="00F57303" w:rsidRDefault="006A2F23">
      <w:pPr>
        <w:jc w:val="center"/>
      </w:pPr>
      <w:r>
        <w:rPr>
          <w:position w:val="-56"/>
        </w:rPr>
        <w:pict>
          <v:shape id="_x0000_i1106" type="#_x0000_t75" style="width:237.75pt;height:66.75pt" fillcolor="window">
            <v:imagedata r:id="rId83" o:title=""/>
          </v:shape>
        </w:pict>
      </w:r>
    </w:p>
    <w:p w:rsidR="00F57303" w:rsidRDefault="00F57303">
      <w:r>
        <w:t xml:space="preserve">Поскольку целевая функция имеет большее значение в точке </w:t>
      </w:r>
      <w:r w:rsidR="006A2F23">
        <w:rPr>
          <w:position w:val="-14"/>
        </w:rPr>
        <w:pict>
          <v:shape id="_x0000_i1107" type="#_x0000_t75" style="width:20.25pt;height:20.25pt" fillcolor="window">
            <v:imagedata r:id="rId84" o:title=""/>
          </v:shape>
        </w:pict>
      </w:r>
      <w:r>
        <w:t>, то это значение функции запоминается, а следующее приближение значения</w:t>
      </w:r>
      <w:r w:rsidR="006A2F23">
        <w:rPr>
          <w:position w:val="-12"/>
        </w:rPr>
        <w:pict>
          <v:shape id="_x0000_i1108" type="#_x0000_t75" style="width:33.75pt;height:18.75pt" fillcolor="window">
            <v:imagedata r:id="rId60" o:title=""/>
          </v:shape>
        </w:pict>
      </w:r>
      <w:r>
        <w:t xml:space="preserve"> определяется по формуле </w:t>
      </w:r>
    </w:p>
    <w:p w:rsidR="00F57303" w:rsidRDefault="006A2F23">
      <w:pPr>
        <w:pStyle w:val="21"/>
        <w:ind w:left="566" w:hanging="283"/>
        <w:jc w:val="center"/>
      </w:pPr>
      <w:r>
        <w:rPr>
          <w:position w:val="-34"/>
        </w:rPr>
        <w:pict>
          <v:shape id="_x0000_i1109" type="#_x0000_t75" style="width:230.25pt;height:39.75pt" fillcolor="window">
            <v:imagedata r:id="rId85" o:title=""/>
          </v:shape>
        </w:pict>
      </w:r>
    </w:p>
    <w:p w:rsidR="00F57303" w:rsidRDefault="00F57303">
      <w:r>
        <w:t xml:space="preserve">Сравнивая </w:t>
      </w:r>
      <w:r w:rsidR="006A2F23">
        <w:rPr>
          <w:position w:val="-12"/>
        </w:rPr>
        <w:pict>
          <v:shape id="_x0000_i1110" type="#_x0000_t75" style="width:39pt;height:18.75pt" fillcolor="window">
            <v:imagedata r:id="rId62" o:title=""/>
          </v:shape>
        </w:pict>
      </w:r>
      <w:r>
        <w:t xml:space="preserve"> и </w:t>
      </w:r>
      <w:r w:rsidR="006A2F23">
        <w:rPr>
          <w:position w:val="-14"/>
        </w:rPr>
        <w:pict>
          <v:shape id="_x0000_i1111" type="#_x0000_t75" style="width:39pt;height:20.25pt" fillcolor="window">
            <v:imagedata r:id="rId86" o:title=""/>
          </v:shape>
        </w:pict>
      </w:r>
      <w:r>
        <w:t xml:space="preserve"> запоминаем большее значение, а следующее значение целевой функции вычисляем в точке</w:t>
      </w:r>
    </w:p>
    <w:p w:rsidR="00F57303" w:rsidRDefault="006A2F23">
      <w:pPr>
        <w:jc w:val="center"/>
      </w:pPr>
      <w:r>
        <w:rPr>
          <w:position w:val="-34"/>
        </w:rPr>
        <w:pict>
          <v:shape id="_x0000_i1112" type="#_x0000_t75" style="width:240.75pt;height:39.75pt" fillcolor="window">
            <v:imagedata r:id="rId87" o:title=""/>
          </v:shape>
        </w:pict>
      </w:r>
    </w:p>
    <w:p w:rsidR="00F57303" w:rsidRDefault="00F57303">
      <w:r>
        <w:t xml:space="preserve">Сравнивая значения целевой функции в точках </w:t>
      </w:r>
      <w:r w:rsidR="006A2F23">
        <w:rPr>
          <w:position w:val="-14"/>
        </w:rPr>
        <w:pict>
          <v:shape id="_x0000_i1113" type="#_x0000_t75" style="width:20.25pt;height:20.25pt" fillcolor="window">
            <v:imagedata r:id="rId88" o:title=""/>
          </v:shape>
        </w:pict>
      </w:r>
      <w:r>
        <w:t xml:space="preserve"> и </w:t>
      </w:r>
      <w:r w:rsidR="006A2F23">
        <w:rPr>
          <w:position w:val="-12"/>
        </w:rPr>
        <w:pict>
          <v:shape id="_x0000_i1114" type="#_x0000_t75" style="width:21pt;height:18.75pt" fillcolor="window">
            <v:imagedata r:id="rId66" o:title=""/>
          </v:shape>
        </w:pict>
      </w:r>
      <w:r>
        <w:t xml:space="preserve">устанавливаем, что значение в точке </w:t>
      </w:r>
      <w:r w:rsidR="006A2F23">
        <w:rPr>
          <w:position w:val="-14"/>
        </w:rPr>
        <w:pict>
          <v:shape id="_x0000_i1115" type="#_x0000_t75" style="width:21pt;height:20.25pt" fillcolor="window">
            <v:imagedata r:id="rId89" o:title=""/>
          </v:shape>
        </w:pict>
      </w:r>
      <w:r>
        <w:t xml:space="preserve"> оказывается лидирующим. Поэтому в следующем шаге приближение к </w:t>
      </w:r>
      <w:r w:rsidR="006A2F23">
        <w:rPr>
          <w:position w:val="-12"/>
        </w:rPr>
        <w:pict>
          <v:shape id="_x0000_i1116" type="#_x0000_t75" style="width:33.75pt;height:18.75pt" fillcolor="window">
            <v:imagedata r:id="rId60" o:title=""/>
          </v:shape>
        </w:pict>
      </w:r>
      <w:r>
        <w:t xml:space="preserve"> вычисляется по формуле</w:t>
      </w:r>
    </w:p>
    <w:p w:rsidR="00F57303" w:rsidRDefault="006A2F23">
      <w:pPr>
        <w:jc w:val="center"/>
      </w:pPr>
      <w:r>
        <w:rPr>
          <w:position w:val="-14"/>
        </w:rPr>
        <w:pict>
          <v:shape id="_x0000_i1117" type="#_x0000_t75" style="width:144.75pt;height:20.25pt" fillcolor="window">
            <v:imagedata r:id="rId90" o:title=""/>
          </v:shape>
        </w:pict>
      </w:r>
    </w:p>
    <w:p w:rsidR="00F57303" w:rsidRDefault="006A2F23">
      <w:pPr>
        <w:jc w:val="center"/>
      </w:pPr>
      <w:r>
        <w:rPr>
          <w:position w:val="-14"/>
        </w:rPr>
        <w:pict>
          <v:shape id="_x0000_i1118" type="#_x0000_t75" style="width:231pt;height:20.25pt" fillcolor="window">
            <v:imagedata r:id="rId91" o:title=""/>
          </v:shape>
        </w:pict>
      </w:r>
    </w:p>
    <w:p w:rsidR="00F57303" w:rsidRDefault="00F57303">
      <w:r>
        <w:t xml:space="preserve">Сравнение значений целевой функции в точках </w:t>
      </w:r>
      <w:r w:rsidR="006A2F23">
        <w:rPr>
          <w:position w:val="-14"/>
        </w:rPr>
        <w:pict>
          <v:shape id="_x0000_i1119" type="#_x0000_t75" style="width:21pt;height:20.25pt" fillcolor="window">
            <v:imagedata r:id="rId70" o:title=""/>
          </v:shape>
        </w:pict>
      </w:r>
      <w:r>
        <w:t xml:space="preserve">и </w:t>
      </w:r>
      <w:r w:rsidR="006A2F23">
        <w:rPr>
          <w:position w:val="-12"/>
        </w:rPr>
        <w:pict>
          <v:shape id="_x0000_i1120" type="#_x0000_t75" style="width:21.75pt;height:18.75pt" fillcolor="window">
            <v:imagedata r:id="rId71" o:title=""/>
          </v:shape>
        </w:pict>
      </w:r>
      <w:r>
        <w:t xml:space="preserve"> оказывается в пользу приближения </w:t>
      </w:r>
      <w:r w:rsidR="006A2F23">
        <w:rPr>
          <w:position w:val="-14"/>
        </w:rPr>
        <w:pict>
          <v:shape id="_x0000_i1121" type="#_x0000_t75" style="width:21.75pt;height:20.25pt" fillcolor="window">
            <v:imagedata r:id="rId92" o:title=""/>
          </v:shape>
        </w:pict>
      </w:r>
      <w:r>
        <w:t>. Поэтому в очередном шаге абсцисса следующего значения определяется по формуле</w:t>
      </w:r>
    </w:p>
    <w:p w:rsidR="00F57303" w:rsidRDefault="006A2F23">
      <w:pPr>
        <w:jc w:val="center"/>
      </w:pPr>
      <w:r>
        <w:rPr>
          <w:position w:val="-14"/>
        </w:rPr>
        <w:pict>
          <v:shape id="_x0000_i1122" type="#_x0000_t75" style="width:141pt;height:20.25pt" fillcolor="window">
            <v:imagedata r:id="rId93" o:title=""/>
          </v:shape>
        </w:pict>
      </w:r>
    </w:p>
    <w:p w:rsidR="00F57303" w:rsidRDefault="00F57303">
      <w:pPr>
        <w:pStyle w:val="a4"/>
        <w:ind w:left="0"/>
        <w:jc w:val="both"/>
        <w:rPr>
          <w:sz w:val="24"/>
        </w:rPr>
      </w:pPr>
      <w:r>
        <w:rPr>
          <w:sz w:val="24"/>
        </w:rPr>
        <w:t xml:space="preserve">Вычисляя значение целевой функции в точке </w:t>
      </w:r>
      <w:r w:rsidR="006A2F23">
        <w:rPr>
          <w:position w:val="-12"/>
          <w:sz w:val="24"/>
        </w:rPr>
        <w:pict>
          <v:shape id="_x0000_i1123" type="#_x0000_t75" style="width:48pt;height:18.75pt" fillcolor="window">
            <v:imagedata r:id="rId74" o:title=""/>
          </v:shape>
        </w:pict>
      </w:r>
      <w:r>
        <w:rPr>
          <w:sz w:val="24"/>
        </w:rPr>
        <w:t>, получим</w:t>
      </w:r>
    </w:p>
    <w:p w:rsidR="00F57303" w:rsidRDefault="006A2F23">
      <w:pPr>
        <w:jc w:val="center"/>
      </w:pPr>
      <w:r>
        <w:rPr>
          <w:position w:val="-14"/>
        </w:rPr>
        <w:pict>
          <v:shape id="_x0000_i1124" type="#_x0000_t75" style="width:218.25pt;height:20.25pt" fillcolor="window">
            <v:imagedata r:id="rId94" o:title=""/>
          </v:shape>
        </w:pict>
      </w:r>
    </w:p>
    <w:p w:rsidR="00F57303" w:rsidRDefault="00F57303">
      <w:r>
        <w:t xml:space="preserve">Поскольку значение целевой функции оказалось меньшим, чем в точке  </w:t>
      </w:r>
      <w:r w:rsidR="006A2F23">
        <w:rPr>
          <w:position w:val="-14"/>
        </w:rPr>
        <w:pict>
          <v:shape id="_x0000_i1125" type="#_x0000_t75" style="width:21pt;height:20.25pt" fillcolor="window">
            <v:imagedata r:id="rId95" o:title=""/>
          </v:shape>
        </w:pict>
      </w:r>
      <w:r>
        <w:t>, то абсцисса следующего значения определяется по формуле</w:t>
      </w:r>
    </w:p>
    <w:p w:rsidR="00F57303" w:rsidRDefault="006A2F23">
      <w:pPr>
        <w:jc w:val="center"/>
      </w:pPr>
      <w:r>
        <w:rPr>
          <w:position w:val="-14"/>
        </w:rPr>
        <w:pict>
          <v:shape id="_x0000_i1126" type="#_x0000_t75" style="width:2in;height:20.25pt" fillcolor="window">
            <v:imagedata r:id="rId96" o:title=""/>
          </v:shape>
        </w:pict>
      </w:r>
    </w:p>
    <w:p w:rsidR="00F57303" w:rsidRDefault="00F57303">
      <w:r>
        <w:t>Соответствующее значение целевой функции равно</w:t>
      </w:r>
    </w:p>
    <w:p w:rsidR="00F57303" w:rsidRDefault="006A2F23">
      <w:pPr>
        <w:pStyle w:val="a3"/>
        <w:jc w:val="center"/>
        <w:rPr>
          <w:lang w:val="en-US"/>
        </w:rPr>
      </w:pPr>
      <w:r>
        <w:rPr>
          <w:position w:val="-14"/>
        </w:rPr>
        <w:pict>
          <v:shape id="_x0000_i1127" type="#_x0000_t75" style="width:228pt;height:20.25pt" fillcolor="window">
            <v:imagedata r:id="rId97" o:title=""/>
          </v:shape>
        </w:pict>
      </w:r>
    </w:p>
    <w:p w:rsidR="00F57303" w:rsidRDefault="00F57303">
      <w:r>
        <w:t>Процесс вычисления точного значения можно считать завершенным, т.к. последнее значение абсциссы совпало с уже вычисленным на третьем этапе</w:t>
      </w:r>
    </w:p>
    <w:p w:rsidR="00F57303" w:rsidRDefault="00F57303"/>
    <w:p w:rsidR="00F57303" w:rsidRDefault="00F57303">
      <w:pPr>
        <w:pStyle w:val="4"/>
      </w:pPr>
      <w:r>
        <w:t>Цикл №3.</w:t>
      </w:r>
    </w:p>
    <w:p w:rsidR="00F57303" w:rsidRDefault="00F57303">
      <w:r>
        <w:tab/>
        <w:t>Поскольку в данном случае интенсивный фактор относится к логарифмическому типу, оптимальное значение параметра управления в первом цикле будет находиться в интервале</w:t>
      </w:r>
      <w:r w:rsidR="006A2F23">
        <w:rPr>
          <w:position w:val="-12"/>
        </w:rPr>
        <w:pict>
          <v:shape id="_x0000_i1128" type="#_x0000_t75" style="width:71.25pt;height:18pt" fillcolor="window">
            <v:imagedata r:id="rId98" o:title=""/>
          </v:shape>
        </w:pict>
      </w:r>
      <w:r>
        <w:t xml:space="preserve"> у.е.ст. Для вычисления точного значения воспользуемся методом “фиктивных” точек. Сформируем последовательность F</w:t>
      </w:r>
      <w:r>
        <w:rPr>
          <w:vertAlign w:val="subscript"/>
        </w:rPr>
        <w:t>0</w:t>
      </w:r>
      <w:r>
        <w:t>=F</w:t>
      </w:r>
      <w:r>
        <w:rPr>
          <w:vertAlign w:val="subscript"/>
        </w:rPr>
        <w:t>1</w:t>
      </w:r>
      <w:r>
        <w:t>=1, F</w:t>
      </w:r>
      <w:r>
        <w:rPr>
          <w:vertAlign w:val="subscript"/>
        </w:rPr>
        <w:t>2</w:t>
      </w:r>
      <w:r>
        <w:t>=2, F</w:t>
      </w:r>
      <w:r>
        <w:rPr>
          <w:vertAlign w:val="subscript"/>
        </w:rPr>
        <w:t>3</w:t>
      </w:r>
      <w:r>
        <w:t>=3, F</w:t>
      </w:r>
      <w:r>
        <w:rPr>
          <w:vertAlign w:val="subscript"/>
        </w:rPr>
        <w:t>4</w:t>
      </w:r>
      <w:r>
        <w:t>=3+2=5, F</w:t>
      </w:r>
      <w:r>
        <w:rPr>
          <w:vertAlign w:val="subscript"/>
        </w:rPr>
        <w:t>5</w:t>
      </w:r>
      <w:r>
        <w:t>=5+3=8, F</w:t>
      </w:r>
      <w:r>
        <w:rPr>
          <w:vertAlign w:val="subscript"/>
        </w:rPr>
        <w:t>6</w:t>
      </w:r>
      <w:r>
        <w:t>=8+5=13, F</w:t>
      </w:r>
      <w:r>
        <w:rPr>
          <w:vertAlign w:val="subscript"/>
        </w:rPr>
        <w:t>7</w:t>
      </w:r>
      <w:r>
        <w:t>=13+8=21. Отсюда определяем n = 7. Для удобства дальнейших вычислений сформированную последовательность запишем следующим образом F</w:t>
      </w:r>
      <w:r>
        <w:rPr>
          <w:vertAlign w:val="subscript"/>
          <w:lang w:val="en-US"/>
        </w:rPr>
        <w:t>n</w:t>
      </w:r>
      <w:r>
        <w:t>=21, F</w:t>
      </w:r>
      <w:r>
        <w:rPr>
          <w:vertAlign w:val="subscript"/>
          <w:lang w:val="en-US"/>
        </w:rPr>
        <w:t>n</w:t>
      </w:r>
      <w:r>
        <w:rPr>
          <w:vertAlign w:val="subscript"/>
        </w:rPr>
        <w:t>-1</w:t>
      </w:r>
      <w:r>
        <w:t>=13, F</w:t>
      </w:r>
      <w:r>
        <w:rPr>
          <w:vertAlign w:val="subscript"/>
          <w:lang w:val="en-US"/>
        </w:rPr>
        <w:t>n</w:t>
      </w:r>
      <w:r>
        <w:rPr>
          <w:vertAlign w:val="subscript"/>
        </w:rPr>
        <w:t>-2</w:t>
      </w:r>
      <w:r>
        <w:t>=8, F</w:t>
      </w:r>
      <w:r>
        <w:rPr>
          <w:vertAlign w:val="subscript"/>
          <w:lang w:val="en-US"/>
        </w:rPr>
        <w:t>n</w:t>
      </w:r>
      <w:r>
        <w:rPr>
          <w:vertAlign w:val="subscript"/>
        </w:rPr>
        <w:t>-3</w:t>
      </w:r>
      <w:r>
        <w:t>=5, F</w:t>
      </w:r>
      <w:r>
        <w:rPr>
          <w:vertAlign w:val="subscript"/>
          <w:lang w:val="en-US"/>
        </w:rPr>
        <w:t>n</w:t>
      </w:r>
      <w:r>
        <w:rPr>
          <w:vertAlign w:val="subscript"/>
        </w:rPr>
        <w:t>-4</w:t>
      </w:r>
      <w:r>
        <w:t>=3, F</w:t>
      </w:r>
      <w:r>
        <w:rPr>
          <w:vertAlign w:val="subscript"/>
          <w:lang w:val="en-US"/>
        </w:rPr>
        <w:t>n</w:t>
      </w:r>
      <w:r>
        <w:rPr>
          <w:vertAlign w:val="subscript"/>
        </w:rPr>
        <w:t>-5</w:t>
      </w:r>
      <w:r>
        <w:t>=2, F</w:t>
      </w:r>
      <w:r>
        <w:rPr>
          <w:vertAlign w:val="subscript"/>
          <w:lang w:val="en-US"/>
        </w:rPr>
        <w:t>n</w:t>
      </w:r>
      <w:r>
        <w:rPr>
          <w:vertAlign w:val="subscript"/>
        </w:rPr>
        <w:t>-6</w:t>
      </w:r>
      <w:r>
        <w:t>=1.</w:t>
      </w:r>
    </w:p>
    <w:p w:rsidR="00F57303" w:rsidRDefault="00F57303">
      <w:r>
        <w:t>Вычислим значение целевой функции в точках</w:t>
      </w:r>
    </w:p>
    <w:p w:rsidR="00F57303" w:rsidRDefault="006A2F23">
      <w:pPr>
        <w:jc w:val="center"/>
      </w:pPr>
      <w:r>
        <w:rPr>
          <w:position w:val="-56"/>
        </w:rPr>
        <w:pict>
          <v:shape id="_x0000_i1129" type="#_x0000_t75" style="width:237pt;height:66.75pt" fillcolor="window">
            <v:imagedata r:id="rId99" o:title=""/>
          </v:shape>
        </w:pict>
      </w:r>
    </w:p>
    <w:p w:rsidR="00F57303" w:rsidRDefault="00F57303">
      <w:r>
        <w:t xml:space="preserve">Поскольку целевая функция имеет большее значение в точке </w:t>
      </w:r>
      <w:r w:rsidR="006A2F23">
        <w:rPr>
          <w:position w:val="-14"/>
        </w:rPr>
        <w:pict>
          <v:shape id="_x0000_i1130" type="#_x0000_t75" style="width:20.25pt;height:20.25pt" fillcolor="window">
            <v:imagedata r:id="rId84" o:title=""/>
          </v:shape>
        </w:pict>
      </w:r>
      <w:r>
        <w:t>, то это значение функции запоминается, а следующее приближение значения</w:t>
      </w:r>
      <w:r w:rsidR="006A2F23">
        <w:rPr>
          <w:position w:val="-12"/>
        </w:rPr>
        <w:pict>
          <v:shape id="_x0000_i1131" type="#_x0000_t75" style="width:33.75pt;height:18.75pt" fillcolor="window">
            <v:imagedata r:id="rId60" o:title=""/>
          </v:shape>
        </w:pict>
      </w:r>
      <w:r>
        <w:t xml:space="preserve"> определяется по формуле</w:t>
      </w:r>
    </w:p>
    <w:p w:rsidR="00F57303" w:rsidRDefault="006A2F23">
      <w:pPr>
        <w:jc w:val="center"/>
      </w:pPr>
      <w:r>
        <w:rPr>
          <w:position w:val="-34"/>
        </w:rPr>
        <w:pict>
          <v:shape id="_x0000_i1132" type="#_x0000_t75" style="width:231pt;height:39.75pt" fillcolor="window">
            <v:imagedata r:id="rId100" o:title=""/>
          </v:shape>
        </w:pict>
      </w:r>
    </w:p>
    <w:p w:rsidR="00F57303" w:rsidRDefault="00F57303">
      <w:r>
        <w:t xml:space="preserve">Сравнивая </w:t>
      </w:r>
      <w:r w:rsidR="006A2F23">
        <w:rPr>
          <w:position w:val="-12"/>
        </w:rPr>
        <w:pict>
          <v:shape id="_x0000_i1133" type="#_x0000_t75" style="width:39pt;height:18.75pt" fillcolor="window">
            <v:imagedata r:id="rId62" o:title=""/>
          </v:shape>
        </w:pict>
      </w:r>
      <w:r>
        <w:t xml:space="preserve"> и </w:t>
      </w:r>
      <w:r w:rsidR="006A2F23">
        <w:rPr>
          <w:position w:val="-14"/>
        </w:rPr>
        <w:pict>
          <v:shape id="_x0000_i1134" type="#_x0000_t75" style="width:39pt;height:20.25pt" fillcolor="window">
            <v:imagedata r:id="rId86" o:title=""/>
          </v:shape>
        </w:pict>
      </w:r>
      <w:r>
        <w:t xml:space="preserve"> запоминаем большее значение, а следующее значение целевой функции вычисляем в точке</w:t>
      </w:r>
    </w:p>
    <w:p w:rsidR="00F57303" w:rsidRDefault="006A2F23">
      <w:pPr>
        <w:jc w:val="center"/>
      </w:pPr>
      <w:r>
        <w:rPr>
          <w:position w:val="-34"/>
        </w:rPr>
        <w:pict>
          <v:shape id="_x0000_i1135" type="#_x0000_t75" style="width:242.25pt;height:39.75pt" fillcolor="window">
            <v:imagedata r:id="rId101" o:title=""/>
          </v:shape>
        </w:pict>
      </w:r>
    </w:p>
    <w:p w:rsidR="00F57303" w:rsidRDefault="00F57303">
      <w:r>
        <w:t xml:space="preserve">Сравнивая значения целевой функции в точках </w:t>
      </w:r>
      <w:r w:rsidR="006A2F23">
        <w:rPr>
          <w:position w:val="-14"/>
        </w:rPr>
        <w:pict>
          <v:shape id="_x0000_i1136" type="#_x0000_t75" style="width:20.25pt;height:20.25pt" fillcolor="window">
            <v:imagedata r:id="rId88" o:title=""/>
          </v:shape>
        </w:pict>
      </w:r>
      <w:r>
        <w:t xml:space="preserve"> и </w:t>
      </w:r>
      <w:r w:rsidR="006A2F23">
        <w:rPr>
          <w:position w:val="-12"/>
        </w:rPr>
        <w:pict>
          <v:shape id="_x0000_i1137" type="#_x0000_t75" style="width:21pt;height:18.75pt" fillcolor="window">
            <v:imagedata r:id="rId66" o:title=""/>
          </v:shape>
        </w:pict>
      </w:r>
      <w:r>
        <w:t xml:space="preserve">устанавливаем, что значение в точке </w:t>
      </w:r>
      <w:r w:rsidR="006A2F23">
        <w:rPr>
          <w:position w:val="-14"/>
        </w:rPr>
        <w:pict>
          <v:shape id="_x0000_i1138" type="#_x0000_t75" style="width:21pt;height:20.25pt" fillcolor="window">
            <v:imagedata r:id="rId89" o:title=""/>
          </v:shape>
        </w:pict>
      </w:r>
      <w:r>
        <w:t xml:space="preserve"> оказывается лидирующим. Поэтому в следующем шаге приближение к </w:t>
      </w:r>
      <w:r w:rsidR="006A2F23">
        <w:rPr>
          <w:position w:val="-12"/>
        </w:rPr>
        <w:pict>
          <v:shape id="_x0000_i1139" type="#_x0000_t75" style="width:33.75pt;height:18.75pt" fillcolor="window">
            <v:imagedata r:id="rId60" o:title=""/>
          </v:shape>
        </w:pict>
      </w:r>
      <w:r>
        <w:t xml:space="preserve"> вычисляется по формуле</w:t>
      </w:r>
    </w:p>
    <w:p w:rsidR="00F57303" w:rsidRDefault="006A2F23">
      <w:pPr>
        <w:jc w:val="center"/>
      </w:pPr>
      <w:r>
        <w:rPr>
          <w:position w:val="-14"/>
        </w:rPr>
        <w:pict>
          <v:shape id="_x0000_i1140" type="#_x0000_t75" style="width:144.75pt;height:20.25pt" fillcolor="window">
            <v:imagedata r:id="rId90" o:title=""/>
          </v:shape>
        </w:pict>
      </w:r>
    </w:p>
    <w:p w:rsidR="00F57303" w:rsidRDefault="006A2F23">
      <w:pPr>
        <w:jc w:val="center"/>
      </w:pPr>
      <w:r>
        <w:rPr>
          <w:position w:val="-14"/>
        </w:rPr>
        <w:pict>
          <v:shape id="_x0000_i1141" type="#_x0000_t75" style="width:233.25pt;height:20.25pt" fillcolor="window">
            <v:imagedata r:id="rId102" o:title=""/>
          </v:shape>
        </w:pict>
      </w:r>
    </w:p>
    <w:p w:rsidR="00F57303" w:rsidRDefault="00F57303">
      <w:r>
        <w:t xml:space="preserve">Сравнение значений целевой функции в точках </w:t>
      </w:r>
      <w:r w:rsidR="006A2F23">
        <w:rPr>
          <w:position w:val="-14"/>
        </w:rPr>
        <w:pict>
          <v:shape id="_x0000_i1142" type="#_x0000_t75" style="width:21pt;height:20.25pt" fillcolor="window">
            <v:imagedata r:id="rId70" o:title=""/>
          </v:shape>
        </w:pict>
      </w:r>
      <w:r>
        <w:t xml:space="preserve">и </w:t>
      </w:r>
      <w:r w:rsidR="006A2F23">
        <w:rPr>
          <w:position w:val="-12"/>
        </w:rPr>
        <w:pict>
          <v:shape id="_x0000_i1143" type="#_x0000_t75" style="width:21.75pt;height:18.75pt" fillcolor="window">
            <v:imagedata r:id="rId71" o:title=""/>
          </v:shape>
        </w:pict>
      </w:r>
      <w:r>
        <w:t xml:space="preserve"> оказывается в пользу приближения </w:t>
      </w:r>
      <w:r w:rsidR="006A2F23">
        <w:rPr>
          <w:position w:val="-14"/>
        </w:rPr>
        <w:pict>
          <v:shape id="_x0000_i1144" type="#_x0000_t75" style="width:21.75pt;height:20.25pt" fillcolor="window">
            <v:imagedata r:id="rId92" o:title=""/>
          </v:shape>
        </w:pict>
      </w:r>
      <w:r>
        <w:t>. Поэтому в очередном шаге абсцисса следующего значения определяется по формуле</w:t>
      </w:r>
    </w:p>
    <w:p w:rsidR="00F57303" w:rsidRDefault="006A2F23">
      <w:pPr>
        <w:jc w:val="center"/>
      </w:pPr>
      <w:r>
        <w:rPr>
          <w:position w:val="-14"/>
        </w:rPr>
        <w:pict>
          <v:shape id="_x0000_i1145" type="#_x0000_t75" style="width:141pt;height:20.25pt" fillcolor="window">
            <v:imagedata r:id="rId93" o:title=""/>
          </v:shape>
        </w:pict>
      </w:r>
    </w:p>
    <w:p w:rsidR="00F57303" w:rsidRDefault="00F57303">
      <w:pPr>
        <w:pStyle w:val="a4"/>
        <w:ind w:left="0"/>
        <w:jc w:val="both"/>
        <w:rPr>
          <w:sz w:val="24"/>
        </w:rPr>
      </w:pPr>
      <w:r>
        <w:rPr>
          <w:sz w:val="24"/>
        </w:rPr>
        <w:t xml:space="preserve">Вычисляя значение целевой функции в точке </w:t>
      </w:r>
      <w:r w:rsidR="006A2F23">
        <w:rPr>
          <w:position w:val="-12"/>
          <w:sz w:val="24"/>
        </w:rPr>
        <w:pict>
          <v:shape id="_x0000_i1146" type="#_x0000_t75" style="width:48pt;height:18.75pt" fillcolor="window">
            <v:imagedata r:id="rId74" o:title=""/>
          </v:shape>
        </w:pict>
      </w:r>
      <w:r>
        <w:rPr>
          <w:sz w:val="24"/>
        </w:rPr>
        <w:t>, получим</w:t>
      </w:r>
    </w:p>
    <w:p w:rsidR="00F57303" w:rsidRDefault="006A2F23">
      <w:pPr>
        <w:jc w:val="center"/>
      </w:pPr>
      <w:r>
        <w:rPr>
          <w:position w:val="-14"/>
        </w:rPr>
        <w:pict>
          <v:shape id="_x0000_i1147" type="#_x0000_t75" style="width:233.25pt;height:20.25pt" fillcolor="window">
            <v:imagedata r:id="rId103" o:title=""/>
          </v:shape>
        </w:pict>
      </w:r>
    </w:p>
    <w:p w:rsidR="00F57303" w:rsidRDefault="00F57303">
      <w:r>
        <w:t xml:space="preserve">Поскольку значение целевой функции оказалось меньшим, чем в точке  </w:t>
      </w:r>
      <w:r w:rsidR="006A2F23">
        <w:rPr>
          <w:position w:val="-14"/>
        </w:rPr>
        <w:pict>
          <v:shape id="_x0000_i1148" type="#_x0000_t75" style="width:21pt;height:20.25pt" fillcolor="window">
            <v:imagedata r:id="rId95" o:title=""/>
          </v:shape>
        </w:pict>
      </w:r>
      <w:r>
        <w:t>, то абсцисса следующего значения определяется по формуле</w:t>
      </w:r>
    </w:p>
    <w:p w:rsidR="00F57303" w:rsidRDefault="006A2F23">
      <w:pPr>
        <w:jc w:val="center"/>
      </w:pPr>
      <w:r>
        <w:rPr>
          <w:position w:val="-14"/>
        </w:rPr>
        <w:pict>
          <v:shape id="_x0000_i1149" type="#_x0000_t75" style="width:138pt;height:20.25pt" fillcolor="window">
            <v:imagedata r:id="rId104" o:title=""/>
          </v:shape>
        </w:pict>
      </w:r>
    </w:p>
    <w:p w:rsidR="00F57303" w:rsidRDefault="00F57303">
      <w:r>
        <w:t>Соответствующее значение целевой функции равно</w:t>
      </w:r>
    </w:p>
    <w:p w:rsidR="00F57303" w:rsidRDefault="006A2F23">
      <w:pPr>
        <w:pStyle w:val="a3"/>
        <w:jc w:val="center"/>
        <w:rPr>
          <w:lang w:val="en-US"/>
        </w:rPr>
      </w:pPr>
      <w:r>
        <w:rPr>
          <w:position w:val="-14"/>
        </w:rPr>
        <w:pict>
          <v:shape id="_x0000_i1150" type="#_x0000_t75" style="width:231.75pt;height:20.25pt" fillcolor="window">
            <v:imagedata r:id="rId105" o:title=""/>
          </v:shape>
        </w:pict>
      </w:r>
    </w:p>
    <w:p w:rsidR="00F57303" w:rsidRDefault="00F57303">
      <w:r>
        <w:t>Процесс вычисления точного значения можно считать завершенным, т.к. последнее значение абсциссы совпало с уже вычисленным на первом этапе</w:t>
      </w:r>
    </w:p>
    <w:p w:rsidR="00F57303" w:rsidRDefault="00F57303">
      <w:r>
        <w:t xml:space="preserve">Прирост прибыли составляет </w:t>
      </w:r>
      <w:r w:rsidR="006A2F23">
        <w:rPr>
          <w:position w:val="-6"/>
        </w:rPr>
        <w:pict>
          <v:shape id="_x0000_i1151" type="#_x0000_t75" style="width:98.25pt;height:14.25pt">
            <v:imagedata r:id="rId106" o:title=""/>
          </v:shape>
        </w:pict>
      </w:r>
      <w:r>
        <w:t>у.е.с.</w:t>
      </w:r>
    </w:p>
    <w:p w:rsidR="00F57303" w:rsidRDefault="00F57303"/>
    <w:p w:rsidR="00F57303" w:rsidRDefault="00F57303">
      <w:pPr>
        <w:pStyle w:val="4"/>
      </w:pPr>
      <w:r>
        <w:br w:type="page"/>
        <w:t>Расчёт для второго сегмента рынка.</w:t>
      </w:r>
    </w:p>
    <w:p w:rsidR="00F57303" w:rsidRDefault="00F57303">
      <w:pPr>
        <w:pStyle w:val="4"/>
      </w:pPr>
      <w:r>
        <w:t>Цикл №1</w:t>
      </w:r>
    </w:p>
    <w:p w:rsidR="00F57303" w:rsidRDefault="00F57303">
      <w:r>
        <w:tab/>
        <w:t>Поскольку в данном случае интенсивный фактор относится к логарифмическому типу, оптимальное значение параметра управления в первом цикле будет находиться в интервале</w:t>
      </w:r>
      <w:r w:rsidR="006A2F23">
        <w:rPr>
          <w:position w:val="-12"/>
        </w:rPr>
        <w:pict>
          <v:shape id="_x0000_i1152" type="#_x0000_t75" style="width:72.75pt;height:18pt" fillcolor="window">
            <v:imagedata r:id="rId57" o:title=""/>
          </v:shape>
        </w:pict>
      </w:r>
      <w:r>
        <w:t xml:space="preserve"> у.е.ст. Для вычисления точного значения воспользуемся методом “фиктивных” точек. Сформируем последовательность F</w:t>
      </w:r>
      <w:r>
        <w:rPr>
          <w:vertAlign w:val="subscript"/>
        </w:rPr>
        <w:t>0</w:t>
      </w:r>
      <w:r>
        <w:t>=F</w:t>
      </w:r>
      <w:r>
        <w:rPr>
          <w:vertAlign w:val="subscript"/>
        </w:rPr>
        <w:t>1</w:t>
      </w:r>
      <w:r>
        <w:t>=1, F</w:t>
      </w:r>
      <w:r>
        <w:rPr>
          <w:vertAlign w:val="subscript"/>
        </w:rPr>
        <w:t>2</w:t>
      </w:r>
      <w:r>
        <w:t>=2, F</w:t>
      </w:r>
      <w:r>
        <w:rPr>
          <w:vertAlign w:val="subscript"/>
        </w:rPr>
        <w:t>3</w:t>
      </w:r>
      <w:r>
        <w:t>=3, F</w:t>
      </w:r>
      <w:r>
        <w:rPr>
          <w:vertAlign w:val="subscript"/>
        </w:rPr>
        <w:t>4</w:t>
      </w:r>
      <w:r>
        <w:t>=3+2=5, F</w:t>
      </w:r>
      <w:r>
        <w:rPr>
          <w:vertAlign w:val="subscript"/>
        </w:rPr>
        <w:t>5</w:t>
      </w:r>
      <w:r>
        <w:t>=5+3=8, F</w:t>
      </w:r>
      <w:r>
        <w:rPr>
          <w:vertAlign w:val="subscript"/>
        </w:rPr>
        <w:t>6</w:t>
      </w:r>
      <w:r>
        <w:t>=8+5=13, F</w:t>
      </w:r>
      <w:r>
        <w:rPr>
          <w:vertAlign w:val="subscript"/>
        </w:rPr>
        <w:t>7</w:t>
      </w:r>
      <w:r>
        <w:t>=13+8=21, F</w:t>
      </w:r>
      <w:r>
        <w:rPr>
          <w:vertAlign w:val="subscript"/>
        </w:rPr>
        <w:t>8</w:t>
      </w:r>
      <w:r>
        <w:t>=34. Отсюда определяем n = 8. Для удобства дальнейших вычислений сформированную последовательность запишем следующим образом F</w:t>
      </w:r>
      <w:r>
        <w:rPr>
          <w:vertAlign w:val="subscript"/>
          <w:lang w:val="en-US"/>
        </w:rPr>
        <w:t>n</w:t>
      </w:r>
      <w:r>
        <w:t>=34, F</w:t>
      </w:r>
      <w:r>
        <w:rPr>
          <w:vertAlign w:val="subscript"/>
          <w:lang w:val="en-US"/>
        </w:rPr>
        <w:t>n</w:t>
      </w:r>
      <w:r>
        <w:rPr>
          <w:vertAlign w:val="subscript"/>
        </w:rPr>
        <w:t>-1</w:t>
      </w:r>
      <w:r>
        <w:t>=21, F</w:t>
      </w:r>
      <w:r>
        <w:rPr>
          <w:vertAlign w:val="subscript"/>
          <w:lang w:val="en-US"/>
        </w:rPr>
        <w:t>n</w:t>
      </w:r>
      <w:r>
        <w:rPr>
          <w:vertAlign w:val="subscript"/>
        </w:rPr>
        <w:t>-2</w:t>
      </w:r>
      <w:r>
        <w:t>=13, F</w:t>
      </w:r>
      <w:r>
        <w:rPr>
          <w:vertAlign w:val="subscript"/>
          <w:lang w:val="en-US"/>
        </w:rPr>
        <w:t>n</w:t>
      </w:r>
      <w:r>
        <w:rPr>
          <w:vertAlign w:val="subscript"/>
        </w:rPr>
        <w:t>-3</w:t>
      </w:r>
      <w:r>
        <w:t>=8, F</w:t>
      </w:r>
      <w:r>
        <w:rPr>
          <w:vertAlign w:val="subscript"/>
          <w:lang w:val="en-US"/>
        </w:rPr>
        <w:t>n</w:t>
      </w:r>
      <w:r>
        <w:rPr>
          <w:vertAlign w:val="subscript"/>
        </w:rPr>
        <w:t>-4</w:t>
      </w:r>
      <w:r>
        <w:t>=5, F</w:t>
      </w:r>
      <w:r>
        <w:rPr>
          <w:vertAlign w:val="subscript"/>
          <w:lang w:val="en-US"/>
        </w:rPr>
        <w:t>n</w:t>
      </w:r>
      <w:r>
        <w:rPr>
          <w:vertAlign w:val="subscript"/>
        </w:rPr>
        <w:t>-5</w:t>
      </w:r>
      <w:r>
        <w:t>=3, F</w:t>
      </w:r>
      <w:r>
        <w:rPr>
          <w:vertAlign w:val="subscript"/>
          <w:lang w:val="en-US"/>
        </w:rPr>
        <w:t>n</w:t>
      </w:r>
      <w:r>
        <w:rPr>
          <w:vertAlign w:val="subscript"/>
        </w:rPr>
        <w:t>-6</w:t>
      </w:r>
      <w:r>
        <w:t>=2, F</w:t>
      </w:r>
      <w:r>
        <w:rPr>
          <w:vertAlign w:val="subscript"/>
          <w:lang w:val="en-US"/>
        </w:rPr>
        <w:t>n</w:t>
      </w:r>
      <w:r>
        <w:rPr>
          <w:vertAlign w:val="subscript"/>
        </w:rPr>
        <w:t>-7</w:t>
      </w:r>
      <w:r>
        <w:t>=1. Вычислим значение целевой функции в точках</w:t>
      </w:r>
    </w:p>
    <w:p w:rsidR="00F57303" w:rsidRDefault="006A2F23">
      <w:pPr>
        <w:jc w:val="center"/>
      </w:pPr>
      <w:r>
        <w:rPr>
          <w:position w:val="-56"/>
        </w:rPr>
        <w:pict>
          <v:shape id="_x0000_i1153" type="#_x0000_t75" style="width:227.25pt;height:66.75pt" fillcolor="window">
            <v:imagedata r:id="rId107" o:title=""/>
          </v:shape>
        </w:pict>
      </w:r>
    </w:p>
    <w:p w:rsidR="00F57303" w:rsidRDefault="00F57303">
      <w:r>
        <w:t xml:space="preserve">Поскольку целевая функция имеет большее значение в точке </w:t>
      </w:r>
      <w:r w:rsidR="006A2F23">
        <w:rPr>
          <w:position w:val="-12"/>
        </w:rPr>
        <w:pict>
          <v:shape id="_x0000_i1154" type="#_x0000_t75" style="width:21pt;height:18.75pt" fillcolor="window">
            <v:imagedata r:id="rId59" o:title=""/>
          </v:shape>
        </w:pict>
      </w:r>
      <w:r>
        <w:t>, то это значение функции запоминается, а следующее приближение значения</w:t>
      </w:r>
      <w:r w:rsidR="006A2F23">
        <w:rPr>
          <w:position w:val="-12"/>
        </w:rPr>
        <w:pict>
          <v:shape id="_x0000_i1155" type="#_x0000_t75" style="width:33.75pt;height:18.75pt" fillcolor="window">
            <v:imagedata r:id="rId60" o:title=""/>
          </v:shape>
        </w:pict>
      </w:r>
      <w:r>
        <w:t xml:space="preserve"> определяется по формуле </w:t>
      </w:r>
    </w:p>
    <w:p w:rsidR="00F57303" w:rsidRDefault="006A2F23">
      <w:pPr>
        <w:pStyle w:val="21"/>
        <w:ind w:left="566" w:hanging="283"/>
        <w:jc w:val="center"/>
      </w:pPr>
      <w:r>
        <w:rPr>
          <w:position w:val="-34"/>
        </w:rPr>
        <w:pict>
          <v:shape id="_x0000_i1156" type="#_x0000_t75" style="width:3in;height:39.75pt" fillcolor="window">
            <v:imagedata r:id="rId108" o:title=""/>
          </v:shape>
        </w:pict>
      </w:r>
    </w:p>
    <w:p w:rsidR="00F57303" w:rsidRDefault="00F57303">
      <w:r>
        <w:t xml:space="preserve">Сравнивая </w:t>
      </w:r>
      <w:r w:rsidR="006A2F23">
        <w:rPr>
          <w:position w:val="-12"/>
        </w:rPr>
        <w:pict>
          <v:shape id="_x0000_i1157" type="#_x0000_t75" style="width:39pt;height:18.75pt" fillcolor="window">
            <v:imagedata r:id="rId62" o:title=""/>
          </v:shape>
        </w:pict>
      </w:r>
      <w:r>
        <w:t xml:space="preserve"> и </w:t>
      </w:r>
      <w:r w:rsidR="006A2F23">
        <w:rPr>
          <w:position w:val="-12"/>
        </w:rPr>
        <w:pict>
          <v:shape id="_x0000_i1158" type="#_x0000_t75" style="width:39pt;height:18.75pt" fillcolor="window">
            <v:imagedata r:id="rId63" o:title=""/>
          </v:shape>
        </w:pict>
      </w:r>
      <w:r>
        <w:t xml:space="preserve"> запоминаем большее значение, а следующее значение целевой функции вычисляем в точке</w:t>
      </w:r>
    </w:p>
    <w:p w:rsidR="00F57303" w:rsidRDefault="006A2F23">
      <w:pPr>
        <w:jc w:val="center"/>
      </w:pPr>
      <w:r>
        <w:rPr>
          <w:position w:val="-34"/>
        </w:rPr>
        <w:pict>
          <v:shape id="_x0000_i1159" type="#_x0000_t75" style="width:227.25pt;height:39.75pt" fillcolor="window">
            <v:imagedata r:id="rId109" o:title=""/>
          </v:shape>
        </w:pict>
      </w:r>
    </w:p>
    <w:p w:rsidR="00F57303" w:rsidRDefault="00F57303">
      <w:r>
        <w:t xml:space="preserve">Сравнивая значения целевой функции в точках </w:t>
      </w:r>
      <w:r w:rsidR="006A2F23">
        <w:rPr>
          <w:position w:val="-12"/>
        </w:rPr>
        <w:pict>
          <v:shape id="_x0000_i1160" type="#_x0000_t75" style="width:21pt;height:18.75pt" fillcolor="window">
            <v:imagedata r:id="rId65" o:title=""/>
          </v:shape>
        </w:pict>
      </w:r>
      <w:r>
        <w:t xml:space="preserve"> и </w:t>
      </w:r>
      <w:r w:rsidR="006A2F23">
        <w:rPr>
          <w:position w:val="-12"/>
        </w:rPr>
        <w:pict>
          <v:shape id="_x0000_i1161" type="#_x0000_t75" style="width:21pt;height:18.75pt" fillcolor="window">
            <v:imagedata r:id="rId66" o:title=""/>
          </v:shape>
        </w:pict>
      </w:r>
      <w:r>
        <w:t xml:space="preserve">устанавливаем, что значение в точке </w:t>
      </w:r>
      <w:r w:rsidR="006A2F23">
        <w:rPr>
          <w:position w:val="-14"/>
        </w:rPr>
        <w:pict>
          <v:shape id="_x0000_i1162" type="#_x0000_t75" style="width:21pt;height:20.25pt" fillcolor="window">
            <v:imagedata r:id="rId67" o:title=""/>
          </v:shape>
        </w:pict>
      </w:r>
      <w:r>
        <w:t xml:space="preserve"> снова оказывается лидирующим. Поэтому в следующем шаге приближение к </w:t>
      </w:r>
      <w:r w:rsidR="006A2F23">
        <w:rPr>
          <w:position w:val="-12"/>
        </w:rPr>
        <w:pict>
          <v:shape id="_x0000_i1163" type="#_x0000_t75" style="width:33.75pt;height:18.75pt" fillcolor="window">
            <v:imagedata r:id="rId60" o:title=""/>
          </v:shape>
        </w:pict>
      </w:r>
      <w:r>
        <w:t xml:space="preserve"> вычисляется по формуле</w:t>
      </w:r>
    </w:p>
    <w:p w:rsidR="00F57303" w:rsidRDefault="006A2F23">
      <w:pPr>
        <w:jc w:val="center"/>
      </w:pPr>
      <w:r>
        <w:rPr>
          <w:position w:val="-12"/>
        </w:rPr>
        <w:pict>
          <v:shape id="_x0000_i1164" type="#_x0000_t75" style="width:153.75pt;height:18.75pt" fillcolor="window">
            <v:imagedata r:id="rId68" o:title=""/>
          </v:shape>
        </w:pict>
      </w:r>
    </w:p>
    <w:p w:rsidR="00F57303" w:rsidRDefault="006A2F23">
      <w:pPr>
        <w:jc w:val="center"/>
      </w:pPr>
      <w:r>
        <w:rPr>
          <w:position w:val="-14"/>
        </w:rPr>
        <w:pict>
          <v:shape id="_x0000_i1165" type="#_x0000_t75" style="width:225pt;height:20.25pt" fillcolor="window">
            <v:imagedata r:id="rId110" o:title=""/>
          </v:shape>
        </w:pict>
      </w:r>
    </w:p>
    <w:p w:rsidR="00F57303" w:rsidRDefault="00F57303">
      <w:r>
        <w:t xml:space="preserve">Сравнение значений целевой функции в точках </w:t>
      </w:r>
      <w:r w:rsidR="006A2F23">
        <w:rPr>
          <w:position w:val="-14"/>
        </w:rPr>
        <w:pict>
          <v:shape id="_x0000_i1166" type="#_x0000_t75" style="width:21pt;height:20.25pt" fillcolor="window">
            <v:imagedata r:id="rId111" o:title=""/>
          </v:shape>
        </w:pict>
      </w:r>
      <w:r>
        <w:t xml:space="preserve">и </w:t>
      </w:r>
      <w:r w:rsidR="006A2F23">
        <w:rPr>
          <w:position w:val="-12"/>
        </w:rPr>
        <w:pict>
          <v:shape id="_x0000_i1167" type="#_x0000_t75" style="width:21.75pt;height:18.75pt" fillcolor="window">
            <v:imagedata r:id="rId71" o:title=""/>
          </v:shape>
        </w:pict>
      </w:r>
      <w:r>
        <w:t xml:space="preserve"> оказывается в пользу приближения </w:t>
      </w:r>
      <w:r w:rsidR="006A2F23">
        <w:rPr>
          <w:position w:val="-14"/>
        </w:rPr>
        <w:pict>
          <v:shape id="_x0000_i1168" type="#_x0000_t75" style="width:21.75pt;height:20.25pt" fillcolor="window">
            <v:imagedata r:id="rId72" o:title=""/>
          </v:shape>
        </w:pict>
      </w:r>
      <w:r>
        <w:t>. Поэтому в очередном шаге абсцисса следующего значения определяется по формуле</w:t>
      </w:r>
    </w:p>
    <w:p w:rsidR="00F57303" w:rsidRDefault="006A2F23">
      <w:pPr>
        <w:jc w:val="center"/>
      </w:pPr>
      <w:r>
        <w:rPr>
          <w:position w:val="-12"/>
        </w:rPr>
        <w:pict>
          <v:shape id="_x0000_i1169" type="#_x0000_t75" style="width:155.25pt;height:18.75pt" fillcolor="window">
            <v:imagedata r:id="rId73" o:title=""/>
          </v:shape>
        </w:pict>
      </w:r>
    </w:p>
    <w:p w:rsidR="00F57303" w:rsidRDefault="00F57303">
      <w:pPr>
        <w:pStyle w:val="a4"/>
        <w:ind w:left="0"/>
        <w:jc w:val="both"/>
        <w:rPr>
          <w:sz w:val="24"/>
        </w:rPr>
      </w:pPr>
      <w:r>
        <w:rPr>
          <w:sz w:val="24"/>
        </w:rPr>
        <w:t xml:space="preserve">Вычисляя значение целевой функции в точке </w:t>
      </w:r>
      <w:r w:rsidR="006A2F23">
        <w:rPr>
          <w:position w:val="-12"/>
          <w:sz w:val="24"/>
        </w:rPr>
        <w:pict>
          <v:shape id="_x0000_i1170" type="#_x0000_t75" style="width:48pt;height:18.75pt" fillcolor="window">
            <v:imagedata r:id="rId74" o:title=""/>
          </v:shape>
        </w:pict>
      </w:r>
      <w:r>
        <w:rPr>
          <w:sz w:val="24"/>
        </w:rPr>
        <w:t>, получим</w:t>
      </w:r>
    </w:p>
    <w:p w:rsidR="00F57303" w:rsidRDefault="006A2F23">
      <w:pPr>
        <w:jc w:val="center"/>
      </w:pPr>
      <w:r>
        <w:rPr>
          <w:position w:val="-14"/>
        </w:rPr>
        <w:pict>
          <v:shape id="_x0000_i1171" type="#_x0000_t75" style="width:227.25pt;height:20.25pt" fillcolor="window">
            <v:imagedata r:id="rId112" o:title=""/>
          </v:shape>
        </w:pict>
      </w:r>
    </w:p>
    <w:p w:rsidR="00F57303" w:rsidRDefault="00F57303">
      <w:r>
        <w:t xml:space="preserve">Поскольку значение целевой функции оказалось меньшим, чем в точке  </w:t>
      </w:r>
      <w:r w:rsidR="006A2F23">
        <w:rPr>
          <w:position w:val="-14"/>
        </w:rPr>
        <w:pict>
          <v:shape id="_x0000_i1172" type="#_x0000_t75" style="width:21pt;height:20.25pt" fillcolor="window">
            <v:imagedata r:id="rId76" o:title=""/>
          </v:shape>
        </w:pict>
      </w:r>
      <w:r>
        <w:t>, то абсцисса следующего значения определяется по формуле</w:t>
      </w:r>
    </w:p>
    <w:p w:rsidR="00F57303" w:rsidRDefault="006A2F23">
      <w:pPr>
        <w:jc w:val="center"/>
      </w:pPr>
      <w:r>
        <w:rPr>
          <w:position w:val="-14"/>
        </w:rPr>
        <w:pict>
          <v:shape id="_x0000_i1173" type="#_x0000_t75" style="width:150.75pt;height:20.25pt" fillcolor="window">
            <v:imagedata r:id="rId77" o:title=""/>
          </v:shape>
        </w:pict>
      </w:r>
    </w:p>
    <w:p w:rsidR="00F57303" w:rsidRDefault="00F57303">
      <w:r>
        <w:t>Соответствующее значение целевой функции равно</w:t>
      </w:r>
    </w:p>
    <w:p w:rsidR="00F57303" w:rsidRDefault="006A2F23">
      <w:pPr>
        <w:pStyle w:val="a3"/>
        <w:jc w:val="center"/>
        <w:rPr>
          <w:lang w:val="en-US"/>
        </w:rPr>
      </w:pPr>
      <w:r>
        <w:rPr>
          <w:position w:val="-14"/>
        </w:rPr>
        <w:pict>
          <v:shape id="_x0000_i1174" type="#_x0000_t75" style="width:227.25pt;height:20.25pt" fillcolor="window">
            <v:imagedata r:id="rId113" o:title=""/>
          </v:shape>
        </w:pict>
      </w:r>
    </w:p>
    <w:p w:rsidR="00F57303" w:rsidRDefault="00F57303">
      <w:r>
        <w:t xml:space="preserve">Поскольку значение целевой функции оказалось меньшим, чем в точке  </w:t>
      </w:r>
      <w:r w:rsidR="006A2F23">
        <w:rPr>
          <w:position w:val="-14"/>
        </w:rPr>
        <w:pict>
          <v:shape id="_x0000_i1175" type="#_x0000_t75" style="width:21pt;height:20.25pt" fillcolor="window">
            <v:imagedata r:id="rId79" o:title=""/>
          </v:shape>
        </w:pict>
      </w:r>
      <w:r>
        <w:t>, то абсцисса следующего значения определяется по формуле</w:t>
      </w:r>
    </w:p>
    <w:p w:rsidR="00F57303" w:rsidRDefault="006A2F23">
      <w:pPr>
        <w:jc w:val="center"/>
      </w:pPr>
      <w:r>
        <w:rPr>
          <w:position w:val="-14"/>
        </w:rPr>
        <w:pict>
          <v:shape id="_x0000_i1176" type="#_x0000_t75" style="width:147.75pt;height:20.25pt" fillcolor="window">
            <v:imagedata r:id="rId80" o:title=""/>
          </v:shape>
        </w:pict>
      </w:r>
    </w:p>
    <w:p w:rsidR="00F57303" w:rsidRDefault="00F57303">
      <w:r>
        <w:t>Соответствующее значение целевой функции равно</w:t>
      </w:r>
    </w:p>
    <w:p w:rsidR="00F57303" w:rsidRDefault="006A2F23">
      <w:pPr>
        <w:pStyle w:val="a3"/>
        <w:jc w:val="center"/>
        <w:rPr>
          <w:lang w:val="en-US"/>
        </w:rPr>
      </w:pPr>
      <w:r>
        <w:rPr>
          <w:position w:val="-14"/>
        </w:rPr>
        <w:pict>
          <v:shape id="_x0000_i1177" type="#_x0000_t75" style="width:227.25pt;height:20.25pt" fillcolor="window">
            <v:imagedata r:id="rId114" o:title=""/>
          </v:shape>
        </w:pict>
      </w:r>
    </w:p>
    <w:p w:rsidR="00F57303" w:rsidRDefault="00F57303">
      <w:r>
        <w:t>Процесс вычисления точного значения можно считать завершенным, т.к. последнее значение абсциссы совпало с уже вычисленным на первом этапе</w:t>
      </w:r>
    </w:p>
    <w:p w:rsidR="00F57303" w:rsidRDefault="00F57303"/>
    <w:p w:rsidR="00F57303" w:rsidRDefault="00F57303"/>
    <w:p w:rsidR="00F57303" w:rsidRDefault="00F57303">
      <w:pPr>
        <w:pStyle w:val="4"/>
      </w:pPr>
      <w:r>
        <w:t>Цикл №2.</w:t>
      </w:r>
    </w:p>
    <w:p w:rsidR="00F57303" w:rsidRDefault="00F57303">
      <w:r>
        <w:tab/>
        <w:t>Поскольку в данном случае интенсивный фактор относится к логарифмическому типу, оптимальное значение параметра управления в первом цикле будет находиться в интервале</w:t>
      </w:r>
      <w:r w:rsidR="006A2F23">
        <w:rPr>
          <w:position w:val="-12"/>
        </w:rPr>
        <w:pict>
          <v:shape id="_x0000_i1178" type="#_x0000_t75" style="width:72.75pt;height:18pt" fillcolor="window">
            <v:imagedata r:id="rId115" o:title=""/>
          </v:shape>
        </w:pict>
      </w:r>
      <w:r>
        <w:t xml:space="preserve"> у.е.ст. Для вычисления точного значения воспользуемся методом “фиктивных” точек. Сформируем последовательность F</w:t>
      </w:r>
      <w:r>
        <w:rPr>
          <w:vertAlign w:val="subscript"/>
        </w:rPr>
        <w:t>0</w:t>
      </w:r>
      <w:r>
        <w:t>=F</w:t>
      </w:r>
      <w:r>
        <w:rPr>
          <w:vertAlign w:val="subscript"/>
        </w:rPr>
        <w:t>1</w:t>
      </w:r>
      <w:r>
        <w:t>=1, F</w:t>
      </w:r>
      <w:r>
        <w:rPr>
          <w:vertAlign w:val="subscript"/>
        </w:rPr>
        <w:t>2</w:t>
      </w:r>
      <w:r>
        <w:t>=2, F</w:t>
      </w:r>
      <w:r>
        <w:rPr>
          <w:vertAlign w:val="subscript"/>
        </w:rPr>
        <w:t>3</w:t>
      </w:r>
      <w:r>
        <w:t>=3, F</w:t>
      </w:r>
      <w:r>
        <w:rPr>
          <w:vertAlign w:val="subscript"/>
        </w:rPr>
        <w:t>4</w:t>
      </w:r>
      <w:r>
        <w:t>=3+2=5, F</w:t>
      </w:r>
      <w:r>
        <w:rPr>
          <w:vertAlign w:val="subscript"/>
        </w:rPr>
        <w:t>5</w:t>
      </w:r>
      <w:r>
        <w:t>=5+3=8, F</w:t>
      </w:r>
      <w:r>
        <w:rPr>
          <w:vertAlign w:val="subscript"/>
        </w:rPr>
        <w:t>6</w:t>
      </w:r>
      <w:r>
        <w:t>=8+5=13, F</w:t>
      </w:r>
      <w:r>
        <w:rPr>
          <w:vertAlign w:val="subscript"/>
        </w:rPr>
        <w:t>7</w:t>
      </w:r>
      <w:r>
        <w:t xml:space="preserve">=13+8=21, </w:t>
      </w:r>
      <w:r>
        <w:rPr>
          <w:lang w:val="en-US"/>
        </w:rPr>
        <w:t>F</w:t>
      </w:r>
      <w:r>
        <w:rPr>
          <w:vertAlign w:val="subscript"/>
        </w:rPr>
        <w:t>8</w:t>
      </w:r>
      <w:r>
        <w:t xml:space="preserve">=21+13=34, </w:t>
      </w:r>
      <w:r>
        <w:rPr>
          <w:lang w:val="en-US"/>
        </w:rPr>
        <w:t>F</w:t>
      </w:r>
      <w:r>
        <w:rPr>
          <w:vertAlign w:val="subscript"/>
        </w:rPr>
        <w:t>9</w:t>
      </w:r>
      <w:r>
        <w:t>=34+21=55. Отсюда определяем n = 9. Для удобства дальнейших вычислений сформированную последовательность запишем следующим образом F</w:t>
      </w:r>
      <w:r>
        <w:rPr>
          <w:vertAlign w:val="subscript"/>
          <w:lang w:val="en-US"/>
        </w:rPr>
        <w:t>n</w:t>
      </w:r>
      <w:r>
        <w:t>=55, F</w:t>
      </w:r>
      <w:r>
        <w:rPr>
          <w:vertAlign w:val="subscript"/>
          <w:lang w:val="en-US"/>
        </w:rPr>
        <w:t>n</w:t>
      </w:r>
      <w:r>
        <w:rPr>
          <w:vertAlign w:val="subscript"/>
        </w:rPr>
        <w:t>-1</w:t>
      </w:r>
      <w:r>
        <w:t>=34, F</w:t>
      </w:r>
      <w:r>
        <w:rPr>
          <w:vertAlign w:val="subscript"/>
          <w:lang w:val="en-US"/>
        </w:rPr>
        <w:t>n</w:t>
      </w:r>
      <w:r>
        <w:rPr>
          <w:vertAlign w:val="subscript"/>
        </w:rPr>
        <w:t>-2</w:t>
      </w:r>
      <w:r>
        <w:t>=21, F</w:t>
      </w:r>
      <w:r>
        <w:rPr>
          <w:vertAlign w:val="subscript"/>
          <w:lang w:val="en-US"/>
        </w:rPr>
        <w:t>n</w:t>
      </w:r>
      <w:r>
        <w:rPr>
          <w:vertAlign w:val="subscript"/>
        </w:rPr>
        <w:t>-3</w:t>
      </w:r>
      <w:r>
        <w:t>=13, F</w:t>
      </w:r>
      <w:r>
        <w:rPr>
          <w:vertAlign w:val="subscript"/>
          <w:lang w:val="en-US"/>
        </w:rPr>
        <w:t>n</w:t>
      </w:r>
      <w:r>
        <w:rPr>
          <w:vertAlign w:val="subscript"/>
        </w:rPr>
        <w:t>-4</w:t>
      </w:r>
      <w:r>
        <w:t>=8, F</w:t>
      </w:r>
      <w:r>
        <w:rPr>
          <w:vertAlign w:val="subscript"/>
          <w:lang w:val="en-US"/>
        </w:rPr>
        <w:t>n</w:t>
      </w:r>
      <w:r>
        <w:rPr>
          <w:vertAlign w:val="subscript"/>
        </w:rPr>
        <w:t>-5</w:t>
      </w:r>
      <w:r>
        <w:t>=5, F</w:t>
      </w:r>
      <w:r>
        <w:rPr>
          <w:vertAlign w:val="subscript"/>
          <w:lang w:val="en-US"/>
        </w:rPr>
        <w:t>n</w:t>
      </w:r>
      <w:r>
        <w:rPr>
          <w:vertAlign w:val="subscript"/>
        </w:rPr>
        <w:t>-6</w:t>
      </w:r>
      <w:r>
        <w:t>=3, F</w:t>
      </w:r>
      <w:r>
        <w:rPr>
          <w:vertAlign w:val="subscript"/>
          <w:lang w:val="en-US"/>
        </w:rPr>
        <w:t>n</w:t>
      </w:r>
      <w:r>
        <w:rPr>
          <w:vertAlign w:val="subscript"/>
        </w:rPr>
        <w:t>-7</w:t>
      </w:r>
      <w:r>
        <w:t>=2, F</w:t>
      </w:r>
      <w:r>
        <w:rPr>
          <w:vertAlign w:val="subscript"/>
          <w:lang w:val="en-US"/>
        </w:rPr>
        <w:t>n</w:t>
      </w:r>
      <w:r>
        <w:rPr>
          <w:vertAlign w:val="subscript"/>
        </w:rPr>
        <w:t>-8</w:t>
      </w:r>
      <w:r>
        <w:t>=1.</w:t>
      </w:r>
    </w:p>
    <w:p w:rsidR="00F57303" w:rsidRDefault="00F57303">
      <w:r>
        <w:t>Вычислим значение целевой функции в точках</w:t>
      </w:r>
    </w:p>
    <w:p w:rsidR="00F57303" w:rsidRDefault="006A2F23">
      <w:pPr>
        <w:jc w:val="center"/>
      </w:pPr>
      <w:r>
        <w:rPr>
          <w:position w:val="-56"/>
        </w:rPr>
        <w:pict>
          <v:shape id="_x0000_i1179" type="#_x0000_t75" style="width:234.75pt;height:66.75pt" fillcolor="window">
            <v:imagedata r:id="rId116" o:title=""/>
          </v:shape>
        </w:pict>
      </w:r>
    </w:p>
    <w:p w:rsidR="00F57303" w:rsidRDefault="00F57303">
      <w:r>
        <w:t xml:space="preserve">Поскольку целевая функция имеет большее значение в точке </w:t>
      </w:r>
      <w:r w:rsidR="006A2F23">
        <w:rPr>
          <w:position w:val="-14"/>
        </w:rPr>
        <w:pict>
          <v:shape id="_x0000_i1180" type="#_x0000_t75" style="width:21pt;height:20.25pt" fillcolor="window">
            <v:imagedata r:id="rId117" o:title=""/>
          </v:shape>
        </w:pict>
      </w:r>
      <w:r>
        <w:t>, то это значение функции запоминается, а следующее приближение значения</w:t>
      </w:r>
      <w:r w:rsidR="006A2F23">
        <w:rPr>
          <w:position w:val="-12"/>
        </w:rPr>
        <w:pict>
          <v:shape id="_x0000_i1181" type="#_x0000_t75" style="width:33.75pt;height:18.75pt" fillcolor="window">
            <v:imagedata r:id="rId60" o:title=""/>
          </v:shape>
        </w:pict>
      </w:r>
      <w:r>
        <w:t xml:space="preserve"> определяется по формуле </w:t>
      </w:r>
    </w:p>
    <w:p w:rsidR="00F57303" w:rsidRDefault="006A2F23">
      <w:pPr>
        <w:pStyle w:val="21"/>
        <w:ind w:left="566" w:hanging="283"/>
        <w:jc w:val="center"/>
      </w:pPr>
      <w:r>
        <w:rPr>
          <w:position w:val="-34"/>
        </w:rPr>
        <w:pict>
          <v:shape id="_x0000_i1182" type="#_x0000_t75" style="width:234pt;height:39.75pt" fillcolor="window">
            <v:imagedata r:id="rId118" o:title=""/>
          </v:shape>
        </w:pict>
      </w:r>
    </w:p>
    <w:p w:rsidR="00F57303" w:rsidRDefault="00F57303">
      <w:r>
        <w:t xml:space="preserve">Сравнивая </w:t>
      </w:r>
      <w:r w:rsidR="006A2F23">
        <w:rPr>
          <w:position w:val="-12"/>
        </w:rPr>
        <w:pict>
          <v:shape id="_x0000_i1183" type="#_x0000_t75" style="width:39pt;height:18.75pt" fillcolor="window">
            <v:imagedata r:id="rId62" o:title=""/>
          </v:shape>
        </w:pict>
      </w:r>
      <w:r>
        <w:t xml:space="preserve"> и </w:t>
      </w:r>
      <w:r w:rsidR="006A2F23">
        <w:rPr>
          <w:position w:val="-14"/>
        </w:rPr>
        <w:pict>
          <v:shape id="_x0000_i1184" type="#_x0000_t75" style="width:39.75pt;height:20.25pt" fillcolor="window">
            <v:imagedata r:id="rId119" o:title=""/>
          </v:shape>
        </w:pict>
      </w:r>
      <w:r>
        <w:t xml:space="preserve"> запоминаем большее значение, а следующее значение целевой функции вычисляем в точке</w:t>
      </w:r>
    </w:p>
    <w:p w:rsidR="00F57303" w:rsidRDefault="006A2F23">
      <w:pPr>
        <w:jc w:val="center"/>
      </w:pPr>
      <w:r>
        <w:rPr>
          <w:position w:val="-34"/>
        </w:rPr>
        <w:pict>
          <v:shape id="_x0000_i1185" type="#_x0000_t75" style="width:221.25pt;height:39.75pt" fillcolor="window">
            <v:imagedata r:id="rId120" o:title=""/>
          </v:shape>
        </w:pict>
      </w:r>
    </w:p>
    <w:p w:rsidR="00F57303" w:rsidRDefault="00F57303">
      <w:r>
        <w:t xml:space="preserve">Сравнивая значения целевой функции в точках </w:t>
      </w:r>
      <w:r w:rsidR="006A2F23">
        <w:rPr>
          <w:position w:val="-14"/>
        </w:rPr>
        <w:pict>
          <v:shape id="_x0000_i1186" type="#_x0000_t75" style="width:21pt;height:20.25pt" fillcolor="window">
            <v:imagedata r:id="rId121" o:title=""/>
          </v:shape>
        </w:pict>
      </w:r>
      <w:r>
        <w:t xml:space="preserve"> и </w:t>
      </w:r>
      <w:r w:rsidR="006A2F23">
        <w:rPr>
          <w:position w:val="-12"/>
        </w:rPr>
        <w:pict>
          <v:shape id="_x0000_i1187" type="#_x0000_t75" style="width:21pt;height:18.75pt" fillcolor="window">
            <v:imagedata r:id="rId66" o:title=""/>
          </v:shape>
        </w:pict>
      </w:r>
      <w:r>
        <w:t xml:space="preserve">устанавливаем, что значение в точке </w:t>
      </w:r>
      <w:r w:rsidR="006A2F23">
        <w:rPr>
          <w:position w:val="-14"/>
        </w:rPr>
        <w:pict>
          <v:shape id="_x0000_i1188" type="#_x0000_t75" style="width:21pt;height:20.25pt" fillcolor="window">
            <v:imagedata r:id="rId122" o:title=""/>
          </v:shape>
        </w:pict>
      </w:r>
      <w:r>
        <w:t xml:space="preserve"> снова оказывается лидирующим. Поэтому в следующем шаге приближение к </w:t>
      </w:r>
      <w:r w:rsidR="006A2F23">
        <w:rPr>
          <w:position w:val="-12"/>
        </w:rPr>
        <w:pict>
          <v:shape id="_x0000_i1189" type="#_x0000_t75" style="width:33.75pt;height:18.75pt" fillcolor="window">
            <v:imagedata r:id="rId60" o:title=""/>
          </v:shape>
        </w:pict>
      </w:r>
      <w:r>
        <w:t xml:space="preserve"> вычисляется по формуле</w:t>
      </w:r>
    </w:p>
    <w:p w:rsidR="00F57303" w:rsidRDefault="006A2F23">
      <w:pPr>
        <w:jc w:val="center"/>
      </w:pPr>
      <w:r>
        <w:rPr>
          <w:position w:val="-14"/>
        </w:rPr>
        <w:pict>
          <v:shape id="_x0000_i1190" type="#_x0000_t75" style="width:144.75pt;height:20.25pt" fillcolor="window">
            <v:imagedata r:id="rId123" o:title=""/>
          </v:shape>
        </w:pict>
      </w:r>
    </w:p>
    <w:p w:rsidR="00F57303" w:rsidRDefault="006A2F23">
      <w:pPr>
        <w:jc w:val="center"/>
      </w:pPr>
      <w:r>
        <w:rPr>
          <w:position w:val="-14"/>
        </w:rPr>
        <w:pict>
          <v:shape id="_x0000_i1191" type="#_x0000_t75" style="width:228pt;height:20.25pt" fillcolor="window">
            <v:imagedata r:id="rId124" o:title=""/>
          </v:shape>
        </w:pict>
      </w:r>
    </w:p>
    <w:p w:rsidR="00F57303" w:rsidRDefault="00F57303">
      <w:r>
        <w:t xml:space="preserve">Сравнение значений целевой функции в точках </w:t>
      </w:r>
      <w:r w:rsidR="006A2F23">
        <w:rPr>
          <w:position w:val="-14"/>
        </w:rPr>
        <w:pict>
          <v:shape id="_x0000_i1192" type="#_x0000_t75" style="width:21pt;height:20.25pt" fillcolor="window">
            <v:imagedata r:id="rId125" o:title=""/>
          </v:shape>
        </w:pict>
      </w:r>
      <w:r>
        <w:t xml:space="preserve">и </w:t>
      </w:r>
      <w:r w:rsidR="006A2F23">
        <w:rPr>
          <w:position w:val="-12"/>
        </w:rPr>
        <w:pict>
          <v:shape id="_x0000_i1193" type="#_x0000_t75" style="width:21.75pt;height:18.75pt" fillcolor="window">
            <v:imagedata r:id="rId71" o:title=""/>
          </v:shape>
        </w:pict>
      </w:r>
      <w:r>
        <w:t xml:space="preserve"> оказывается в пользу приближения </w:t>
      </w:r>
      <w:r w:rsidR="006A2F23">
        <w:rPr>
          <w:position w:val="-14"/>
        </w:rPr>
        <w:pict>
          <v:shape id="_x0000_i1194" type="#_x0000_t75" style="width:21.75pt;height:20.25pt" fillcolor="window">
            <v:imagedata r:id="rId126" o:title=""/>
          </v:shape>
        </w:pict>
      </w:r>
      <w:r>
        <w:t>. Поэтому в очередном шаге абсцисса следующего значения определяется по формуле</w:t>
      </w:r>
    </w:p>
    <w:p w:rsidR="00F57303" w:rsidRDefault="006A2F23">
      <w:pPr>
        <w:jc w:val="center"/>
      </w:pPr>
      <w:r>
        <w:rPr>
          <w:position w:val="-14"/>
        </w:rPr>
        <w:pict>
          <v:shape id="_x0000_i1195" type="#_x0000_t75" style="width:150.75pt;height:20.25pt" fillcolor="window">
            <v:imagedata r:id="rId127" o:title=""/>
          </v:shape>
        </w:pict>
      </w:r>
    </w:p>
    <w:p w:rsidR="00F57303" w:rsidRDefault="00F57303">
      <w:pPr>
        <w:pStyle w:val="a4"/>
        <w:ind w:left="0"/>
        <w:jc w:val="both"/>
        <w:rPr>
          <w:sz w:val="24"/>
        </w:rPr>
      </w:pPr>
      <w:r>
        <w:rPr>
          <w:sz w:val="24"/>
        </w:rPr>
        <w:t xml:space="preserve">Вычисляя значение целевой функции в точке </w:t>
      </w:r>
      <w:r w:rsidR="006A2F23">
        <w:rPr>
          <w:position w:val="-14"/>
          <w:sz w:val="24"/>
        </w:rPr>
        <w:pict>
          <v:shape id="_x0000_i1196" type="#_x0000_t75" style="width:45.75pt;height:20.25pt" fillcolor="window">
            <v:imagedata r:id="rId128" o:title=""/>
          </v:shape>
        </w:pict>
      </w:r>
      <w:r>
        <w:rPr>
          <w:sz w:val="24"/>
        </w:rPr>
        <w:t>, получим</w:t>
      </w:r>
    </w:p>
    <w:p w:rsidR="00F57303" w:rsidRDefault="006A2F23">
      <w:pPr>
        <w:jc w:val="center"/>
      </w:pPr>
      <w:r>
        <w:rPr>
          <w:position w:val="-14"/>
        </w:rPr>
        <w:pict>
          <v:shape id="_x0000_i1197" type="#_x0000_t75" style="width:234.75pt;height:20.25pt" fillcolor="window">
            <v:imagedata r:id="rId129" o:title=""/>
          </v:shape>
        </w:pict>
      </w:r>
    </w:p>
    <w:p w:rsidR="00F57303" w:rsidRDefault="00F57303">
      <w:r>
        <w:t>Процесс вычисления точного значения можно считать завершенным, т.к. последнее значение абсциссы совпало с уже вычисленным на втором этапе</w:t>
      </w:r>
    </w:p>
    <w:p w:rsidR="00F57303" w:rsidRDefault="00F57303">
      <w:pPr>
        <w:pStyle w:val="4"/>
      </w:pPr>
      <w:r>
        <w:t>Цикл №3.</w:t>
      </w:r>
    </w:p>
    <w:p w:rsidR="00F57303" w:rsidRDefault="00F57303">
      <w:r>
        <w:tab/>
        <w:t>Поскольку в данном случае интенсивный фактор относится к логарифмическому типу, оптимальное значение параметра управления в первом цикле будет находиться в интервале</w:t>
      </w:r>
      <w:r w:rsidR="006A2F23">
        <w:rPr>
          <w:position w:val="-12"/>
        </w:rPr>
        <w:pict>
          <v:shape id="_x0000_i1198" type="#_x0000_t75" style="width:78pt;height:18pt" fillcolor="window">
            <v:imagedata r:id="rId130" o:title=""/>
          </v:shape>
        </w:pict>
      </w:r>
      <w:r>
        <w:t xml:space="preserve"> у.е.ст. Для вычисления точного значения воспользуемся методом “фиктивных” точек. Сформируем последовательность F</w:t>
      </w:r>
      <w:r>
        <w:rPr>
          <w:vertAlign w:val="subscript"/>
        </w:rPr>
        <w:t>0</w:t>
      </w:r>
      <w:r>
        <w:t>=F</w:t>
      </w:r>
      <w:r>
        <w:rPr>
          <w:vertAlign w:val="subscript"/>
        </w:rPr>
        <w:t>1</w:t>
      </w:r>
      <w:r>
        <w:t>=1, F</w:t>
      </w:r>
      <w:r>
        <w:rPr>
          <w:vertAlign w:val="subscript"/>
        </w:rPr>
        <w:t>2</w:t>
      </w:r>
      <w:r>
        <w:t>=2, F</w:t>
      </w:r>
      <w:r>
        <w:rPr>
          <w:vertAlign w:val="subscript"/>
        </w:rPr>
        <w:t>3</w:t>
      </w:r>
      <w:r>
        <w:t>=3, F</w:t>
      </w:r>
      <w:r>
        <w:rPr>
          <w:vertAlign w:val="subscript"/>
        </w:rPr>
        <w:t>4</w:t>
      </w:r>
      <w:r>
        <w:t>=3+2=5, F</w:t>
      </w:r>
      <w:r>
        <w:rPr>
          <w:vertAlign w:val="subscript"/>
        </w:rPr>
        <w:t>5</w:t>
      </w:r>
      <w:r>
        <w:t>=5+3=8, F</w:t>
      </w:r>
      <w:r>
        <w:rPr>
          <w:vertAlign w:val="subscript"/>
        </w:rPr>
        <w:t>6</w:t>
      </w:r>
      <w:r>
        <w:t>=8+5=13, F</w:t>
      </w:r>
      <w:r>
        <w:rPr>
          <w:vertAlign w:val="subscript"/>
        </w:rPr>
        <w:t>7</w:t>
      </w:r>
      <w:r>
        <w:t xml:space="preserve">=13+8=21, </w:t>
      </w:r>
      <w:r>
        <w:rPr>
          <w:lang w:val="en-US"/>
        </w:rPr>
        <w:t>F</w:t>
      </w:r>
      <w:r>
        <w:rPr>
          <w:vertAlign w:val="subscript"/>
        </w:rPr>
        <w:t>8</w:t>
      </w:r>
      <w:r>
        <w:t xml:space="preserve">=21+13=34, </w:t>
      </w:r>
      <w:r>
        <w:rPr>
          <w:lang w:val="en-US"/>
        </w:rPr>
        <w:t>F</w:t>
      </w:r>
      <w:r>
        <w:rPr>
          <w:vertAlign w:val="subscript"/>
        </w:rPr>
        <w:t>9</w:t>
      </w:r>
      <w:r>
        <w:t>=34+21=55, F</w:t>
      </w:r>
      <w:r>
        <w:rPr>
          <w:vertAlign w:val="subscript"/>
        </w:rPr>
        <w:t>10</w:t>
      </w:r>
      <w:r>
        <w:t xml:space="preserve">=55+34=89, </w:t>
      </w:r>
      <w:r>
        <w:rPr>
          <w:lang w:val="en-US"/>
        </w:rPr>
        <w:t>F</w:t>
      </w:r>
      <w:r>
        <w:rPr>
          <w:vertAlign w:val="subscript"/>
        </w:rPr>
        <w:t>11</w:t>
      </w:r>
      <w:r>
        <w:t>=144. Отсюда определяем n = 11. Для удобства дальнейших вычислений сформированную последовательность запишем следующим образом F</w:t>
      </w:r>
      <w:r>
        <w:rPr>
          <w:vertAlign w:val="subscript"/>
          <w:lang w:val="en-US"/>
        </w:rPr>
        <w:t>n</w:t>
      </w:r>
      <w:r>
        <w:t>=144, F</w:t>
      </w:r>
      <w:r>
        <w:rPr>
          <w:vertAlign w:val="subscript"/>
          <w:lang w:val="en-US"/>
        </w:rPr>
        <w:t>n</w:t>
      </w:r>
      <w:r>
        <w:rPr>
          <w:vertAlign w:val="subscript"/>
        </w:rPr>
        <w:t>-1</w:t>
      </w:r>
      <w:r>
        <w:t>=89, F</w:t>
      </w:r>
      <w:r>
        <w:rPr>
          <w:vertAlign w:val="subscript"/>
          <w:lang w:val="en-US"/>
        </w:rPr>
        <w:t>n</w:t>
      </w:r>
      <w:r>
        <w:rPr>
          <w:vertAlign w:val="subscript"/>
        </w:rPr>
        <w:t>-2</w:t>
      </w:r>
      <w:r>
        <w:t>=55, F</w:t>
      </w:r>
      <w:r>
        <w:rPr>
          <w:vertAlign w:val="subscript"/>
          <w:lang w:val="en-US"/>
        </w:rPr>
        <w:t>n</w:t>
      </w:r>
      <w:r>
        <w:rPr>
          <w:vertAlign w:val="subscript"/>
        </w:rPr>
        <w:t>-3</w:t>
      </w:r>
      <w:r>
        <w:t>=34, F</w:t>
      </w:r>
      <w:r>
        <w:rPr>
          <w:vertAlign w:val="subscript"/>
          <w:lang w:val="en-US"/>
        </w:rPr>
        <w:t>n</w:t>
      </w:r>
      <w:r>
        <w:rPr>
          <w:vertAlign w:val="subscript"/>
        </w:rPr>
        <w:t>-4</w:t>
      </w:r>
      <w:r>
        <w:t>=21, F</w:t>
      </w:r>
      <w:r>
        <w:rPr>
          <w:vertAlign w:val="subscript"/>
          <w:lang w:val="en-US"/>
        </w:rPr>
        <w:t>n</w:t>
      </w:r>
      <w:r>
        <w:rPr>
          <w:vertAlign w:val="subscript"/>
        </w:rPr>
        <w:t>-5</w:t>
      </w:r>
      <w:r>
        <w:t>=13, F</w:t>
      </w:r>
      <w:r>
        <w:rPr>
          <w:vertAlign w:val="subscript"/>
          <w:lang w:val="en-US"/>
        </w:rPr>
        <w:t>n</w:t>
      </w:r>
      <w:r>
        <w:rPr>
          <w:vertAlign w:val="subscript"/>
        </w:rPr>
        <w:t>-6</w:t>
      </w:r>
      <w:r>
        <w:t>=8, F</w:t>
      </w:r>
      <w:r>
        <w:rPr>
          <w:vertAlign w:val="subscript"/>
          <w:lang w:val="en-US"/>
        </w:rPr>
        <w:t>n</w:t>
      </w:r>
      <w:r>
        <w:rPr>
          <w:vertAlign w:val="subscript"/>
        </w:rPr>
        <w:t>-7</w:t>
      </w:r>
      <w:r>
        <w:t>=5, F</w:t>
      </w:r>
      <w:r>
        <w:rPr>
          <w:vertAlign w:val="subscript"/>
          <w:lang w:val="en-US"/>
        </w:rPr>
        <w:t>n</w:t>
      </w:r>
      <w:r>
        <w:rPr>
          <w:vertAlign w:val="subscript"/>
        </w:rPr>
        <w:t>-8</w:t>
      </w:r>
      <w:r>
        <w:t>=3, F</w:t>
      </w:r>
      <w:r>
        <w:rPr>
          <w:vertAlign w:val="subscript"/>
          <w:lang w:val="en-US"/>
        </w:rPr>
        <w:t>n</w:t>
      </w:r>
      <w:r>
        <w:rPr>
          <w:vertAlign w:val="subscript"/>
        </w:rPr>
        <w:t>-9</w:t>
      </w:r>
      <w:r>
        <w:t>=2, F</w:t>
      </w:r>
      <w:r>
        <w:rPr>
          <w:vertAlign w:val="subscript"/>
          <w:lang w:val="en-US"/>
        </w:rPr>
        <w:t>n</w:t>
      </w:r>
      <w:r>
        <w:rPr>
          <w:vertAlign w:val="subscript"/>
        </w:rPr>
        <w:t>-10</w:t>
      </w:r>
      <w:r>
        <w:t>=1.</w:t>
      </w:r>
    </w:p>
    <w:p w:rsidR="00F57303" w:rsidRDefault="00F57303">
      <w:r>
        <w:t>Вычислим значение целевой функции в точках</w:t>
      </w:r>
    </w:p>
    <w:p w:rsidR="00F57303" w:rsidRDefault="006A2F23">
      <w:pPr>
        <w:jc w:val="center"/>
      </w:pPr>
      <w:r>
        <w:rPr>
          <w:position w:val="-56"/>
        </w:rPr>
        <w:pict>
          <v:shape id="_x0000_i1199" type="#_x0000_t75" style="width:257.25pt;height:66.75pt" fillcolor="window">
            <v:imagedata r:id="rId131" o:title=""/>
          </v:shape>
        </w:pict>
      </w:r>
    </w:p>
    <w:p w:rsidR="00F57303" w:rsidRDefault="00F57303">
      <w:r>
        <w:t xml:space="preserve">Поскольку целевая функция имеет большее значение в точке </w:t>
      </w:r>
      <w:r w:rsidR="006A2F23">
        <w:rPr>
          <w:position w:val="-14"/>
        </w:rPr>
        <w:pict>
          <v:shape id="_x0000_i1200" type="#_x0000_t75" style="width:21pt;height:20.25pt" fillcolor="window">
            <v:imagedata r:id="rId132" o:title=""/>
          </v:shape>
        </w:pict>
      </w:r>
      <w:r>
        <w:t>, то это значение функции запоминается, а следующее приближение значения</w:t>
      </w:r>
      <w:r w:rsidR="006A2F23">
        <w:rPr>
          <w:position w:val="-12"/>
        </w:rPr>
        <w:pict>
          <v:shape id="_x0000_i1201" type="#_x0000_t75" style="width:33.75pt;height:18.75pt" fillcolor="window">
            <v:imagedata r:id="rId60" o:title=""/>
          </v:shape>
        </w:pict>
      </w:r>
      <w:r>
        <w:t xml:space="preserve"> определяется по формуле</w:t>
      </w:r>
    </w:p>
    <w:p w:rsidR="00F57303" w:rsidRDefault="006A2F23">
      <w:pPr>
        <w:jc w:val="center"/>
      </w:pPr>
      <w:r>
        <w:rPr>
          <w:position w:val="-34"/>
        </w:rPr>
        <w:pict>
          <v:shape id="_x0000_i1202" type="#_x0000_t75" style="width:257.25pt;height:39.75pt" fillcolor="window">
            <v:imagedata r:id="rId133" o:title=""/>
          </v:shape>
        </w:pict>
      </w:r>
    </w:p>
    <w:p w:rsidR="00F57303" w:rsidRDefault="00F57303">
      <w:r>
        <w:t xml:space="preserve">Сравнивая </w:t>
      </w:r>
      <w:r w:rsidR="006A2F23">
        <w:rPr>
          <w:position w:val="-12"/>
        </w:rPr>
        <w:pict>
          <v:shape id="_x0000_i1203" type="#_x0000_t75" style="width:39pt;height:18.75pt" fillcolor="window">
            <v:imagedata r:id="rId62" o:title=""/>
          </v:shape>
        </w:pict>
      </w:r>
      <w:r>
        <w:t xml:space="preserve"> и </w:t>
      </w:r>
      <w:r w:rsidR="006A2F23">
        <w:rPr>
          <w:position w:val="-14"/>
        </w:rPr>
        <w:pict>
          <v:shape id="_x0000_i1204" type="#_x0000_t75" style="width:39pt;height:20.25pt" fillcolor="window">
            <v:imagedata r:id="rId86" o:title=""/>
          </v:shape>
        </w:pict>
      </w:r>
      <w:r>
        <w:t xml:space="preserve"> запоминаем большее значение, а следующее значение целевой функции вычисляем в точке</w:t>
      </w:r>
    </w:p>
    <w:p w:rsidR="00F57303" w:rsidRDefault="006A2F23">
      <w:pPr>
        <w:jc w:val="center"/>
      </w:pPr>
      <w:r>
        <w:rPr>
          <w:position w:val="-34"/>
        </w:rPr>
        <w:pict>
          <v:shape id="_x0000_i1205" type="#_x0000_t75" style="width:255.75pt;height:39.75pt" fillcolor="window">
            <v:imagedata r:id="rId134" o:title=""/>
          </v:shape>
        </w:pict>
      </w:r>
    </w:p>
    <w:p w:rsidR="00F57303" w:rsidRDefault="00F57303">
      <w:r>
        <w:t xml:space="preserve">Сравнивая значения целевой функции в точках </w:t>
      </w:r>
      <w:r w:rsidR="006A2F23">
        <w:rPr>
          <w:position w:val="-14"/>
        </w:rPr>
        <w:pict>
          <v:shape id="_x0000_i1206" type="#_x0000_t75" style="width:21pt;height:20.25pt" fillcolor="window">
            <v:imagedata r:id="rId135" o:title=""/>
          </v:shape>
        </w:pict>
      </w:r>
      <w:r>
        <w:t xml:space="preserve"> и </w:t>
      </w:r>
      <w:r w:rsidR="006A2F23">
        <w:rPr>
          <w:position w:val="-12"/>
        </w:rPr>
        <w:pict>
          <v:shape id="_x0000_i1207" type="#_x0000_t75" style="width:21pt;height:18.75pt" fillcolor="window">
            <v:imagedata r:id="rId66" o:title=""/>
          </v:shape>
        </w:pict>
      </w:r>
      <w:r>
        <w:t xml:space="preserve">устанавливаем, что значение в точке </w:t>
      </w:r>
      <w:r w:rsidR="006A2F23">
        <w:rPr>
          <w:position w:val="-14"/>
        </w:rPr>
        <w:pict>
          <v:shape id="_x0000_i1208" type="#_x0000_t75" style="width:21pt;height:20.25pt" fillcolor="window">
            <v:imagedata r:id="rId136" o:title=""/>
          </v:shape>
        </w:pict>
      </w:r>
      <w:r>
        <w:t xml:space="preserve"> оказывается лидирующим. Поэтому в следующем шаге приближение к </w:t>
      </w:r>
      <w:r w:rsidR="006A2F23">
        <w:rPr>
          <w:position w:val="-12"/>
        </w:rPr>
        <w:pict>
          <v:shape id="_x0000_i1209" type="#_x0000_t75" style="width:33.75pt;height:18.75pt" fillcolor="window">
            <v:imagedata r:id="rId60" o:title=""/>
          </v:shape>
        </w:pict>
      </w:r>
      <w:r>
        <w:t xml:space="preserve"> вычисляется по формуле</w:t>
      </w:r>
    </w:p>
    <w:p w:rsidR="00F57303" w:rsidRDefault="006A2F23">
      <w:pPr>
        <w:jc w:val="center"/>
      </w:pPr>
      <w:r>
        <w:rPr>
          <w:position w:val="-14"/>
        </w:rPr>
        <w:pict>
          <v:shape id="_x0000_i1210" type="#_x0000_t75" style="width:156.75pt;height:20.25pt" fillcolor="window">
            <v:imagedata r:id="rId137" o:title=""/>
          </v:shape>
        </w:pict>
      </w:r>
    </w:p>
    <w:p w:rsidR="00F57303" w:rsidRDefault="006A2F23">
      <w:pPr>
        <w:jc w:val="center"/>
      </w:pPr>
      <w:r>
        <w:rPr>
          <w:position w:val="-14"/>
        </w:rPr>
        <w:pict>
          <v:shape id="_x0000_i1211" type="#_x0000_t75" style="width:258pt;height:20.25pt" fillcolor="window">
            <v:imagedata r:id="rId138" o:title=""/>
          </v:shape>
        </w:pict>
      </w:r>
    </w:p>
    <w:p w:rsidR="00F57303" w:rsidRDefault="00F57303">
      <w:r>
        <w:t xml:space="preserve">Сравнение значений целевой функции в точках </w:t>
      </w:r>
      <w:r w:rsidR="006A2F23">
        <w:rPr>
          <w:position w:val="-14"/>
        </w:rPr>
        <w:pict>
          <v:shape id="_x0000_i1212" type="#_x0000_t75" style="width:21pt;height:20.25pt" fillcolor="window">
            <v:imagedata r:id="rId139" o:title=""/>
          </v:shape>
        </w:pict>
      </w:r>
      <w:r>
        <w:t xml:space="preserve">и </w:t>
      </w:r>
      <w:r w:rsidR="006A2F23">
        <w:rPr>
          <w:position w:val="-12"/>
        </w:rPr>
        <w:pict>
          <v:shape id="_x0000_i1213" type="#_x0000_t75" style="width:21.75pt;height:18.75pt" fillcolor="window">
            <v:imagedata r:id="rId71" o:title=""/>
          </v:shape>
        </w:pict>
      </w:r>
      <w:r>
        <w:t xml:space="preserve"> оказывается в пользу приближения </w:t>
      </w:r>
      <w:r w:rsidR="006A2F23">
        <w:rPr>
          <w:position w:val="-14"/>
        </w:rPr>
        <w:pict>
          <v:shape id="_x0000_i1214" type="#_x0000_t75" style="width:21.75pt;height:20.25pt" fillcolor="window">
            <v:imagedata r:id="rId140" o:title=""/>
          </v:shape>
        </w:pict>
      </w:r>
      <w:r>
        <w:t>. Поэтому в очередном шаге абсцисса следующего значения определяется по формуле</w:t>
      </w:r>
    </w:p>
    <w:p w:rsidR="00F57303" w:rsidRDefault="006A2F23">
      <w:pPr>
        <w:jc w:val="center"/>
      </w:pPr>
      <w:r>
        <w:rPr>
          <w:position w:val="-14"/>
        </w:rPr>
        <w:pict>
          <v:shape id="_x0000_i1215" type="#_x0000_t75" style="width:152.25pt;height:20.25pt" fillcolor="window">
            <v:imagedata r:id="rId141" o:title=""/>
          </v:shape>
        </w:pict>
      </w:r>
    </w:p>
    <w:p w:rsidR="00F57303" w:rsidRDefault="00F57303">
      <w:pPr>
        <w:pStyle w:val="a4"/>
        <w:ind w:left="0"/>
        <w:jc w:val="both"/>
        <w:rPr>
          <w:sz w:val="24"/>
        </w:rPr>
      </w:pPr>
      <w:r>
        <w:rPr>
          <w:sz w:val="24"/>
        </w:rPr>
        <w:t xml:space="preserve">Вычисляя значение целевой функции в точке </w:t>
      </w:r>
      <w:r w:rsidR="006A2F23">
        <w:rPr>
          <w:position w:val="-14"/>
          <w:sz w:val="24"/>
        </w:rPr>
        <w:pict>
          <v:shape id="_x0000_i1216" type="#_x0000_t75" style="width:45.75pt;height:20.25pt" fillcolor="window">
            <v:imagedata r:id="rId142" o:title=""/>
          </v:shape>
        </w:pict>
      </w:r>
      <w:r>
        <w:rPr>
          <w:sz w:val="24"/>
        </w:rPr>
        <w:t>, получим</w:t>
      </w:r>
    </w:p>
    <w:p w:rsidR="00F57303" w:rsidRDefault="006A2F23">
      <w:pPr>
        <w:jc w:val="center"/>
      </w:pPr>
      <w:r>
        <w:rPr>
          <w:position w:val="-14"/>
        </w:rPr>
        <w:pict>
          <v:shape id="_x0000_i1217" type="#_x0000_t75" style="width:255.75pt;height:20.25pt" fillcolor="window">
            <v:imagedata r:id="rId143" o:title=""/>
          </v:shape>
        </w:pict>
      </w:r>
    </w:p>
    <w:p w:rsidR="00F57303" w:rsidRDefault="00F57303">
      <w:r>
        <w:t xml:space="preserve">Поскольку значение целевой функции оказалось меньшим, чем в точке  </w:t>
      </w:r>
      <w:r w:rsidR="006A2F23">
        <w:rPr>
          <w:position w:val="-14"/>
        </w:rPr>
        <w:pict>
          <v:shape id="_x0000_i1218" type="#_x0000_t75" style="width:21pt;height:20.25pt" fillcolor="window">
            <v:imagedata r:id="rId144" o:title=""/>
          </v:shape>
        </w:pict>
      </w:r>
      <w:r>
        <w:t>, то абсцисса следующего значения определяется по формуле</w:t>
      </w:r>
    </w:p>
    <w:p w:rsidR="00F57303" w:rsidRDefault="006A2F23">
      <w:pPr>
        <w:jc w:val="center"/>
      </w:pPr>
      <w:r>
        <w:rPr>
          <w:position w:val="-14"/>
        </w:rPr>
        <w:pict>
          <v:shape id="_x0000_i1219" type="#_x0000_t75" style="width:152.25pt;height:20.25pt" fillcolor="window">
            <v:imagedata r:id="rId145" o:title=""/>
          </v:shape>
        </w:pict>
      </w:r>
    </w:p>
    <w:p w:rsidR="00F57303" w:rsidRDefault="00F57303">
      <w:r>
        <w:t>Соответствующее значение целевой функции равно</w:t>
      </w:r>
    </w:p>
    <w:p w:rsidR="00F57303" w:rsidRDefault="006A2F23">
      <w:pPr>
        <w:pStyle w:val="a3"/>
        <w:jc w:val="center"/>
      </w:pPr>
      <w:r>
        <w:rPr>
          <w:position w:val="-14"/>
        </w:rPr>
        <w:pict>
          <v:shape id="_x0000_i1220" type="#_x0000_t75" style="width:257.25pt;height:20.25pt" fillcolor="window">
            <v:imagedata r:id="rId146" o:title=""/>
          </v:shape>
        </w:pict>
      </w:r>
    </w:p>
    <w:p w:rsidR="00F57303" w:rsidRDefault="006A2F23">
      <w:pPr>
        <w:jc w:val="center"/>
      </w:pPr>
      <w:r>
        <w:rPr>
          <w:position w:val="-14"/>
        </w:rPr>
        <w:pict>
          <v:shape id="_x0000_i1221" type="#_x0000_t75" style="width:255.75pt;height:20.25pt" fillcolor="window">
            <v:imagedata r:id="rId143" o:title=""/>
          </v:shape>
        </w:pict>
      </w:r>
    </w:p>
    <w:p w:rsidR="00F57303" w:rsidRDefault="00F57303">
      <w:r>
        <w:t xml:space="preserve">Поскольку значение целевой функции снова оказалось меньшим, чем в точке  </w:t>
      </w:r>
      <w:r w:rsidR="006A2F23">
        <w:rPr>
          <w:position w:val="-14"/>
        </w:rPr>
        <w:pict>
          <v:shape id="_x0000_i1222" type="#_x0000_t75" style="width:21pt;height:20.25pt" fillcolor="window">
            <v:imagedata r:id="rId144" o:title=""/>
          </v:shape>
        </w:pict>
      </w:r>
      <w:r>
        <w:t>, то абсцисса следующего значения определяется по формуле</w:t>
      </w:r>
    </w:p>
    <w:p w:rsidR="00F57303" w:rsidRDefault="006A2F23">
      <w:pPr>
        <w:jc w:val="center"/>
      </w:pPr>
      <w:r>
        <w:rPr>
          <w:position w:val="-14"/>
        </w:rPr>
        <w:pict>
          <v:shape id="_x0000_i1223" type="#_x0000_t75" style="width:152.25pt;height:20.25pt" fillcolor="window">
            <v:imagedata r:id="rId147" o:title=""/>
          </v:shape>
        </w:pict>
      </w:r>
    </w:p>
    <w:p w:rsidR="00F57303" w:rsidRDefault="00F57303">
      <w:r>
        <w:t>Соответствующее значение целевой функции равно</w:t>
      </w:r>
    </w:p>
    <w:p w:rsidR="00F57303" w:rsidRDefault="006A2F23">
      <w:pPr>
        <w:pStyle w:val="a3"/>
        <w:jc w:val="center"/>
        <w:rPr>
          <w:lang w:val="en-US"/>
        </w:rPr>
      </w:pPr>
      <w:r>
        <w:rPr>
          <w:position w:val="-14"/>
        </w:rPr>
        <w:pict>
          <v:shape id="_x0000_i1224" type="#_x0000_t75" style="width:252.75pt;height:20.25pt" fillcolor="window">
            <v:imagedata r:id="rId148" o:title=""/>
          </v:shape>
        </w:pict>
      </w:r>
    </w:p>
    <w:p w:rsidR="00F57303" w:rsidRDefault="00F57303">
      <w:pPr>
        <w:pStyle w:val="a3"/>
        <w:jc w:val="center"/>
        <w:rPr>
          <w:lang w:val="en-US"/>
        </w:rPr>
      </w:pPr>
    </w:p>
    <w:p w:rsidR="00F57303" w:rsidRDefault="00F57303">
      <w:r>
        <w:t>Процесс вычисления точного значения можно считать завершенным, т.к. последнее значение абсциссы совпало с уже вычисленным на пятом этапе</w:t>
      </w:r>
    </w:p>
    <w:p w:rsidR="00F57303" w:rsidRDefault="00F57303">
      <w:r>
        <w:t xml:space="preserve">Прирост прибыли и коэффициент прироста прибыли составляют соответственно </w:t>
      </w:r>
      <w:r w:rsidR="006A2F23">
        <w:rPr>
          <w:position w:val="-10"/>
        </w:rPr>
        <w:pict>
          <v:shape id="_x0000_i1225" type="#_x0000_t75" style="width:132pt;height:15.75pt">
            <v:imagedata r:id="rId149" o:title=""/>
          </v:shape>
        </w:pict>
      </w:r>
      <w:r>
        <w:t xml:space="preserve">у.е.с. и </w:t>
      </w:r>
      <w:r w:rsidR="006A2F23">
        <w:rPr>
          <w:position w:val="-24"/>
        </w:rPr>
        <w:pict>
          <v:shape id="_x0000_i1226" type="#_x0000_t75" style="width:87pt;height:30.75pt">
            <v:imagedata r:id="rId150" o:title=""/>
          </v:shape>
        </w:pict>
      </w:r>
    </w:p>
    <w:p w:rsidR="00F57303" w:rsidRDefault="00F57303">
      <w:pPr>
        <w:pStyle w:val="a5"/>
      </w:pPr>
      <w:r>
        <w:t>Аналитическая часть.</w:t>
      </w:r>
    </w:p>
    <w:p w:rsidR="00F57303" w:rsidRDefault="00F57303">
      <w:r>
        <w:t>Для проведения сравнительного анализ построим сводную таблицу в которую внесём данные о приростах прибыли по каждому сегменту, циклу.</w:t>
      </w:r>
    </w:p>
    <w:p w:rsidR="00F57303" w:rsidRDefault="00F57303"/>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18"/>
        <w:gridCol w:w="1269"/>
        <w:gridCol w:w="1099"/>
        <w:gridCol w:w="697"/>
        <w:gridCol w:w="1151"/>
        <w:gridCol w:w="1154"/>
        <w:gridCol w:w="669"/>
      </w:tblGrid>
      <w:tr w:rsidR="00F57303">
        <w:trPr>
          <w:cantSplit/>
          <w:jc w:val="center"/>
        </w:trPr>
        <w:tc>
          <w:tcPr>
            <w:tcW w:w="1518" w:type="dxa"/>
            <w:vMerge w:val="restart"/>
            <w:vAlign w:val="center"/>
          </w:tcPr>
          <w:p w:rsidR="00F57303" w:rsidRDefault="00F57303">
            <w:pPr>
              <w:jc w:val="center"/>
            </w:pPr>
            <w:r>
              <w:t>Циклы</w:t>
            </w:r>
          </w:p>
        </w:tc>
        <w:tc>
          <w:tcPr>
            <w:tcW w:w="6039" w:type="dxa"/>
            <w:gridSpan w:val="6"/>
            <w:vAlign w:val="center"/>
          </w:tcPr>
          <w:p w:rsidR="00F57303" w:rsidRDefault="00F57303">
            <w:pPr>
              <w:jc w:val="center"/>
            </w:pPr>
            <w:r>
              <w:t>Сегменты рынка</w:t>
            </w:r>
          </w:p>
        </w:tc>
      </w:tr>
      <w:tr w:rsidR="00F57303">
        <w:trPr>
          <w:cantSplit/>
          <w:jc w:val="center"/>
        </w:trPr>
        <w:tc>
          <w:tcPr>
            <w:tcW w:w="1518" w:type="dxa"/>
            <w:vMerge/>
            <w:vAlign w:val="center"/>
          </w:tcPr>
          <w:p w:rsidR="00F57303" w:rsidRDefault="00F57303">
            <w:pPr>
              <w:jc w:val="center"/>
            </w:pPr>
          </w:p>
        </w:tc>
        <w:tc>
          <w:tcPr>
            <w:tcW w:w="3065" w:type="dxa"/>
            <w:gridSpan w:val="3"/>
            <w:vAlign w:val="center"/>
          </w:tcPr>
          <w:p w:rsidR="00F57303" w:rsidRDefault="00F57303">
            <w:pPr>
              <w:jc w:val="center"/>
            </w:pPr>
            <w:r>
              <w:t>№ 1</w:t>
            </w:r>
          </w:p>
        </w:tc>
        <w:tc>
          <w:tcPr>
            <w:tcW w:w="2974" w:type="dxa"/>
            <w:gridSpan w:val="3"/>
          </w:tcPr>
          <w:p w:rsidR="00F57303" w:rsidRDefault="00F57303">
            <w:pPr>
              <w:jc w:val="center"/>
            </w:pPr>
            <w:r>
              <w:t>№ 2</w:t>
            </w:r>
          </w:p>
        </w:tc>
      </w:tr>
      <w:tr w:rsidR="00F57303">
        <w:trPr>
          <w:cantSplit/>
          <w:jc w:val="center"/>
        </w:trPr>
        <w:tc>
          <w:tcPr>
            <w:tcW w:w="1518" w:type="dxa"/>
            <w:vMerge/>
            <w:vAlign w:val="center"/>
          </w:tcPr>
          <w:p w:rsidR="00F57303" w:rsidRDefault="00F57303">
            <w:pPr>
              <w:jc w:val="center"/>
            </w:pPr>
          </w:p>
        </w:tc>
        <w:tc>
          <w:tcPr>
            <w:tcW w:w="1269" w:type="dxa"/>
            <w:vAlign w:val="center"/>
          </w:tcPr>
          <w:p w:rsidR="00F57303" w:rsidRDefault="00F57303">
            <w:pPr>
              <w:jc w:val="center"/>
            </w:pPr>
            <w:r>
              <w:t>Прибыль</w:t>
            </w:r>
          </w:p>
        </w:tc>
        <w:tc>
          <w:tcPr>
            <w:tcW w:w="1099" w:type="dxa"/>
          </w:tcPr>
          <w:p w:rsidR="00F57303" w:rsidRDefault="00F57303">
            <w:pPr>
              <w:jc w:val="center"/>
            </w:pPr>
            <w:r>
              <w:t>Прирост</w:t>
            </w:r>
          </w:p>
        </w:tc>
        <w:tc>
          <w:tcPr>
            <w:tcW w:w="697" w:type="dxa"/>
          </w:tcPr>
          <w:p w:rsidR="00F57303" w:rsidRDefault="00F57303">
            <w:pPr>
              <w:jc w:val="center"/>
            </w:pPr>
            <w:r>
              <w:t>к</w:t>
            </w:r>
          </w:p>
        </w:tc>
        <w:tc>
          <w:tcPr>
            <w:tcW w:w="1151" w:type="dxa"/>
            <w:vAlign w:val="center"/>
          </w:tcPr>
          <w:p w:rsidR="00F57303" w:rsidRDefault="00F57303">
            <w:pPr>
              <w:jc w:val="center"/>
            </w:pPr>
            <w:r>
              <w:t>Прибыль</w:t>
            </w:r>
          </w:p>
        </w:tc>
        <w:tc>
          <w:tcPr>
            <w:tcW w:w="1154" w:type="dxa"/>
          </w:tcPr>
          <w:p w:rsidR="00F57303" w:rsidRDefault="00F57303">
            <w:pPr>
              <w:jc w:val="center"/>
            </w:pPr>
            <w:r>
              <w:t>Прирост</w:t>
            </w:r>
          </w:p>
        </w:tc>
        <w:tc>
          <w:tcPr>
            <w:tcW w:w="669" w:type="dxa"/>
          </w:tcPr>
          <w:p w:rsidR="00F57303" w:rsidRDefault="00F57303">
            <w:pPr>
              <w:jc w:val="center"/>
            </w:pPr>
            <w:r>
              <w:t>к</w:t>
            </w:r>
          </w:p>
        </w:tc>
      </w:tr>
      <w:tr w:rsidR="00F57303">
        <w:trPr>
          <w:cantSplit/>
          <w:jc w:val="center"/>
        </w:trPr>
        <w:tc>
          <w:tcPr>
            <w:tcW w:w="1518" w:type="dxa"/>
            <w:vMerge/>
            <w:vAlign w:val="center"/>
          </w:tcPr>
          <w:p w:rsidR="00F57303" w:rsidRDefault="00F57303">
            <w:pPr>
              <w:jc w:val="center"/>
            </w:pPr>
          </w:p>
        </w:tc>
        <w:tc>
          <w:tcPr>
            <w:tcW w:w="1269" w:type="dxa"/>
            <w:vAlign w:val="center"/>
          </w:tcPr>
          <w:p w:rsidR="00F57303" w:rsidRDefault="00F57303">
            <w:pPr>
              <w:jc w:val="center"/>
            </w:pPr>
            <w:r>
              <w:t>у.е.с.</w:t>
            </w:r>
          </w:p>
        </w:tc>
        <w:tc>
          <w:tcPr>
            <w:tcW w:w="1099" w:type="dxa"/>
          </w:tcPr>
          <w:p w:rsidR="00F57303" w:rsidRDefault="00F57303">
            <w:pPr>
              <w:jc w:val="center"/>
            </w:pPr>
            <w:r>
              <w:t>у.е.с.</w:t>
            </w:r>
          </w:p>
        </w:tc>
        <w:tc>
          <w:tcPr>
            <w:tcW w:w="697" w:type="dxa"/>
          </w:tcPr>
          <w:p w:rsidR="00F57303" w:rsidRDefault="00F57303">
            <w:pPr>
              <w:jc w:val="center"/>
            </w:pPr>
          </w:p>
        </w:tc>
        <w:tc>
          <w:tcPr>
            <w:tcW w:w="1151" w:type="dxa"/>
          </w:tcPr>
          <w:p w:rsidR="00F57303" w:rsidRDefault="00F57303">
            <w:pPr>
              <w:jc w:val="center"/>
            </w:pPr>
            <w:r>
              <w:t>у.е.с.</w:t>
            </w:r>
          </w:p>
        </w:tc>
        <w:tc>
          <w:tcPr>
            <w:tcW w:w="1154" w:type="dxa"/>
          </w:tcPr>
          <w:p w:rsidR="00F57303" w:rsidRDefault="00F57303">
            <w:pPr>
              <w:jc w:val="center"/>
            </w:pPr>
            <w:r>
              <w:t>у.е.с.</w:t>
            </w:r>
          </w:p>
        </w:tc>
        <w:tc>
          <w:tcPr>
            <w:tcW w:w="669" w:type="dxa"/>
          </w:tcPr>
          <w:p w:rsidR="00F57303" w:rsidRDefault="00F57303">
            <w:pPr>
              <w:jc w:val="center"/>
            </w:pPr>
          </w:p>
        </w:tc>
      </w:tr>
      <w:tr w:rsidR="00F57303">
        <w:trPr>
          <w:jc w:val="center"/>
        </w:trPr>
        <w:tc>
          <w:tcPr>
            <w:tcW w:w="1518" w:type="dxa"/>
            <w:vAlign w:val="center"/>
          </w:tcPr>
          <w:p w:rsidR="00F57303" w:rsidRDefault="00F57303">
            <w:pPr>
              <w:jc w:val="center"/>
            </w:pPr>
            <w:r>
              <w:t>Начальный капитал</w:t>
            </w:r>
          </w:p>
        </w:tc>
        <w:tc>
          <w:tcPr>
            <w:tcW w:w="1269" w:type="dxa"/>
            <w:vAlign w:val="center"/>
          </w:tcPr>
          <w:p w:rsidR="00F57303" w:rsidRDefault="00F57303">
            <w:pPr>
              <w:jc w:val="center"/>
            </w:pPr>
            <w:r>
              <w:t>52</w:t>
            </w:r>
          </w:p>
        </w:tc>
        <w:tc>
          <w:tcPr>
            <w:tcW w:w="1099" w:type="dxa"/>
            <w:vAlign w:val="center"/>
          </w:tcPr>
          <w:p w:rsidR="00F57303" w:rsidRDefault="00F57303">
            <w:pPr>
              <w:jc w:val="center"/>
            </w:pPr>
            <w:r>
              <w:t>-</w:t>
            </w:r>
          </w:p>
        </w:tc>
        <w:tc>
          <w:tcPr>
            <w:tcW w:w="697" w:type="dxa"/>
            <w:vAlign w:val="center"/>
          </w:tcPr>
          <w:p w:rsidR="00F57303" w:rsidRDefault="00F57303">
            <w:pPr>
              <w:jc w:val="center"/>
            </w:pPr>
            <w:r>
              <w:t>-</w:t>
            </w:r>
          </w:p>
        </w:tc>
        <w:tc>
          <w:tcPr>
            <w:tcW w:w="1151" w:type="dxa"/>
            <w:vAlign w:val="center"/>
          </w:tcPr>
          <w:p w:rsidR="00F57303" w:rsidRDefault="00F57303">
            <w:pPr>
              <w:jc w:val="center"/>
            </w:pPr>
            <w:r>
              <w:t>52</w:t>
            </w:r>
          </w:p>
        </w:tc>
        <w:tc>
          <w:tcPr>
            <w:tcW w:w="1154" w:type="dxa"/>
            <w:vAlign w:val="center"/>
          </w:tcPr>
          <w:p w:rsidR="00F57303" w:rsidRDefault="00F57303">
            <w:pPr>
              <w:jc w:val="center"/>
            </w:pPr>
            <w:r>
              <w:t>-</w:t>
            </w:r>
          </w:p>
        </w:tc>
        <w:tc>
          <w:tcPr>
            <w:tcW w:w="669" w:type="dxa"/>
            <w:vAlign w:val="center"/>
          </w:tcPr>
          <w:p w:rsidR="00F57303" w:rsidRDefault="00F57303">
            <w:pPr>
              <w:jc w:val="center"/>
            </w:pPr>
            <w:r>
              <w:t>-</w:t>
            </w:r>
          </w:p>
        </w:tc>
      </w:tr>
      <w:tr w:rsidR="00F57303">
        <w:trPr>
          <w:jc w:val="center"/>
        </w:trPr>
        <w:tc>
          <w:tcPr>
            <w:tcW w:w="1518" w:type="dxa"/>
            <w:vAlign w:val="center"/>
          </w:tcPr>
          <w:p w:rsidR="00F57303" w:rsidRDefault="00F57303">
            <w:pPr>
              <w:jc w:val="center"/>
            </w:pPr>
            <w:r>
              <w:t>1</w:t>
            </w:r>
          </w:p>
        </w:tc>
        <w:tc>
          <w:tcPr>
            <w:tcW w:w="1269" w:type="dxa"/>
            <w:vAlign w:val="center"/>
          </w:tcPr>
          <w:p w:rsidR="00F57303" w:rsidRDefault="00F57303">
            <w:pPr>
              <w:jc w:val="center"/>
            </w:pPr>
            <w:r>
              <w:t>41,16</w:t>
            </w:r>
          </w:p>
        </w:tc>
        <w:tc>
          <w:tcPr>
            <w:tcW w:w="1099" w:type="dxa"/>
            <w:vAlign w:val="center"/>
          </w:tcPr>
          <w:p w:rsidR="00F57303" w:rsidRDefault="00F57303">
            <w:pPr>
              <w:jc w:val="center"/>
            </w:pPr>
            <w:r>
              <w:t>-10,84</w:t>
            </w:r>
          </w:p>
        </w:tc>
        <w:tc>
          <w:tcPr>
            <w:tcW w:w="697" w:type="dxa"/>
            <w:vAlign w:val="center"/>
          </w:tcPr>
          <w:p w:rsidR="00F57303" w:rsidRDefault="00F57303">
            <w:pPr>
              <w:jc w:val="center"/>
            </w:pPr>
            <w:r>
              <w:t>0,79</w:t>
            </w:r>
          </w:p>
        </w:tc>
        <w:tc>
          <w:tcPr>
            <w:tcW w:w="1151" w:type="dxa"/>
            <w:vAlign w:val="center"/>
          </w:tcPr>
          <w:p w:rsidR="00F57303" w:rsidRDefault="00F57303">
            <w:pPr>
              <w:jc w:val="center"/>
            </w:pPr>
            <w:r>
              <w:t>92,63</w:t>
            </w:r>
          </w:p>
        </w:tc>
        <w:tc>
          <w:tcPr>
            <w:tcW w:w="1154" w:type="dxa"/>
            <w:vAlign w:val="center"/>
          </w:tcPr>
          <w:p w:rsidR="00F57303" w:rsidRDefault="00F57303">
            <w:pPr>
              <w:jc w:val="center"/>
            </w:pPr>
            <w:r>
              <w:t>40,63</w:t>
            </w:r>
          </w:p>
        </w:tc>
        <w:tc>
          <w:tcPr>
            <w:tcW w:w="669" w:type="dxa"/>
            <w:vAlign w:val="center"/>
          </w:tcPr>
          <w:p w:rsidR="00F57303" w:rsidRDefault="00F57303">
            <w:pPr>
              <w:jc w:val="center"/>
            </w:pPr>
            <w:r>
              <w:t>1,78</w:t>
            </w:r>
          </w:p>
        </w:tc>
      </w:tr>
      <w:tr w:rsidR="00F57303">
        <w:trPr>
          <w:jc w:val="center"/>
        </w:trPr>
        <w:tc>
          <w:tcPr>
            <w:tcW w:w="1518" w:type="dxa"/>
            <w:vAlign w:val="center"/>
          </w:tcPr>
          <w:p w:rsidR="00F57303" w:rsidRDefault="00F57303">
            <w:pPr>
              <w:jc w:val="center"/>
            </w:pPr>
            <w:r>
              <w:t>2</w:t>
            </w:r>
          </w:p>
        </w:tc>
        <w:tc>
          <w:tcPr>
            <w:tcW w:w="1269" w:type="dxa"/>
            <w:vAlign w:val="center"/>
          </w:tcPr>
          <w:p w:rsidR="00F57303" w:rsidRDefault="00F57303">
            <w:pPr>
              <w:jc w:val="center"/>
            </w:pPr>
            <w:r>
              <w:t>29,88</w:t>
            </w:r>
          </w:p>
        </w:tc>
        <w:tc>
          <w:tcPr>
            <w:tcW w:w="1099" w:type="dxa"/>
            <w:vAlign w:val="center"/>
          </w:tcPr>
          <w:p w:rsidR="00F57303" w:rsidRDefault="00F57303">
            <w:pPr>
              <w:jc w:val="center"/>
            </w:pPr>
            <w:r>
              <w:t>-11,28</w:t>
            </w:r>
          </w:p>
        </w:tc>
        <w:tc>
          <w:tcPr>
            <w:tcW w:w="697" w:type="dxa"/>
            <w:vAlign w:val="center"/>
          </w:tcPr>
          <w:p w:rsidR="00F57303" w:rsidRDefault="00F57303">
            <w:pPr>
              <w:jc w:val="center"/>
            </w:pPr>
            <w:r>
              <w:t>0,73</w:t>
            </w:r>
          </w:p>
        </w:tc>
        <w:tc>
          <w:tcPr>
            <w:tcW w:w="1151" w:type="dxa"/>
            <w:vAlign w:val="center"/>
          </w:tcPr>
          <w:p w:rsidR="00F57303" w:rsidRDefault="00F57303">
            <w:pPr>
              <w:jc w:val="center"/>
            </w:pPr>
            <w:r>
              <w:t>200,29</w:t>
            </w:r>
          </w:p>
        </w:tc>
        <w:tc>
          <w:tcPr>
            <w:tcW w:w="1154" w:type="dxa"/>
            <w:vAlign w:val="center"/>
          </w:tcPr>
          <w:p w:rsidR="00F57303" w:rsidRDefault="00F57303">
            <w:pPr>
              <w:jc w:val="center"/>
            </w:pPr>
            <w:r>
              <w:t>107,66</w:t>
            </w:r>
          </w:p>
        </w:tc>
        <w:tc>
          <w:tcPr>
            <w:tcW w:w="669" w:type="dxa"/>
            <w:vAlign w:val="center"/>
          </w:tcPr>
          <w:p w:rsidR="00F57303" w:rsidRDefault="00F57303">
            <w:pPr>
              <w:jc w:val="center"/>
            </w:pPr>
            <w:r>
              <w:t>2,16</w:t>
            </w:r>
          </w:p>
        </w:tc>
      </w:tr>
      <w:tr w:rsidR="00F57303">
        <w:trPr>
          <w:jc w:val="center"/>
        </w:trPr>
        <w:tc>
          <w:tcPr>
            <w:tcW w:w="1518" w:type="dxa"/>
            <w:vAlign w:val="center"/>
          </w:tcPr>
          <w:p w:rsidR="00F57303" w:rsidRDefault="00F57303">
            <w:pPr>
              <w:jc w:val="center"/>
            </w:pPr>
            <w:r>
              <w:t>3</w:t>
            </w:r>
          </w:p>
        </w:tc>
        <w:tc>
          <w:tcPr>
            <w:tcW w:w="1269" w:type="dxa"/>
            <w:vAlign w:val="center"/>
          </w:tcPr>
          <w:p w:rsidR="00F57303" w:rsidRDefault="00F57303">
            <w:pPr>
              <w:jc w:val="center"/>
            </w:pPr>
            <w:r>
              <w:t>29,23</w:t>
            </w:r>
          </w:p>
        </w:tc>
        <w:tc>
          <w:tcPr>
            <w:tcW w:w="1099" w:type="dxa"/>
            <w:vAlign w:val="center"/>
          </w:tcPr>
          <w:p w:rsidR="00F57303" w:rsidRDefault="00F57303">
            <w:pPr>
              <w:jc w:val="center"/>
            </w:pPr>
            <w:r>
              <w:t>-0,65</w:t>
            </w:r>
          </w:p>
        </w:tc>
        <w:tc>
          <w:tcPr>
            <w:tcW w:w="697" w:type="dxa"/>
            <w:vAlign w:val="center"/>
          </w:tcPr>
          <w:p w:rsidR="00F57303" w:rsidRDefault="00F57303">
            <w:pPr>
              <w:jc w:val="center"/>
            </w:pPr>
            <w:r>
              <w:t>0,98</w:t>
            </w:r>
          </w:p>
        </w:tc>
        <w:tc>
          <w:tcPr>
            <w:tcW w:w="1151" w:type="dxa"/>
            <w:vAlign w:val="center"/>
          </w:tcPr>
          <w:p w:rsidR="00F57303" w:rsidRDefault="00F57303">
            <w:pPr>
              <w:jc w:val="center"/>
            </w:pPr>
            <w:r>
              <w:t>535,82</w:t>
            </w:r>
          </w:p>
        </w:tc>
        <w:tc>
          <w:tcPr>
            <w:tcW w:w="1154" w:type="dxa"/>
            <w:vAlign w:val="center"/>
          </w:tcPr>
          <w:p w:rsidR="00F57303" w:rsidRDefault="00F57303">
            <w:pPr>
              <w:jc w:val="center"/>
            </w:pPr>
            <w:r>
              <w:t>335,53</w:t>
            </w:r>
          </w:p>
        </w:tc>
        <w:tc>
          <w:tcPr>
            <w:tcW w:w="669" w:type="dxa"/>
            <w:vAlign w:val="center"/>
          </w:tcPr>
          <w:p w:rsidR="00F57303" w:rsidRDefault="00F57303">
            <w:pPr>
              <w:jc w:val="center"/>
            </w:pPr>
            <w:r>
              <w:t>2,68</w:t>
            </w:r>
          </w:p>
        </w:tc>
      </w:tr>
    </w:tbl>
    <w:p w:rsidR="00F57303" w:rsidRDefault="00F57303">
      <w:r>
        <w:t>На основании сводной таблицы можно сделать следующие выводы:</w:t>
      </w:r>
    </w:p>
    <w:p w:rsidR="00F57303" w:rsidRDefault="00F57303" w:rsidP="00F57303">
      <w:pPr>
        <w:numPr>
          <w:ilvl w:val="0"/>
          <w:numId w:val="1"/>
        </w:numPr>
      </w:pPr>
      <w:r>
        <w:t>Очевидно, что первый сегмент рынка убыточен (в сумме убытки составляют 52-29,23=22,77 у.е.с.). Это можно объяснить небольшим коэффициентом эффективности экстенсивных инвестиций (0,4). При расчёте установлено оптимально распределение совокупных ресурсов, при котором величина убытков минимальна.</w:t>
      </w:r>
    </w:p>
    <w:p w:rsidR="00F57303" w:rsidRDefault="00F57303" w:rsidP="00F57303">
      <w:pPr>
        <w:numPr>
          <w:ilvl w:val="0"/>
          <w:numId w:val="1"/>
        </w:numPr>
      </w:pPr>
      <w:r>
        <w:t>Втором сегмент рынка интересен с точки зрения получения прибыльности (прирост прибыли составляет 480,82 у.е.с.)</w:t>
      </w:r>
    </w:p>
    <w:p w:rsidR="00F57303" w:rsidRDefault="00F57303" w:rsidP="00F57303">
      <w:pPr>
        <w:numPr>
          <w:ilvl w:val="0"/>
          <w:numId w:val="1"/>
        </w:numPr>
      </w:pPr>
      <w:r>
        <w:t>Самым эффективным циклом и в первом и во втором сегменте является 3-й цикл. Действительно, с первом сегменте имеем самый минимальный убыток (0,65 у.е.с.), а во втором сегменте самый большой прирост прибыли (335,53 у.е.с.)</w:t>
      </w:r>
    </w:p>
    <w:p w:rsidR="00F57303" w:rsidRDefault="00F57303">
      <w:r>
        <w:t>Учитывая вышесказанное можно сделать вывод о целесообразности вложения средств во второй сегмент рынка, т.к. именно в нем можно не только избежать возможных убытков но и получить значительную прибыль.</w:t>
      </w:r>
    </w:p>
    <w:p w:rsidR="00F57303" w:rsidRDefault="00F57303">
      <w:pPr>
        <w:pStyle w:val="a5"/>
      </w:pPr>
      <w:r>
        <w:t>Экономическая часть</w:t>
      </w:r>
    </w:p>
    <w:p w:rsidR="00F57303" w:rsidRDefault="00F57303">
      <w:r>
        <w:t>Для расчёта экономической эффективности сравним две модели распределения совокупных ресурсов: оптимальной и распределения в равных долях</w:t>
      </w:r>
    </w:p>
    <w:p w:rsidR="00F57303" w:rsidRDefault="00F57303">
      <w:r>
        <w:t>Соответственно имеем</w:t>
      </w:r>
    </w:p>
    <w:p w:rsidR="00F57303" w:rsidRDefault="006A2F23">
      <w:r>
        <w:rPr>
          <w:position w:val="-14"/>
        </w:rPr>
        <w:pict>
          <v:shape id="_x0000_i1227" type="#_x0000_t75" style="width:252.75pt;height:20.25pt" fillcolor="window">
            <v:imagedata r:id="rId148" o:title=""/>
          </v:shape>
        </w:pict>
      </w:r>
      <w:r w:rsidR="00F57303">
        <w:t xml:space="preserve"> для оптимальной модели и </w:t>
      </w:r>
    </w:p>
    <w:p w:rsidR="00F57303" w:rsidRDefault="006A2F23">
      <w:r>
        <w:rPr>
          <w:position w:val="-14"/>
        </w:rPr>
        <w:pict>
          <v:shape id="_x0000_i1228" type="#_x0000_t75" style="width:267.75pt;height:20.25pt" fillcolor="window">
            <v:imagedata r:id="rId151" o:title=""/>
          </v:shape>
        </w:pict>
      </w:r>
      <w:r w:rsidR="00F57303">
        <w:t>для модели с распределением с равных долях</w:t>
      </w:r>
    </w:p>
    <w:p w:rsidR="00F57303" w:rsidRDefault="00F57303">
      <w:r>
        <w:t xml:space="preserve">Разница составит </w:t>
      </w:r>
      <w:r w:rsidR="006A2F23">
        <w:rPr>
          <w:position w:val="-10"/>
        </w:rPr>
        <w:pict>
          <v:shape id="_x0000_i1229" type="#_x0000_t75" style="width:147.75pt;height:15.75pt">
            <v:imagedata r:id="rId152" o:title=""/>
          </v:shape>
        </w:pict>
      </w:r>
    </w:p>
    <w:p w:rsidR="00F57303" w:rsidRDefault="00F57303">
      <w:r>
        <w:t xml:space="preserve">По условию известно, что банковский кредит равен четверти максимума прибыли, т.е. </w:t>
      </w:r>
      <w:r w:rsidR="006A2F23">
        <w:rPr>
          <w:position w:val="-24"/>
        </w:rPr>
        <w:pict>
          <v:shape id="_x0000_i1230" type="#_x0000_t75" style="width:104.25pt;height:30.75pt">
            <v:imagedata r:id="rId153" o:title=""/>
          </v:shape>
        </w:pict>
      </w:r>
      <w:r>
        <w:t xml:space="preserve"> и 80% годовых выплат. Чтобы найти срок окупаемости данных инвестиций составляем уравнение</w:t>
      </w:r>
      <w:r w:rsidR="006A2F23">
        <w:rPr>
          <w:position w:val="-10"/>
        </w:rPr>
        <w:pict>
          <v:shape id="_x0000_i1231" type="#_x0000_t75" style="width:177.75pt;height:15.75pt">
            <v:imagedata r:id="rId154" o:title=""/>
          </v:shape>
        </w:pict>
      </w:r>
      <w:r>
        <w:t xml:space="preserve">, где за </w:t>
      </w:r>
      <w:r w:rsidR="006A2F23">
        <w:rPr>
          <w:position w:val="-6"/>
        </w:rPr>
        <w:pict>
          <v:shape id="_x0000_i1232" type="#_x0000_t75" style="width:9.75pt;height:11.25pt">
            <v:imagedata r:id="rId155" o:title=""/>
          </v:shape>
        </w:pict>
      </w:r>
      <w:r>
        <w:t xml:space="preserve"> примем срок окупаемости. Отсюда </w:t>
      </w:r>
      <w:r w:rsidR="006A2F23">
        <w:rPr>
          <w:position w:val="-10"/>
        </w:rPr>
        <w:pict>
          <v:shape id="_x0000_i1233" type="#_x0000_t75" style="width:47.25pt;height:15.75pt">
            <v:imagedata r:id="rId156" o:title=""/>
          </v:shape>
        </w:pict>
      </w:r>
      <w:r>
        <w:t>, округляя до целого, получаем 12 лет. Это срок необходимый для того, чтобы окупить вложения в этот проект.</w:t>
      </w:r>
    </w:p>
    <w:p w:rsidR="00F57303" w:rsidRDefault="00F57303">
      <w:pPr>
        <w:rPr>
          <w:lang w:val="en-US"/>
        </w:rPr>
      </w:pPr>
    </w:p>
    <w:p w:rsidR="00F57303" w:rsidRDefault="00F57303">
      <w:pPr>
        <w:pStyle w:val="1"/>
      </w:pPr>
      <w:r>
        <w:t xml:space="preserve">Раздел </w:t>
      </w:r>
      <w:r>
        <w:rPr>
          <w:lang w:val="en-US"/>
        </w:rPr>
        <w:t>III</w:t>
      </w:r>
      <w:r>
        <w:t>. Использование моделей  минимизации рисков.</w:t>
      </w:r>
    </w:p>
    <w:p w:rsidR="00F57303" w:rsidRDefault="00F57303">
      <w:pPr>
        <w:pStyle w:val="a5"/>
      </w:pPr>
      <w:r>
        <w:t>Теоретическая часть.</w:t>
      </w:r>
    </w:p>
    <w:p w:rsidR="00F57303" w:rsidRDefault="00F57303">
      <w:pPr>
        <w:ind w:firstLine="708"/>
      </w:pPr>
      <w:r>
        <w:t xml:space="preserve">В условиях рыночной экономики на конечный результат деятельности хозяйствующего субъекта (прибыль, доходы, объем продаж и т. п.) действует значительное число трудно предсказуемых факторов, таких как, уровень спроса и предложения, цены и тарифы, уровень деловой активности, денежные доходы населения, процентные ставки по кредитам и тому подобное. В итоге экономические результаты деятельности организации оказываются вероятностными величинами и могут быть предсказаны с некоторой долей достоверности или риска. Для того чтобы б таких условиях формировать рациональную стратегию управления организацией необходимо учитывать ряд положений сформулированных в рамках теории риска. Рассмотрим эти положения. Первое положение заключается в том, что» вместо детерминированных, жестко фиксированных значений результирующих показателей деятельности организации (например, прибыль, доходы, объемы продаж) необходимо рассматривать их вероятностные оценки, в качестве которых на практике наиболее часто используются такие как математическое ожидание и среднеквадратичное отклонение или дисперсия. Таким, образом, при оценке деятельности организации вводится величина математического ожидания значения некоторого результирующего показателя. Исходя из этого критерия, необходимо выбирать такую стратегию управления, при которой математическое ожидание значения оценочного показателя (например, прибыли или доходов] при прочих равных условиях) окажется наибольшим. Например, если стратегия управления А позволяет получить нормативную прибыль от реализации продукта 1 в размере 100 у.е. с вероятностью 0,5 или от реализации продукта;2 в размере 200 у.е. с вероятностью 0,5, а стратегия управления Б при тех же условиях позволяет получить нормативную прибыль от реализации продукта 1 в размере 150 у.е. с вероятностью 0,5 или от реализации продукта 2 в размере 250 у.е. с вероятностью 0,5 то, стратегия Б, при прочих равных . условиях, является более предпочтительной так как, обеспечивает среднюю величину нормативной прибыли по указанным продуктам (математическое ожидание) равную 200 у.е. в то время как, стратегия А обеспечивает среднюю величину нормативной прибыли равную 150 у.е. Однако, очень часто в практических задачах менеджмента использование только одного указанного выше критерия, является недостаточным для принятия окончательного решения о предпочтительности той или иной стратегии управления. Дело в том, что помимо самой величины среднего значения оценочного показателя для менеджеров имеет важное значение возможность отклонения его фактического значения от наиболее вероятного среднего. Поэтому имеет место второе положение теории риска в соответствии, с которым необходимо дополнительно сравнивать между собой альтернативные стратегии управления также и по величине отклонения фактических значений оценочного показателя от его среднего значения. На практике для этих целей используют ветчину среднеквадратичного отклонения или дисперсию. В рассмотренном выше примере величина среднеквадратичного отклонения для стратегии А совпадает с аналогичной величиной для стратегии Б и составляет, очевидно, +/- 50 у.е., что сразу выделяет стратегию Б как более предпочтительную. Однако, такое совпадение является частным случаем, а в наиболее общей ситуации эти величины не совпадают, т.е. среднеквадратичное отклонение для стратегии А - </w:t>
      </w:r>
      <w:r>
        <w:sym w:font="Symbol" w:char="F073"/>
      </w:r>
      <w:r>
        <w:rPr>
          <w:vertAlign w:val="subscript"/>
        </w:rPr>
        <w:t>а</w:t>
      </w:r>
      <w:r>
        <w:t xml:space="preserve"> будет либо больше такой же оценки по стратегии Б - </w:t>
      </w:r>
      <w:r>
        <w:sym w:font="Symbol" w:char="F073"/>
      </w:r>
      <w:r>
        <w:rPr>
          <w:vertAlign w:val="subscript"/>
        </w:rPr>
        <w:t>б</w:t>
      </w:r>
      <w:r>
        <w:t xml:space="preserve">, либо наоборот. Если будет иметь место первый случай, т.е. </w:t>
      </w:r>
      <w:r>
        <w:sym w:font="Symbol" w:char="F073"/>
      </w:r>
      <w:r>
        <w:rPr>
          <w:vertAlign w:val="subscript"/>
        </w:rPr>
        <w:t>а</w:t>
      </w:r>
      <w:r>
        <w:t xml:space="preserve"> &gt; </w:t>
      </w:r>
      <w:r>
        <w:sym w:font="Symbol" w:char="F073"/>
      </w:r>
      <w:r>
        <w:rPr>
          <w:vertAlign w:val="subscript"/>
        </w:rPr>
        <w:t>б</w:t>
      </w:r>
      <w:r>
        <w:t xml:space="preserve"> и при этом среднее значение прибыли по стратегии А будет меньше, чем аналогичная величина по стратегии Б, то выбор в пользу стратегии Б как лучшей по прибыли и по риску является очевидным. Для иллюстрации рассмотрим следующий пример. Пусть стратегия А такая же как в рассмотренном выше примере, а стратегия Б позволяет получать нормативную прибыль в размере 150 у.е. с вероятностью 0,5 по продукту 1 или 220 у.е. с вероятностью 0,5 по продукту 2. Очевидно, что средняя нормативная прибыль по стратегии Б составит 185 у.е., что выше, чем Ма =150у.е. и при этом </w:t>
      </w:r>
      <w:r>
        <w:sym w:font="Symbol" w:char="F073"/>
      </w:r>
      <w:r>
        <w:rPr>
          <w:vertAlign w:val="subscript"/>
        </w:rPr>
        <w:t>а</w:t>
      </w:r>
      <w:r>
        <w:t xml:space="preserve"> = 35у.е. &lt; </w:t>
      </w:r>
      <w:r>
        <w:sym w:font="Symbol" w:char="F073"/>
      </w:r>
      <w:r>
        <w:rPr>
          <w:vertAlign w:val="subscript"/>
        </w:rPr>
        <w:t>б</w:t>
      </w:r>
      <w:r>
        <w:t xml:space="preserve"> = 50 у.е. Так как стратегия Б обеспечивает большую среднюю нормативную прибыль и при этом с меньшим разбросом, а значит и более надежно, то сточки зрения менеджера эта стратегия будет лучшей. Рассмотренный случай соответствует ситуации, когда первый и второй критерий, сформулированные в рамках первого и второго положений теории риска, не противоречат друг другу. Однако в практике менеджмента могут возникать ситуации, когда эти критерии оказываются противоречивыми. Это будет иметь место, когда </w:t>
      </w:r>
      <w:r>
        <w:sym w:font="Symbol" w:char="F073"/>
      </w:r>
      <w:r>
        <w:rPr>
          <w:vertAlign w:val="subscript"/>
        </w:rPr>
        <w:t>а</w:t>
      </w:r>
      <w:r>
        <w:t xml:space="preserve"> &lt; </w:t>
      </w:r>
      <w:r>
        <w:sym w:font="Symbol" w:char="F073"/>
      </w:r>
      <w:r>
        <w:rPr>
          <w:vertAlign w:val="subscript"/>
        </w:rPr>
        <w:t>б</w:t>
      </w:r>
      <w:r>
        <w:t xml:space="preserve"> и при этом как и ранее Ма &lt; Мб. Рассмотрим снова числовой пример. Пусть стратегия А остается прежней, а стратегия Б обеспечивает 50 у.е. нормативной прибыли по продукту 1 с вероятностью 0,5 или 300 у.е. по продукту 2 с вероятностью 0,5. Тогда </w:t>
      </w:r>
      <w:r>
        <w:sym w:font="Symbol" w:char="F073"/>
      </w:r>
      <w:r>
        <w:rPr>
          <w:vertAlign w:val="subscript"/>
        </w:rPr>
        <w:t>а</w:t>
      </w:r>
      <w:r>
        <w:t xml:space="preserve">=50 у.е. будет меньше, чем </w:t>
      </w:r>
      <w:r>
        <w:sym w:font="Symbol" w:char="F073"/>
      </w:r>
      <w:r>
        <w:rPr>
          <w:vertAlign w:val="subscript"/>
        </w:rPr>
        <w:t>б</w:t>
      </w:r>
      <w:r>
        <w:t xml:space="preserve"> =125 у.е. и при этом Ма =150. у.е., Мб=175 у.е. Исходя из первого критерия, лучше является стратегия Б, т.к. обеспечивает большую величину средней прибыли на 25 у.е. = (175-150) у.е., а исходя из второго критерия лучшей является стратегия А, т.к. она характеризуется . меньшей величиной среднеквадратичного отклонения и дисперсией, т.е. ее реализация связана с меньшим риском. Для выбора лучшей стратегии в данном случае необходимо использовать третье положение теории риска в соответствии с которым указанная ситуация должна быть оценена по критерию предельной полезности. Этот критерий выражает субъективное представление менеджера о полезности возможного выигрыша некоторой дополнительной величины результата (прибыли) относительно альтернативной, менее рискованной, более надежней стратегии управления и ущерба, возникающего в результате возможной потери, недополучения некоторой величины результата при проигрыше по сравнению с указанной альтернативной стратегией. Применяя этот критерий к рассмотренной выше ситуации, менеджер поступает следующим образом. Если по его субъективной оценке ценность, полезность выигрыша в размере до 100 у.е, при благоприятном исходе выше, чем ущерб в размере до 50 у.е. при неблагоприятном исходе, то предпочтительной является стратегия Б. Если же в данной конкретной ситуации менеджер решит, что более важным является недопущение проигрыша, минимизация риска, то предпочтительной оказывается стратегия А. Однако критерий предельной полезности, как и предыдущие два, является ограниченным. Это происходит тогда, когда при рассмотрении нескольких стратегий управления они оказываются равноценными, т.к. субъективно предельные полезности у них будут одинаковы. Рассмотрим следующий числовой пример. Пусть стратегия А позволяет получать 80 у.е. нормативной прибыли с вероятностью 0,5 для продукта 1 или 130 у.е. прибыли с вероятностью 0,5 для продукта 2, а стратегия Б позволяет получать 60 у.е. нормативной прибыли с вероятностью 0,5 по продукту 1 или 160 у.е. с вероятностью 0,5 по продукту 2. Кроме того, существует стратегия В, которая обеспечивает получение 50 у.е, нормативной прибыли с вероятностью 0,5 по продукту 1 или 180 у.е. прибыли с вероятностью 0,5 по продукту 2. Математические ожидания прибыли для указанных стратегий будут равны соответственно Ма=105 у.е., Мб=110у.е., Мв=115 у.е., а среднеквадратичные отклонения составят </w:t>
      </w:r>
      <w:r>
        <w:sym w:font="Symbol" w:char="F073"/>
      </w:r>
      <w:r>
        <w:rPr>
          <w:vertAlign w:val="subscript"/>
        </w:rPr>
        <w:t>а</w:t>
      </w:r>
      <w:r>
        <w:t xml:space="preserve"> =25 у.е., </w:t>
      </w:r>
      <w:r>
        <w:sym w:font="Symbol" w:char="F073"/>
      </w:r>
      <w:r>
        <w:rPr>
          <w:vertAlign w:val="subscript"/>
        </w:rPr>
        <w:t>б</w:t>
      </w:r>
      <w:r>
        <w:t xml:space="preserve"> =50 у.е., </w:t>
      </w:r>
      <w:r>
        <w:sym w:font="Symbol" w:char="F073"/>
      </w:r>
      <w:r>
        <w:rPr>
          <w:vertAlign w:val="subscript"/>
        </w:rPr>
        <w:t>в</w:t>
      </w:r>
      <w:r>
        <w:t xml:space="preserve"> =52,5 у.е. По указанным трем точкам можно, построить кривую безразличия, откладывая значения </w:t>
      </w:r>
      <w:r>
        <w:sym w:font="Symbol" w:char="F073"/>
      </w:r>
      <w:r>
        <w:rPr>
          <w:vertAlign w:val="subscript"/>
        </w:rPr>
        <w:t>а</w:t>
      </w:r>
      <w:r>
        <w:t xml:space="preserve">, </w:t>
      </w:r>
      <w:r>
        <w:sym w:font="Symbol" w:char="F073"/>
      </w:r>
      <w:r>
        <w:rPr>
          <w:vertAlign w:val="subscript"/>
        </w:rPr>
        <w:t>б</w:t>
      </w:r>
      <w:r>
        <w:t xml:space="preserve">, </w:t>
      </w:r>
      <w:r>
        <w:sym w:font="Symbol" w:char="F073"/>
      </w:r>
      <w:r>
        <w:rPr>
          <w:vertAlign w:val="subscript"/>
        </w:rPr>
        <w:t>в</w:t>
      </w:r>
      <w:r>
        <w:t xml:space="preserve"> по оси абсцисс, а соответствующие Ма, Мб ,Мв по оси ординат. Эта кривая отражает объективную закономерность рыночной экономики, в соответствии, с которой большая ожидаемая величина результата (прибыли) связана, как правило, с большими рисками. Эта закономерность имеет следующее объяснение. Дело в том, что большая прибыль, как правило, формируется в более сложных организационных системах, характеризующихся большими масштабами и интенсивностью функционирования. Это следует из общей модели функционирования организационных систем, рассмотренной в предыдущих лекциях. Но увеличение сложности организации неизбежно связано со снижением надежности, большими рисками ее функционирования, т.к. по формуле вероятности совместных событий для т независимых испытаний вероятность конечного результата (ожидаемой величины прибыли) будет равна </w:t>
      </w:r>
    </w:p>
    <w:p w:rsidR="00F57303" w:rsidRDefault="00F57303">
      <w:pPr>
        <w:ind w:firstLine="708"/>
        <w:jc w:val="center"/>
      </w:pPr>
      <w:r>
        <w:t>Р(А)=Р1(А1)*Р2(А2)*…*Рт(Ат),</w:t>
      </w:r>
    </w:p>
    <w:p w:rsidR="00F57303" w:rsidRDefault="00F57303">
      <w:pPr>
        <w:ind w:firstLine="708"/>
      </w:pPr>
      <w:r>
        <w:t>где А</w:t>
      </w:r>
      <w:r>
        <w:rPr>
          <w:vertAlign w:val="subscript"/>
        </w:rPr>
        <w:t>1</w:t>
      </w:r>
      <w:r>
        <w:t>, А</w:t>
      </w:r>
      <w:r>
        <w:rPr>
          <w:vertAlign w:val="subscript"/>
        </w:rPr>
        <w:t>2</w:t>
      </w:r>
      <w:r>
        <w:t>, ... ,Ат - компоненты, подсистемы организации (события в схеме независимых испытаний,</w:t>
      </w:r>
    </w:p>
    <w:p w:rsidR="00F57303" w:rsidRDefault="00F57303">
      <w:pPr>
        <w:ind w:firstLine="708"/>
      </w:pPr>
      <w:r>
        <w:t>Р</w:t>
      </w:r>
      <w:r>
        <w:rPr>
          <w:vertAlign w:val="subscript"/>
        </w:rPr>
        <w:t>1</w:t>
      </w:r>
      <w:r>
        <w:t>(А</w:t>
      </w:r>
      <w:r>
        <w:rPr>
          <w:vertAlign w:val="subscript"/>
        </w:rPr>
        <w:t>1</w:t>
      </w:r>
      <w:r>
        <w:t xml:space="preserve">), </w:t>
      </w:r>
      <w:r>
        <w:rPr>
          <w:lang w:val="en-US"/>
        </w:rPr>
        <w:t>P</w:t>
      </w:r>
      <w:r>
        <w:rPr>
          <w:vertAlign w:val="subscript"/>
        </w:rPr>
        <w:t>2</w:t>
      </w:r>
      <w:r>
        <w:t>(</w:t>
      </w:r>
      <w:r>
        <w:rPr>
          <w:lang w:val="en-US"/>
        </w:rPr>
        <w:t>A</w:t>
      </w:r>
      <w:r>
        <w:rPr>
          <w:vertAlign w:val="subscript"/>
        </w:rPr>
        <w:t>2</w:t>
      </w:r>
      <w:r>
        <w:t>), …, Рт(Ат) - вероятности обеспечения заданного уровня функционирования подсистем организации, (вероятности наступления событий А</w:t>
      </w:r>
      <w:r>
        <w:rPr>
          <w:vertAlign w:val="subscript"/>
        </w:rPr>
        <w:t>1</w:t>
      </w:r>
      <w:r>
        <w:t xml:space="preserve"> , А</w:t>
      </w:r>
      <w:r>
        <w:rPr>
          <w:vertAlign w:val="subscript"/>
        </w:rPr>
        <w:t>2</w:t>
      </w:r>
      <w:r>
        <w:t>, ..., Ат в схеме независимых испытаний,</w:t>
      </w:r>
    </w:p>
    <w:p w:rsidR="00F57303" w:rsidRDefault="00F57303">
      <w:pPr>
        <w:ind w:firstLine="708"/>
      </w:pPr>
      <w:r>
        <w:t>т - количество компонентов, подсистем организации.</w:t>
      </w:r>
    </w:p>
    <w:p w:rsidR="00F57303" w:rsidRDefault="00F57303">
      <w:pPr>
        <w:ind w:firstLine="708"/>
      </w:pPr>
      <w:r>
        <w:t>Для выбора предпочтительной стратегии управления в указанном случае необходимо применить четвертое положение теории риска, которое рекомендует в данной ситуации оценивать альтернативные стратегии по коэффициенту риска в сочетании с математическим ожиданием результата (прибыль). Коэффициент риска выражает вероятность выхода ожидаемой величины результата за нижнюю границу доверительного интервала, либо за интервал, место этого показателя может также использоваться его обратная величина — коэффициент доверия, выражающий вероятность невыхода ожидаемой величины результата за нижнюю границу доверительного интервала, либо за интервал. В соответствии с четвертым положением, выбор лучшего варианта стратегии управления необходимо делать исходя из заданного коэффициента риска или доверия на максимум ожидаемой прибыли, либо исходя из заданного среднего значения прибыли на минимум коэффициента риска или максимум коэффициента доверия. Если предположить, что в рассмотренном выше примере распределение прибыли по продуктам для всех оцениваемых стратегий является нормальным, что обычно имеет место на практике, то вероятности нахождения прибыли в пределах ±</w:t>
      </w:r>
      <w:r>
        <w:sym w:font="Symbol" w:char="F073"/>
      </w:r>
      <w:r>
        <w:t xml:space="preserve"> по всем стратегиям будут равны между собой и составят величину 0,6826, которая и определяет значение коэффициента доверия. Соответственно, коэффициенты риска для всех стратегий будут также равны и составят величину КРА=КРБ=КРВ=0,3174. Рассмотрим доверительные интервалы для, этих значений коэффициента риска. Для стратегии А этот интервал будет равен (80-130) у.е., для стратегии Б - (60-160) у.е. и для стратегии В - (62,8-167,2) у.е. Сразу можно заметить, что стратегия В является лучшей, чем стратегия Б как по нижней, так и по верхней границе и следовательно по среднему значению. Поэтому далее необходимо сделать выбор между стратегиями А и В. Сложность выбора в данном случае заключается в том, что при одинаковых рисках стратегия А является лучшей по нижней границе, а стратегия Б по нижней. Для того, чтобы осуществить объективный выбор необходимо, очевидно, сравнить риски для одинаковых границ доверительного интервала. Начнем с нижней границы. Поскольку лучшей является нижняя граница в стратегии А, примем ее за базу. Риск получить прибыль меньше 80 у.е. в стратегии А, как это можно определить по таблицам нормального распределения, составляет 0,1587, а аналогичный риск для стратегии В составляет 0,2514, что выше, на величину 0,0927. При этом возможная потеря прибыли для стратегии В не превысит (80-52,8)=17,2 у.е. С другой стороны эта стратегия содержит в себе возможность компенсаций этого риска за счет превышения верхней границы доверительного интервала прибыли стратегии А на величину (167,2-130}=37,2 у.е. При этом вероятность получения дополнительной прибыли в пределах 37,2 у.е. составит величину (0,8413-0,6141 )=0,2272, что в 2,5 раза выше, чем вероятность возникновения ущерба в пределах 17,2 у.е. Т.о. ситуация является несимметричной, что позволяет сделать обоснованный выбор в пользу стратегии В. В самом деле, математическое ожидание ущерба составляет величину (17,2*0,0927)= 1,59444 у.е., а математическое ожидание дополнительной прибыли в случае использования стратегии В составит величину (37,2*0,2272)=8,45184у.е, В итоге общая величина математического ожидания получения дополнительной прибыли составит величину (8,45184-1,59444)=6,8574 у.е., что однозначно определяет стратегию В, как лучшую. В рамках рассмотренного четвертого положения теории риска возникает проблема определения оптимальной величины риска. Дело в том, что рисками можно управлять, т.е. создавать системы по удержанию рисков в определенных пределах. Однако создание таких систем связанно с осуществлением, как правило значительных затрат. С другой стороны, системы управления рисками обеспечивают получение дополнительных результатов (прибыли). Т.о. возникает дилемма, что выгоднее нести потери, связанные с рисками, либо затратить некоторые средства по созданию систем снижения рисков. Решение этой задачи в каждом конкретном случае связанно с построением соответствующих моделей анализа рисков, в которых учитывается и соизмеряется влияние наиболее существенных факторов действующих на конечный результат операции (прибыль). В рамках таких моделей можно решить в конкретном случае, что важнее добиться увеличения прибыли на 5-10% или нести соответствующие убытки? Что выгоднее осуществить затраты, связанные со страховкой, либо нести потери, связанные с повышенными рисками? Наиболее часто потери от рисков возникают из-за дефицита в.. различных его формах. Примерами могут служить угон автомобиля, пожар, или непосредственный дефицит ресурсов, вызвавший остановку производства, конвейера и т.п. Наиболее часто модели анализа рисков базируются на нормальном законе распределения вероятностей. В этом случае справедлива следующая формула для определения оптимальной величины коэффициента риска.</w:t>
      </w:r>
    </w:p>
    <w:p w:rsidR="00F57303" w:rsidRDefault="006A2F23">
      <w:pPr>
        <w:ind w:firstLine="708"/>
        <w:jc w:val="center"/>
      </w:pPr>
      <w:r>
        <w:rPr>
          <w:position w:val="-30"/>
        </w:rPr>
        <w:pict>
          <v:shape id="_x0000_i1234" type="#_x0000_t75" style="width:80.25pt;height:33.75pt">
            <v:imagedata r:id="rId157" o:title=""/>
          </v:shape>
        </w:pict>
      </w:r>
    </w:p>
    <w:p w:rsidR="00F57303" w:rsidRDefault="00F57303">
      <w:pPr>
        <w:ind w:firstLine="708"/>
      </w:pPr>
      <w:r>
        <w:t>где С1 - удельные издержки, связанные с поддержанием функционирования организационной системы,</w:t>
      </w:r>
    </w:p>
    <w:p w:rsidR="00F57303" w:rsidRDefault="00F57303">
      <w:pPr>
        <w:ind w:firstLine="708"/>
      </w:pPr>
      <w:r>
        <w:t>С2 - удельные издержки, связанные с прерывание процесса функционирования организационной системы (удельные издержки дефицита).</w:t>
      </w:r>
    </w:p>
    <w:p w:rsidR="00F57303" w:rsidRDefault="00F57303">
      <w:r>
        <w:t>На практике величина С2 , как правило, в 10-100 раз превышает величину С1 , поэтому оптимальные значения коэффициента риска на практике находятся в пределах 0,1 - 0,01. Это значит, что если покупается автомобиль без средств защиты от угона стоимостью 10000 долларов и существует начальная вероятность его угона -(коэффициент риска) равная 0,1, то возникает постоянная средняя</w:t>
      </w:r>
    </w:p>
    <w:p w:rsidR="00F57303" w:rsidRDefault="00F57303">
      <w:pPr>
        <w:pStyle w:val="2"/>
      </w:pPr>
      <w:r>
        <w:t>Практическая часть.</w:t>
      </w:r>
    </w:p>
    <w:p w:rsidR="00F57303" w:rsidRDefault="00F57303">
      <w:pPr>
        <w:pStyle w:val="24"/>
      </w:pPr>
      <w:r>
        <w:t>В процессе выполнения задания решается следующая задача, сформулированная в рамках модели минимизации риска. Торговая фирма осуществляет на рынке товаров народного потребления продажу продуктов четырех наименований. Валовая (до уплаты налогов  )прибыль ( в тыс. у.е.) по реализации по этим продуктам за последние 12 месяцев работы приведена в следующей таблице исходных данных.</w:t>
      </w:r>
    </w:p>
    <w:p w:rsidR="00F57303" w:rsidRDefault="006A2F23">
      <w:pPr>
        <w:ind w:firstLine="708"/>
      </w:pPr>
      <w:r>
        <w:pict>
          <v:shape id="_x0000_i1235" type="#_x0000_t75" style="width:415.5pt;height:100.5pt">
            <v:imagedata r:id="rId158" o:title=""/>
          </v:shape>
        </w:pict>
      </w:r>
    </w:p>
    <w:p w:rsidR="00F57303" w:rsidRDefault="00F57303">
      <w:pPr>
        <w:ind w:firstLine="708"/>
      </w:pPr>
      <w:r>
        <w:t>Определяем:</w:t>
      </w:r>
    </w:p>
    <w:p w:rsidR="00F57303" w:rsidRDefault="00F57303">
      <w:pPr>
        <w:ind w:firstLine="708"/>
      </w:pPr>
      <w:r>
        <w:t>- математическое ожидание валовой прибыли по каждому продукту. Она составляет для продукта:</w:t>
      </w:r>
    </w:p>
    <w:p w:rsidR="00F57303" w:rsidRDefault="00F57303">
      <w:pPr>
        <w:ind w:firstLine="708"/>
      </w:pPr>
      <w:r>
        <w:t>№ 2 – 44,417 у.е.</w:t>
      </w:r>
    </w:p>
    <w:p w:rsidR="00F57303" w:rsidRDefault="00F57303">
      <w:pPr>
        <w:ind w:firstLine="708"/>
      </w:pPr>
      <w:r>
        <w:t xml:space="preserve">№ 3 – 46,083 у.е. – </w:t>
      </w:r>
      <w:r>
        <w:rPr>
          <w:i/>
          <w:iCs/>
          <w:u w:val="single"/>
        </w:rPr>
        <w:t>продукт с максимальным показателем</w:t>
      </w:r>
    </w:p>
    <w:p w:rsidR="00F57303" w:rsidRDefault="00F57303">
      <w:pPr>
        <w:pStyle w:val="24"/>
      </w:pPr>
      <w:r>
        <w:t>№ 5 – 35,333 у.е.</w:t>
      </w:r>
    </w:p>
    <w:p w:rsidR="00F57303" w:rsidRDefault="00F57303">
      <w:pPr>
        <w:ind w:firstLine="708"/>
      </w:pPr>
      <w:r>
        <w:t xml:space="preserve">№ 10 – 49,083 у.е. – </w:t>
      </w:r>
      <w:r>
        <w:rPr>
          <w:i/>
          <w:iCs/>
          <w:u w:val="single"/>
        </w:rPr>
        <w:t>продукт с максимальным показателем</w:t>
      </w:r>
    </w:p>
    <w:p w:rsidR="00F57303" w:rsidRDefault="00F57303" w:rsidP="00F57303">
      <w:pPr>
        <w:numPr>
          <w:ilvl w:val="0"/>
          <w:numId w:val="2"/>
        </w:numPr>
      </w:pPr>
      <w:r>
        <w:t>среднеквадратичное отклонение, которое составляет для продукта:</w:t>
      </w:r>
    </w:p>
    <w:p w:rsidR="00F57303" w:rsidRDefault="00F57303">
      <w:pPr>
        <w:ind w:firstLine="708"/>
      </w:pPr>
      <w:r>
        <w:t xml:space="preserve">№ 2 – 3,605 у.е. – </w:t>
      </w:r>
      <w:r>
        <w:rPr>
          <w:i/>
          <w:iCs/>
          <w:u w:val="single"/>
        </w:rPr>
        <w:t>продукт с минимальным отклонением</w:t>
      </w:r>
    </w:p>
    <w:p w:rsidR="00F57303" w:rsidRDefault="00F57303">
      <w:pPr>
        <w:ind w:firstLine="708"/>
      </w:pPr>
      <w:r>
        <w:t xml:space="preserve">№ 3 – 8,262 у.е. - </w:t>
      </w:r>
      <w:r>
        <w:rPr>
          <w:i/>
          <w:iCs/>
        </w:rPr>
        <w:t xml:space="preserve"> </w:t>
      </w:r>
      <w:r>
        <w:rPr>
          <w:i/>
          <w:iCs/>
          <w:u w:val="single"/>
        </w:rPr>
        <w:t>продукт с минимальным отклонением</w:t>
      </w:r>
    </w:p>
    <w:p w:rsidR="00F57303" w:rsidRDefault="00F57303">
      <w:pPr>
        <w:ind w:firstLine="708"/>
      </w:pPr>
      <w:r>
        <w:t>№ 5 – 28,656 у.е.</w:t>
      </w:r>
    </w:p>
    <w:p w:rsidR="00F57303" w:rsidRDefault="00F57303">
      <w:pPr>
        <w:ind w:left="768" w:hanging="59"/>
      </w:pPr>
      <w:r>
        <w:t>№ 10 – 19,861 у.е.</w:t>
      </w:r>
    </w:p>
    <w:p w:rsidR="00F57303" w:rsidRDefault="00F57303" w:rsidP="00F57303">
      <w:pPr>
        <w:numPr>
          <w:ilvl w:val="0"/>
          <w:numId w:val="2"/>
        </w:numPr>
      </w:pPr>
      <w:r>
        <w:t>дисперсию, которая составляет для продукта:</w:t>
      </w:r>
    </w:p>
    <w:p w:rsidR="00F57303" w:rsidRDefault="00F57303">
      <w:pPr>
        <w:ind w:firstLine="708"/>
      </w:pPr>
      <w:r>
        <w:t>№ 2 – 12,992 у.е.</w:t>
      </w:r>
    </w:p>
    <w:p w:rsidR="00F57303" w:rsidRDefault="00F57303">
      <w:pPr>
        <w:ind w:firstLine="708"/>
      </w:pPr>
      <w:r>
        <w:t>№ 3 – 68,265 у.е.</w:t>
      </w:r>
    </w:p>
    <w:p w:rsidR="00F57303" w:rsidRDefault="00F57303">
      <w:pPr>
        <w:pStyle w:val="24"/>
      </w:pPr>
      <w:r>
        <w:t>№ 5 – 821,152 у.е.</w:t>
      </w:r>
    </w:p>
    <w:p w:rsidR="00F57303" w:rsidRDefault="00F57303">
      <w:pPr>
        <w:ind w:left="768" w:hanging="59"/>
      </w:pPr>
      <w:r>
        <w:t>№ 10 – 394,447 у.е.</w:t>
      </w:r>
    </w:p>
    <w:p w:rsidR="00F57303" w:rsidRDefault="00F57303" w:rsidP="00F57303">
      <w:pPr>
        <w:numPr>
          <w:ilvl w:val="0"/>
          <w:numId w:val="2"/>
        </w:numPr>
        <w:ind w:left="0" w:firstLine="768"/>
      </w:pPr>
      <w:r>
        <w:t>фактические верхние и нижние границы валовой прибыли, соответствующие нормированным границам и доверительной вероятности Р</w:t>
      </w:r>
      <w:r>
        <w:rPr>
          <w:vertAlign w:val="subscript"/>
        </w:rPr>
        <w:t>дов</w:t>
      </w:r>
      <w:r>
        <w:t>=0,6826, которые составляют для продукта:</w:t>
      </w:r>
    </w:p>
    <w:p w:rsidR="00F57303" w:rsidRDefault="00F57303">
      <w:pPr>
        <w:ind w:firstLine="708"/>
      </w:pPr>
      <w:r>
        <w:t>№ 2 – нижняя граница - 40,812 у.е., верхняя граница – 48,021 у.е.</w:t>
      </w:r>
    </w:p>
    <w:p w:rsidR="00F57303" w:rsidRDefault="00F57303">
      <w:pPr>
        <w:ind w:firstLine="708"/>
      </w:pPr>
      <w:r>
        <w:t>№ 3 – нижняя граница – 37,821 у.е., верхняя граница – 54,346 у.е.</w:t>
      </w:r>
    </w:p>
    <w:p w:rsidR="00F57303" w:rsidRDefault="00F57303">
      <w:pPr>
        <w:ind w:firstLine="708"/>
      </w:pPr>
      <w:r>
        <w:t>№ 5 – нижняя граница – 6,678у.е., верхняя граница – 63,989у.е.</w:t>
      </w:r>
    </w:p>
    <w:p w:rsidR="00F57303" w:rsidRDefault="00F57303">
      <w:pPr>
        <w:ind w:firstLine="708"/>
      </w:pPr>
      <w:r>
        <w:t>№ 10 – нижняя граница – 29,223 у.е., верхняя граница – 68,994 у.е.</w:t>
      </w:r>
    </w:p>
    <w:p w:rsidR="00F57303" w:rsidRDefault="00F57303">
      <w:pPr>
        <w:ind w:firstLine="708"/>
      </w:pPr>
      <w:r>
        <w:t>Имея вышеуказанные расчёты можно определиться с выбором базового продукта, коим, очевидно, будет являться продукт №3. Действительно, данный продукт становится базовым, т.к. имеет оптимальные показатели сразу по двум показателям (математическое ожидание и среднеквадратичное отклонение).</w:t>
      </w:r>
    </w:p>
    <w:p w:rsidR="00F57303" w:rsidRDefault="00F57303">
      <w:pPr>
        <w:ind w:firstLine="708"/>
      </w:pPr>
      <w:r>
        <w:t>Далее необходимо сделать выбор между продуктами № 2 и № 10. По критерию предельной полезности развитие по обеим стратегиям является равноценным, а первый и второй критерии являются противоречивыми. Для объективного выбора используем четвёртый критерий теории риска. Находим коэффициенты вероятности получения прибыли для этих продуктов по отношению к нижней границе продукта №3, которые составляют:</w:t>
      </w:r>
    </w:p>
    <w:p w:rsidR="00F57303" w:rsidRDefault="00F57303">
      <w:pPr>
        <w:ind w:firstLine="708"/>
      </w:pPr>
      <w:r>
        <w:t xml:space="preserve">№ 2 –по нижней границе 0,03363, по верхней 0,9970 </w:t>
      </w:r>
      <w:r>
        <w:sym w:font="Symbol" w:char="F0DE"/>
      </w:r>
      <w:r>
        <w:t xml:space="preserve"> </w:t>
      </w:r>
    </w:p>
    <w:p w:rsidR="00F57303" w:rsidRDefault="006A2F23">
      <w:pPr>
        <w:ind w:firstLine="708"/>
      </w:pPr>
      <w:r>
        <w:rPr>
          <w:position w:val="-10"/>
        </w:rPr>
        <w:pict>
          <v:shape id="_x0000_i1236" type="#_x0000_t75" style="width:234pt;height:17.25pt">
            <v:imagedata r:id="rId159" o:title=""/>
          </v:shape>
        </w:pict>
      </w:r>
    </w:p>
    <w:p w:rsidR="00F57303" w:rsidRDefault="00F57303">
      <w:pPr>
        <w:ind w:firstLine="708"/>
      </w:pPr>
      <w:r>
        <w:t xml:space="preserve">№ 10 –по нижней границе 0,2853, по верхней 0,6044 </w:t>
      </w:r>
      <w:r>
        <w:sym w:font="Symbol" w:char="F0DE"/>
      </w:r>
      <w:r>
        <w:t xml:space="preserve"> </w:t>
      </w:r>
    </w:p>
    <w:p w:rsidR="00F57303" w:rsidRDefault="006A2F23">
      <w:pPr>
        <w:ind w:firstLine="708"/>
      </w:pPr>
      <w:r>
        <w:rPr>
          <w:position w:val="-10"/>
        </w:rPr>
        <w:pict>
          <v:shape id="_x0000_i1237" type="#_x0000_t75" style="width:228pt;height:17.25pt">
            <v:imagedata r:id="rId160" o:title=""/>
          </v:shape>
        </w:pict>
      </w:r>
    </w:p>
    <w:p w:rsidR="00F57303" w:rsidRDefault="00F57303">
      <w:pPr>
        <w:ind w:firstLine="708"/>
      </w:pPr>
      <w:r>
        <w:t>Коэффициенты риска соответственно равны:</w:t>
      </w:r>
    </w:p>
    <w:p w:rsidR="00F57303" w:rsidRDefault="00F57303">
      <w:pPr>
        <w:ind w:firstLine="708"/>
      </w:pPr>
      <w:r>
        <w:t xml:space="preserve">Для № 2 </w:t>
      </w:r>
      <w:r w:rsidR="006A2F23">
        <w:rPr>
          <w:position w:val="-10"/>
        </w:rPr>
        <w:pict>
          <v:shape id="_x0000_i1238" type="#_x0000_t75" style="width:99pt;height:15.75pt">
            <v:imagedata r:id="rId161" o:title=""/>
          </v:shape>
        </w:pict>
      </w:r>
    </w:p>
    <w:p w:rsidR="00F57303" w:rsidRDefault="00F57303">
      <w:pPr>
        <w:ind w:firstLine="708"/>
      </w:pPr>
      <w:r>
        <w:t xml:space="preserve">Для № 10 </w:t>
      </w:r>
      <w:r w:rsidR="006A2F23">
        <w:rPr>
          <w:position w:val="-10"/>
        </w:rPr>
        <w:pict>
          <v:shape id="_x0000_i1239" type="#_x0000_t75" style="width:104.25pt;height:15.75pt">
            <v:imagedata r:id="rId162" o:title=""/>
          </v:shape>
        </w:pict>
      </w:r>
    </w:p>
    <w:p w:rsidR="00F57303" w:rsidRDefault="00F57303">
      <w:pPr>
        <w:ind w:firstLine="708"/>
      </w:pPr>
      <w:r>
        <w:t>Приведённые выше вычисления определяют выбор именно продукта №2, т.к. он имеет более высокую вероятность получения прибыли и более низкий коэффициент риска в сравнении с продуктом № 10 в интервале продукта № 3 (более чем в три раза по вероятности)</w:t>
      </w:r>
    </w:p>
    <w:p w:rsidR="00F57303" w:rsidRDefault="00F57303">
      <w:pPr>
        <w:ind w:left="768"/>
      </w:pPr>
      <w:r>
        <w:br w:type="page"/>
        <w:t>Для полного представления всех расчётов занесём данные в сводную таблицу.</w:t>
      </w:r>
    </w:p>
    <w:p w:rsidR="00F57303" w:rsidRDefault="006A2F23">
      <w:r>
        <w:pict>
          <v:shape id="_x0000_i1240" type="#_x0000_t75" style="width:456.75pt;height:115.5pt">
            <v:imagedata r:id="rId163" o:title=""/>
          </v:shape>
        </w:pict>
      </w:r>
    </w:p>
    <w:p w:rsidR="00F57303" w:rsidRDefault="00F57303"/>
    <w:p w:rsidR="00F57303" w:rsidRDefault="00F57303">
      <w:r>
        <w:t>Расчетные данные для построения графиков функции плотности распределения вероятностей (нормальный закон).</w:t>
      </w:r>
    </w:p>
    <w:p w:rsidR="00F57303" w:rsidRDefault="00F57303">
      <w:pPr>
        <w:rPr>
          <w:lang w:val="en-US"/>
        </w:rPr>
      </w:pPr>
      <w:r>
        <w:t>Для продукта №2</w:t>
      </w:r>
    </w:p>
    <w:p w:rsidR="00F57303" w:rsidRDefault="00F57303">
      <w:pPr>
        <w:pStyle w:val="a7"/>
        <w:tabs>
          <w:tab w:val="clear" w:pos="4153"/>
          <w:tab w:val="clear" w:pos="8306"/>
        </w:tabs>
        <w:rPr>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5"/>
        <w:gridCol w:w="717"/>
        <w:gridCol w:w="717"/>
        <w:gridCol w:w="717"/>
        <w:gridCol w:w="718"/>
        <w:gridCol w:w="718"/>
        <w:gridCol w:w="718"/>
        <w:gridCol w:w="718"/>
        <w:gridCol w:w="718"/>
        <w:gridCol w:w="718"/>
        <w:gridCol w:w="719"/>
        <w:gridCol w:w="719"/>
        <w:gridCol w:w="719"/>
      </w:tblGrid>
      <w:tr w:rsidR="00F57303">
        <w:tc>
          <w:tcPr>
            <w:tcW w:w="955" w:type="dxa"/>
            <w:vAlign w:val="center"/>
          </w:tcPr>
          <w:p w:rsidR="00F57303" w:rsidRDefault="00F57303">
            <w:pPr>
              <w:jc w:val="center"/>
              <w:rPr>
                <w:sz w:val="20"/>
                <w:szCs w:val="20"/>
              </w:rPr>
            </w:pPr>
            <w:r>
              <w:rPr>
                <w:sz w:val="20"/>
                <w:szCs w:val="20"/>
              </w:rPr>
              <w:t>Месяцы</w:t>
            </w:r>
          </w:p>
        </w:tc>
        <w:tc>
          <w:tcPr>
            <w:tcW w:w="717" w:type="dxa"/>
            <w:vAlign w:val="center"/>
          </w:tcPr>
          <w:p w:rsidR="00F57303" w:rsidRDefault="00F57303">
            <w:pPr>
              <w:ind w:left="-110" w:firstLine="110"/>
              <w:jc w:val="center"/>
              <w:rPr>
                <w:sz w:val="20"/>
                <w:szCs w:val="20"/>
              </w:rPr>
            </w:pPr>
            <w:r>
              <w:rPr>
                <w:sz w:val="20"/>
                <w:szCs w:val="20"/>
              </w:rPr>
              <w:t>1</w:t>
            </w:r>
          </w:p>
        </w:tc>
        <w:tc>
          <w:tcPr>
            <w:tcW w:w="717" w:type="dxa"/>
            <w:vAlign w:val="center"/>
          </w:tcPr>
          <w:p w:rsidR="00F57303" w:rsidRDefault="00F57303">
            <w:pPr>
              <w:ind w:left="-110" w:firstLine="110"/>
              <w:jc w:val="center"/>
              <w:rPr>
                <w:sz w:val="20"/>
                <w:szCs w:val="20"/>
              </w:rPr>
            </w:pPr>
            <w:r>
              <w:rPr>
                <w:sz w:val="20"/>
                <w:szCs w:val="20"/>
              </w:rPr>
              <w:t>2</w:t>
            </w:r>
          </w:p>
        </w:tc>
        <w:tc>
          <w:tcPr>
            <w:tcW w:w="717" w:type="dxa"/>
            <w:vAlign w:val="center"/>
          </w:tcPr>
          <w:p w:rsidR="00F57303" w:rsidRDefault="00F57303">
            <w:pPr>
              <w:ind w:left="-110" w:firstLine="110"/>
              <w:jc w:val="center"/>
              <w:rPr>
                <w:sz w:val="20"/>
                <w:szCs w:val="20"/>
              </w:rPr>
            </w:pPr>
            <w:r>
              <w:rPr>
                <w:sz w:val="20"/>
                <w:szCs w:val="20"/>
              </w:rPr>
              <w:t>3</w:t>
            </w:r>
          </w:p>
        </w:tc>
        <w:tc>
          <w:tcPr>
            <w:tcW w:w="718" w:type="dxa"/>
            <w:vAlign w:val="center"/>
          </w:tcPr>
          <w:p w:rsidR="00F57303" w:rsidRDefault="00F57303">
            <w:pPr>
              <w:ind w:left="-110" w:firstLine="110"/>
              <w:jc w:val="center"/>
              <w:rPr>
                <w:sz w:val="20"/>
                <w:szCs w:val="20"/>
              </w:rPr>
            </w:pPr>
            <w:r>
              <w:rPr>
                <w:sz w:val="20"/>
                <w:szCs w:val="20"/>
              </w:rPr>
              <w:t>4</w:t>
            </w:r>
          </w:p>
        </w:tc>
        <w:tc>
          <w:tcPr>
            <w:tcW w:w="718" w:type="dxa"/>
            <w:vAlign w:val="center"/>
          </w:tcPr>
          <w:p w:rsidR="00F57303" w:rsidRDefault="00F57303">
            <w:pPr>
              <w:ind w:left="-110" w:firstLine="110"/>
              <w:jc w:val="center"/>
              <w:rPr>
                <w:sz w:val="20"/>
                <w:szCs w:val="20"/>
              </w:rPr>
            </w:pPr>
            <w:r>
              <w:rPr>
                <w:sz w:val="20"/>
                <w:szCs w:val="20"/>
              </w:rPr>
              <w:t>5</w:t>
            </w:r>
          </w:p>
        </w:tc>
        <w:tc>
          <w:tcPr>
            <w:tcW w:w="718" w:type="dxa"/>
            <w:vAlign w:val="center"/>
          </w:tcPr>
          <w:p w:rsidR="00F57303" w:rsidRDefault="00F57303">
            <w:pPr>
              <w:ind w:left="-110" w:firstLine="110"/>
              <w:jc w:val="center"/>
              <w:rPr>
                <w:sz w:val="20"/>
                <w:szCs w:val="20"/>
              </w:rPr>
            </w:pPr>
            <w:r>
              <w:rPr>
                <w:sz w:val="20"/>
                <w:szCs w:val="20"/>
              </w:rPr>
              <w:t>6</w:t>
            </w:r>
          </w:p>
        </w:tc>
        <w:tc>
          <w:tcPr>
            <w:tcW w:w="718" w:type="dxa"/>
            <w:vAlign w:val="center"/>
          </w:tcPr>
          <w:p w:rsidR="00F57303" w:rsidRDefault="00F57303">
            <w:pPr>
              <w:ind w:left="-110" w:firstLine="110"/>
              <w:jc w:val="center"/>
              <w:rPr>
                <w:sz w:val="20"/>
                <w:szCs w:val="20"/>
              </w:rPr>
            </w:pPr>
            <w:r>
              <w:rPr>
                <w:sz w:val="20"/>
                <w:szCs w:val="20"/>
              </w:rPr>
              <w:t>7</w:t>
            </w:r>
          </w:p>
        </w:tc>
        <w:tc>
          <w:tcPr>
            <w:tcW w:w="718" w:type="dxa"/>
            <w:vAlign w:val="center"/>
          </w:tcPr>
          <w:p w:rsidR="00F57303" w:rsidRDefault="00F57303">
            <w:pPr>
              <w:ind w:left="-110" w:firstLine="110"/>
              <w:jc w:val="center"/>
              <w:rPr>
                <w:sz w:val="20"/>
                <w:szCs w:val="20"/>
              </w:rPr>
            </w:pPr>
            <w:r>
              <w:rPr>
                <w:sz w:val="20"/>
                <w:szCs w:val="20"/>
              </w:rPr>
              <w:t>8</w:t>
            </w:r>
          </w:p>
        </w:tc>
        <w:tc>
          <w:tcPr>
            <w:tcW w:w="718" w:type="dxa"/>
            <w:vAlign w:val="center"/>
          </w:tcPr>
          <w:p w:rsidR="00F57303" w:rsidRDefault="00F57303">
            <w:pPr>
              <w:ind w:left="-110" w:firstLine="110"/>
              <w:jc w:val="center"/>
              <w:rPr>
                <w:sz w:val="20"/>
                <w:szCs w:val="20"/>
              </w:rPr>
            </w:pPr>
            <w:r>
              <w:rPr>
                <w:sz w:val="20"/>
                <w:szCs w:val="20"/>
              </w:rPr>
              <w:t>9</w:t>
            </w:r>
          </w:p>
        </w:tc>
        <w:tc>
          <w:tcPr>
            <w:tcW w:w="719" w:type="dxa"/>
            <w:vAlign w:val="center"/>
          </w:tcPr>
          <w:p w:rsidR="00F57303" w:rsidRDefault="00F57303">
            <w:pPr>
              <w:ind w:left="-110" w:firstLine="110"/>
              <w:jc w:val="center"/>
              <w:rPr>
                <w:sz w:val="20"/>
                <w:szCs w:val="20"/>
              </w:rPr>
            </w:pPr>
            <w:r>
              <w:rPr>
                <w:sz w:val="20"/>
                <w:szCs w:val="20"/>
              </w:rPr>
              <w:t>10</w:t>
            </w:r>
          </w:p>
        </w:tc>
        <w:tc>
          <w:tcPr>
            <w:tcW w:w="719" w:type="dxa"/>
            <w:vAlign w:val="center"/>
          </w:tcPr>
          <w:p w:rsidR="00F57303" w:rsidRDefault="00F57303">
            <w:pPr>
              <w:ind w:left="-110" w:firstLine="110"/>
              <w:jc w:val="center"/>
              <w:rPr>
                <w:sz w:val="20"/>
                <w:szCs w:val="20"/>
              </w:rPr>
            </w:pPr>
            <w:r>
              <w:rPr>
                <w:sz w:val="20"/>
                <w:szCs w:val="20"/>
              </w:rPr>
              <w:t>11</w:t>
            </w:r>
          </w:p>
        </w:tc>
        <w:tc>
          <w:tcPr>
            <w:tcW w:w="719" w:type="dxa"/>
            <w:vAlign w:val="center"/>
          </w:tcPr>
          <w:p w:rsidR="00F57303" w:rsidRDefault="00F57303">
            <w:pPr>
              <w:ind w:left="-110" w:firstLine="110"/>
              <w:jc w:val="center"/>
              <w:rPr>
                <w:sz w:val="20"/>
                <w:szCs w:val="20"/>
              </w:rPr>
            </w:pPr>
            <w:r>
              <w:rPr>
                <w:sz w:val="20"/>
                <w:szCs w:val="20"/>
              </w:rPr>
              <w:t>12</w:t>
            </w:r>
          </w:p>
        </w:tc>
      </w:tr>
      <w:tr w:rsidR="00F57303">
        <w:tc>
          <w:tcPr>
            <w:tcW w:w="955" w:type="dxa"/>
            <w:vAlign w:val="center"/>
          </w:tcPr>
          <w:p w:rsidR="00F57303" w:rsidRDefault="00F57303">
            <w:pPr>
              <w:jc w:val="center"/>
              <w:rPr>
                <w:sz w:val="20"/>
                <w:szCs w:val="20"/>
              </w:rPr>
            </w:pPr>
            <w:r>
              <w:rPr>
                <w:sz w:val="20"/>
                <w:szCs w:val="20"/>
              </w:rPr>
              <w:t>Продукт №2</w:t>
            </w:r>
          </w:p>
        </w:tc>
        <w:tc>
          <w:tcPr>
            <w:tcW w:w="717" w:type="dxa"/>
            <w:vAlign w:val="center"/>
          </w:tcPr>
          <w:p w:rsidR="00F57303" w:rsidRDefault="00F57303">
            <w:pPr>
              <w:ind w:left="-110" w:firstLine="110"/>
              <w:jc w:val="center"/>
              <w:rPr>
                <w:sz w:val="20"/>
                <w:szCs w:val="20"/>
              </w:rPr>
            </w:pPr>
            <w:r>
              <w:rPr>
                <w:sz w:val="20"/>
                <w:szCs w:val="20"/>
              </w:rPr>
              <w:t>40</w:t>
            </w:r>
          </w:p>
        </w:tc>
        <w:tc>
          <w:tcPr>
            <w:tcW w:w="717" w:type="dxa"/>
            <w:vAlign w:val="center"/>
          </w:tcPr>
          <w:p w:rsidR="00F57303" w:rsidRDefault="00F57303">
            <w:pPr>
              <w:ind w:left="-110" w:firstLine="110"/>
              <w:jc w:val="center"/>
              <w:rPr>
                <w:sz w:val="20"/>
                <w:szCs w:val="20"/>
              </w:rPr>
            </w:pPr>
            <w:r>
              <w:rPr>
                <w:sz w:val="20"/>
                <w:szCs w:val="20"/>
              </w:rPr>
              <w:t>40</w:t>
            </w:r>
          </w:p>
        </w:tc>
        <w:tc>
          <w:tcPr>
            <w:tcW w:w="717" w:type="dxa"/>
            <w:vAlign w:val="center"/>
          </w:tcPr>
          <w:p w:rsidR="00F57303" w:rsidRDefault="00F57303">
            <w:pPr>
              <w:ind w:left="-110" w:firstLine="110"/>
              <w:jc w:val="center"/>
              <w:rPr>
                <w:sz w:val="20"/>
                <w:szCs w:val="20"/>
              </w:rPr>
            </w:pPr>
            <w:r>
              <w:rPr>
                <w:sz w:val="20"/>
                <w:szCs w:val="20"/>
              </w:rPr>
              <w:t>41</w:t>
            </w:r>
          </w:p>
        </w:tc>
        <w:tc>
          <w:tcPr>
            <w:tcW w:w="718" w:type="dxa"/>
            <w:vAlign w:val="center"/>
          </w:tcPr>
          <w:p w:rsidR="00F57303" w:rsidRDefault="00F57303">
            <w:pPr>
              <w:ind w:left="-110" w:firstLine="110"/>
              <w:jc w:val="center"/>
              <w:rPr>
                <w:sz w:val="20"/>
                <w:szCs w:val="20"/>
              </w:rPr>
            </w:pPr>
            <w:r>
              <w:rPr>
                <w:sz w:val="20"/>
                <w:szCs w:val="20"/>
              </w:rPr>
              <w:t>42</w:t>
            </w:r>
          </w:p>
        </w:tc>
        <w:tc>
          <w:tcPr>
            <w:tcW w:w="718" w:type="dxa"/>
            <w:vAlign w:val="center"/>
          </w:tcPr>
          <w:p w:rsidR="00F57303" w:rsidRDefault="00F57303">
            <w:pPr>
              <w:ind w:left="-110" w:firstLine="110"/>
              <w:jc w:val="center"/>
              <w:rPr>
                <w:sz w:val="20"/>
                <w:szCs w:val="20"/>
              </w:rPr>
            </w:pPr>
            <w:r>
              <w:rPr>
                <w:sz w:val="20"/>
                <w:szCs w:val="20"/>
              </w:rPr>
              <w:t>42</w:t>
            </w:r>
          </w:p>
        </w:tc>
        <w:tc>
          <w:tcPr>
            <w:tcW w:w="718" w:type="dxa"/>
            <w:vAlign w:val="center"/>
          </w:tcPr>
          <w:p w:rsidR="00F57303" w:rsidRDefault="00F57303">
            <w:pPr>
              <w:ind w:left="-110" w:firstLine="110"/>
              <w:jc w:val="center"/>
              <w:rPr>
                <w:sz w:val="20"/>
                <w:szCs w:val="20"/>
              </w:rPr>
            </w:pPr>
            <w:r>
              <w:rPr>
                <w:sz w:val="20"/>
                <w:szCs w:val="20"/>
              </w:rPr>
              <w:t>43</w:t>
            </w:r>
          </w:p>
        </w:tc>
        <w:tc>
          <w:tcPr>
            <w:tcW w:w="718" w:type="dxa"/>
            <w:vAlign w:val="center"/>
          </w:tcPr>
          <w:p w:rsidR="00F57303" w:rsidRDefault="00F57303">
            <w:pPr>
              <w:ind w:left="-110" w:firstLine="110"/>
              <w:jc w:val="center"/>
              <w:rPr>
                <w:sz w:val="20"/>
                <w:szCs w:val="20"/>
              </w:rPr>
            </w:pPr>
            <w:r>
              <w:rPr>
                <w:sz w:val="20"/>
                <w:szCs w:val="20"/>
              </w:rPr>
              <w:t>45</w:t>
            </w:r>
          </w:p>
        </w:tc>
        <w:tc>
          <w:tcPr>
            <w:tcW w:w="718" w:type="dxa"/>
            <w:vAlign w:val="center"/>
          </w:tcPr>
          <w:p w:rsidR="00F57303" w:rsidRDefault="00F57303">
            <w:pPr>
              <w:ind w:left="-110" w:firstLine="110"/>
              <w:jc w:val="center"/>
              <w:rPr>
                <w:sz w:val="20"/>
                <w:szCs w:val="20"/>
              </w:rPr>
            </w:pPr>
            <w:r>
              <w:rPr>
                <w:sz w:val="20"/>
                <w:szCs w:val="20"/>
              </w:rPr>
              <w:t>45</w:t>
            </w:r>
          </w:p>
        </w:tc>
        <w:tc>
          <w:tcPr>
            <w:tcW w:w="718" w:type="dxa"/>
            <w:vAlign w:val="center"/>
          </w:tcPr>
          <w:p w:rsidR="00F57303" w:rsidRDefault="00F57303">
            <w:pPr>
              <w:ind w:left="-110" w:firstLine="110"/>
              <w:jc w:val="center"/>
              <w:rPr>
                <w:sz w:val="20"/>
                <w:szCs w:val="20"/>
              </w:rPr>
            </w:pPr>
            <w:r>
              <w:rPr>
                <w:sz w:val="20"/>
                <w:szCs w:val="20"/>
              </w:rPr>
              <w:t>48</w:t>
            </w:r>
          </w:p>
        </w:tc>
        <w:tc>
          <w:tcPr>
            <w:tcW w:w="719" w:type="dxa"/>
            <w:vAlign w:val="center"/>
          </w:tcPr>
          <w:p w:rsidR="00F57303" w:rsidRDefault="00F57303">
            <w:pPr>
              <w:ind w:left="-110" w:firstLine="110"/>
              <w:jc w:val="center"/>
              <w:rPr>
                <w:sz w:val="20"/>
                <w:szCs w:val="20"/>
              </w:rPr>
            </w:pPr>
            <w:r>
              <w:rPr>
                <w:sz w:val="20"/>
                <w:szCs w:val="20"/>
              </w:rPr>
              <w:t>48</w:t>
            </w:r>
          </w:p>
        </w:tc>
        <w:tc>
          <w:tcPr>
            <w:tcW w:w="719" w:type="dxa"/>
            <w:vAlign w:val="center"/>
          </w:tcPr>
          <w:p w:rsidR="00F57303" w:rsidRDefault="00F57303">
            <w:pPr>
              <w:ind w:left="-110" w:firstLine="110"/>
              <w:jc w:val="center"/>
              <w:rPr>
                <w:sz w:val="20"/>
                <w:szCs w:val="20"/>
              </w:rPr>
            </w:pPr>
            <w:r>
              <w:rPr>
                <w:sz w:val="20"/>
                <w:szCs w:val="20"/>
              </w:rPr>
              <w:t>49</w:t>
            </w:r>
          </w:p>
        </w:tc>
        <w:tc>
          <w:tcPr>
            <w:tcW w:w="719" w:type="dxa"/>
            <w:vAlign w:val="center"/>
          </w:tcPr>
          <w:p w:rsidR="00F57303" w:rsidRDefault="00F57303">
            <w:pPr>
              <w:ind w:left="-110" w:firstLine="110"/>
              <w:jc w:val="center"/>
              <w:rPr>
                <w:sz w:val="20"/>
                <w:szCs w:val="20"/>
              </w:rPr>
            </w:pPr>
            <w:r>
              <w:rPr>
                <w:sz w:val="20"/>
                <w:szCs w:val="20"/>
              </w:rPr>
              <w:t>50</w:t>
            </w:r>
          </w:p>
        </w:tc>
      </w:tr>
      <w:tr w:rsidR="00F57303">
        <w:tc>
          <w:tcPr>
            <w:tcW w:w="955" w:type="dxa"/>
            <w:vAlign w:val="center"/>
          </w:tcPr>
          <w:p w:rsidR="00F57303" w:rsidRDefault="00F57303">
            <w:pPr>
              <w:jc w:val="center"/>
              <w:rPr>
                <w:sz w:val="20"/>
              </w:rPr>
            </w:pPr>
            <w:r>
              <w:rPr>
                <w:sz w:val="20"/>
              </w:rPr>
              <w:t>Р(</w:t>
            </w:r>
            <w:r>
              <w:rPr>
                <w:sz w:val="20"/>
                <w:lang w:val="en-US"/>
              </w:rPr>
              <w:t>X</w:t>
            </w:r>
            <w:r>
              <w:rPr>
                <w:sz w:val="20"/>
                <w:vertAlign w:val="subscript"/>
                <w:lang w:val="en-US"/>
              </w:rPr>
              <w:t>i</w:t>
            </w:r>
            <w:r>
              <w:rPr>
                <w:sz w:val="20"/>
              </w:rPr>
              <w:t>)</w:t>
            </w:r>
          </w:p>
        </w:tc>
        <w:tc>
          <w:tcPr>
            <w:tcW w:w="717" w:type="dxa"/>
            <w:vAlign w:val="center"/>
          </w:tcPr>
          <w:p w:rsidR="00F57303" w:rsidRDefault="00F57303">
            <w:pPr>
              <w:ind w:left="-110" w:firstLine="110"/>
              <w:jc w:val="center"/>
              <w:rPr>
                <w:sz w:val="20"/>
                <w:szCs w:val="20"/>
              </w:rPr>
            </w:pPr>
            <w:r>
              <w:rPr>
                <w:sz w:val="20"/>
                <w:szCs w:val="20"/>
              </w:rPr>
              <w:t>0,267</w:t>
            </w:r>
          </w:p>
        </w:tc>
        <w:tc>
          <w:tcPr>
            <w:tcW w:w="717" w:type="dxa"/>
            <w:vAlign w:val="center"/>
          </w:tcPr>
          <w:p w:rsidR="00F57303" w:rsidRDefault="00F57303">
            <w:pPr>
              <w:ind w:left="-110" w:firstLine="110"/>
              <w:jc w:val="center"/>
              <w:rPr>
                <w:sz w:val="20"/>
                <w:szCs w:val="20"/>
              </w:rPr>
            </w:pPr>
            <w:r>
              <w:rPr>
                <w:sz w:val="20"/>
                <w:szCs w:val="20"/>
              </w:rPr>
              <w:t>0,267</w:t>
            </w:r>
          </w:p>
        </w:tc>
        <w:tc>
          <w:tcPr>
            <w:tcW w:w="717" w:type="dxa"/>
            <w:vAlign w:val="center"/>
          </w:tcPr>
          <w:p w:rsidR="00F57303" w:rsidRDefault="00F57303">
            <w:pPr>
              <w:ind w:left="-110" w:firstLine="110"/>
              <w:jc w:val="center"/>
              <w:rPr>
                <w:sz w:val="20"/>
                <w:szCs w:val="20"/>
              </w:rPr>
            </w:pPr>
            <w:r>
              <w:rPr>
                <w:sz w:val="20"/>
                <w:szCs w:val="20"/>
              </w:rPr>
              <w:t>0,451</w:t>
            </w:r>
          </w:p>
        </w:tc>
        <w:tc>
          <w:tcPr>
            <w:tcW w:w="718" w:type="dxa"/>
            <w:vAlign w:val="center"/>
          </w:tcPr>
          <w:p w:rsidR="00F57303" w:rsidRDefault="00F57303">
            <w:pPr>
              <w:ind w:left="-110" w:firstLine="110"/>
              <w:jc w:val="center"/>
              <w:rPr>
                <w:sz w:val="20"/>
                <w:szCs w:val="20"/>
              </w:rPr>
            </w:pPr>
            <w:r>
              <w:rPr>
                <w:sz w:val="20"/>
                <w:szCs w:val="20"/>
              </w:rPr>
              <w:t>0,682</w:t>
            </w:r>
          </w:p>
        </w:tc>
        <w:tc>
          <w:tcPr>
            <w:tcW w:w="718" w:type="dxa"/>
            <w:vAlign w:val="center"/>
          </w:tcPr>
          <w:p w:rsidR="00F57303" w:rsidRDefault="00F57303">
            <w:pPr>
              <w:ind w:left="-110" w:firstLine="110"/>
              <w:jc w:val="center"/>
              <w:rPr>
                <w:sz w:val="20"/>
                <w:szCs w:val="20"/>
              </w:rPr>
            </w:pPr>
            <w:r>
              <w:rPr>
                <w:sz w:val="20"/>
                <w:szCs w:val="20"/>
              </w:rPr>
              <w:t>0,682</w:t>
            </w:r>
          </w:p>
        </w:tc>
        <w:tc>
          <w:tcPr>
            <w:tcW w:w="718" w:type="dxa"/>
            <w:vAlign w:val="center"/>
          </w:tcPr>
          <w:p w:rsidR="00F57303" w:rsidRDefault="00F57303">
            <w:pPr>
              <w:ind w:left="-110" w:firstLine="110"/>
              <w:jc w:val="center"/>
              <w:rPr>
                <w:sz w:val="20"/>
                <w:szCs w:val="20"/>
              </w:rPr>
            </w:pPr>
            <w:r>
              <w:rPr>
                <w:sz w:val="20"/>
                <w:szCs w:val="20"/>
              </w:rPr>
              <w:t>0,901</w:t>
            </w:r>
          </w:p>
        </w:tc>
        <w:tc>
          <w:tcPr>
            <w:tcW w:w="718" w:type="dxa"/>
            <w:vAlign w:val="center"/>
          </w:tcPr>
          <w:p w:rsidR="00F57303" w:rsidRDefault="00F57303">
            <w:pPr>
              <w:ind w:left="-110" w:firstLine="110"/>
              <w:jc w:val="center"/>
              <w:rPr>
                <w:sz w:val="20"/>
                <w:szCs w:val="20"/>
              </w:rPr>
            </w:pPr>
            <w:r>
              <w:rPr>
                <w:sz w:val="20"/>
                <w:szCs w:val="20"/>
              </w:rPr>
              <w:t>1,018</w:t>
            </w:r>
          </w:p>
        </w:tc>
        <w:tc>
          <w:tcPr>
            <w:tcW w:w="718" w:type="dxa"/>
            <w:vAlign w:val="center"/>
          </w:tcPr>
          <w:p w:rsidR="00F57303" w:rsidRDefault="00F57303">
            <w:pPr>
              <w:ind w:left="-110" w:firstLine="110"/>
              <w:jc w:val="center"/>
              <w:rPr>
                <w:sz w:val="20"/>
                <w:szCs w:val="20"/>
              </w:rPr>
            </w:pPr>
            <w:r>
              <w:rPr>
                <w:sz w:val="20"/>
                <w:szCs w:val="20"/>
              </w:rPr>
              <w:t>1,018</w:t>
            </w:r>
          </w:p>
        </w:tc>
        <w:tc>
          <w:tcPr>
            <w:tcW w:w="718" w:type="dxa"/>
            <w:vAlign w:val="center"/>
          </w:tcPr>
          <w:p w:rsidR="00F57303" w:rsidRDefault="00F57303">
            <w:pPr>
              <w:ind w:left="-110" w:firstLine="110"/>
              <w:jc w:val="center"/>
              <w:rPr>
                <w:sz w:val="20"/>
                <w:szCs w:val="20"/>
              </w:rPr>
            </w:pPr>
            <w:r>
              <w:rPr>
                <w:sz w:val="20"/>
                <w:szCs w:val="20"/>
              </w:rPr>
              <w:t>0,416</w:t>
            </w:r>
          </w:p>
        </w:tc>
        <w:tc>
          <w:tcPr>
            <w:tcW w:w="719" w:type="dxa"/>
            <w:vAlign w:val="center"/>
          </w:tcPr>
          <w:p w:rsidR="00F57303" w:rsidRDefault="00F57303">
            <w:pPr>
              <w:ind w:left="-110" w:firstLine="110"/>
              <w:jc w:val="center"/>
              <w:rPr>
                <w:sz w:val="20"/>
                <w:szCs w:val="20"/>
              </w:rPr>
            </w:pPr>
            <w:r>
              <w:rPr>
                <w:sz w:val="20"/>
                <w:szCs w:val="20"/>
              </w:rPr>
              <w:t>0,416</w:t>
            </w:r>
          </w:p>
        </w:tc>
        <w:tc>
          <w:tcPr>
            <w:tcW w:w="719" w:type="dxa"/>
            <w:vAlign w:val="center"/>
          </w:tcPr>
          <w:p w:rsidR="00F57303" w:rsidRDefault="00F57303">
            <w:pPr>
              <w:ind w:left="-110" w:firstLine="110"/>
              <w:jc w:val="center"/>
              <w:rPr>
                <w:sz w:val="20"/>
                <w:szCs w:val="20"/>
              </w:rPr>
            </w:pPr>
            <w:r>
              <w:rPr>
                <w:sz w:val="20"/>
                <w:szCs w:val="20"/>
              </w:rPr>
              <w:t>0,243</w:t>
            </w:r>
          </w:p>
        </w:tc>
        <w:tc>
          <w:tcPr>
            <w:tcW w:w="719" w:type="dxa"/>
            <w:vAlign w:val="center"/>
          </w:tcPr>
          <w:p w:rsidR="00F57303" w:rsidRDefault="00F57303">
            <w:pPr>
              <w:ind w:left="-110" w:firstLine="110"/>
              <w:jc w:val="center"/>
              <w:rPr>
                <w:sz w:val="20"/>
                <w:szCs w:val="20"/>
              </w:rPr>
            </w:pPr>
            <w:r>
              <w:rPr>
                <w:sz w:val="20"/>
                <w:szCs w:val="20"/>
              </w:rPr>
              <w:t>0,135</w:t>
            </w:r>
          </w:p>
        </w:tc>
      </w:tr>
    </w:tbl>
    <w:p w:rsidR="00F57303" w:rsidRDefault="00F57303">
      <w:pPr>
        <w:pStyle w:val="a7"/>
        <w:tabs>
          <w:tab w:val="clear" w:pos="4153"/>
          <w:tab w:val="clear" w:pos="8306"/>
        </w:tabs>
        <w:rPr>
          <w:szCs w:val="24"/>
          <w:lang w:val="en-US"/>
        </w:rPr>
      </w:pPr>
    </w:p>
    <w:p w:rsidR="00F57303" w:rsidRDefault="00F57303">
      <w:pPr>
        <w:rPr>
          <w:lang w:val="en-US"/>
        </w:rPr>
      </w:pPr>
      <w:r>
        <w:t>Для продукта №3</w:t>
      </w:r>
    </w:p>
    <w:p w:rsidR="00F57303" w:rsidRDefault="00F57303">
      <w:pPr>
        <w:pStyle w:val="a7"/>
        <w:tabs>
          <w:tab w:val="clear" w:pos="4153"/>
          <w:tab w:val="clear" w:pos="8306"/>
        </w:tabs>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5"/>
        <w:gridCol w:w="717"/>
        <w:gridCol w:w="717"/>
        <w:gridCol w:w="717"/>
        <w:gridCol w:w="718"/>
        <w:gridCol w:w="718"/>
        <w:gridCol w:w="718"/>
        <w:gridCol w:w="718"/>
        <w:gridCol w:w="718"/>
        <w:gridCol w:w="718"/>
        <w:gridCol w:w="719"/>
        <w:gridCol w:w="719"/>
        <w:gridCol w:w="719"/>
      </w:tblGrid>
      <w:tr w:rsidR="00F57303">
        <w:tc>
          <w:tcPr>
            <w:tcW w:w="955" w:type="dxa"/>
            <w:vAlign w:val="center"/>
          </w:tcPr>
          <w:p w:rsidR="00F57303" w:rsidRDefault="00F57303">
            <w:pPr>
              <w:jc w:val="center"/>
              <w:rPr>
                <w:sz w:val="20"/>
                <w:szCs w:val="20"/>
              </w:rPr>
            </w:pPr>
            <w:r>
              <w:rPr>
                <w:sz w:val="20"/>
                <w:szCs w:val="20"/>
              </w:rPr>
              <w:t>Месяцы</w:t>
            </w:r>
          </w:p>
        </w:tc>
        <w:tc>
          <w:tcPr>
            <w:tcW w:w="717" w:type="dxa"/>
            <w:vAlign w:val="center"/>
          </w:tcPr>
          <w:p w:rsidR="00F57303" w:rsidRDefault="00F57303">
            <w:pPr>
              <w:ind w:left="-110" w:firstLine="110"/>
              <w:jc w:val="center"/>
              <w:rPr>
                <w:sz w:val="20"/>
                <w:szCs w:val="20"/>
              </w:rPr>
            </w:pPr>
            <w:r>
              <w:rPr>
                <w:sz w:val="20"/>
                <w:szCs w:val="20"/>
              </w:rPr>
              <w:t>1</w:t>
            </w:r>
          </w:p>
        </w:tc>
        <w:tc>
          <w:tcPr>
            <w:tcW w:w="717" w:type="dxa"/>
            <w:vAlign w:val="center"/>
          </w:tcPr>
          <w:p w:rsidR="00F57303" w:rsidRDefault="00F57303">
            <w:pPr>
              <w:ind w:left="-110" w:firstLine="110"/>
              <w:jc w:val="center"/>
              <w:rPr>
                <w:sz w:val="20"/>
                <w:szCs w:val="20"/>
              </w:rPr>
            </w:pPr>
            <w:r>
              <w:rPr>
                <w:sz w:val="20"/>
                <w:szCs w:val="20"/>
              </w:rPr>
              <w:t>2</w:t>
            </w:r>
          </w:p>
        </w:tc>
        <w:tc>
          <w:tcPr>
            <w:tcW w:w="717" w:type="dxa"/>
            <w:vAlign w:val="center"/>
          </w:tcPr>
          <w:p w:rsidR="00F57303" w:rsidRDefault="00F57303">
            <w:pPr>
              <w:ind w:left="-110" w:firstLine="110"/>
              <w:jc w:val="center"/>
              <w:rPr>
                <w:sz w:val="20"/>
                <w:szCs w:val="20"/>
              </w:rPr>
            </w:pPr>
            <w:r>
              <w:rPr>
                <w:sz w:val="20"/>
                <w:szCs w:val="20"/>
              </w:rPr>
              <w:t>3</w:t>
            </w:r>
          </w:p>
        </w:tc>
        <w:tc>
          <w:tcPr>
            <w:tcW w:w="718" w:type="dxa"/>
            <w:vAlign w:val="center"/>
          </w:tcPr>
          <w:p w:rsidR="00F57303" w:rsidRDefault="00F57303">
            <w:pPr>
              <w:ind w:left="-110" w:firstLine="110"/>
              <w:jc w:val="center"/>
              <w:rPr>
                <w:sz w:val="20"/>
                <w:szCs w:val="20"/>
              </w:rPr>
            </w:pPr>
            <w:r>
              <w:rPr>
                <w:sz w:val="20"/>
                <w:szCs w:val="20"/>
              </w:rPr>
              <w:t>4</w:t>
            </w:r>
          </w:p>
        </w:tc>
        <w:tc>
          <w:tcPr>
            <w:tcW w:w="718" w:type="dxa"/>
            <w:vAlign w:val="center"/>
          </w:tcPr>
          <w:p w:rsidR="00F57303" w:rsidRDefault="00F57303">
            <w:pPr>
              <w:ind w:left="-110" w:firstLine="110"/>
              <w:jc w:val="center"/>
              <w:rPr>
                <w:sz w:val="20"/>
                <w:szCs w:val="20"/>
              </w:rPr>
            </w:pPr>
            <w:r>
              <w:rPr>
                <w:sz w:val="20"/>
                <w:szCs w:val="20"/>
              </w:rPr>
              <w:t>5</w:t>
            </w:r>
          </w:p>
        </w:tc>
        <w:tc>
          <w:tcPr>
            <w:tcW w:w="718" w:type="dxa"/>
            <w:vAlign w:val="center"/>
          </w:tcPr>
          <w:p w:rsidR="00F57303" w:rsidRDefault="00F57303">
            <w:pPr>
              <w:ind w:left="-110" w:firstLine="110"/>
              <w:jc w:val="center"/>
              <w:rPr>
                <w:sz w:val="20"/>
                <w:szCs w:val="20"/>
              </w:rPr>
            </w:pPr>
            <w:r>
              <w:rPr>
                <w:sz w:val="20"/>
                <w:szCs w:val="20"/>
              </w:rPr>
              <w:t>6</w:t>
            </w:r>
          </w:p>
        </w:tc>
        <w:tc>
          <w:tcPr>
            <w:tcW w:w="718" w:type="dxa"/>
            <w:vAlign w:val="center"/>
          </w:tcPr>
          <w:p w:rsidR="00F57303" w:rsidRDefault="00F57303">
            <w:pPr>
              <w:ind w:left="-110" w:firstLine="110"/>
              <w:jc w:val="center"/>
              <w:rPr>
                <w:sz w:val="20"/>
                <w:szCs w:val="20"/>
              </w:rPr>
            </w:pPr>
            <w:r>
              <w:rPr>
                <w:sz w:val="20"/>
                <w:szCs w:val="20"/>
              </w:rPr>
              <w:t>7</w:t>
            </w:r>
          </w:p>
        </w:tc>
        <w:tc>
          <w:tcPr>
            <w:tcW w:w="718" w:type="dxa"/>
            <w:vAlign w:val="center"/>
          </w:tcPr>
          <w:p w:rsidR="00F57303" w:rsidRDefault="00F57303">
            <w:pPr>
              <w:ind w:left="-110" w:firstLine="110"/>
              <w:jc w:val="center"/>
              <w:rPr>
                <w:sz w:val="20"/>
                <w:szCs w:val="20"/>
              </w:rPr>
            </w:pPr>
            <w:r>
              <w:rPr>
                <w:sz w:val="20"/>
                <w:szCs w:val="20"/>
              </w:rPr>
              <w:t>8</w:t>
            </w:r>
          </w:p>
        </w:tc>
        <w:tc>
          <w:tcPr>
            <w:tcW w:w="718" w:type="dxa"/>
            <w:vAlign w:val="center"/>
          </w:tcPr>
          <w:p w:rsidR="00F57303" w:rsidRDefault="00F57303">
            <w:pPr>
              <w:ind w:left="-110" w:firstLine="110"/>
              <w:jc w:val="center"/>
              <w:rPr>
                <w:sz w:val="20"/>
                <w:szCs w:val="20"/>
              </w:rPr>
            </w:pPr>
            <w:r>
              <w:rPr>
                <w:sz w:val="20"/>
                <w:szCs w:val="20"/>
              </w:rPr>
              <w:t>9</w:t>
            </w:r>
          </w:p>
        </w:tc>
        <w:tc>
          <w:tcPr>
            <w:tcW w:w="719" w:type="dxa"/>
            <w:vAlign w:val="center"/>
          </w:tcPr>
          <w:p w:rsidR="00F57303" w:rsidRDefault="00F57303">
            <w:pPr>
              <w:ind w:left="-110" w:firstLine="110"/>
              <w:jc w:val="center"/>
              <w:rPr>
                <w:sz w:val="20"/>
                <w:szCs w:val="20"/>
              </w:rPr>
            </w:pPr>
            <w:r>
              <w:rPr>
                <w:sz w:val="20"/>
                <w:szCs w:val="20"/>
              </w:rPr>
              <w:t>10</w:t>
            </w:r>
          </w:p>
        </w:tc>
        <w:tc>
          <w:tcPr>
            <w:tcW w:w="719" w:type="dxa"/>
            <w:vAlign w:val="center"/>
          </w:tcPr>
          <w:p w:rsidR="00F57303" w:rsidRDefault="00F57303">
            <w:pPr>
              <w:ind w:left="-110" w:firstLine="110"/>
              <w:jc w:val="center"/>
              <w:rPr>
                <w:sz w:val="20"/>
                <w:szCs w:val="20"/>
              </w:rPr>
            </w:pPr>
            <w:r>
              <w:rPr>
                <w:sz w:val="20"/>
                <w:szCs w:val="20"/>
              </w:rPr>
              <w:t>11</w:t>
            </w:r>
          </w:p>
        </w:tc>
        <w:tc>
          <w:tcPr>
            <w:tcW w:w="719" w:type="dxa"/>
            <w:vAlign w:val="center"/>
          </w:tcPr>
          <w:p w:rsidR="00F57303" w:rsidRDefault="00F57303">
            <w:pPr>
              <w:ind w:left="-110" w:firstLine="110"/>
              <w:jc w:val="center"/>
              <w:rPr>
                <w:sz w:val="20"/>
                <w:szCs w:val="20"/>
              </w:rPr>
            </w:pPr>
            <w:r>
              <w:rPr>
                <w:sz w:val="20"/>
                <w:szCs w:val="20"/>
              </w:rPr>
              <w:t>12</w:t>
            </w:r>
          </w:p>
        </w:tc>
      </w:tr>
      <w:tr w:rsidR="00F57303">
        <w:tc>
          <w:tcPr>
            <w:tcW w:w="955" w:type="dxa"/>
            <w:vAlign w:val="center"/>
          </w:tcPr>
          <w:p w:rsidR="00F57303" w:rsidRDefault="00F57303">
            <w:pPr>
              <w:jc w:val="center"/>
              <w:rPr>
                <w:sz w:val="20"/>
                <w:szCs w:val="20"/>
              </w:rPr>
            </w:pPr>
            <w:r>
              <w:rPr>
                <w:sz w:val="20"/>
                <w:szCs w:val="20"/>
              </w:rPr>
              <w:t>Продукт №3</w:t>
            </w:r>
          </w:p>
        </w:tc>
        <w:tc>
          <w:tcPr>
            <w:tcW w:w="717" w:type="dxa"/>
            <w:vAlign w:val="center"/>
          </w:tcPr>
          <w:p w:rsidR="00F57303" w:rsidRDefault="00F57303">
            <w:pPr>
              <w:jc w:val="center"/>
              <w:rPr>
                <w:rFonts w:ascii="Arial CYR" w:hAnsi="Arial CYR" w:cs="Arial CYR"/>
                <w:sz w:val="20"/>
                <w:szCs w:val="20"/>
              </w:rPr>
            </w:pPr>
            <w:r>
              <w:rPr>
                <w:rFonts w:ascii="Arial CYR" w:hAnsi="Arial CYR" w:cs="Arial CYR"/>
                <w:sz w:val="20"/>
                <w:szCs w:val="20"/>
              </w:rPr>
              <w:t>30</w:t>
            </w:r>
          </w:p>
        </w:tc>
        <w:tc>
          <w:tcPr>
            <w:tcW w:w="717" w:type="dxa"/>
            <w:vAlign w:val="center"/>
          </w:tcPr>
          <w:p w:rsidR="00F57303" w:rsidRDefault="00F57303">
            <w:pPr>
              <w:jc w:val="center"/>
              <w:rPr>
                <w:rFonts w:ascii="Arial CYR" w:hAnsi="Arial CYR" w:cs="Arial CYR"/>
                <w:sz w:val="20"/>
                <w:szCs w:val="20"/>
              </w:rPr>
            </w:pPr>
            <w:r>
              <w:rPr>
                <w:rFonts w:ascii="Arial CYR" w:hAnsi="Arial CYR" w:cs="Arial CYR"/>
                <w:sz w:val="20"/>
                <w:szCs w:val="20"/>
              </w:rPr>
              <w:t>35</w:t>
            </w:r>
          </w:p>
        </w:tc>
        <w:tc>
          <w:tcPr>
            <w:tcW w:w="717" w:type="dxa"/>
            <w:vAlign w:val="center"/>
          </w:tcPr>
          <w:p w:rsidR="00F57303" w:rsidRDefault="00F57303">
            <w:pPr>
              <w:jc w:val="center"/>
              <w:rPr>
                <w:rFonts w:ascii="Arial CYR" w:hAnsi="Arial CYR" w:cs="Arial CYR"/>
                <w:sz w:val="20"/>
                <w:szCs w:val="20"/>
              </w:rPr>
            </w:pPr>
            <w:r>
              <w:rPr>
                <w:rFonts w:ascii="Arial CYR" w:hAnsi="Arial CYR" w:cs="Arial CYR"/>
                <w:sz w:val="20"/>
                <w:szCs w:val="20"/>
              </w:rPr>
              <w:t>40</w:t>
            </w:r>
          </w:p>
        </w:tc>
        <w:tc>
          <w:tcPr>
            <w:tcW w:w="718" w:type="dxa"/>
            <w:vAlign w:val="center"/>
          </w:tcPr>
          <w:p w:rsidR="00F57303" w:rsidRDefault="00F57303">
            <w:pPr>
              <w:jc w:val="center"/>
              <w:rPr>
                <w:rFonts w:ascii="Arial CYR" w:hAnsi="Arial CYR" w:cs="Arial CYR"/>
                <w:sz w:val="20"/>
                <w:szCs w:val="20"/>
              </w:rPr>
            </w:pPr>
            <w:r>
              <w:rPr>
                <w:rFonts w:ascii="Arial CYR" w:hAnsi="Arial CYR" w:cs="Arial CYR"/>
                <w:sz w:val="20"/>
                <w:szCs w:val="20"/>
              </w:rPr>
              <w:t>42</w:t>
            </w:r>
          </w:p>
        </w:tc>
        <w:tc>
          <w:tcPr>
            <w:tcW w:w="718" w:type="dxa"/>
            <w:vAlign w:val="center"/>
          </w:tcPr>
          <w:p w:rsidR="00F57303" w:rsidRDefault="00F57303">
            <w:pPr>
              <w:jc w:val="center"/>
              <w:rPr>
                <w:rFonts w:ascii="Arial CYR" w:hAnsi="Arial CYR" w:cs="Arial CYR"/>
                <w:sz w:val="20"/>
                <w:szCs w:val="20"/>
              </w:rPr>
            </w:pPr>
            <w:r>
              <w:rPr>
                <w:rFonts w:ascii="Arial CYR" w:hAnsi="Arial CYR" w:cs="Arial CYR"/>
                <w:sz w:val="20"/>
                <w:szCs w:val="20"/>
              </w:rPr>
              <w:t>45</w:t>
            </w:r>
          </w:p>
        </w:tc>
        <w:tc>
          <w:tcPr>
            <w:tcW w:w="718" w:type="dxa"/>
            <w:vAlign w:val="center"/>
          </w:tcPr>
          <w:p w:rsidR="00F57303" w:rsidRDefault="00F57303">
            <w:pPr>
              <w:jc w:val="center"/>
              <w:rPr>
                <w:rFonts w:ascii="Arial CYR" w:hAnsi="Arial CYR" w:cs="Arial CYR"/>
                <w:sz w:val="20"/>
                <w:szCs w:val="20"/>
              </w:rPr>
            </w:pPr>
            <w:r>
              <w:rPr>
                <w:rFonts w:ascii="Arial CYR" w:hAnsi="Arial CYR" w:cs="Arial CYR"/>
                <w:sz w:val="20"/>
                <w:szCs w:val="20"/>
              </w:rPr>
              <w:t>48</w:t>
            </w:r>
          </w:p>
        </w:tc>
        <w:tc>
          <w:tcPr>
            <w:tcW w:w="718" w:type="dxa"/>
            <w:vAlign w:val="center"/>
          </w:tcPr>
          <w:p w:rsidR="00F57303" w:rsidRDefault="00F57303">
            <w:pPr>
              <w:jc w:val="center"/>
              <w:rPr>
                <w:rFonts w:ascii="Arial CYR" w:hAnsi="Arial CYR" w:cs="Arial CYR"/>
                <w:sz w:val="20"/>
                <w:szCs w:val="20"/>
              </w:rPr>
            </w:pPr>
            <w:r>
              <w:rPr>
                <w:rFonts w:ascii="Arial CYR" w:hAnsi="Arial CYR" w:cs="Arial CYR"/>
                <w:sz w:val="20"/>
                <w:szCs w:val="20"/>
              </w:rPr>
              <w:t>48</w:t>
            </w:r>
          </w:p>
        </w:tc>
        <w:tc>
          <w:tcPr>
            <w:tcW w:w="718" w:type="dxa"/>
            <w:vAlign w:val="center"/>
          </w:tcPr>
          <w:p w:rsidR="00F57303" w:rsidRDefault="00F57303">
            <w:pPr>
              <w:jc w:val="center"/>
              <w:rPr>
                <w:rFonts w:ascii="Arial CYR" w:hAnsi="Arial CYR" w:cs="Arial CYR"/>
                <w:sz w:val="20"/>
                <w:szCs w:val="20"/>
              </w:rPr>
            </w:pPr>
            <w:r>
              <w:rPr>
                <w:rFonts w:ascii="Arial CYR" w:hAnsi="Arial CYR" w:cs="Arial CYR"/>
                <w:sz w:val="20"/>
                <w:szCs w:val="20"/>
              </w:rPr>
              <w:t>50</w:t>
            </w:r>
          </w:p>
        </w:tc>
        <w:tc>
          <w:tcPr>
            <w:tcW w:w="718" w:type="dxa"/>
            <w:vAlign w:val="center"/>
          </w:tcPr>
          <w:p w:rsidR="00F57303" w:rsidRDefault="00F57303">
            <w:pPr>
              <w:jc w:val="center"/>
              <w:rPr>
                <w:rFonts w:ascii="Arial CYR" w:hAnsi="Arial CYR" w:cs="Arial CYR"/>
                <w:sz w:val="20"/>
                <w:szCs w:val="20"/>
              </w:rPr>
            </w:pPr>
            <w:r>
              <w:rPr>
                <w:rFonts w:ascii="Arial CYR" w:hAnsi="Arial CYR" w:cs="Arial CYR"/>
                <w:sz w:val="20"/>
                <w:szCs w:val="20"/>
              </w:rPr>
              <w:t>50</w:t>
            </w:r>
          </w:p>
        </w:tc>
        <w:tc>
          <w:tcPr>
            <w:tcW w:w="719" w:type="dxa"/>
            <w:vAlign w:val="center"/>
          </w:tcPr>
          <w:p w:rsidR="00F57303" w:rsidRDefault="00F57303">
            <w:pPr>
              <w:jc w:val="center"/>
              <w:rPr>
                <w:rFonts w:ascii="Arial CYR" w:hAnsi="Arial CYR" w:cs="Arial CYR"/>
                <w:sz w:val="20"/>
                <w:szCs w:val="20"/>
              </w:rPr>
            </w:pPr>
            <w:r>
              <w:rPr>
                <w:rFonts w:ascii="Arial CYR" w:hAnsi="Arial CYR" w:cs="Arial CYR"/>
                <w:sz w:val="20"/>
                <w:szCs w:val="20"/>
              </w:rPr>
              <w:t>52</w:t>
            </w:r>
          </w:p>
        </w:tc>
        <w:tc>
          <w:tcPr>
            <w:tcW w:w="719" w:type="dxa"/>
            <w:vAlign w:val="center"/>
          </w:tcPr>
          <w:p w:rsidR="00F57303" w:rsidRDefault="00F57303">
            <w:pPr>
              <w:jc w:val="center"/>
              <w:rPr>
                <w:rFonts w:ascii="Arial CYR" w:hAnsi="Arial CYR" w:cs="Arial CYR"/>
                <w:sz w:val="20"/>
                <w:szCs w:val="20"/>
              </w:rPr>
            </w:pPr>
            <w:r>
              <w:rPr>
                <w:rFonts w:ascii="Arial CYR" w:hAnsi="Arial CYR" w:cs="Arial CYR"/>
                <w:sz w:val="20"/>
                <w:szCs w:val="20"/>
              </w:rPr>
              <w:t>53</w:t>
            </w:r>
          </w:p>
        </w:tc>
        <w:tc>
          <w:tcPr>
            <w:tcW w:w="719" w:type="dxa"/>
            <w:vAlign w:val="center"/>
          </w:tcPr>
          <w:p w:rsidR="00F57303" w:rsidRDefault="00F57303">
            <w:pPr>
              <w:jc w:val="center"/>
              <w:rPr>
                <w:rFonts w:ascii="Arial CYR" w:hAnsi="Arial CYR" w:cs="Arial CYR"/>
                <w:sz w:val="20"/>
                <w:szCs w:val="20"/>
              </w:rPr>
            </w:pPr>
            <w:r>
              <w:rPr>
                <w:rFonts w:ascii="Arial CYR" w:hAnsi="Arial CYR" w:cs="Arial CYR"/>
                <w:sz w:val="20"/>
                <w:szCs w:val="20"/>
              </w:rPr>
              <w:t>60</w:t>
            </w:r>
          </w:p>
        </w:tc>
      </w:tr>
      <w:tr w:rsidR="00F57303">
        <w:tc>
          <w:tcPr>
            <w:tcW w:w="955" w:type="dxa"/>
            <w:vAlign w:val="center"/>
          </w:tcPr>
          <w:p w:rsidR="00F57303" w:rsidRDefault="00F57303">
            <w:pPr>
              <w:jc w:val="center"/>
              <w:rPr>
                <w:sz w:val="20"/>
              </w:rPr>
            </w:pPr>
            <w:r>
              <w:rPr>
                <w:sz w:val="20"/>
              </w:rPr>
              <w:t>Р(</w:t>
            </w:r>
            <w:r>
              <w:rPr>
                <w:sz w:val="20"/>
                <w:lang w:val="en-US"/>
              </w:rPr>
              <w:t>X</w:t>
            </w:r>
            <w:r>
              <w:rPr>
                <w:sz w:val="20"/>
                <w:vertAlign w:val="subscript"/>
                <w:lang w:val="en-US"/>
              </w:rPr>
              <w:t>i</w:t>
            </w:r>
            <w:r>
              <w:rPr>
                <w:sz w:val="20"/>
              </w:rPr>
              <w:t>)</w:t>
            </w:r>
          </w:p>
        </w:tc>
        <w:tc>
          <w:tcPr>
            <w:tcW w:w="717" w:type="dxa"/>
            <w:vAlign w:val="center"/>
          </w:tcPr>
          <w:p w:rsidR="00F57303" w:rsidRDefault="00F57303">
            <w:pPr>
              <w:jc w:val="center"/>
              <w:rPr>
                <w:rFonts w:ascii="Arial CYR" w:hAnsi="Arial CYR" w:cs="Arial CYR"/>
                <w:sz w:val="20"/>
                <w:szCs w:val="20"/>
              </w:rPr>
            </w:pPr>
            <w:r>
              <w:rPr>
                <w:rFonts w:ascii="Arial CYR" w:hAnsi="Arial CYR" w:cs="Arial CYR"/>
                <w:sz w:val="20"/>
                <w:szCs w:val="20"/>
              </w:rPr>
              <w:t>0,042</w:t>
            </w:r>
          </w:p>
        </w:tc>
        <w:tc>
          <w:tcPr>
            <w:tcW w:w="717" w:type="dxa"/>
            <w:vAlign w:val="center"/>
          </w:tcPr>
          <w:p w:rsidR="00F57303" w:rsidRDefault="00F57303">
            <w:pPr>
              <w:jc w:val="center"/>
              <w:rPr>
                <w:rFonts w:ascii="Arial CYR" w:hAnsi="Arial CYR" w:cs="Arial CYR"/>
                <w:sz w:val="20"/>
                <w:szCs w:val="20"/>
              </w:rPr>
            </w:pPr>
            <w:r>
              <w:rPr>
                <w:rFonts w:ascii="Arial CYR" w:hAnsi="Arial CYR" w:cs="Arial CYR"/>
                <w:sz w:val="20"/>
                <w:szCs w:val="20"/>
              </w:rPr>
              <w:t>0,185</w:t>
            </w:r>
          </w:p>
        </w:tc>
        <w:tc>
          <w:tcPr>
            <w:tcW w:w="717" w:type="dxa"/>
            <w:vAlign w:val="center"/>
          </w:tcPr>
          <w:p w:rsidR="00F57303" w:rsidRDefault="00F57303">
            <w:pPr>
              <w:jc w:val="center"/>
              <w:rPr>
                <w:rFonts w:ascii="Arial CYR" w:hAnsi="Arial CYR" w:cs="Arial CYR"/>
                <w:sz w:val="20"/>
                <w:szCs w:val="20"/>
              </w:rPr>
            </w:pPr>
            <w:r>
              <w:rPr>
                <w:rFonts w:ascii="Arial CYR" w:hAnsi="Arial CYR" w:cs="Arial CYR"/>
                <w:sz w:val="20"/>
                <w:szCs w:val="20"/>
              </w:rPr>
              <w:t>0,601</w:t>
            </w:r>
          </w:p>
        </w:tc>
        <w:tc>
          <w:tcPr>
            <w:tcW w:w="718" w:type="dxa"/>
            <w:vAlign w:val="center"/>
          </w:tcPr>
          <w:p w:rsidR="00F57303" w:rsidRDefault="00F57303">
            <w:pPr>
              <w:jc w:val="center"/>
              <w:rPr>
                <w:rFonts w:ascii="Arial CYR" w:hAnsi="Arial CYR" w:cs="Arial CYR"/>
                <w:sz w:val="20"/>
                <w:szCs w:val="20"/>
              </w:rPr>
            </w:pPr>
            <w:r>
              <w:rPr>
                <w:rFonts w:ascii="Arial CYR" w:hAnsi="Arial CYR" w:cs="Arial CYR"/>
                <w:sz w:val="20"/>
                <w:szCs w:val="20"/>
              </w:rPr>
              <w:t>0,803</w:t>
            </w:r>
          </w:p>
        </w:tc>
        <w:tc>
          <w:tcPr>
            <w:tcW w:w="718" w:type="dxa"/>
            <w:vAlign w:val="center"/>
          </w:tcPr>
          <w:p w:rsidR="00F57303" w:rsidRDefault="00F57303">
            <w:pPr>
              <w:jc w:val="center"/>
              <w:rPr>
                <w:rFonts w:ascii="Arial CYR" w:hAnsi="Arial CYR" w:cs="Arial CYR"/>
                <w:sz w:val="20"/>
                <w:szCs w:val="20"/>
              </w:rPr>
            </w:pPr>
            <w:r>
              <w:rPr>
                <w:rFonts w:ascii="Arial CYR" w:hAnsi="Arial CYR" w:cs="Arial CYR"/>
                <w:sz w:val="20"/>
                <w:szCs w:val="20"/>
              </w:rPr>
              <w:t>1,002</w:t>
            </w:r>
          </w:p>
        </w:tc>
        <w:tc>
          <w:tcPr>
            <w:tcW w:w="718" w:type="dxa"/>
            <w:vAlign w:val="center"/>
          </w:tcPr>
          <w:p w:rsidR="00F57303" w:rsidRDefault="00F57303">
            <w:pPr>
              <w:jc w:val="center"/>
              <w:rPr>
                <w:rFonts w:ascii="Arial CYR" w:hAnsi="Arial CYR" w:cs="Arial CYR"/>
                <w:sz w:val="20"/>
                <w:szCs w:val="20"/>
              </w:rPr>
            </w:pPr>
            <w:r>
              <w:rPr>
                <w:rFonts w:ascii="Arial CYR" w:hAnsi="Arial CYR" w:cs="Arial CYR"/>
                <w:sz w:val="20"/>
                <w:szCs w:val="20"/>
              </w:rPr>
              <w:t>0,967</w:t>
            </w:r>
          </w:p>
        </w:tc>
        <w:tc>
          <w:tcPr>
            <w:tcW w:w="718" w:type="dxa"/>
            <w:vAlign w:val="center"/>
          </w:tcPr>
          <w:p w:rsidR="00F57303" w:rsidRDefault="00F57303">
            <w:pPr>
              <w:jc w:val="center"/>
              <w:rPr>
                <w:rFonts w:ascii="Arial CYR" w:hAnsi="Arial CYR" w:cs="Arial CYR"/>
                <w:sz w:val="20"/>
                <w:szCs w:val="20"/>
              </w:rPr>
            </w:pPr>
            <w:r>
              <w:rPr>
                <w:rFonts w:ascii="Arial CYR" w:hAnsi="Arial CYR" w:cs="Arial CYR"/>
                <w:sz w:val="20"/>
                <w:szCs w:val="20"/>
              </w:rPr>
              <w:t>0,967</w:t>
            </w:r>
          </w:p>
        </w:tc>
        <w:tc>
          <w:tcPr>
            <w:tcW w:w="718" w:type="dxa"/>
            <w:vAlign w:val="center"/>
          </w:tcPr>
          <w:p w:rsidR="00F57303" w:rsidRDefault="00F57303">
            <w:pPr>
              <w:jc w:val="center"/>
              <w:rPr>
                <w:rFonts w:ascii="Arial CYR" w:hAnsi="Arial CYR" w:cs="Arial CYR"/>
                <w:sz w:val="20"/>
                <w:szCs w:val="20"/>
              </w:rPr>
            </w:pPr>
            <w:r>
              <w:rPr>
                <w:rFonts w:ascii="Arial CYR" w:hAnsi="Arial CYR" w:cs="Arial CYR"/>
                <w:sz w:val="20"/>
                <w:szCs w:val="20"/>
              </w:rPr>
              <w:t>0,818</w:t>
            </w:r>
          </w:p>
        </w:tc>
        <w:tc>
          <w:tcPr>
            <w:tcW w:w="718" w:type="dxa"/>
            <w:vAlign w:val="center"/>
          </w:tcPr>
          <w:p w:rsidR="00F57303" w:rsidRDefault="00F57303">
            <w:pPr>
              <w:jc w:val="center"/>
              <w:rPr>
                <w:rFonts w:ascii="Arial CYR" w:hAnsi="Arial CYR" w:cs="Arial CYR"/>
                <w:sz w:val="20"/>
                <w:szCs w:val="20"/>
              </w:rPr>
            </w:pPr>
            <w:r>
              <w:rPr>
                <w:rFonts w:ascii="Arial CYR" w:hAnsi="Arial CYR" w:cs="Arial CYR"/>
                <w:sz w:val="20"/>
                <w:szCs w:val="20"/>
              </w:rPr>
              <w:t>0,818</w:t>
            </w:r>
          </w:p>
        </w:tc>
        <w:tc>
          <w:tcPr>
            <w:tcW w:w="719" w:type="dxa"/>
            <w:vAlign w:val="center"/>
          </w:tcPr>
          <w:p w:rsidR="00F57303" w:rsidRDefault="00F57303">
            <w:pPr>
              <w:jc w:val="center"/>
              <w:rPr>
                <w:rFonts w:ascii="Arial CYR" w:hAnsi="Arial CYR" w:cs="Arial CYR"/>
                <w:sz w:val="20"/>
                <w:szCs w:val="20"/>
              </w:rPr>
            </w:pPr>
            <w:r>
              <w:rPr>
                <w:rFonts w:ascii="Arial CYR" w:hAnsi="Arial CYR" w:cs="Arial CYR"/>
                <w:sz w:val="20"/>
                <w:szCs w:val="20"/>
              </w:rPr>
              <w:t>0,618</w:t>
            </w:r>
          </w:p>
        </w:tc>
        <w:tc>
          <w:tcPr>
            <w:tcW w:w="719" w:type="dxa"/>
            <w:vAlign w:val="center"/>
          </w:tcPr>
          <w:p w:rsidR="00F57303" w:rsidRDefault="00F57303">
            <w:pPr>
              <w:jc w:val="center"/>
              <w:rPr>
                <w:rFonts w:ascii="Arial CYR" w:hAnsi="Arial CYR" w:cs="Arial CYR"/>
                <w:sz w:val="20"/>
                <w:szCs w:val="20"/>
              </w:rPr>
            </w:pPr>
            <w:r>
              <w:rPr>
                <w:rFonts w:ascii="Arial CYR" w:hAnsi="Arial CYR" w:cs="Arial CYR"/>
                <w:sz w:val="20"/>
                <w:szCs w:val="20"/>
              </w:rPr>
              <w:t>0,515</w:t>
            </w:r>
          </w:p>
        </w:tc>
        <w:tc>
          <w:tcPr>
            <w:tcW w:w="719" w:type="dxa"/>
            <w:vAlign w:val="center"/>
          </w:tcPr>
          <w:p w:rsidR="00F57303" w:rsidRDefault="00F57303">
            <w:pPr>
              <w:jc w:val="center"/>
              <w:rPr>
                <w:rFonts w:ascii="Arial CYR" w:hAnsi="Arial CYR" w:cs="Arial CYR"/>
                <w:sz w:val="20"/>
                <w:szCs w:val="20"/>
              </w:rPr>
            </w:pPr>
            <w:r>
              <w:rPr>
                <w:rFonts w:ascii="Arial CYR" w:hAnsi="Arial CYR" w:cs="Arial CYR"/>
                <w:sz w:val="20"/>
                <w:szCs w:val="20"/>
              </w:rPr>
              <w:t>0,078</w:t>
            </w:r>
          </w:p>
        </w:tc>
      </w:tr>
    </w:tbl>
    <w:p w:rsidR="00F57303" w:rsidRDefault="00F57303">
      <w:pPr>
        <w:pStyle w:val="a7"/>
        <w:tabs>
          <w:tab w:val="clear" w:pos="4153"/>
          <w:tab w:val="clear" w:pos="8306"/>
        </w:tabs>
        <w:rPr>
          <w:szCs w:val="24"/>
          <w:lang w:val="en-US"/>
        </w:rPr>
      </w:pPr>
    </w:p>
    <w:p w:rsidR="00F57303" w:rsidRDefault="00F57303">
      <w:pPr>
        <w:rPr>
          <w:lang w:val="en-US"/>
        </w:rPr>
      </w:pPr>
      <w:r>
        <w:t>Для продукта №5</w:t>
      </w:r>
    </w:p>
    <w:p w:rsidR="00F57303" w:rsidRDefault="00F57303">
      <w:pPr>
        <w:pStyle w:val="a7"/>
        <w:tabs>
          <w:tab w:val="clear" w:pos="4153"/>
          <w:tab w:val="clear" w:pos="8306"/>
        </w:tabs>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5"/>
        <w:gridCol w:w="717"/>
        <w:gridCol w:w="717"/>
        <w:gridCol w:w="717"/>
        <w:gridCol w:w="718"/>
        <w:gridCol w:w="718"/>
        <w:gridCol w:w="718"/>
        <w:gridCol w:w="718"/>
        <w:gridCol w:w="718"/>
        <w:gridCol w:w="718"/>
        <w:gridCol w:w="719"/>
        <w:gridCol w:w="719"/>
        <w:gridCol w:w="719"/>
      </w:tblGrid>
      <w:tr w:rsidR="00F57303">
        <w:tc>
          <w:tcPr>
            <w:tcW w:w="955" w:type="dxa"/>
            <w:vAlign w:val="center"/>
          </w:tcPr>
          <w:p w:rsidR="00F57303" w:rsidRDefault="00F57303">
            <w:pPr>
              <w:jc w:val="center"/>
              <w:rPr>
                <w:sz w:val="20"/>
                <w:szCs w:val="20"/>
              </w:rPr>
            </w:pPr>
            <w:r>
              <w:rPr>
                <w:sz w:val="20"/>
                <w:szCs w:val="20"/>
              </w:rPr>
              <w:t>Месяцы</w:t>
            </w:r>
          </w:p>
        </w:tc>
        <w:tc>
          <w:tcPr>
            <w:tcW w:w="717" w:type="dxa"/>
            <w:vAlign w:val="center"/>
          </w:tcPr>
          <w:p w:rsidR="00F57303" w:rsidRDefault="00F57303">
            <w:pPr>
              <w:ind w:left="-110" w:firstLine="110"/>
              <w:jc w:val="center"/>
              <w:rPr>
                <w:sz w:val="20"/>
                <w:szCs w:val="20"/>
              </w:rPr>
            </w:pPr>
            <w:r>
              <w:rPr>
                <w:sz w:val="20"/>
                <w:szCs w:val="20"/>
              </w:rPr>
              <w:t>1</w:t>
            </w:r>
          </w:p>
        </w:tc>
        <w:tc>
          <w:tcPr>
            <w:tcW w:w="717" w:type="dxa"/>
            <w:vAlign w:val="center"/>
          </w:tcPr>
          <w:p w:rsidR="00F57303" w:rsidRDefault="00F57303">
            <w:pPr>
              <w:ind w:left="-110" w:firstLine="110"/>
              <w:jc w:val="center"/>
              <w:rPr>
                <w:sz w:val="20"/>
                <w:szCs w:val="20"/>
              </w:rPr>
            </w:pPr>
            <w:r>
              <w:rPr>
                <w:sz w:val="20"/>
                <w:szCs w:val="20"/>
              </w:rPr>
              <w:t>2</w:t>
            </w:r>
          </w:p>
        </w:tc>
        <w:tc>
          <w:tcPr>
            <w:tcW w:w="717" w:type="dxa"/>
            <w:vAlign w:val="center"/>
          </w:tcPr>
          <w:p w:rsidR="00F57303" w:rsidRDefault="00F57303">
            <w:pPr>
              <w:ind w:left="-110" w:firstLine="110"/>
              <w:jc w:val="center"/>
              <w:rPr>
                <w:sz w:val="20"/>
                <w:szCs w:val="20"/>
              </w:rPr>
            </w:pPr>
            <w:r>
              <w:rPr>
                <w:sz w:val="20"/>
                <w:szCs w:val="20"/>
              </w:rPr>
              <w:t>3</w:t>
            </w:r>
          </w:p>
        </w:tc>
        <w:tc>
          <w:tcPr>
            <w:tcW w:w="718" w:type="dxa"/>
            <w:vAlign w:val="center"/>
          </w:tcPr>
          <w:p w:rsidR="00F57303" w:rsidRDefault="00F57303">
            <w:pPr>
              <w:ind w:left="-110" w:firstLine="110"/>
              <w:jc w:val="center"/>
              <w:rPr>
                <w:sz w:val="20"/>
                <w:szCs w:val="20"/>
              </w:rPr>
            </w:pPr>
            <w:r>
              <w:rPr>
                <w:sz w:val="20"/>
                <w:szCs w:val="20"/>
              </w:rPr>
              <w:t>4</w:t>
            </w:r>
          </w:p>
        </w:tc>
        <w:tc>
          <w:tcPr>
            <w:tcW w:w="718" w:type="dxa"/>
            <w:vAlign w:val="center"/>
          </w:tcPr>
          <w:p w:rsidR="00F57303" w:rsidRDefault="00F57303">
            <w:pPr>
              <w:ind w:left="-110" w:firstLine="110"/>
              <w:jc w:val="center"/>
              <w:rPr>
                <w:sz w:val="20"/>
                <w:szCs w:val="20"/>
              </w:rPr>
            </w:pPr>
            <w:r>
              <w:rPr>
                <w:sz w:val="20"/>
                <w:szCs w:val="20"/>
              </w:rPr>
              <w:t>5</w:t>
            </w:r>
          </w:p>
        </w:tc>
        <w:tc>
          <w:tcPr>
            <w:tcW w:w="718" w:type="dxa"/>
            <w:vAlign w:val="center"/>
          </w:tcPr>
          <w:p w:rsidR="00F57303" w:rsidRDefault="00F57303">
            <w:pPr>
              <w:ind w:left="-110" w:firstLine="110"/>
              <w:jc w:val="center"/>
              <w:rPr>
                <w:sz w:val="20"/>
                <w:szCs w:val="20"/>
              </w:rPr>
            </w:pPr>
            <w:r>
              <w:rPr>
                <w:sz w:val="20"/>
                <w:szCs w:val="20"/>
              </w:rPr>
              <w:t>6</w:t>
            </w:r>
          </w:p>
        </w:tc>
        <w:tc>
          <w:tcPr>
            <w:tcW w:w="718" w:type="dxa"/>
            <w:vAlign w:val="center"/>
          </w:tcPr>
          <w:p w:rsidR="00F57303" w:rsidRDefault="00F57303">
            <w:pPr>
              <w:ind w:left="-110" w:firstLine="110"/>
              <w:jc w:val="center"/>
              <w:rPr>
                <w:sz w:val="20"/>
                <w:szCs w:val="20"/>
              </w:rPr>
            </w:pPr>
            <w:r>
              <w:rPr>
                <w:sz w:val="20"/>
                <w:szCs w:val="20"/>
              </w:rPr>
              <w:t>7</w:t>
            </w:r>
          </w:p>
        </w:tc>
        <w:tc>
          <w:tcPr>
            <w:tcW w:w="718" w:type="dxa"/>
            <w:vAlign w:val="center"/>
          </w:tcPr>
          <w:p w:rsidR="00F57303" w:rsidRDefault="00F57303">
            <w:pPr>
              <w:ind w:left="-110" w:firstLine="110"/>
              <w:jc w:val="center"/>
              <w:rPr>
                <w:sz w:val="20"/>
                <w:szCs w:val="20"/>
              </w:rPr>
            </w:pPr>
            <w:r>
              <w:rPr>
                <w:sz w:val="20"/>
                <w:szCs w:val="20"/>
              </w:rPr>
              <w:t>8</w:t>
            </w:r>
          </w:p>
        </w:tc>
        <w:tc>
          <w:tcPr>
            <w:tcW w:w="718" w:type="dxa"/>
            <w:vAlign w:val="center"/>
          </w:tcPr>
          <w:p w:rsidR="00F57303" w:rsidRDefault="00F57303">
            <w:pPr>
              <w:ind w:left="-110" w:firstLine="110"/>
              <w:jc w:val="center"/>
              <w:rPr>
                <w:sz w:val="20"/>
                <w:szCs w:val="20"/>
              </w:rPr>
            </w:pPr>
            <w:r>
              <w:rPr>
                <w:sz w:val="20"/>
                <w:szCs w:val="20"/>
              </w:rPr>
              <w:t>9</w:t>
            </w:r>
          </w:p>
        </w:tc>
        <w:tc>
          <w:tcPr>
            <w:tcW w:w="719" w:type="dxa"/>
            <w:vAlign w:val="center"/>
          </w:tcPr>
          <w:p w:rsidR="00F57303" w:rsidRDefault="00F57303">
            <w:pPr>
              <w:ind w:left="-110" w:firstLine="110"/>
              <w:jc w:val="center"/>
              <w:rPr>
                <w:sz w:val="20"/>
                <w:szCs w:val="20"/>
              </w:rPr>
            </w:pPr>
            <w:r>
              <w:rPr>
                <w:sz w:val="20"/>
                <w:szCs w:val="20"/>
              </w:rPr>
              <w:t>10</w:t>
            </w:r>
          </w:p>
        </w:tc>
        <w:tc>
          <w:tcPr>
            <w:tcW w:w="719" w:type="dxa"/>
            <w:vAlign w:val="center"/>
          </w:tcPr>
          <w:p w:rsidR="00F57303" w:rsidRDefault="00F57303">
            <w:pPr>
              <w:ind w:left="-110" w:firstLine="110"/>
              <w:jc w:val="center"/>
              <w:rPr>
                <w:sz w:val="20"/>
                <w:szCs w:val="20"/>
              </w:rPr>
            </w:pPr>
            <w:r>
              <w:rPr>
                <w:sz w:val="20"/>
                <w:szCs w:val="20"/>
              </w:rPr>
              <w:t>11</w:t>
            </w:r>
          </w:p>
        </w:tc>
        <w:tc>
          <w:tcPr>
            <w:tcW w:w="719" w:type="dxa"/>
            <w:vAlign w:val="center"/>
          </w:tcPr>
          <w:p w:rsidR="00F57303" w:rsidRDefault="00F57303">
            <w:pPr>
              <w:ind w:left="-110" w:firstLine="110"/>
              <w:jc w:val="center"/>
              <w:rPr>
                <w:sz w:val="20"/>
                <w:szCs w:val="20"/>
              </w:rPr>
            </w:pPr>
            <w:r>
              <w:rPr>
                <w:sz w:val="20"/>
                <w:szCs w:val="20"/>
              </w:rPr>
              <w:t>12</w:t>
            </w:r>
          </w:p>
        </w:tc>
      </w:tr>
      <w:tr w:rsidR="00F57303">
        <w:tc>
          <w:tcPr>
            <w:tcW w:w="955" w:type="dxa"/>
            <w:vAlign w:val="center"/>
          </w:tcPr>
          <w:p w:rsidR="00F57303" w:rsidRDefault="00F57303">
            <w:pPr>
              <w:jc w:val="center"/>
              <w:rPr>
                <w:sz w:val="20"/>
                <w:szCs w:val="20"/>
              </w:rPr>
            </w:pPr>
            <w:r>
              <w:rPr>
                <w:sz w:val="20"/>
                <w:szCs w:val="20"/>
              </w:rPr>
              <w:t>Продукт №5</w:t>
            </w:r>
          </w:p>
        </w:tc>
        <w:tc>
          <w:tcPr>
            <w:tcW w:w="717" w:type="dxa"/>
            <w:vAlign w:val="center"/>
          </w:tcPr>
          <w:p w:rsidR="00F57303" w:rsidRDefault="00F57303">
            <w:pPr>
              <w:jc w:val="center"/>
              <w:rPr>
                <w:rFonts w:ascii="Arial CYR" w:hAnsi="Arial CYR" w:cs="Arial CYR"/>
                <w:sz w:val="20"/>
                <w:szCs w:val="20"/>
              </w:rPr>
            </w:pPr>
            <w:r>
              <w:rPr>
                <w:rFonts w:ascii="Arial CYR" w:hAnsi="Arial CYR" w:cs="Arial CYR"/>
                <w:sz w:val="20"/>
                <w:szCs w:val="20"/>
              </w:rPr>
              <w:t>13</w:t>
            </w:r>
          </w:p>
        </w:tc>
        <w:tc>
          <w:tcPr>
            <w:tcW w:w="717" w:type="dxa"/>
            <w:vAlign w:val="center"/>
          </w:tcPr>
          <w:p w:rsidR="00F57303" w:rsidRDefault="00F57303">
            <w:pPr>
              <w:jc w:val="center"/>
              <w:rPr>
                <w:rFonts w:ascii="Arial CYR" w:hAnsi="Arial CYR" w:cs="Arial CYR"/>
                <w:sz w:val="20"/>
                <w:szCs w:val="20"/>
              </w:rPr>
            </w:pPr>
            <w:r>
              <w:rPr>
                <w:rFonts w:ascii="Arial CYR" w:hAnsi="Arial CYR" w:cs="Arial CYR"/>
                <w:sz w:val="20"/>
                <w:szCs w:val="20"/>
              </w:rPr>
              <w:t>13</w:t>
            </w:r>
          </w:p>
        </w:tc>
        <w:tc>
          <w:tcPr>
            <w:tcW w:w="717" w:type="dxa"/>
            <w:vAlign w:val="center"/>
          </w:tcPr>
          <w:p w:rsidR="00F57303" w:rsidRDefault="00F57303">
            <w:pPr>
              <w:jc w:val="center"/>
              <w:rPr>
                <w:rFonts w:ascii="Arial CYR" w:hAnsi="Arial CYR" w:cs="Arial CYR"/>
                <w:sz w:val="20"/>
                <w:szCs w:val="20"/>
              </w:rPr>
            </w:pPr>
            <w:r>
              <w:rPr>
                <w:rFonts w:ascii="Arial CYR" w:hAnsi="Arial CYR" w:cs="Arial CYR"/>
                <w:sz w:val="20"/>
                <w:szCs w:val="20"/>
              </w:rPr>
              <w:t>15</w:t>
            </w:r>
          </w:p>
        </w:tc>
        <w:tc>
          <w:tcPr>
            <w:tcW w:w="718" w:type="dxa"/>
            <w:vAlign w:val="center"/>
          </w:tcPr>
          <w:p w:rsidR="00F57303" w:rsidRDefault="00F57303">
            <w:pPr>
              <w:jc w:val="center"/>
              <w:rPr>
                <w:rFonts w:ascii="Arial CYR" w:hAnsi="Arial CYR" w:cs="Arial CYR"/>
                <w:sz w:val="20"/>
                <w:szCs w:val="20"/>
              </w:rPr>
            </w:pPr>
            <w:r>
              <w:rPr>
                <w:rFonts w:ascii="Arial CYR" w:hAnsi="Arial CYR" w:cs="Arial CYR"/>
                <w:sz w:val="20"/>
                <w:szCs w:val="20"/>
              </w:rPr>
              <w:t>18</w:t>
            </w:r>
          </w:p>
        </w:tc>
        <w:tc>
          <w:tcPr>
            <w:tcW w:w="718" w:type="dxa"/>
            <w:vAlign w:val="center"/>
          </w:tcPr>
          <w:p w:rsidR="00F57303" w:rsidRDefault="00F57303">
            <w:pPr>
              <w:jc w:val="center"/>
              <w:rPr>
                <w:rFonts w:ascii="Arial CYR" w:hAnsi="Arial CYR" w:cs="Arial CYR"/>
                <w:sz w:val="20"/>
                <w:szCs w:val="20"/>
              </w:rPr>
            </w:pPr>
            <w:r>
              <w:rPr>
                <w:rFonts w:ascii="Arial CYR" w:hAnsi="Arial CYR" w:cs="Arial CYR"/>
                <w:sz w:val="20"/>
                <w:szCs w:val="20"/>
              </w:rPr>
              <w:t>18</w:t>
            </w:r>
          </w:p>
        </w:tc>
        <w:tc>
          <w:tcPr>
            <w:tcW w:w="718" w:type="dxa"/>
            <w:vAlign w:val="center"/>
          </w:tcPr>
          <w:p w:rsidR="00F57303" w:rsidRDefault="00F57303">
            <w:pPr>
              <w:jc w:val="center"/>
              <w:rPr>
                <w:rFonts w:ascii="Arial CYR" w:hAnsi="Arial CYR" w:cs="Arial CYR"/>
                <w:sz w:val="20"/>
                <w:szCs w:val="20"/>
              </w:rPr>
            </w:pPr>
            <w:r>
              <w:rPr>
                <w:rFonts w:ascii="Arial CYR" w:hAnsi="Arial CYR" w:cs="Arial CYR"/>
                <w:sz w:val="20"/>
                <w:szCs w:val="20"/>
              </w:rPr>
              <w:t>19</w:t>
            </w:r>
          </w:p>
        </w:tc>
        <w:tc>
          <w:tcPr>
            <w:tcW w:w="718" w:type="dxa"/>
            <w:vAlign w:val="center"/>
          </w:tcPr>
          <w:p w:rsidR="00F57303" w:rsidRDefault="00F57303">
            <w:pPr>
              <w:jc w:val="center"/>
              <w:rPr>
                <w:rFonts w:ascii="Arial CYR" w:hAnsi="Arial CYR" w:cs="Arial CYR"/>
                <w:sz w:val="20"/>
                <w:szCs w:val="20"/>
              </w:rPr>
            </w:pPr>
            <w:r>
              <w:rPr>
                <w:rFonts w:ascii="Arial CYR" w:hAnsi="Arial CYR" w:cs="Arial CYR"/>
                <w:sz w:val="20"/>
                <w:szCs w:val="20"/>
              </w:rPr>
              <w:t>19</w:t>
            </w:r>
          </w:p>
        </w:tc>
        <w:tc>
          <w:tcPr>
            <w:tcW w:w="718" w:type="dxa"/>
            <w:vAlign w:val="center"/>
          </w:tcPr>
          <w:p w:rsidR="00F57303" w:rsidRDefault="00F57303">
            <w:pPr>
              <w:jc w:val="center"/>
              <w:rPr>
                <w:rFonts w:ascii="Arial CYR" w:hAnsi="Arial CYR" w:cs="Arial CYR"/>
                <w:sz w:val="20"/>
                <w:szCs w:val="20"/>
              </w:rPr>
            </w:pPr>
            <w:r>
              <w:rPr>
                <w:rFonts w:ascii="Arial CYR" w:hAnsi="Arial CYR" w:cs="Arial CYR"/>
                <w:sz w:val="20"/>
                <w:szCs w:val="20"/>
              </w:rPr>
              <w:t>25</w:t>
            </w:r>
          </w:p>
        </w:tc>
        <w:tc>
          <w:tcPr>
            <w:tcW w:w="718" w:type="dxa"/>
            <w:vAlign w:val="center"/>
          </w:tcPr>
          <w:p w:rsidR="00F57303" w:rsidRDefault="00F57303">
            <w:pPr>
              <w:jc w:val="center"/>
              <w:rPr>
                <w:rFonts w:ascii="Arial CYR" w:hAnsi="Arial CYR" w:cs="Arial CYR"/>
                <w:sz w:val="20"/>
                <w:szCs w:val="20"/>
              </w:rPr>
            </w:pPr>
            <w:r>
              <w:rPr>
                <w:rFonts w:ascii="Arial CYR" w:hAnsi="Arial CYR" w:cs="Arial CYR"/>
                <w:sz w:val="20"/>
                <w:szCs w:val="20"/>
              </w:rPr>
              <w:t>40</w:t>
            </w:r>
          </w:p>
        </w:tc>
        <w:tc>
          <w:tcPr>
            <w:tcW w:w="719" w:type="dxa"/>
            <w:vAlign w:val="center"/>
          </w:tcPr>
          <w:p w:rsidR="00F57303" w:rsidRDefault="00F57303">
            <w:pPr>
              <w:jc w:val="center"/>
              <w:rPr>
                <w:rFonts w:ascii="Arial CYR" w:hAnsi="Arial CYR" w:cs="Arial CYR"/>
                <w:sz w:val="20"/>
                <w:szCs w:val="20"/>
              </w:rPr>
            </w:pPr>
            <w:r>
              <w:rPr>
                <w:rFonts w:ascii="Arial CYR" w:hAnsi="Arial CYR" w:cs="Arial CYR"/>
                <w:sz w:val="20"/>
                <w:szCs w:val="20"/>
              </w:rPr>
              <w:t>80</w:t>
            </w:r>
          </w:p>
        </w:tc>
        <w:tc>
          <w:tcPr>
            <w:tcW w:w="719" w:type="dxa"/>
            <w:vAlign w:val="center"/>
          </w:tcPr>
          <w:p w:rsidR="00F57303" w:rsidRDefault="00F57303">
            <w:pPr>
              <w:jc w:val="center"/>
              <w:rPr>
                <w:rFonts w:ascii="Arial CYR" w:hAnsi="Arial CYR" w:cs="Arial CYR"/>
                <w:sz w:val="20"/>
                <w:szCs w:val="20"/>
              </w:rPr>
            </w:pPr>
            <w:r>
              <w:rPr>
                <w:rFonts w:ascii="Arial CYR" w:hAnsi="Arial CYR" w:cs="Arial CYR"/>
                <w:sz w:val="20"/>
                <w:szCs w:val="20"/>
              </w:rPr>
              <w:t>80</w:t>
            </w:r>
          </w:p>
        </w:tc>
        <w:tc>
          <w:tcPr>
            <w:tcW w:w="719" w:type="dxa"/>
            <w:vAlign w:val="center"/>
          </w:tcPr>
          <w:p w:rsidR="00F57303" w:rsidRDefault="00F57303">
            <w:pPr>
              <w:jc w:val="center"/>
              <w:rPr>
                <w:rFonts w:ascii="Arial CYR" w:hAnsi="Arial CYR" w:cs="Arial CYR"/>
                <w:sz w:val="20"/>
                <w:szCs w:val="20"/>
              </w:rPr>
            </w:pPr>
            <w:r>
              <w:rPr>
                <w:rFonts w:ascii="Arial CYR" w:hAnsi="Arial CYR" w:cs="Arial CYR"/>
                <w:sz w:val="20"/>
                <w:szCs w:val="20"/>
              </w:rPr>
              <w:t>84</w:t>
            </w:r>
          </w:p>
        </w:tc>
      </w:tr>
      <w:tr w:rsidR="00F57303">
        <w:tc>
          <w:tcPr>
            <w:tcW w:w="955" w:type="dxa"/>
            <w:vAlign w:val="center"/>
          </w:tcPr>
          <w:p w:rsidR="00F57303" w:rsidRDefault="00F57303">
            <w:pPr>
              <w:jc w:val="center"/>
              <w:rPr>
                <w:sz w:val="20"/>
              </w:rPr>
            </w:pPr>
            <w:r>
              <w:rPr>
                <w:sz w:val="20"/>
              </w:rPr>
              <w:t>Р(</w:t>
            </w:r>
            <w:r>
              <w:rPr>
                <w:sz w:val="20"/>
                <w:lang w:val="en-US"/>
              </w:rPr>
              <w:t>X</w:t>
            </w:r>
            <w:r>
              <w:rPr>
                <w:sz w:val="20"/>
                <w:vertAlign w:val="subscript"/>
                <w:lang w:val="en-US"/>
              </w:rPr>
              <w:t>i</w:t>
            </w:r>
            <w:r>
              <w:rPr>
                <w:sz w:val="20"/>
              </w:rPr>
              <w:t>)</w:t>
            </w:r>
          </w:p>
        </w:tc>
        <w:tc>
          <w:tcPr>
            <w:tcW w:w="717" w:type="dxa"/>
            <w:vAlign w:val="center"/>
          </w:tcPr>
          <w:p w:rsidR="00F57303" w:rsidRDefault="00F57303">
            <w:pPr>
              <w:jc w:val="center"/>
              <w:rPr>
                <w:rFonts w:ascii="Arial CYR" w:hAnsi="Arial CYR" w:cs="Arial CYR"/>
                <w:sz w:val="20"/>
                <w:szCs w:val="20"/>
              </w:rPr>
            </w:pPr>
            <w:r>
              <w:rPr>
                <w:rFonts w:ascii="Arial CYR" w:hAnsi="Arial CYR" w:cs="Arial CYR"/>
                <w:sz w:val="20"/>
                <w:szCs w:val="20"/>
              </w:rPr>
              <w:t>0,550</w:t>
            </w:r>
          </w:p>
        </w:tc>
        <w:tc>
          <w:tcPr>
            <w:tcW w:w="717" w:type="dxa"/>
            <w:vAlign w:val="center"/>
          </w:tcPr>
          <w:p w:rsidR="00F57303" w:rsidRDefault="00F57303">
            <w:pPr>
              <w:jc w:val="center"/>
              <w:rPr>
                <w:rFonts w:ascii="Arial CYR" w:hAnsi="Arial CYR" w:cs="Arial CYR"/>
                <w:sz w:val="20"/>
                <w:szCs w:val="20"/>
              </w:rPr>
            </w:pPr>
            <w:r>
              <w:rPr>
                <w:rFonts w:ascii="Arial CYR" w:hAnsi="Arial CYR" w:cs="Arial CYR"/>
                <w:sz w:val="20"/>
                <w:szCs w:val="20"/>
              </w:rPr>
              <w:t>0,550</w:t>
            </w:r>
          </w:p>
        </w:tc>
        <w:tc>
          <w:tcPr>
            <w:tcW w:w="717" w:type="dxa"/>
            <w:vAlign w:val="center"/>
          </w:tcPr>
          <w:p w:rsidR="00F57303" w:rsidRDefault="00F57303">
            <w:pPr>
              <w:jc w:val="center"/>
              <w:rPr>
                <w:rFonts w:ascii="Arial CYR" w:hAnsi="Arial CYR" w:cs="Arial CYR"/>
                <w:sz w:val="20"/>
                <w:szCs w:val="20"/>
              </w:rPr>
            </w:pPr>
            <w:r>
              <w:rPr>
                <w:rFonts w:ascii="Arial CYR" w:hAnsi="Arial CYR" w:cs="Arial CYR"/>
                <w:sz w:val="20"/>
                <w:szCs w:val="20"/>
              </w:rPr>
              <w:t>0,610</w:t>
            </w:r>
          </w:p>
        </w:tc>
        <w:tc>
          <w:tcPr>
            <w:tcW w:w="718" w:type="dxa"/>
            <w:vAlign w:val="center"/>
          </w:tcPr>
          <w:p w:rsidR="00F57303" w:rsidRDefault="00F57303">
            <w:pPr>
              <w:jc w:val="center"/>
              <w:rPr>
                <w:rFonts w:ascii="Arial CYR" w:hAnsi="Arial CYR" w:cs="Arial CYR"/>
                <w:sz w:val="20"/>
                <w:szCs w:val="20"/>
              </w:rPr>
            </w:pPr>
            <w:r>
              <w:rPr>
                <w:rFonts w:ascii="Arial CYR" w:hAnsi="Arial CYR" w:cs="Arial CYR"/>
                <w:sz w:val="20"/>
                <w:szCs w:val="20"/>
              </w:rPr>
              <w:t>0,699</w:t>
            </w:r>
          </w:p>
        </w:tc>
        <w:tc>
          <w:tcPr>
            <w:tcW w:w="718" w:type="dxa"/>
            <w:vAlign w:val="center"/>
          </w:tcPr>
          <w:p w:rsidR="00F57303" w:rsidRDefault="00F57303">
            <w:pPr>
              <w:jc w:val="center"/>
              <w:rPr>
                <w:rFonts w:ascii="Arial CYR" w:hAnsi="Arial CYR" w:cs="Arial CYR"/>
                <w:sz w:val="20"/>
                <w:szCs w:val="20"/>
              </w:rPr>
            </w:pPr>
            <w:r>
              <w:rPr>
                <w:rFonts w:ascii="Arial CYR" w:hAnsi="Arial CYR" w:cs="Arial CYR"/>
                <w:sz w:val="20"/>
                <w:szCs w:val="20"/>
              </w:rPr>
              <w:t>0,699</w:t>
            </w:r>
          </w:p>
        </w:tc>
        <w:tc>
          <w:tcPr>
            <w:tcW w:w="718" w:type="dxa"/>
            <w:vAlign w:val="center"/>
          </w:tcPr>
          <w:p w:rsidR="00F57303" w:rsidRDefault="00F57303">
            <w:pPr>
              <w:jc w:val="center"/>
              <w:rPr>
                <w:rFonts w:ascii="Arial CYR" w:hAnsi="Arial CYR" w:cs="Arial CYR"/>
                <w:sz w:val="20"/>
                <w:szCs w:val="20"/>
              </w:rPr>
            </w:pPr>
            <w:r>
              <w:rPr>
                <w:rFonts w:ascii="Arial CYR" w:hAnsi="Arial CYR" w:cs="Arial CYR"/>
                <w:sz w:val="20"/>
                <w:szCs w:val="20"/>
              </w:rPr>
              <w:t>0,728</w:t>
            </w:r>
          </w:p>
        </w:tc>
        <w:tc>
          <w:tcPr>
            <w:tcW w:w="718" w:type="dxa"/>
            <w:vAlign w:val="center"/>
          </w:tcPr>
          <w:p w:rsidR="00F57303" w:rsidRDefault="00F57303">
            <w:pPr>
              <w:jc w:val="center"/>
              <w:rPr>
                <w:rFonts w:ascii="Arial CYR" w:hAnsi="Arial CYR" w:cs="Arial CYR"/>
                <w:sz w:val="20"/>
                <w:szCs w:val="20"/>
              </w:rPr>
            </w:pPr>
            <w:r>
              <w:rPr>
                <w:rFonts w:ascii="Arial CYR" w:hAnsi="Arial CYR" w:cs="Arial CYR"/>
                <w:sz w:val="20"/>
                <w:szCs w:val="20"/>
              </w:rPr>
              <w:t>0,728</w:t>
            </w:r>
          </w:p>
        </w:tc>
        <w:tc>
          <w:tcPr>
            <w:tcW w:w="718" w:type="dxa"/>
            <w:vAlign w:val="center"/>
          </w:tcPr>
          <w:p w:rsidR="00F57303" w:rsidRDefault="00F57303">
            <w:pPr>
              <w:jc w:val="center"/>
              <w:rPr>
                <w:rFonts w:ascii="Arial CYR" w:hAnsi="Arial CYR" w:cs="Arial CYR"/>
                <w:sz w:val="20"/>
                <w:szCs w:val="20"/>
              </w:rPr>
            </w:pPr>
            <w:r>
              <w:rPr>
                <w:rFonts w:ascii="Arial CYR" w:hAnsi="Arial CYR" w:cs="Arial CYR"/>
                <w:sz w:val="20"/>
                <w:szCs w:val="20"/>
              </w:rPr>
              <w:t>0,884</w:t>
            </w:r>
          </w:p>
        </w:tc>
        <w:tc>
          <w:tcPr>
            <w:tcW w:w="718" w:type="dxa"/>
            <w:vAlign w:val="center"/>
          </w:tcPr>
          <w:p w:rsidR="00F57303" w:rsidRDefault="00F57303">
            <w:pPr>
              <w:jc w:val="center"/>
              <w:rPr>
                <w:rFonts w:ascii="Arial CYR" w:hAnsi="Arial CYR" w:cs="Arial CYR"/>
                <w:sz w:val="20"/>
                <w:szCs w:val="20"/>
              </w:rPr>
            </w:pPr>
            <w:r>
              <w:rPr>
                <w:rFonts w:ascii="Arial CYR" w:hAnsi="Arial CYR" w:cs="Arial CYR"/>
                <w:sz w:val="20"/>
                <w:szCs w:val="20"/>
              </w:rPr>
              <w:t>0,979</w:t>
            </w:r>
          </w:p>
        </w:tc>
        <w:tc>
          <w:tcPr>
            <w:tcW w:w="719" w:type="dxa"/>
            <w:vAlign w:val="center"/>
          </w:tcPr>
          <w:p w:rsidR="00F57303" w:rsidRDefault="00F57303">
            <w:pPr>
              <w:jc w:val="center"/>
              <w:rPr>
                <w:rFonts w:ascii="Arial CYR" w:hAnsi="Arial CYR" w:cs="Arial CYR"/>
                <w:sz w:val="20"/>
                <w:szCs w:val="20"/>
              </w:rPr>
            </w:pPr>
            <w:r>
              <w:rPr>
                <w:rFonts w:ascii="Arial CYR" w:hAnsi="Arial CYR" w:cs="Arial CYR"/>
                <w:sz w:val="20"/>
                <w:szCs w:val="20"/>
              </w:rPr>
              <w:t>0,094</w:t>
            </w:r>
          </w:p>
        </w:tc>
        <w:tc>
          <w:tcPr>
            <w:tcW w:w="719" w:type="dxa"/>
            <w:vAlign w:val="center"/>
          </w:tcPr>
          <w:p w:rsidR="00F57303" w:rsidRDefault="00F57303">
            <w:pPr>
              <w:jc w:val="center"/>
              <w:rPr>
                <w:rFonts w:ascii="Arial CYR" w:hAnsi="Arial CYR" w:cs="Arial CYR"/>
                <w:sz w:val="20"/>
                <w:szCs w:val="20"/>
              </w:rPr>
            </w:pPr>
            <w:r>
              <w:rPr>
                <w:rFonts w:ascii="Arial CYR" w:hAnsi="Arial CYR" w:cs="Arial CYR"/>
                <w:sz w:val="20"/>
                <w:szCs w:val="20"/>
              </w:rPr>
              <w:t>0,094</w:t>
            </w:r>
          </w:p>
        </w:tc>
        <w:tc>
          <w:tcPr>
            <w:tcW w:w="719" w:type="dxa"/>
            <w:vAlign w:val="center"/>
          </w:tcPr>
          <w:p w:rsidR="00F57303" w:rsidRDefault="00F57303">
            <w:pPr>
              <w:jc w:val="center"/>
              <w:rPr>
                <w:rFonts w:ascii="Arial CYR" w:hAnsi="Arial CYR" w:cs="Arial CYR"/>
                <w:sz w:val="20"/>
                <w:szCs w:val="20"/>
              </w:rPr>
            </w:pPr>
            <w:r>
              <w:rPr>
                <w:rFonts w:ascii="Arial CYR" w:hAnsi="Arial CYR" w:cs="Arial CYR"/>
                <w:sz w:val="20"/>
                <w:szCs w:val="20"/>
              </w:rPr>
              <w:t>0,061</w:t>
            </w:r>
          </w:p>
        </w:tc>
      </w:tr>
    </w:tbl>
    <w:p w:rsidR="00F57303" w:rsidRDefault="00F57303">
      <w:pPr>
        <w:pStyle w:val="a7"/>
        <w:tabs>
          <w:tab w:val="clear" w:pos="4153"/>
          <w:tab w:val="clear" w:pos="8306"/>
        </w:tabs>
        <w:rPr>
          <w:szCs w:val="24"/>
          <w:lang w:val="en-US"/>
        </w:rPr>
      </w:pPr>
    </w:p>
    <w:p w:rsidR="00F57303" w:rsidRDefault="00F57303">
      <w:pPr>
        <w:rPr>
          <w:lang w:val="en-US"/>
        </w:rPr>
      </w:pPr>
      <w:r>
        <w:t>Для продукта №10</w:t>
      </w:r>
    </w:p>
    <w:p w:rsidR="00F57303" w:rsidRDefault="00F57303">
      <w:pPr>
        <w:pStyle w:val="a7"/>
        <w:tabs>
          <w:tab w:val="clear" w:pos="4153"/>
          <w:tab w:val="clear" w:pos="8306"/>
        </w:tabs>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5"/>
        <w:gridCol w:w="717"/>
        <w:gridCol w:w="717"/>
        <w:gridCol w:w="717"/>
        <w:gridCol w:w="718"/>
        <w:gridCol w:w="718"/>
        <w:gridCol w:w="718"/>
        <w:gridCol w:w="718"/>
        <w:gridCol w:w="718"/>
        <w:gridCol w:w="718"/>
        <w:gridCol w:w="719"/>
        <w:gridCol w:w="719"/>
        <w:gridCol w:w="719"/>
      </w:tblGrid>
      <w:tr w:rsidR="00F57303">
        <w:tc>
          <w:tcPr>
            <w:tcW w:w="955" w:type="dxa"/>
            <w:vAlign w:val="center"/>
          </w:tcPr>
          <w:p w:rsidR="00F57303" w:rsidRDefault="00F57303">
            <w:pPr>
              <w:jc w:val="center"/>
              <w:rPr>
                <w:sz w:val="20"/>
                <w:szCs w:val="20"/>
              </w:rPr>
            </w:pPr>
            <w:r>
              <w:rPr>
                <w:sz w:val="20"/>
                <w:szCs w:val="20"/>
              </w:rPr>
              <w:t>Месяцы</w:t>
            </w:r>
          </w:p>
        </w:tc>
        <w:tc>
          <w:tcPr>
            <w:tcW w:w="717" w:type="dxa"/>
            <w:vAlign w:val="center"/>
          </w:tcPr>
          <w:p w:rsidR="00F57303" w:rsidRDefault="00F57303">
            <w:pPr>
              <w:ind w:left="-110" w:firstLine="110"/>
              <w:jc w:val="center"/>
              <w:rPr>
                <w:sz w:val="20"/>
                <w:szCs w:val="20"/>
              </w:rPr>
            </w:pPr>
            <w:r>
              <w:rPr>
                <w:sz w:val="20"/>
                <w:szCs w:val="20"/>
              </w:rPr>
              <w:t>1</w:t>
            </w:r>
          </w:p>
        </w:tc>
        <w:tc>
          <w:tcPr>
            <w:tcW w:w="717" w:type="dxa"/>
            <w:vAlign w:val="center"/>
          </w:tcPr>
          <w:p w:rsidR="00F57303" w:rsidRDefault="00F57303">
            <w:pPr>
              <w:ind w:left="-110" w:firstLine="110"/>
              <w:jc w:val="center"/>
              <w:rPr>
                <w:sz w:val="20"/>
                <w:szCs w:val="20"/>
              </w:rPr>
            </w:pPr>
            <w:r>
              <w:rPr>
                <w:sz w:val="20"/>
                <w:szCs w:val="20"/>
              </w:rPr>
              <w:t>2</w:t>
            </w:r>
          </w:p>
        </w:tc>
        <w:tc>
          <w:tcPr>
            <w:tcW w:w="717" w:type="dxa"/>
            <w:vAlign w:val="center"/>
          </w:tcPr>
          <w:p w:rsidR="00F57303" w:rsidRDefault="00F57303">
            <w:pPr>
              <w:ind w:left="-110" w:firstLine="110"/>
              <w:jc w:val="center"/>
              <w:rPr>
                <w:sz w:val="20"/>
                <w:szCs w:val="20"/>
              </w:rPr>
            </w:pPr>
            <w:r>
              <w:rPr>
                <w:sz w:val="20"/>
                <w:szCs w:val="20"/>
              </w:rPr>
              <w:t>3</w:t>
            </w:r>
          </w:p>
        </w:tc>
        <w:tc>
          <w:tcPr>
            <w:tcW w:w="718" w:type="dxa"/>
            <w:vAlign w:val="center"/>
          </w:tcPr>
          <w:p w:rsidR="00F57303" w:rsidRDefault="00F57303">
            <w:pPr>
              <w:ind w:left="-110" w:firstLine="110"/>
              <w:jc w:val="center"/>
              <w:rPr>
                <w:sz w:val="20"/>
                <w:szCs w:val="20"/>
              </w:rPr>
            </w:pPr>
            <w:r>
              <w:rPr>
                <w:sz w:val="20"/>
                <w:szCs w:val="20"/>
              </w:rPr>
              <w:t>4</w:t>
            </w:r>
          </w:p>
        </w:tc>
        <w:tc>
          <w:tcPr>
            <w:tcW w:w="718" w:type="dxa"/>
            <w:vAlign w:val="center"/>
          </w:tcPr>
          <w:p w:rsidR="00F57303" w:rsidRDefault="00F57303">
            <w:pPr>
              <w:ind w:left="-110" w:firstLine="110"/>
              <w:jc w:val="center"/>
              <w:rPr>
                <w:sz w:val="20"/>
                <w:szCs w:val="20"/>
              </w:rPr>
            </w:pPr>
            <w:r>
              <w:rPr>
                <w:sz w:val="20"/>
                <w:szCs w:val="20"/>
              </w:rPr>
              <w:t>5</w:t>
            </w:r>
          </w:p>
        </w:tc>
        <w:tc>
          <w:tcPr>
            <w:tcW w:w="718" w:type="dxa"/>
            <w:vAlign w:val="center"/>
          </w:tcPr>
          <w:p w:rsidR="00F57303" w:rsidRDefault="00F57303">
            <w:pPr>
              <w:ind w:left="-110" w:firstLine="110"/>
              <w:jc w:val="center"/>
              <w:rPr>
                <w:sz w:val="20"/>
                <w:szCs w:val="20"/>
              </w:rPr>
            </w:pPr>
            <w:r>
              <w:rPr>
                <w:sz w:val="20"/>
                <w:szCs w:val="20"/>
              </w:rPr>
              <w:t>6</w:t>
            </w:r>
          </w:p>
        </w:tc>
        <w:tc>
          <w:tcPr>
            <w:tcW w:w="718" w:type="dxa"/>
            <w:vAlign w:val="center"/>
          </w:tcPr>
          <w:p w:rsidR="00F57303" w:rsidRDefault="00F57303">
            <w:pPr>
              <w:ind w:left="-110" w:firstLine="110"/>
              <w:jc w:val="center"/>
              <w:rPr>
                <w:sz w:val="20"/>
                <w:szCs w:val="20"/>
              </w:rPr>
            </w:pPr>
            <w:r>
              <w:rPr>
                <w:sz w:val="20"/>
                <w:szCs w:val="20"/>
              </w:rPr>
              <w:t>7</w:t>
            </w:r>
          </w:p>
        </w:tc>
        <w:tc>
          <w:tcPr>
            <w:tcW w:w="718" w:type="dxa"/>
            <w:vAlign w:val="center"/>
          </w:tcPr>
          <w:p w:rsidR="00F57303" w:rsidRDefault="00F57303">
            <w:pPr>
              <w:ind w:left="-110" w:firstLine="110"/>
              <w:jc w:val="center"/>
              <w:rPr>
                <w:sz w:val="20"/>
                <w:szCs w:val="20"/>
              </w:rPr>
            </w:pPr>
            <w:r>
              <w:rPr>
                <w:sz w:val="20"/>
                <w:szCs w:val="20"/>
              </w:rPr>
              <w:t>8</w:t>
            </w:r>
          </w:p>
        </w:tc>
        <w:tc>
          <w:tcPr>
            <w:tcW w:w="718" w:type="dxa"/>
            <w:vAlign w:val="center"/>
          </w:tcPr>
          <w:p w:rsidR="00F57303" w:rsidRDefault="00F57303">
            <w:pPr>
              <w:ind w:left="-110" w:firstLine="110"/>
              <w:jc w:val="center"/>
              <w:rPr>
                <w:sz w:val="20"/>
                <w:szCs w:val="20"/>
              </w:rPr>
            </w:pPr>
            <w:r>
              <w:rPr>
                <w:sz w:val="20"/>
                <w:szCs w:val="20"/>
              </w:rPr>
              <w:t>9</w:t>
            </w:r>
          </w:p>
        </w:tc>
        <w:tc>
          <w:tcPr>
            <w:tcW w:w="719" w:type="dxa"/>
            <w:vAlign w:val="center"/>
          </w:tcPr>
          <w:p w:rsidR="00F57303" w:rsidRDefault="00F57303">
            <w:pPr>
              <w:ind w:left="-110" w:firstLine="110"/>
              <w:jc w:val="center"/>
              <w:rPr>
                <w:sz w:val="20"/>
                <w:szCs w:val="20"/>
              </w:rPr>
            </w:pPr>
            <w:r>
              <w:rPr>
                <w:sz w:val="20"/>
                <w:szCs w:val="20"/>
              </w:rPr>
              <w:t>10</w:t>
            </w:r>
          </w:p>
        </w:tc>
        <w:tc>
          <w:tcPr>
            <w:tcW w:w="719" w:type="dxa"/>
            <w:vAlign w:val="center"/>
          </w:tcPr>
          <w:p w:rsidR="00F57303" w:rsidRDefault="00F57303">
            <w:pPr>
              <w:ind w:left="-110" w:firstLine="110"/>
              <w:jc w:val="center"/>
              <w:rPr>
                <w:sz w:val="20"/>
                <w:szCs w:val="20"/>
              </w:rPr>
            </w:pPr>
            <w:r>
              <w:rPr>
                <w:sz w:val="20"/>
                <w:szCs w:val="20"/>
              </w:rPr>
              <w:t>11</w:t>
            </w:r>
          </w:p>
        </w:tc>
        <w:tc>
          <w:tcPr>
            <w:tcW w:w="719" w:type="dxa"/>
            <w:vAlign w:val="center"/>
          </w:tcPr>
          <w:p w:rsidR="00F57303" w:rsidRDefault="00F57303">
            <w:pPr>
              <w:ind w:left="-110" w:firstLine="110"/>
              <w:jc w:val="center"/>
              <w:rPr>
                <w:sz w:val="20"/>
                <w:szCs w:val="20"/>
              </w:rPr>
            </w:pPr>
            <w:r>
              <w:rPr>
                <w:sz w:val="20"/>
                <w:szCs w:val="20"/>
              </w:rPr>
              <w:t>12</w:t>
            </w:r>
          </w:p>
        </w:tc>
      </w:tr>
      <w:tr w:rsidR="00F57303">
        <w:tc>
          <w:tcPr>
            <w:tcW w:w="955" w:type="dxa"/>
            <w:vAlign w:val="center"/>
          </w:tcPr>
          <w:p w:rsidR="00F57303" w:rsidRDefault="00F57303">
            <w:pPr>
              <w:jc w:val="center"/>
              <w:rPr>
                <w:sz w:val="20"/>
                <w:szCs w:val="20"/>
              </w:rPr>
            </w:pPr>
            <w:r>
              <w:rPr>
                <w:sz w:val="20"/>
                <w:szCs w:val="20"/>
              </w:rPr>
              <w:t>Продукт №10</w:t>
            </w:r>
          </w:p>
        </w:tc>
        <w:tc>
          <w:tcPr>
            <w:tcW w:w="717" w:type="dxa"/>
            <w:vAlign w:val="center"/>
          </w:tcPr>
          <w:p w:rsidR="00F57303" w:rsidRDefault="00F57303">
            <w:pPr>
              <w:jc w:val="center"/>
              <w:rPr>
                <w:rFonts w:ascii="Arial CYR" w:hAnsi="Arial CYR" w:cs="Arial CYR"/>
                <w:sz w:val="20"/>
                <w:szCs w:val="20"/>
              </w:rPr>
            </w:pPr>
            <w:r>
              <w:rPr>
                <w:rFonts w:ascii="Arial CYR" w:hAnsi="Arial CYR" w:cs="Arial CYR"/>
                <w:sz w:val="20"/>
                <w:szCs w:val="20"/>
              </w:rPr>
              <w:t>20</w:t>
            </w:r>
          </w:p>
        </w:tc>
        <w:tc>
          <w:tcPr>
            <w:tcW w:w="717" w:type="dxa"/>
            <w:vAlign w:val="center"/>
          </w:tcPr>
          <w:p w:rsidR="00F57303" w:rsidRDefault="00F57303">
            <w:pPr>
              <w:jc w:val="center"/>
              <w:rPr>
                <w:rFonts w:ascii="Arial CYR" w:hAnsi="Arial CYR" w:cs="Arial CYR"/>
                <w:sz w:val="20"/>
                <w:szCs w:val="20"/>
              </w:rPr>
            </w:pPr>
            <w:r>
              <w:rPr>
                <w:rFonts w:ascii="Arial CYR" w:hAnsi="Arial CYR" w:cs="Arial CYR"/>
                <w:sz w:val="20"/>
                <w:szCs w:val="20"/>
              </w:rPr>
              <w:t>25</w:t>
            </w:r>
          </w:p>
        </w:tc>
        <w:tc>
          <w:tcPr>
            <w:tcW w:w="717" w:type="dxa"/>
            <w:vAlign w:val="center"/>
          </w:tcPr>
          <w:p w:rsidR="00F57303" w:rsidRDefault="00F57303">
            <w:pPr>
              <w:jc w:val="center"/>
              <w:rPr>
                <w:rFonts w:ascii="Arial CYR" w:hAnsi="Arial CYR" w:cs="Arial CYR"/>
                <w:sz w:val="20"/>
                <w:szCs w:val="20"/>
              </w:rPr>
            </w:pPr>
            <w:r>
              <w:rPr>
                <w:rFonts w:ascii="Arial CYR" w:hAnsi="Arial CYR" w:cs="Arial CYR"/>
                <w:sz w:val="20"/>
                <w:szCs w:val="20"/>
              </w:rPr>
              <w:t>34</w:t>
            </w:r>
          </w:p>
        </w:tc>
        <w:tc>
          <w:tcPr>
            <w:tcW w:w="718" w:type="dxa"/>
            <w:vAlign w:val="center"/>
          </w:tcPr>
          <w:p w:rsidR="00F57303" w:rsidRDefault="00F57303">
            <w:pPr>
              <w:jc w:val="center"/>
              <w:rPr>
                <w:rFonts w:ascii="Arial CYR" w:hAnsi="Arial CYR" w:cs="Arial CYR"/>
                <w:sz w:val="20"/>
                <w:szCs w:val="20"/>
              </w:rPr>
            </w:pPr>
            <w:r>
              <w:rPr>
                <w:rFonts w:ascii="Arial CYR" w:hAnsi="Arial CYR" w:cs="Arial CYR"/>
                <w:sz w:val="20"/>
                <w:szCs w:val="20"/>
              </w:rPr>
              <w:t>37</w:t>
            </w:r>
          </w:p>
        </w:tc>
        <w:tc>
          <w:tcPr>
            <w:tcW w:w="718" w:type="dxa"/>
            <w:vAlign w:val="center"/>
          </w:tcPr>
          <w:p w:rsidR="00F57303" w:rsidRDefault="00F57303">
            <w:pPr>
              <w:jc w:val="center"/>
              <w:rPr>
                <w:rFonts w:ascii="Arial CYR" w:hAnsi="Arial CYR" w:cs="Arial CYR"/>
                <w:sz w:val="20"/>
                <w:szCs w:val="20"/>
              </w:rPr>
            </w:pPr>
            <w:r>
              <w:rPr>
                <w:rFonts w:ascii="Arial CYR" w:hAnsi="Arial CYR" w:cs="Arial CYR"/>
                <w:sz w:val="20"/>
                <w:szCs w:val="20"/>
              </w:rPr>
              <w:t>39</w:t>
            </w:r>
          </w:p>
        </w:tc>
        <w:tc>
          <w:tcPr>
            <w:tcW w:w="718" w:type="dxa"/>
            <w:vAlign w:val="center"/>
          </w:tcPr>
          <w:p w:rsidR="00F57303" w:rsidRDefault="00F57303">
            <w:pPr>
              <w:jc w:val="center"/>
              <w:rPr>
                <w:rFonts w:ascii="Arial CYR" w:hAnsi="Arial CYR" w:cs="Arial CYR"/>
                <w:sz w:val="20"/>
                <w:szCs w:val="20"/>
              </w:rPr>
            </w:pPr>
            <w:r>
              <w:rPr>
                <w:rFonts w:ascii="Arial CYR" w:hAnsi="Arial CYR" w:cs="Arial CYR"/>
                <w:sz w:val="20"/>
                <w:szCs w:val="20"/>
              </w:rPr>
              <w:t>44</w:t>
            </w:r>
          </w:p>
        </w:tc>
        <w:tc>
          <w:tcPr>
            <w:tcW w:w="718" w:type="dxa"/>
            <w:vAlign w:val="center"/>
          </w:tcPr>
          <w:p w:rsidR="00F57303" w:rsidRDefault="00F57303">
            <w:pPr>
              <w:jc w:val="center"/>
              <w:rPr>
                <w:rFonts w:ascii="Arial CYR" w:hAnsi="Arial CYR" w:cs="Arial CYR"/>
                <w:sz w:val="20"/>
                <w:szCs w:val="20"/>
              </w:rPr>
            </w:pPr>
            <w:r>
              <w:rPr>
                <w:rFonts w:ascii="Arial CYR" w:hAnsi="Arial CYR" w:cs="Arial CYR"/>
                <w:sz w:val="20"/>
                <w:szCs w:val="20"/>
              </w:rPr>
              <w:t>45</w:t>
            </w:r>
          </w:p>
        </w:tc>
        <w:tc>
          <w:tcPr>
            <w:tcW w:w="718" w:type="dxa"/>
            <w:vAlign w:val="center"/>
          </w:tcPr>
          <w:p w:rsidR="00F57303" w:rsidRDefault="00F57303">
            <w:pPr>
              <w:jc w:val="center"/>
              <w:rPr>
                <w:rFonts w:ascii="Arial CYR" w:hAnsi="Arial CYR" w:cs="Arial CYR"/>
                <w:sz w:val="20"/>
                <w:szCs w:val="20"/>
              </w:rPr>
            </w:pPr>
            <w:r>
              <w:rPr>
                <w:rFonts w:ascii="Arial CYR" w:hAnsi="Arial CYR" w:cs="Arial CYR"/>
                <w:sz w:val="20"/>
                <w:szCs w:val="20"/>
              </w:rPr>
              <w:t>60</w:t>
            </w:r>
          </w:p>
        </w:tc>
        <w:tc>
          <w:tcPr>
            <w:tcW w:w="718" w:type="dxa"/>
            <w:vAlign w:val="center"/>
          </w:tcPr>
          <w:p w:rsidR="00F57303" w:rsidRDefault="00F57303">
            <w:pPr>
              <w:jc w:val="center"/>
              <w:rPr>
                <w:rFonts w:ascii="Arial CYR" w:hAnsi="Arial CYR" w:cs="Arial CYR"/>
                <w:sz w:val="20"/>
                <w:szCs w:val="20"/>
              </w:rPr>
            </w:pPr>
            <w:r>
              <w:rPr>
                <w:rFonts w:ascii="Arial CYR" w:hAnsi="Arial CYR" w:cs="Arial CYR"/>
                <w:sz w:val="20"/>
                <w:szCs w:val="20"/>
              </w:rPr>
              <w:t>61</w:t>
            </w:r>
          </w:p>
        </w:tc>
        <w:tc>
          <w:tcPr>
            <w:tcW w:w="719" w:type="dxa"/>
            <w:vAlign w:val="center"/>
          </w:tcPr>
          <w:p w:rsidR="00F57303" w:rsidRDefault="00F57303">
            <w:pPr>
              <w:jc w:val="center"/>
              <w:rPr>
                <w:rFonts w:ascii="Arial CYR" w:hAnsi="Arial CYR" w:cs="Arial CYR"/>
                <w:sz w:val="20"/>
                <w:szCs w:val="20"/>
              </w:rPr>
            </w:pPr>
            <w:r>
              <w:rPr>
                <w:rFonts w:ascii="Arial CYR" w:hAnsi="Arial CYR" w:cs="Arial CYR"/>
                <w:sz w:val="20"/>
                <w:szCs w:val="20"/>
              </w:rPr>
              <w:t>64</w:t>
            </w:r>
          </w:p>
        </w:tc>
        <w:tc>
          <w:tcPr>
            <w:tcW w:w="719" w:type="dxa"/>
            <w:vAlign w:val="center"/>
          </w:tcPr>
          <w:p w:rsidR="00F57303" w:rsidRDefault="00F57303">
            <w:pPr>
              <w:jc w:val="center"/>
              <w:rPr>
                <w:rFonts w:ascii="Arial CYR" w:hAnsi="Arial CYR" w:cs="Arial CYR"/>
                <w:sz w:val="20"/>
                <w:szCs w:val="20"/>
              </w:rPr>
            </w:pPr>
            <w:r>
              <w:rPr>
                <w:rFonts w:ascii="Arial CYR" w:hAnsi="Arial CYR" w:cs="Arial CYR"/>
                <w:sz w:val="20"/>
                <w:szCs w:val="20"/>
              </w:rPr>
              <w:t>80</w:t>
            </w:r>
          </w:p>
        </w:tc>
        <w:tc>
          <w:tcPr>
            <w:tcW w:w="719" w:type="dxa"/>
            <w:vAlign w:val="center"/>
          </w:tcPr>
          <w:p w:rsidR="00F57303" w:rsidRDefault="00F57303">
            <w:pPr>
              <w:jc w:val="center"/>
              <w:rPr>
                <w:rFonts w:ascii="Arial CYR" w:hAnsi="Arial CYR" w:cs="Arial CYR"/>
                <w:sz w:val="20"/>
                <w:szCs w:val="20"/>
              </w:rPr>
            </w:pPr>
            <w:r>
              <w:rPr>
                <w:rFonts w:ascii="Arial CYR" w:hAnsi="Arial CYR" w:cs="Arial CYR"/>
                <w:sz w:val="20"/>
                <w:szCs w:val="20"/>
              </w:rPr>
              <w:t>84</w:t>
            </w:r>
          </w:p>
        </w:tc>
      </w:tr>
      <w:tr w:rsidR="00F57303">
        <w:tc>
          <w:tcPr>
            <w:tcW w:w="955" w:type="dxa"/>
            <w:vAlign w:val="center"/>
          </w:tcPr>
          <w:p w:rsidR="00F57303" w:rsidRDefault="00F57303">
            <w:pPr>
              <w:jc w:val="center"/>
              <w:rPr>
                <w:sz w:val="20"/>
              </w:rPr>
            </w:pPr>
            <w:r>
              <w:rPr>
                <w:sz w:val="20"/>
              </w:rPr>
              <w:t>Р(</w:t>
            </w:r>
            <w:r>
              <w:rPr>
                <w:sz w:val="20"/>
                <w:lang w:val="en-US"/>
              </w:rPr>
              <w:t>X</w:t>
            </w:r>
            <w:r>
              <w:rPr>
                <w:sz w:val="20"/>
                <w:vertAlign w:val="subscript"/>
                <w:lang w:val="en-US"/>
              </w:rPr>
              <w:t>i</w:t>
            </w:r>
            <w:r>
              <w:rPr>
                <w:sz w:val="20"/>
              </w:rPr>
              <w:t>)</w:t>
            </w:r>
          </w:p>
        </w:tc>
        <w:tc>
          <w:tcPr>
            <w:tcW w:w="717" w:type="dxa"/>
            <w:vAlign w:val="center"/>
          </w:tcPr>
          <w:p w:rsidR="00F57303" w:rsidRDefault="00F57303">
            <w:pPr>
              <w:jc w:val="center"/>
              <w:rPr>
                <w:rFonts w:ascii="Arial CYR" w:hAnsi="Arial CYR" w:cs="Arial CYR"/>
                <w:sz w:val="20"/>
                <w:szCs w:val="20"/>
              </w:rPr>
            </w:pPr>
            <w:r>
              <w:rPr>
                <w:rFonts w:ascii="Arial CYR" w:hAnsi="Arial CYR" w:cs="Arial CYR"/>
                <w:sz w:val="20"/>
                <w:szCs w:val="20"/>
              </w:rPr>
              <w:t>0,125</w:t>
            </w:r>
          </w:p>
        </w:tc>
        <w:tc>
          <w:tcPr>
            <w:tcW w:w="717" w:type="dxa"/>
            <w:vAlign w:val="center"/>
          </w:tcPr>
          <w:p w:rsidR="00F57303" w:rsidRDefault="00F57303">
            <w:pPr>
              <w:jc w:val="center"/>
              <w:rPr>
                <w:rFonts w:ascii="Arial CYR" w:hAnsi="Arial CYR" w:cs="Arial CYR"/>
                <w:sz w:val="20"/>
                <w:szCs w:val="20"/>
              </w:rPr>
            </w:pPr>
            <w:r>
              <w:rPr>
                <w:rFonts w:ascii="Arial CYR" w:hAnsi="Arial CYR" w:cs="Arial CYR"/>
                <w:sz w:val="20"/>
                <w:szCs w:val="20"/>
              </w:rPr>
              <w:t>0,238</w:t>
            </w:r>
          </w:p>
        </w:tc>
        <w:tc>
          <w:tcPr>
            <w:tcW w:w="717" w:type="dxa"/>
            <w:vAlign w:val="center"/>
          </w:tcPr>
          <w:p w:rsidR="00F57303" w:rsidRDefault="00F57303">
            <w:pPr>
              <w:jc w:val="center"/>
              <w:rPr>
                <w:rFonts w:ascii="Arial CYR" w:hAnsi="Arial CYR" w:cs="Arial CYR"/>
                <w:sz w:val="20"/>
                <w:szCs w:val="20"/>
              </w:rPr>
            </w:pPr>
            <w:r>
              <w:rPr>
                <w:rFonts w:ascii="Arial CYR" w:hAnsi="Arial CYR" w:cs="Arial CYR"/>
                <w:sz w:val="20"/>
                <w:szCs w:val="20"/>
              </w:rPr>
              <w:t>0,570</w:t>
            </w:r>
          </w:p>
        </w:tc>
        <w:tc>
          <w:tcPr>
            <w:tcW w:w="718" w:type="dxa"/>
            <w:vAlign w:val="center"/>
          </w:tcPr>
          <w:p w:rsidR="00F57303" w:rsidRDefault="00F57303">
            <w:pPr>
              <w:jc w:val="center"/>
              <w:rPr>
                <w:rFonts w:ascii="Arial CYR" w:hAnsi="Arial CYR" w:cs="Arial CYR"/>
                <w:sz w:val="20"/>
                <w:szCs w:val="20"/>
              </w:rPr>
            </w:pPr>
            <w:r>
              <w:rPr>
                <w:rFonts w:ascii="Arial CYR" w:hAnsi="Arial CYR" w:cs="Arial CYR"/>
                <w:sz w:val="20"/>
                <w:szCs w:val="20"/>
              </w:rPr>
              <w:t>0,699</w:t>
            </w:r>
          </w:p>
        </w:tc>
        <w:tc>
          <w:tcPr>
            <w:tcW w:w="718" w:type="dxa"/>
            <w:vAlign w:val="center"/>
          </w:tcPr>
          <w:p w:rsidR="00F57303" w:rsidRDefault="00F57303">
            <w:pPr>
              <w:jc w:val="center"/>
              <w:rPr>
                <w:rFonts w:ascii="Arial CYR" w:hAnsi="Arial CYR" w:cs="Arial CYR"/>
                <w:sz w:val="20"/>
                <w:szCs w:val="20"/>
              </w:rPr>
            </w:pPr>
            <w:r>
              <w:rPr>
                <w:rFonts w:ascii="Arial CYR" w:hAnsi="Arial CYR" w:cs="Arial CYR"/>
                <w:sz w:val="20"/>
                <w:szCs w:val="20"/>
              </w:rPr>
              <w:t>0,781</w:t>
            </w:r>
          </w:p>
        </w:tc>
        <w:tc>
          <w:tcPr>
            <w:tcW w:w="718" w:type="dxa"/>
            <w:vAlign w:val="center"/>
          </w:tcPr>
          <w:p w:rsidR="00F57303" w:rsidRDefault="00F57303">
            <w:pPr>
              <w:jc w:val="center"/>
              <w:rPr>
                <w:rFonts w:ascii="Arial CYR" w:hAnsi="Arial CYR" w:cs="Arial CYR"/>
                <w:sz w:val="20"/>
                <w:szCs w:val="20"/>
              </w:rPr>
            </w:pPr>
            <w:r>
              <w:rPr>
                <w:rFonts w:ascii="Arial CYR" w:hAnsi="Arial CYR" w:cs="Arial CYR"/>
                <w:sz w:val="20"/>
                <w:szCs w:val="20"/>
              </w:rPr>
              <w:t>0,945</w:t>
            </w:r>
          </w:p>
        </w:tc>
        <w:tc>
          <w:tcPr>
            <w:tcW w:w="718" w:type="dxa"/>
            <w:vAlign w:val="center"/>
          </w:tcPr>
          <w:p w:rsidR="00F57303" w:rsidRDefault="00F57303">
            <w:pPr>
              <w:jc w:val="center"/>
              <w:rPr>
                <w:rFonts w:ascii="Arial CYR" w:hAnsi="Arial CYR" w:cs="Arial CYR"/>
                <w:sz w:val="20"/>
                <w:szCs w:val="20"/>
              </w:rPr>
            </w:pPr>
            <w:r>
              <w:rPr>
                <w:rFonts w:ascii="Arial CYR" w:hAnsi="Arial CYR" w:cs="Arial CYR"/>
                <w:sz w:val="20"/>
                <w:szCs w:val="20"/>
              </w:rPr>
              <w:t>0,967</w:t>
            </w:r>
          </w:p>
        </w:tc>
        <w:tc>
          <w:tcPr>
            <w:tcW w:w="718" w:type="dxa"/>
            <w:vAlign w:val="center"/>
          </w:tcPr>
          <w:p w:rsidR="00F57303" w:rsidRDefault="00F57303">
            <w:pPr>
              <w:jc w:val="center"/>
              <w:rPr>
                <w:rFonts w:ascii="Arial CYR" w:hAnsi="Arial CYR" w:cs="Arial CYR"/>
                <w:sz w:val="20"/>
                <w:szCs w:val="20"/>
              </w:rPr>
            </w:pPr>
            <w:r>
              <w:rPr>
                <w:rFonts w:ascii="Arial CYR" w:hAnsi="Arial CYR" w:cs="Arial CYR"/>
                <w:sz w:val="20"/>
                <w:szCs w:val="20"/>
              </w:rPr>
              <w:t>0,747</w:t>
            </w:r>
          </w:p>
        </w:tc>
        <w:tc>
          <w:tcPr>
            <w:tcW w:w="718" w:type="dxa"/>
            <w:vAlign w:val="center"/>
          </w:tcPr>
          <w:p w:rsidR="00F57303" w:rsidRDefault="00F57303">
            <w:pPr>
              <w:jc w:val="center"/>
              <w:rPr>
                <w:rFonts w:ascii="Arial CYR" w:hAnsi="Arial CYR" w:cs="Arial CYR"/>
                <w:sz w:val="20"/>
                <w:szCs w:val="20"/>
              </w:rPr>
            </w:pPr>
            <w:r>
              <w:rPr>
                <w:rFonts w:ascii="Arial CYR" w:hAnsi="Arial CYR" w:cs="Arial CYR"/>
                <w:sz w:val="20"/>
                <w:szCs w:val="20"/>
              </w:rPr>
              <w:t>0,706</w:t>
            </w:r>
          </w:p>
        </w:tc>
        <w:tc>
          <w:tcPr>
            <w:tcW w:w="719" w:type="dxa"/>
            <w:vAlign w:val="center"/>
          </w:tcPr>
          <w:p w:rsidR="00F57303" w:rsidRDefault="00F57303">
            <w:pPr>
              <w:jc w:val="center"/>
              <w:rPr>
                <w:rFonts w:ascii="Arial CYR" w:hAnsi="Arial CYR" w:cs="Arial CYR"/>
                <w:sz w:val="20"/>
                <w:szCs w:val="20"/>
              </w:rPr>
            </w:pPr>
            <w:r>
              <w:rPr>
                <w:rFonts w:ascii="Arial CYR" w:hAnsi="Arial CYR" w:cs="Arial CYR"/>
                <w:sz w:val="20"/>
                <w:szCs w:val="20"/>
              </w:rPr>
              <w:t>0,577</w:t>
            </w:r>
          </w:p>
        </w:tc>
        <w:tc>
          <w:tcPr>
            <w:tcW w:w="719" w:type="dxa"/>
            <w:vAlign w:val="center"/>
          </w:tcPr>
          <w:p w:rsidR="00F57303" w:rsidRDefault="00F57303">
            <w:pPr>
              <w:jc w:val="center"/>
              <w:rPr>
                <w:rFonts w:ascii="Arial CYR" w:hAnsi="Arial CYR" w:cs="Arial CYR"/>
                <w:sz w:val="20"/>
                <w:szCs w:val="20"/>
              </w:rPr>
            </w:pPr>
            <w:r>
              <w:rPr>
                <w:rFonts w:ascii="Arial CYR" w:hAnsi="Arial CYR" w:cs="Arial CYR"/>
                <w:sz w:val="20"/>
                <w:szCs w:val="20"/>
              </w:rPr>
              <w:t>0,097</w:t>
            </w:r>
          </w:p>
        </w:tc>
        <w:tc>
          <w:tcPr>
            <w:tcW w:w="719" w:type="dxa"/>
            <w:vAlign w:val="center"/>
          </w:tcPr>
          <w:p w:rsidR="00F57303" w:rsidRDefault="00F57303">
            <w:pPr>
              <w:jc w:val="center"/>
              <w:rPr>
                <w:rFonts w:ascii="Arial CYR" w:hAnsi="Arial CYR" w:cs="Arial CYR"/>
                <w:sz w:val="20"/>
                <w:szCs w:val="20"/>
              </w:rPr>
            </w:pPr>
            <w:r>
              <w:rPr>
                <w:rFonts w:ascii="Arial CYR" w:hAnsi="Arial CYR" w:cs="Arial CYR"/>
                <w:sz w:val="20"/>
                <w:szCs w:val="20"/>
              </w:rPr>
              <w:t>0,053</w:t>
            </w:r>
          </w:p>
        </w:tc>
      </w:tr>
    </w:tbl>
    <w:p w:rsidR="00F57303" w:rsidRDefault="00F57303">
      <w:pPr>
        <w:pStyle w:val="a7"/>
        <w:tabs>
          <w:tab w:val="clear" w:pos="4153"/>
          <w:tab w:val="clear" w:pos="8306"/>
        </w:tabs>
      </w:pPr>
    </w:p>
    <w:p w:rsidR="00F57303" w:rsidRDefault="006A2F23">
      <w:pPr>
        <w:pStyle w:val="a7"/>
        <w:tabs>
          <w:tab w:val="clear" w:pos="4153"/>
          <w:tab w:val="clear" w:pos="8306"/>
        </w:tabs>
      </w:pPr>
      <w:r>
        <w:pict>
          <v:shape id="_x0000_i1241" type="#_x0000_t75" style="width:467.25pt;height:276pt">
            <v:imagedata r:id="rId164" o:title=""/>
          </v:shape>
        </w:pict>
      </w:r>
      <w:r w:rsidR="00F57303">
        <w:t xml:space="preserve"> </w:t>
      </w:r>
      <w:r>
        <w:pict>
          <v:shape id="_x0000_i1242" type="#_x0000_t75" style="width:466.5pt;height:285.75pt">
            <v:imagedata r:id="rId165" o:title=""/>
          </v:shape>
        </w:pict>
      </w:r>
      <w:r w:rsidR="00F57303">
        <w:t xml:space="preserve"> </w:t>
      </w:r>
      <w:r>
        <w:pict>
          <v:shape id="_x0000_i1243" type="#_x0000_t75" style="width:451.5pt;height:266.25pt">
            <v:imagedata r:id="rId166" o:title=""/>
          </v:shape>
        </w:pict>
      </w:r>
      <w:r w:rsidR="00F57303">
        <w:t xml:space="preserve"> </w:t>
      </w:r>
      <w:r>
        <w:pict>
          <v:shape id="_x0000_i1244" type="#_x0000_t75" style="width:451.5pt;height:267pt">
            <v:imagedata r:id="rId167" o:title=""/>
          </v:shape>
        </w:pict>
      </w:r>
    </w:p>
    <w:p w:rsidR="00F57303" w:rsidRDefault="006A2F23">
      <w:pPr>
        <w:pStyle w:val="a7"/>
        <w:tabs>
          <w:tab w:val="clear" w:pos="4153"/>
          <w:tab w:val="clear" w:pos="8306"/>
        </w:tabs>
      </w:pPr>
      <w:r>
        <w:pict>
          <v:shape id="_x0000_i1245" type="#_x0000_t75" style="width:459.75pt;height:270.75pt">
            <v:imagedata r:id="rId168" o:title=""/>
          </v:shape>
        </w:pict>
      </w:r>
    </w:p>
    <w:p w:rsidR="00F57303" w:rsidRDefault="00F57303">
      <w:pPr>
        <w:pStyle w:val="a5"/>
      </w:pPr>
      <w:r>
        <w:t>Аналитическая часть.</w:t>
      </w:r>
    </w:p>
    <w:p w:rsidR="00F57303" w:rsidRDefault="00F57303">
      <w:pPr>
        <w:ind w:firstLine="708"/>
      </w:pPr>
      <w:r>
        <w:t>В данной Приведённые выше вычисления определяют выбор именно продукта №2, т.к. он имеет более высокую вероятность получения прибыли и более низкий коэффициент риска в сравнении с продуктом № 10 в интервале продукта № 3 (более чем в три раза по вероятности)</w:t>
      </w:r>
    </w:p>
    <w:p w:rsidR="00F57303" w:rsidRDefault="00F57303">
      <w:pPr>
        <w:pStyle w:val="a7"/>
        <w:tabs>
          <w:tab w:val="clear" w:pos="4153"/>
          <w:tab w:val="clear" w:pos="8306"/>
        </w:tabs>
        <w:rPr>
          <w:szCs w:val="24"/>
        </w:rPr>
      </w:pPr>
    </w:p>
    <w:p w:rsidR="00F57303" w:rsidRDefault="00F57303">
      <w:pPr>
        <w:pStyle w:val="a5"/>
      </w:pPr>
      <w:r>
        <w:t>Экономическая часть</w:t>
      </w:r>
    </w:p>
    <w:p w:rsidR="00F57303" w:rsidRDefault="00F57303">
      <w:pPr>
        <w:pStyle w:val="a7"/>
        <w:tabs>
          <w:tab w:val="clear" w:pos="4153"/>
          <w:tab w:val="clear" w:pos="8306"/>
        </w:tabs>
        <w:rPr>
          <w:szCs w:val="24"/>
        </w:rPr>
      </w:pPr>
      <w:r>
        <w:rPr>
          <w:szCs w:val="24"/>
        </w:rPr>
        <w:t>Из задания имеем:</w:t>
      </w:r>
    </w:p>
    <w:p w:rsidR="00F57303" w:rsidRDefault="00F57303">
      <w:pPr>
        <w:pStyle w:val="a7"/>
        <w:tabs>
          <w:tab w:val="clear" w:pos="4153"/>
          <w:tab w:val="clear" w:pos="8306"/>
        </w:tabs>
        <w:rPr>
          <w:szCs w:val="24"/>
        </w:rPr>
      </w:pPr>
      <w:r>
        <w:rPr>
          <w:szCs w:val="24"/>
        </w:rPr>
        <w:t>срок службы проекта – 5 лет</w:t>
      </w:r>
    </w:p>
    <w:p w:rsidR="00F57303" w:rsidRDefault="00F57303">
      <w:pPr>
        <w:pStyle w:val="a7"/>
        <w:tabs>
          <w:tab w:val="clear" w:pos="4153"/>
          <w:tab w:val="clear" w:pos="8306"/>
        </w:tabs>
        <w:rPr>
          <w:szCs w:val="24"/>
        </w:rPr>
      </w:pPr>
      <w:r>
        <w:rPr>
          <w:szCs w:val="24"/>
        </w:rPr>
        <w:t>инвестиции в размере - 250% от фактического среднего значения валовой прибыли</w:t>
      </w:r>
    </w:p>
    <w:p w:rsidR="00F57303" w:rsidRDefault="00F57303">
      <w:pPr>
        <w:pStyle w:val="a7"/>
        <w:tabs>
          <w:tab w:val="clear" w:pos="4153"/>
          <w:tab w:val="clear" w:pos="8306"/>
        </w:tabs>
        <w:rPr>
          <w:szCs w:val="24"/>
        </w:rPr>
      </w:pPr>
      <w:r>
        <w:rPr>
          <w:szCs w:val="24"/>
        </w:rPr>
        <w:t>эксплуатационные затраты – 2%</w:t>
      </w:r>
    </w:p>
    <w:p w:rsidR="00F57303" w:rsidRDefault="00F57303">
      <w:pPr>
        <w:pStyle w:val="a7"/>
        <w:tabs>
          <w:tab w:val="clear" w:pos="4153"/>
          <w:tab w:val="clear" w:pos="8306"/>
        </w:tabs>
        <w:rPr>
          <w:szCs w:val="24"/>
        </w:rPr>
      </w:pPr>
      <w:r>
        <w:rPr>
          <w:szCs w:val="24"/>
        </w:rPr>
        <w:t>среднегодовой прирост валовой прибыли после внедрения проект – 50%</w:t>
      </w:r>
    </w:p>
    <w:p w:rsidR="00F57303" w:rsidRDefault="00F57303">
      <w:pPr>
        <w:pStyle w:val="a7"/>
        <w:tabs>
          <w:tab w:val="clear" w:pos="4153"/>
          <w:tab w:val="clear" w:pos="8306"/>
        </w:tabs>
        <w:rPr>
          <w:szCs w:val="24"/>
        </w:rPr>
      </w:pPr>
      <w:r>
        <w:rPr>
          <w:szCs w:val="24"/>
        </w:rPr>
        <w:t>среднегодовая ставка рефинансирования – 0,6</w:t>
      </w:r>
    </w:p>
    <w:p w:rsidR="00F57303" w:rsidRDefault="00F57303">
      <w:pPr>
        <w:pStyle w:val="a7"/>
        <w:tabs>
          <w:tab w:val="clear" w:pos="4153"/>
          <w:tab w:val="clear" w:pos="8306"/>
        </w:tabs>
        <w:rPr>
          <w:szCs w:val="24"/>
        </w:rPr>
      </w:pPr>
      <w:r>
        <w:rPr>
          <w:szCs w:val="24"/>
        </w:rPr>
        <w:t>среднегодовой темп инфляции – 0,4</w:t>
      </w:r>
    </w:p>
    <w:p w:rsidR="00F57303" w:rsidRDefault="00F57303">
      <w:pPr>
        <w:pStyle w:val="a7"/>
        <w:tabs>
          <w:tab w:val="clear" w:pos="4153"/>
          <w:tab w:val="clear" w:pos="8306"/>
        </w:tabs>
        <w:rPr>
          <w:szCs w:val="24"/>
        </w:rPr>
      </w:pPr>
    </w:p>
    <w:p w:rsidR="00F57303" w:rsidRDefault="00F57303">
      <w:pPr>
        <w:pStyle w:val="a7"/>
        <w:tabs>
          <w:tab w:val="clear" w:pos="4153"/>
          <w:tab w:val="clear" w:pos="8306"/>
        </w:tabs>
        <w:rPr>
          <w:szCs w:val="24"/>
        </w:rPr>
      </w:pPr>
      <w:r>
        <w:rPr>
          <w:szCs w:val="24"/>
        </w:rPr>
        <w:t>Расчёт экономической эффективности осуществляется по формуле</w:t>
      </w:r>
    </w:p>
    <w:p w:rsidR="00F57303" w:rsidRDefault="006A2F23">
      <w:pPr>
        <w:pStyle w:val="a7"/>
        <w:tabs>
          <w:tab w:val="clear" w:pos="4153"/>
          <w:tab w:val="clear" w:pos="8306"/>
        </w:tabs>
        <w:rPr>
          <w:szCs w:val="24"/>
        </w:rPr>
      </w:pPr>
      <w:r>
        <w:rPr>
          <w:position w:val="-28"/>
          <w:szCs w:val="24"/>
        </w:rPr>
        <w:pict>
          <v:shape id="_x0000_i1246" type="#_x0000_t75" style="width:102pt;height:33.75pt">
            <v:imagedata r:id="rId169" o:title=""/>
          </v:shape>
        </w:pict>
      </w:r>
      <w:r w:rsidR="00F57303">
        <w:rPr>
          <w:szCs w:val="24"/>
        </w:rPr>
        <w:t>, где</w:t>
      </w:r>
    </w:p>
    <w:p w:rsidR="00F57303" w:rsidRDefault="00F57303">
      <w:pPr>
        <w:pStyle w:val="a7"/>
        <w:tabs>
          <w:tab w:val="clear" w:pos="4153"/>
          <w:tab w:val="clear" w:pos="8306"/>
        </w:tabs>
        <w:rPr>
          <w:szCs w:val="24"/>
        </w:rPr>
      </w:pPr>
      <w:r>
        <w:rPr>
          <w:szCs w:val="24"/>
        </w:rPr>
        <w:t>К- капитальные единовременные затраты, руб.</w:t>
      </w:r>
    </w:p>
    <w:p w:rsidR="00F57303" w:rsidRDefault="00F57303">
      <w:pPr>
        <w:pStyle w:val="a7"/>
        <w:tabs>
          <w:tab w:val="clear" w:pos="4153"/>
          <w:tab w:val="clear" w:pos="8306"/>
        </w:tabs>
        <w:rPr>
          <w:szCs w:val="24"/>
        </w:rPr>
      </w:pPr>
      <w:r>
        <w:rPr>
          <w:szCs w:val="24"/>
        </w:rPr>
        <w:t>Т</w:t>
      </w:r>
      <w:r>
        <w:rPr>
          <w:szCs w:val="24"/>
          <w:vertAlign w:val="subscript"/>
        </w:rPr>
        <w:t>сл</w:t>
      </w:r>
      <w:r>
        <w:rPr>
          <w:szCs w:val="24"/>
        </w:rPr>
        <w:t xml:space="preserve"> – срок службы проекта, лет,</w:t>
      </w:r>
    </w:p>
    <w:p w:rsidR="00F57303" w:rsidRDefault="006A2F23">
      <w:pPr>
        <w:pStyle w:val="a7"/>
        <w:tabs>
          <w:tab w:val="clear" w:pos="4153"/>
          <w:tab w:val="clear" w:pos="8306"/>
        </w:tabs>
        <w:rPr>
          <w:szCs w:val="24"/>
        </w:rPr>
      </w:pPr>
      <w:r>
        <w:rPr>
          <w:position w:val="-34"/>
          <w:szCs w:val="24"/>
        </w:rPr>
        <w:pict>
          <v:shape id="_x0000_i1247" type="#_x0000_t75" style="width:69.75pt;height:36pt">
            <v:imagedata r:id="rId170" o:title=""/>
          </v:shape>
        </w:pict>
      </w:r>
      <w:r w:rsidR="00F57303">
        <w:rPr>
          <w:szCs w:val="24"/>
        </w:rPr>
        <w:t xml:space="preserve"> норма дисконта, равная фактически ставке процента по долгосрочным ссудам на рынке капитала, где</w:t>
      </w:r>
    </w:p>
    <w:p w:rsidR="00F57303" w:rsidRDefault="00F57303">
      <w:pPr>
        <w:pStyle w:val="a7"/>
        <w:tabs>
          <w:tab w:val="clear" w:pos="4153"/>
          <w:tab w:val="clear" w:pos="8306"/>
        </w:tabs>
      </w:pPr>
      <w:r>
        <w:rPr>
          <w:szCs w:val="24"/>
          <w:lang w:val="en-US"/>
        </w:rPr>
        <w:t>r</w:t>
      </w:r>
      <w:r>
        <w:rPr>
          <w:szCs w:val="24"/>
          <w:vertAlign w:val="subscript"/>
          <w:lang w:val="en-US"/>
        </w:rPr>
        <w:t>p</w:t>
      </w:r>
      <w:r>
        <w:t>- реальная</w:t>
      </w:r>
      <w:r>
        <w:rPr>
          <w:szCs w:val="24"/>
          <w:vertAlign w:val="subscript"/>
        </w:rPr>
        <w:t xml:space="preserve"> </w:t>
      </w:r>
      <w:r>
        <w:t>ставка банковского рефинансирования, очищенная от инфляции.</w:t>
      </w:r>
    </w:p>
    <w:p w:rsidR="00F57303" w:rsidRDefault="00F57303">
      <w:pPr>
        <w:pStyle w:val="a7"/>
        <w:tabs>
          <w:tab w:val="clear" w:pos="4153"/>
          <w:tab w:val="clear" w:pos="8306"/>
        </w:tabs>
      </w:pPr>
      <w:r>
        <w:t>Все данные и расчёты заносим в таблицу.</w:t>
      </w:r>
    </w:p>
    <w:p w:rsidR="00F57303" w:rsidRDefault="00F57303">
      <w:pPr>
        <w:pStyle w:val="a7"/>
        <w:tabs>
          <w:tab w:val="clear" w:pos="4153"/>
          <w:tab w:val="clear" w:pos="8306"/>
        </w:tabs>
      </w:pPr>
    </w:p>
    <w:p w:rsidR="00F57303" w:rsidRDefault="00F57303">
      <w:pPr>
        <w:pStyle w:val="a7"/>
        <w:tabs>
          <w:tab w:val="clear" w:pos="4153"/>
          <w:tab w:val="clear" w:pos="8306"/>
        </w:tabs>
      </w:pPr>
      <w:r>
        <w:t>По продукту № 3</w:t>
      </w:r>
    </w:p>
    <w:tbl>
      <w:tblPr>
        <w:tblW w:w="7680" w:type="dxa"/>
        <w:tblCellMar>
          <w:left w:w="0" w:type="dxa"/>
          <w:right w:w="0" w:type="dxa"/>
        </w:tblCellMar>
        <w:tblLook w:val="0000" w:firstRow="0" w:lastRow="0" w:firstColumn="0" w:lastColumn="0" w:noHBand="0" w:noVBand="0"/>
      </w:tblPr>
      <w:tblGrid>
        <w:gridCol w:w="1996"/>
        <w:gridCol w:w="960"/>
        <w:gridCol w:w="960"/>
        <w:gridCol w:w="960"/>
        <w:gridCol w:w="960"/>
        <w:gridCol w:w="960"/>
        <w:gridCol w:w="960"/>
      </w:tblGrid>
      <w:tr w:rsidR="00F57303">
        <w:trPr>
          <w:cantSplit/>
          <w:trHeight w:val="255"/>
        </w:trPr>
        <w:tc>
          <w:tcPr>
            <w:tcW w:w="1920" w:type="dxa"/>
            <w:vMerge w:val="restart"/>
            <w:tcBorders>
              <w:top w:val="single" w:sz="8" w:space="0" w:color="auto"/>
              <w:left w:val="single" w:sz="8" w:space="0" w:color="auto"/>
              <w:bottom w:val="single" w:sz="4" w:space="0" w:color="000000"/>
              <w:right w:val="single" w:sz="4" w:space="0" w:color="auto"/>
            </w:tcBorders>
            <w:noWrap/>
            <w:tcMar>
              <w:top w:w="17" w:type="dxa"/>
              <w:left w:w="17" w:type="dxa"/>
              <w:bottom w:w="0" w:type="dxa"/>
              <w:right w:w="17" w:type="dxa"/>
            </w:tcMar>
            <w:vAlign w:val="center"/>
          </w:tcPr>
          <w:p w:rsidR="00F57303" w:rsidRDefault="00F57303">
            <w:pPr>
              <w:jc w:val="center"/>
              <w:rPr>
                <w:szCs w:val="20"/>
              </w:rPr>
            </w:pPr>
            <w:r>
              <w:rPr>
                <w:szCs w:val="20"/>
              </w:rPr>
              <w:t>Показатели</w:t>
            </w:r>
          </w:p>
        </w:tc>
        <w:tc>
          <w:tcPr>
            <w:tcW w:w="5760" w:type="dxa"/>
            <w:gridSpan w:val="6"/>
            <w:tcBorders>
              <w:top w:val="single" w:sz="8" w:space="0" w:color="auto"/>
              <w:left w:val="nil"/>
              <w:bottom w:val="single" w:sz="4" w:space="0" w:color="auto"/>
              <w:right w:val="single" w:sz="8" w:space="0" w:color="000000"/>
            </w:tcBorders>
            <w:noWrap/>
            <w:tcMar>
              <w:top w:w="17" w:type="dxa"/>
              <w:left w:w="17" w:type="dxa"/>
              <w:bottom w:w="0" w:type="dxa"/>
              <w:right w:w="17" w:type="dxa"/>
            </w:tcMar>
            <w:vAlign w:val="center"/>
          </w:tcPr>
          <w:p w:rsidR="00F57303" w:rsidRDefault="00F57303">
            <w:pPr>
              <w:jc w:val="center"/>
              <w:rPr>
                <w:szCs w:val="20"/>
              </w:rPr>
            </w:pPr>
            <w:r>
              <w:rPr>
                <w:szCs w:val="20"/>
              </w:rPr>
              <w:t>Годы службы проекта</w:t>
            </w:r>
          </w:p>
        </w:tc>
      </w:tr>
      <w:tr w:rsidR="00F57303">
        <w:trPr>
          <w:cantSplit/>
          <w:trHeight w:val="255"/>
        </w:trPr>
        <w:tc>
          <w:tcPr>
            <w:tcW w:w="0" w:type="auto"/>
            <w:vMerge/>
            <w:tcBorders>
              <w:top w:val="single" w:sz="8" w:space="0" w:color="auto"/>
              <w:left w:val="single" w:sz="8" w:space="0" w:color="auto"/>
              <w:bottom w:val="single" w:sz="4" w:space="0" w:color="000000"/>
              <w:right w:val="single" w:sz="4" w:space="0" w:color="auto"/>
            </w:tcBorders>
            <w:vAlign w:val="center"/>
          </w:tcPr>
          <w:p w:rsidR="00F57303" w:rsidRDefault="00F57303">
            <w:pPr>
              <w:rPr>
                <w:szCs w:val="20"/>
              </w:rPr>
            </w:pP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center"/>
          </w:tcPr>
          <w:p w:rsidR="00F57303" w:rsidRDefault="00F57303">
            <w:pPr>
              <w:jc w:val="center"/>
              <w:rPr>
                <w:szCs w:val="20"/>
              </w:rPr>
            </w:pPr>
            <w:r>
              <w:rPr>
                <w:szCs w:val="20"/>
              </w:rPr>
              <w:t>0</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center"/>
          </w:tcPr>
          <w:p w:rsidR="00F57303" w:rsidRDefault="00F57303">
            <w:pPr>
              <w:jc w:val="center"/>
              <w:rPr>
                <w:szCs w:val="20"/>
              </w:rPr>
            </w:pPr>
            <w:r>
              <w:rPr>
                <w:szCs w:val="20"/>
              </w:rPr>
              <w:t>1</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center"/>
          </w:tcPr>
          <w:p w:rsidR="00F57303" w:rsidRDefault="00F57303">
            <w:pPr>
              <w:jc w:val="center"/>
              <w:rPr>
                <w:szCs w:val="20"/>
              </w:rPr>
            </w:pPr>
            <w:r>
              <w:rPr>
                <w:szCs w:val="20"/>
              </w:rPr>
              <w:t>2</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center"/>
          </w:tcPr>
          <w:p w:rsidR="00F57303" w:rsidRDefault="00F57303">
            <w:pPr>
              <w:jc w:val="center"/>
              <w:rPr>
                <w:szCs w:val="20"/>
              </w:rPr>
            </w:pPr>
            <w:r>
              <w:rPr>
                <w:szCs w:val="20"/>
              </w:rPr>
              <w:t>3</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center"/>
          </w:tcPr>
          <w:p w:rsidR="00F57303" w:rsidRDefault="00F57303">
            <w:pPr>
              <w:jc w:val="center"/>
              <w:rPr>
                <w:szCs w:val="20"/>
              </w:rPr>
            </w:pPr>
            <w:r>
              <w:rPr>
                <w:szCs w:val="20"/>
              </w:rPr>
              <w:t>4</w:t>
            </w:r>
          </w:p>
        </w:tc>
        <w:tc>
          <w:tcPr>
            <w:tcW w:w="0" w:type="auto"/>
            <w:tcBorders>
              <w:top w:val="nil"/>
              <w:left w:val="nil"/>
              <w:bottom w:val="single" w:sz="4" w:space="0" w:color="auto"/>
              <w:right w:val="single" w:sz="8" w:space="0" w:color="auto"/>
            </w:tcBorders>
            <w:noWrap/>
            <w:tcMar>
              <w:top w:w="17" w:type="dxa"/>
              <w:left w:w="17" w:type="dxa"/>
              <w:bottom w:w="0" w:type="dxa"/>
              <w:right w:w="17" w:type="dxa"/>
            </w:tcMar>
            <w:vAlign w:val="center"/>
          </w:tcPr>
          <w:p w:rsidR="00F57303" w:rsidRDefault="00F57303">
            <w:pPr>
              <w:jc w:val="center"/>
              <w:rPr>
                <w:szCs w:val="20"/>
              </w:rPr>
            </w:pPr>
            <w:r>
              <w:rPr>
                <w:szCs w:val="20"/>
              </w:rPr>
              <w:t>5</w:t>
            </w:r>
          </w:p>
        </w:tc>
      </w:tr>
      <w:tr w:rsidR="00F57303">
        <w:trPr>
          <w:trHeight w:val="510"/>
        </w:trPr>
        <w:tc>
          <w:tcPr>
            <w:tcW w:w="1920" w:type="dxa"/>
            <w:tcBorders>
              <w:top w:val="nil"/>
              <w:left w:val="single" w:sz="8" w:space="0" w:color="auto"/>
              <w:bottom w:val="single" w:sz="4" w:space="0" w:color="auto"/>
              <w:right w:val="single" w:sz="4" w:space="0" w:color="auto"/>
            </w:tcBorders>
            <w:tcMar>
              <w:top w:w="17" w:type="dxa"/>
              <w:left w:w="17" w:type="dxa"/>
              <w:bottom w:w="0" w:type="dxa"/>
              <w:right w:w="17" w:type="dxa"/>
            </w:tcMar>
            <w:vAlign w:val="center"/>
          </w:tcPr>
          <w:p w:rsidR="00F57303" w:rsidRDefault="00F57303">
            <w:pPr>
              <w:jc w:val="center"/>
              <w:rPr>
                <w:szCs w:val="20"/>
              </w:rPr>
            </w:pPr>
            <w:r>
              <w:rPr>
                <w:szCs w:val="20"/>
              </w:rPr>
              <w:t>Затраты, отток денежных средств,</w:t>
            </w:r>
          </w:p>
          <w:p w:rsidR="00F57303" w:rsidRDefault="00F57303">
            <w:pPr>
              <w:jc w:val="center"/>
              <w:rPr>
                <w:szCs w:val="20"/>
              </w:rPr>
            </w:pPr>
            <w:r>
              <w:rPr>
                <w:szCs w:val="20"/>
              </w:rPr>
              <w:t>тыс. у.е.</w:t>
            </w:r>
          </w:p>
        </w:tc>
        <w:tc>
          <w:tcPr>
            <w:tcW w:w="960" w:type="dxa"/>
            <w:tcBorders>
              <w:top w:val="nil"/>
              <w:left w:val="nil"/>
              <w:bottom w:val="single" w:sz="4" w:space="0" w:color="auto"/>
              <w:right w:val="single" w:sz="4" w:space="0" w:color="auto"/>
            </w:tcBorders>
            <w:tcMar>
              <w:top w:w="17" w:type="dxa"/>
              <w:left w:w="17" w:type="dxa"/>
              <w:bottom w:w="0" w:type="dxa"/>
              <w:right w:w="17" w:type="dxa"/>
            </w:tcMar>
            <w:vAlign w:val="center"/>
          </w:tcPr>
          <w:p w:rsidR="00F57303" w:rsidRDefault="00F57303">
            <w:pPr>
              <w:jc w:val="center"/>
              <w:rPr>
                <w:szCs w:val="20"/>
              </w:rPr>
            </w:pPr>
            <w:r>
              <w:rPr>
                <w:szCs w:val="20"/>
              </w:rPr>
              <w:t>115,2</w:t>
            </w:r>
          </w:p>
        </w:tc>
        <w:tc>
          <w:tcPr>
            <w:tcW w:w="960" w:type="dxa"/>
            <w:tcBorders>
              <w:top w:val="nil"/>
              <w:left w:val="nil"/>
              <w:bottom w:val="single" w:sz="4" w:space="0" w:color="auto"/>
              <w:right w:val="single" w:sz="4" w:space="0" w:color="auto"/>
            </w:tcBorders>
            <w:tcMar>
              <w:top w:w="17" w:type="dxa"/>
              <w:left w:w="17" w:type="dxa"/>
              <w:bottom w:w="0" w:type="dxa"/>
              <w:right w:w="17" w:type="dxa"/>
            </w:tcMar>
            <w:vAlign w:val="center"/>
          </w:tcPr>
          <w:p w:rsidR="00F57303" w:rsidRDefault="00F57303">
            <w:pPr>
              <w:jc w:val="center"/>
              <w:rPr>
                <w:szCs w:val="20"/>
              </w:rPr>
            </w:pPr>
            <w:r>
              <w:rPr>
                <w:szCs w:val="20"/>
              </w:rPr>
              <w:t>0,92</w:t>
            </w:r>
          </w:p>
        </w:tc>
        <w:tc>
          <w:tcPr>
            <w:tcW w:w="960" w:type="dxa"/>
            <w:tcBorders>
              <w:top w:val="nil"/>
              <w:left w:val="nil"/>
              <w:bottom w:val="single" w:sz="4" w:space="0" w:color="auto"/>
              <w:right w:val="single" w:sz="4" w:space="0" w:color="auto"/>
            </w:tcBorders>
            <w:tcMar>
              <w:top w:w="17" w:type="dxa"/>
              <w:left w:w="17" w:type="dxa"/>
              <w:bottom w:w="0" w:type="dxa"/>
              <w:right w:w="17" w:type="dxa"/>
            </w:tcMar>
            <w:vAlign w:val="center"/>
          </w:tcPr>
          <w:p w:rsidR="00F57303" w:rsidRDefault="00F57303">
            <w:pPr>
              <w:jc w:val="center"/>
              <w:rPr>
                <w:szCs w:val="20"/>
              </w:rPr>
            </w:pPr>
            <w:r>
              <w:rPr>
                <w:szCs w:val="20"/>
              </w:rPr>
              <w:t>0,92</w:t>
            </w:r>
          </w:p>
        </w:tc>
        <w:tc>
          <w:tcPr>
            <w:tcW w:w="960" w:type="dxa"/>
            <w:tcBorders>
              <w:top w:val="nil"/>
              <w:left w:val="nil"/>
              <w:bottom w:val="single" w:sz="4" w:space="0" w:color="auto"/>
              <w:right w:val="single" w:sz="4" w:space="0" w:color="auto"/>
            </w:tcBorders>
            <w:tcMar>
              <w:top w:w="17" w:type="dxa"/>
              <w:left w:w="17" w:type="dxa"/>
              <w:bottom w:w="0" w:type="dxa"/>
              <w:right w:w="17" w:type="dxa"/>
            </w:tcMar>
            <w:vAlign w:val="center"/>
          </w:tcPr>
          <w:p w:rsidR="00F57303" w:rsidRDefault="00F57303">
            <w:pPr>
              <w:jc w:val="center"/>
              <w:rPr>
                <w:szCs w:val="20"/>
              </w:rPr>
            </w:pPr>
            <w:r>
              <w:rPr>
                <w:szCs w:val="20"/>
              </w:rPr>
              <w:t>0,92</w:t>
            </w:r>
          </w:p>
        </w:tc>
        <w:tc>
          <w:tcPr>
            <w:tcW w:w="960" w:type="dxa"/>
            <w:tcBorders>
              <w:top w:val="nil"/>
              <w:left w:val="nil"/>
              <w:bottom w:val="single" w:sz="4" w:space="0" w:color="auto"/>
              <w:right w:val="single" w:sz="4" w:space="0" w:color="auto"/>
            </w:tcBorders>
            <w:tcMar>
              <w:top w:w="17" w:type="dxa"/>
              <w:left w:w="17" w:type="dxa"/>
              <w:bottom w:w="0" w:type="dxa"/>
              <w:right w:w="17" w:type="dxa"/>
            </w:tcMar>
            <w:vAlign w:val="center"/>
          </w:tcPr>
          <w:p w:rsidR="00F57303" w:rsidRDefault="00F57303">
            <w:pPr>
              <w:jc w:val="center"/>
              <w:rPr>
                <w:szCs w:val="20"/>
              </w:rPr>
            </w:pPr>
            <w:r>
              <w:rPr>
                <w:szCs w:val="20"/>
              </w:rPr>
              <w:t>0,92</w:t>
            </w:r>
          </w:p>
        </w:tc>
        <w:tc>
          <w:tcPr>
            <w:tcW w:w="960" w:type="dxa"/>
            <w:tcBorders>
              <w:top w:val="nil"/>
              <w:left w:val="nil"/>
              <w:bottom w:val="single" w:sz="4" w:space="0" w:color="auto"/>
              <w:right w:val="single" w:sz="8" w:space="0" w:color="auto"/>
            </w:tcBorders>
            <w:tcMar>
              <w:top w:w="17" w:type="dxa"/>
              <w:left w:w="17" w:type="dxa"/>
              <w:bottom w:w="0" w:type="dxa"/>
              <w:right w:w="17" w:type="dxa"/>
            </w:tcMar>
            <w:vAlign w:val="center"/>
          </w:tcPr>
          <w:p w:rsidR="00F57303" w:rsidRDefault="00F57303">
            <w:pPr>
              <w:jc w:val="center"/>
              <w:rPr>
                <w:szCs w:val="20"/>
              </w:rPr>
            </w:pPr>
            <w:r>
              <w:rPr>
                <w:szCs w:val="20"/>
              </w:rPr>
              <w:t>0,92</w:t>
            </w:r>
          </w:p>
        </w:tc>
      </w:tr>
      <w:tr w:rsidR="00F57303">
        <w:trPr>
          <w:trHeight w:val="510"/>
        </w:trPr>
        <w:tc>
          <w:tcPr>
            <w:tcW w:w="1920" w:type="dxa"/>
            <w:tcBorders>
              <w:top w:val="nil"/>
              <w:left w:val="single" w:sz="8" w:space="0" w:color="auto"/>
              <w:bottom w:val="single" w:sz="4" w:space="0" w:color="auto"/>
              <w:right w:val="single" w:sz="4" w:space="0" w:color="auto"/>
            </w:tcBorders>
            <w:tcMar>
              <w:top w:w="17" w:type="dxa"/>
              <w:left w:w="17" w:type="dxa"/>
              <w:bottom w:w="0" w:type="dxa"/>
              <w:right w:w="17" w:type="dxa"/>
            </w:tcMar>
            <w:vAlign w:val="center"/>
          </w:tcPr>
          <w:p w:rsidR="00F57303" w:rsidRDefault="00F57303">
            <w:pPr>
              <w:jc w:val="center"/>
              <w:rPr>
                <w:szCs w:val="20"/>
              </w:rPr>
            </w:pPr>
            <w:r>
              <w:rPr>
                <w:szCs w:val="20"/>
              </w:rPr>
              <w:t>Результат, приток денежных средств,</w:t>
            </w:r>
          </w:p>
          <w:p w:rsidR="00F57303" w:rsidRDefault="00F57303">
            <w:pPr>
              <w:jc w:val="center"/>
              <w:rPr>
                <w:szCs w:val="20"/>
              </w:rPr>
            </w:pPr>
            <w:r>
              <w:rPr>
                <w:szCs w:val="20"/>
              </w:rPr>
              <w:t>тыс. у.е.</w:t>
            </w:r>
          </w:p>
        </w:tc>
        <w:tc>
          <w:tcPr>
            <w:tcW w:w="960" w:type="dxa"/>
            <w:tcBorders>
              <w:top w:val="nil"/>
              <w:left w:val="nil"/>
              <w:bottom w:val="single" w:sz="4" w:space="0" w:color="auto"/>
              <w:right w:val="single" w:sz="4" w:space="0" w:color="auto"/>
            </w:tcBorders>
            <w:tcMar>
              <w:top w:w="17" w:type="dxa"/>
              <w:left w:w="17" w:type="dxa"/>
              <w:bottom w:w="0" w:type="dxa"/>
              <w:right w:w="17" w:type="dxa"/>
            </w:tcMar>
            <w:vAlign w:val="center"/>
          </w:tcPr>
          <w:p w:rsidR="00F57303" w:rsidRDefault="00F57303">
            <w:pPr>
              <w:jc w:val="center"/>
              <w:rPr>
                <w:szCs w:val="20"/>
              </w:rPr>
            </w:pPr>
            <w:r>
              <w:rPr>
                <w:szCs w:val="20"/>
              </w:rPr>
              <w:t>0</w:t>
            </w:r>
          </w:p>
        </w:tc>
        <w:tc>
          <w:tcPr>
            <w:tcW w:w="960" w:type="dxa"/>
            <w:tcBorders>
              <w:top w:val="nil"/>
              <w:left w:val="nil"/>
              <w:bottom w:val="single" w:sz="4" w:space="0" w:color="auto"/>
              <w:right w:val="single" w:sz="4" w:space="0" w:color="auto"/>
            </w:tcBorders>
            <w:tcMar>
              <w:top w:w="17" w:type="dxa"/>
              <w:left w:w="17" w:type="dxa"/>
              <w:bottom w:w="0" w:type="dxa"/>
              <w:right w:w="17" w:type="dxa"/>
            </w:tcMar>
            <w:vAlign w:val="center"/>
          </w:tcPr>
          <w:p w:rsidR="00F57303" w:rsidRDefault="00F57303">
            <w:pPr>
              <w:jc w:val="center"/>
              <w:rPr>
                <w:szCs w:val="20"/>
              </w:rPr>
            </w:pPr>
            <w:r>
              <w:rPr>
                <w:szCs w:val="20"/>
              </w:rPr>
              <w:t>69,12</w:t>
            </w:r>
          </w:p>
        </w:tc>
        <w:tc>
          <w:tcPr>
            <w:tcW w:w="960" w:type="dxa"/>
            <w:tcBorders>
              <w:top w:val="nil"/>
              <w:left w:val="nil"/>
              <w:bottom w:val="single" w:sz="4" w:space="0" w:color="auto"/>
              <w:right w:val="single" w:sz="4" w:space="0" w:color="auto"/>
            </w:tcBorders>
            <w:tcMar>
              <w:top w:w="17" w:type="dxa"/>
              <w:left w:w="17" w:type="dxa"/>
              <w:bottom w:w="0" w:type="dxa"/>
              <w:right w:w="17" w:type="dxa"/>
            </w:tcMar>
            <w:vAlign w:val="center"/>
          </w:tcPr>
          <w:p w:rsidR="00F57303" w:rsidRDefault="00F57303">
            <w:pPr>
              <w:jc w:val="center"/>
              <w:rPr>
                <w:szCs w:val="20"/>
              </w:rPr>
            </w:pPr>
            <w:r>
              <w:rPr>
                <w:szCs w:val="20"/>
              </w:rPr>
              <w:t>69,12</w:t>
            </w:r>
          </w:p>
        </w:tc>
        <w:tc>
          <w:tcPr>
            <w:tcW w:w="960" w:type="dxa"/>
            <w:tcBorders>
              <w:top w:val="nil"/>
              <w:left w:val="nil"/>
              <w:bottom w:val="single" w:sz="4" w:space="0" w:color="auto"/>
              <w:right w:val="single" w:sz="4" w:space="0" w:color="auto"/>
            </w:tcBorders>
            <w:tcMar>
              <w:top w:w="17" w:type="dxa"/>
              <w:left w:w="17" w:type="dxa"/>
              <w:bottom w:w="0" w:type="dxa"/>
              <w:right w:w="17" w:type="dxa"/>
            </w:tcMar>
            <w:vAlign w:val="center"/>
          </w:tcPr>
          <w:p w:rsidR="00F57303" w:rsidRDefault="00F57303">
            <w:pPr>
              <w:jc w:val="center"/>
              <w:rPr>
                <w:szCs w:val="20"/>
              </w:rPr>
            </w:pPr>
            <w:r>
              <w:rPr>
                <w:szCs w:val="20"/>
              </w:rPr>
              <w:t>69,12</w:t>
            </w:r>
          </w:p>
        </w:tc>
        <w:tc>
          <w:tcPr>
            <w:tcW w:w="960" w:type="dxa"/>
            <w:tcBorders>
              <w:top w:val="nil"/>
              <w:left w:val="nil"/>
              <w:bottom w:val="single" w:sz="4" w:space="0" w:color="auto"/>
              <w:right w:val="single" w:sz="4" w:space="0" w:color="auto"/>
            </w:tcBorders>
            <w:tcMar>
              <w:top w:w="17" w:type="dxa"/>
              <w:left w:w="17" w:type="dxa"/>
              <w:bottom w:w="0" w:type="dxa"/>
              <w:right w:w="17" w:type="dxa"/>
            </w:tcMar>
            <w:vAlign w:val="center"/>
          </w:tcPr>
          <w:p w:rsidR="00F57303" w:rsidRDefault="00F57303">
            <w:pPr>
              <w:jc w:val="center"/>
              <w:rPr>
                <w:szCs w:val="20"/>
              </w:rPr>
            </w:pPr>
            <w:r>
              <w:rPr>
                <w:szCs w:val="20"/>
              </w:rPr>
              <w:t>69,12</w:t>
            </w:r>
          </w:p>
        </w:tc>
        <w:tc>
          <w:tcPr>
            <w:tcW w:w="960" w:type="dxa"/>
            <w:tcBorders>
              <w:top w:val="nil"/>
              <w:left w:val="nil"/>
              <w:bottom w:val="single" w:sz="4" w:space="0" w:color="auto"/>
              <w:right w:val="single" w:sz="8" w:space="0" w:color="auto"/>
            </w:tcBorders>
            <w:tcMar>
              <w:top w:w="17" w:type="dxa"/>
              <w:left w:w="17" w:type="dxa"/>
              <w:bottom w:w="0" w:type="dxa"/>
              <w:right w:w="17" w:type="dxa"/>
            </w:tcMar>
            <w:vAlign w:val="center"/>
          </w:tcPr>
          <w:p w:rsidR="00F57303" w:rsidRDefault="00F57303">
            <w:pPr>
              <w:jc w:val="center"/>
              <w:rPr>
                <w:szCs w:val="20"/>
              </w:rPr>
            </w:pPr>
            <w:r>
              <w:rPr>
                <w:szCs w:val="20"/>
              </w:rPr>
              <w:t>69,12</w:t>
            </w:r>
          </w:p>
        </w:tc>
      </w:tr>
      <w:tr w:rsidR="00F57303">
        <w:trPr>
          <w:trHeight w:val="510"/>
        </w:trPr>
        <w:tc>
          <w:tcPr>
            <w:tcW w:w="1920" w:type="dxa"/>
            <w:tcBorders>
              <w:top w:val="nil"/>
              <w:left w:val="single" w:sz="8" w:space="0" w:color="auto"/>
              <w:bottom w:val="single" w:sz="4" w:space="0" w:color="auto"/>
              <w:right w:val="single" w:sz="4" w:space="0" w:color="auto"/>
            </w:tcBorders>
            <w:tcMar>
              <w:top w:w="17" w:type="dxa"/>
              <w:left w:w="17" w:type="dxa"/>
              <w:bottom w:w="0" w:type="dxa"/>
              <w:right w:w="17" w:type="dxa"/>
            </w:tcMar>
            <w:vAlign w:val="center"/>
          </w:tcPr>
          <w:p w:rsidR="00F57303" w:rsidRDefault="00F57303">
            <w:pPr>
              <w:jc w:val="center"/>
              <w:rPr>
                <w:szCs w:val="20"/>
              </w:rPr>
            </w:pPr>
            <w:r>
              <w:rPr>
                <w:szCs w:val="20"/>
              </w:rPr>
              <w:t>Чистый доход от реализации проекта,</w:t>
            </w:r>
          </w:p>
          <w:p w:rsidR="00F57303" w:rsidRDefault="00F57303">
            <w:pPr>
              <w:jc w:val="center"/>
              <w:rPr>
                <w:szCs w:val="20"/>
              </w:rPr>
            </w:pPr>
            <w:r>
              <w:rPr>
                <w:szCs w:val="20"/>
              </w:rPr>
              <w:t>тыс. у.е.</w:t>
            </w:r>
          </w:p>
        </w:tc>
        <w:tc>
          <w:tcPr>
            <w:tcW w:w="960" w:type="dxa"/>
            <w:tcBorders>
              <w:top w:val="nil"/>
              <w:left w:val="nil"/>
              <w:bottom w:val="single" w:sz="4" w:space="0" w:color="auto"/>
              <w:right w:val="single" w:sz="4" w:space="0" w:color="auto"/>
            </w:tcBorders>
            <w:tcMar>
              <w:top w:w="17" w:type="dxa"/>
              <w:left w:w="17" w:type="dxa"/>
              <w:bottom w:w="0" w:type="dxa"/>
              <w:right w:w="17" w:type="dxa"/>
            </w:tcMar>
            <w:vAlign w:val="center"/>
          </w:tcPr>
          <w:p w:rsidR="00F57303" w:rsidRDefault="00F57303">
            <w:pPr>
              <w:jc w:val="center"/>
              <w:rPr>
                <w:szCs w:val="20"/>
              </w:rPr>
            </w:pPr>
            <w:r>
              <w:rPr>
                <w:szCs w:val="20"/>
              </w:rPr>
              <w:t>-115,2</w:t>
            </w:r>
          </w:p>
        </w:tc>
        <w:tc>
          <w:tcPr>
            <w:tcW w:w="960" w:type="dxa"/>
            <w:tcBorders>
              <w:top w:val="nil"/>
              <w:left w:val="nil"/>
              <w:bottom w:val="single" w:sz="4" w:space="0" w:color="auto"/>
              <w:right w:val="single" w:sz="4" w:space="0" w:color="auto"/>
            </w:tcBorders>
            <w:tcMar>
              <w:top w:w="17" w:type="dxa"/>
              <w:left w:w="17" w:type="dxa"/>
              <w:bottom w:w="0" w:type="dxa"/>
              <w:right w:w="17" w:type="dxa"/>
            </w:tcMar>
            <w:vAlign w:val="center"/>
          </w:tcPr>
          <w:p w:rsidR="00F57303" w:rsidRDefault="00F57303">
            <w:pPr>
              <w:jc w:val="center"/>
              <w:rPr>
                <w:szCs w:val="20"/>
              </w:rPr>
            </w:pPr>
            <w:r>
              <w:rPr>
                <w:szCs w:val="20"/>
              </w:rPr>
              <w:t>68,2</w:t>
            </w:r>
          </w:p>
        </w:tc>
        <w:tc>
          <w:tcPr>
            <w:tcW w:w="960" w:type="dxa"/>
            <w:tcBorders>
              <w:top w:val="nil"/>
              <w:left w:val="nil"/>
              <w:bottom w:val="single" w:sz="4" w:space="0" w:color="auto"/>
              <w:right w:val="single" w:sz="4" w:space="0" w:color="auto"/>
            </w:tcBorders>
            <w:tcMar>
              <w:top w:w="17" w:type="dxa"/>
              <w:left w:w="17" w:type="dxa"/>
              <w:bottom w:w="0" w:type="dxa"/>
              <w:right w:w="17" w:type="dxa"/>
            </w:tcMar>
            <w:vAlign w:val="center"/>
          </w:tcPr>
          <w:p w:rsidR="00F57303" w:rsidRDefault="00F57303">
            <w:pPr>
              <w:jc w:val="center"/>
              <w:rPr>
                <w:szCs w:val="20"/>
              </w:rPr>
            </w:pPr>
            <w:r>
              <w:rPr>
                <w:szCs w:val="20"/>
              </w:rPr>
              <w:t>68,2</w:t>
            </w:r>
          </w:p>
        </w:tc>
        <w:tc>
          <w:tcPr>
            <w:tcW w:w="960" w:type="dxa"/>
            <w:tcBorders>
              <w:top w:val="nil"/>
              <w:left w:val="nil"/>
              <w:bottom w:val="single" w:sz="4" w:space="0" w:color="auto"/>
              <w:right w:val="single" w:sz="4" w:space="0" w:color="auto"/>
            </w:tcBorders>
            <w:tcMar>
              <w:top w:w="17" w:type="dxa"/>
              <w:left w:w="17" w:type="dxa"/>
              <w:bottom w:w="0" w:type="dxa"/>
              <w:right w:w="17" w:type="dxa"/>
            </w:tcMar>
            <w:vAlign w:val="center"/>
          </w:tcPr>
          <w:p w:rsidR="00F57303" w:rsidRDefault="00F57303">
            <w:pPr>
              <w:jc w:val="center"/>
              <w:rPr>
                <w:szCs w:val="20"/>
              </w:rPr>
            </w:pPr>
            <w:r>
              <w:rPr>
                <w:szCs w:val="20"/>
              </w:rPr>
              <w:t>68,2</w:t>
            </w:r>
          </w:p>
        </w:tc>
        <w:tc>
          <w:tcPr>
            <w:tcW w:w="960" w:type="dxa"/>
            <w:tcBorders>
              <w:top w:val="nil"/>
              <w:left w:val="nil"/>
              <w:bottom w:val="single" w:sz="4" w:space="0" w:color="auto"/>
              <w:right w:val="single" w:sz="4" w:space="0" w:color="auto"/>
            </w:tcBorders>
            <w:tcMar>
              <w:top w:w="17" w:type="dxa"/>
              <w:left w:w="17" w:type="dxa"/>
              <w:bottom w:w="0" w:type="dxa"/>
              <w:right w:w="17" w:type="dxa"/>
            </w:tcMar>
            <w:vAlign w:val="center"/>
          </w:tcPr>
          <w:p w:rsidR="00F57303" w:rsidRDefault="00F57303">
            <w:pPr>
              <w:jc w:val="center"/>
              <w:rPr>
                <w:szCs w:val="20"/>
              </w:rPr>
            </w:pPr>
            <w:r>
              <w:rPr>
                <w:szCs w:val="20"/>
              </w:rPr>
              <w:t>68,2</w:t>
            </w:r>
          </w:p>
        </w:tc>
        <w:tc>
          <w:tcPr>
            <w:tcW w:w="960" w:type="dxa"/>
            <w:tcBorders>
              <w:top w:val="nil"/>
              <w:left w:val="nil"/>
              <w:bottom w:val="single" w:sz="4" w:space="0" w:color="auto"/>
              <w:right w:val="single" w:sz="8" w:space="0" w:color="auto"/>
            </w:tcBorders>
            <w:tcMar>
              <w:top w:w="17" w:type="dxa"/>
              <w:left w:w="17" w:type="dxa"/>
              <w:bottom w:w="0" w:type="dxa"/>
              <w:right w:w="17" w:type="dxa"/>
            </w:tcMar>
            <w:vAlign w:val="center"/>
          </w:tcPr>
          <w:p w:rsidR="00F57303" w:rsidRDefault="00F57303">
            <w:pPr>
              <w:jc w:val="center"/>
              <w:rPr>
                <w:szCs w:val="20"/>
              </w:rPr>
            </w:pPr>
            <w:r>
              <w:rPr>
                <w:szCs w:val="20"/>
              </w:rPr>
              <w:t>68,2</w:t>
            </w:r>
          </w:p>
        </w:tc>
      </w:tr>
      <w:tr w:rsidR="00F57303">
        <w:trPr>
          <w:trHeight w:val="255"/>
        </w:trPr>
        <w:tc>
          <w:tcPr>
            <w:tcW w:w="1920" w:type="dxa"/>
            <w:tcBorders>
              <w:top w:val="nil"/>
              <w:left w:val="single" w:sz="8" w:space="0" w:color="auto"/>
              <w:bottom w:val="single" w:sz="4" w:space="0" w:color="auto"/>
              <w:right w:val="single" w:sz="4" w:space="0" w:color="auto"/>
            </w:tcBorders>
            <w:tcMar>
              <w:top w:w="17" w:type="dxa"/>
              <w:left w:w="17" w:type="dxa"/>
              <w:bottom w:w="0" w:type="dxa"/>
              <w:right w:w="17" w:type="dxa"/>
            </w:tcMar>
            <w:vAlign w:val="center"/>
          </w:tcPr>
          <w:p w:rsidR="00F57303" w:rsidRDefault="00F57303">
            <w:pPr>
              <w:jc w:val="center"/>
              <w:rPr>
                <w:szCs w:val="20"/>
              </w:rPr>
            </w:pPr>
            <w:r>
              <w:rPr>
                <w:szCs w:val="20"/>
              </w:rPr>
              <w:t>Норма дисконта</w:t>
            </w:r>
          </w:p>
        </w:tc>
        <w:tc>
          <w:tcPr>
            <w:tcW w:w="960" w:type="dxa"/>
            <w:tcBorders>
              <w:top w:val="nil"/>
              <w:left w:val="nil"/>
              <w:bottom w:val="single" w:sz="4" w:space="0" w:color="auto"/>
              <w:right w:val="single" w:sz="4" w:space="0" w:color="auto"/>
            </w:tcBorders>
            <w:tcMar>
              <w:top w:w="17" w:type="dxa"/>
              <w:left w:w="17" w:type="dxa"/>
              <w:bottom w:w="0" w:type="dxa"/>
              <w:right w:w="17" w:type="dxa"/>
            </w:tcMar>
            <w:vAlign w:val="center"/>
          </w:tcPr>
          <w:p w:rsidR="00F57303" w:rsidRDefault="00F57303">
            <w:pPr>
              <w:jc w:val="center"/>
              <w:rPr>
                <w:szCs w:val="20"/>
              </w:rPr>
            </w:pPr>
            <w:r>
              <w:rPr>
                <w:szCs w:val="20"/>
              </w:rPr>
              <w:t>-</w:t>
            </w:r>
          </w:p>
        </w:tc>
        <w:tc>
          <w:tcPr>
            <w:tcW w:w="960" w:type="dxa"/>
            <w:tcBorders>
              <w:top w:val="nil"/>
              <w:left w:val="nil"/>
              <w:bottom w:val="single" w:sz="4" w:space="0" w:color="auto"/>
              <w:right w:val="single" w:sz="4" w:space="0" w:color="auto"/>
            </w:tcBorders>
            <w:tcMar>
              <w:top w:w="17" w:type="dxa"/>
              <w:left w:w="17" w:type="dxa"/>
              <w:bottom w:w="0" w:type="dxa"/>
              <w:right w:w="17" w:type="dxa"/>
            </w:tcMar>
            <w:vAlign w:val="center"/>
          </w:tcPr>
          <w:p w:rsidR="00F57303" w:rsidRDefault="00F57303">
            <w:pPr>
              <w:jc w:val="center"/>
              <w:rPr>
                <w:szCs w:val="20"/>
              </w:rPr>
            </w:pPr>
            <w:r>
              <w:rPr>
                <w:szCs w:val="20"/>
              </w:rPr>
              <w:t>0,83</w:t>
            </w:r>
          </w:p>
        </w:tc>
        <w:tc>
          <w:tcPr>
            <w:tcW w:w="960" w:type="dxa"/>
            <w:tcBorders>
              <w:top w:val="nil"/>
              <w:left w:val="nil"/>
              <w:bottom w:val="single" w:sz="4" w:space="0" w:color="auto"/>
              <w:right w:val="single" w:sz="4" w:space="0" w:color="auto"/>
            </w:tcBorders>
            <w:tcMar>
              <w:top w:w="17" w:type="dxa"/>
              <w:left w:w="17" w:type="dxa"/>
              <w:bottom w:w="0" w:type="dxa"/>
              <w:right w:w="17" w:type="dxa"/>
            </w:tcMar>
            <w:vAlign w:val="center"/>
          </w:tcPr>
          <w:p w:rsidR="00F57303" w:rsidRDefault="00F57303">
            <w:pPr>
              <w:jc w:val="center"/>
              <w:rPr>
                <w:szCs w:val="20"/>
              </w:rPr>
            </w:pPr>
            <w:r>
              <w:rPr>
                <w:szCs w:val="20"/>
              </w:rPr>
              <w:t>0,69</w:t>
            </w:r>
          </w:p>
        </w:tc>
        <w:tc>
          <w:tcPr>
            <w:tcW w:w="960" w:type="dxa"/>
            <w:tcBorders>
              <w:top w:val="nil"/>
              <w:left w:val="nil"/>
              <w:bottom w:val="single" w:sz="4" w:space="0" w:color="auto"/>
              <w:right w:val="single" w:sz="4" w:space="0" w:color="auto"/>
            </w:tcBorders>
            <w:tcMar>
              <w:top w:w="17" w:type="dxa"/>
              <w:left w:w="17" w:type="dxa"/>
              <w:bottom w:w="0" w:type="dxa"/>
              <w:right w:w="17" w:type="dxa"/>
            </w:tcMar>
            <w:vAlign w:val="center"/>
          </w:tcPr>
          <w:p w:rsidR="00F57303" w:rsidRDefault="00F57303">
            <w:pPr>
              <w:jc w:val="center"/>
              <w:rPr>
                <w:szCs w:val="20"/>
              </w:rPr>
            </w:pPr>
            <w:r>
              <w:rPr>
                <w:szCs w:val="20"/>
              </w:rPr>
              <w:t>0,58</w:t>
            </w:r>
          </w:p>
        </w:tc>
        <w:tc>
          <w:tcPr>
            <w:tcW w:w="960" w:type="dxa"/>
            <w:tcBorders>
              <w:top w:val="nil"/>
              <w:left w:val="nil"/>
              <w:bottom w:val="single" w:sz="4" w:space="0" w:color="auto"/>
              <w:right w:val="single" w:sz="4" w:space="0" w:color="auto"/>
            </w:tcBorders>
            <w:tcMar>
              <w:top w:w="17" w:type="dxa"/>
              <w:left w:w="17" w:type="dxa"/>
              <w:bottom w:w="0" w:type="dxa"/>
              <w:right w:w="17" w:type="dxa"/>
            </w:tcMar>
            <w:vAlign w:val="center"/>
          </w:tcPr>
          <w:p w:rsidR="00F57303" w:rsidRDefault="00F57303">
            <w:pPr>
              <w:jc w:val="center"/>
              <w:rPr>
                <w:szCs w:val="20"/>
              </w:rPr>
            </w:pPr>
            <w:r>
              <w:rPr>
                <w:szCs w:val="20"/>
              </w:rPr>
              <w:t>0,48</w:t>
            </w:r>
          </w:p>
        </w:tc>
        <w:tc>
          <w:tcPr>
            <w:tcW w:w="960" w:type="dxa"/>
            <w:tcBorders>
              <w:top w:val="nil"/>
              <w:left w:val="nil"/>
              <w:bottom w:val="single" w:sz="4" w:space="0" w:color="auto"/>
              <w:right w:val="single" w:sz="8" w:space="0" w:color="auto"/>
            </w:tcBorders>
            <w:tcMar>
              <w:top w:w="17" w:type="dxa"/>
              <w:left w:w="17" w:type="dxa"/>
              <w:bottom w:w="0" w:type="dxa"/>
              <w:right w:w="17" w:type="dxa"/>
            </w:tcMar>
            <w:vAlign w:val="center"/>
          </w:tcPr>
          <w:p w:rsidR="00F57303" w:rsidRDefault="00F57303">
            <w:pPr>
              <w:jc w:val="center"/>
              <w:rPr>
                <w:szCs w:val="20"/>
              </w:rPr>
            </w:pPr>
            <w:r>
              <w:rPr>
                <w:szCs w:val="20"/>
              </w:rPr>
              <w:t>0,4</w:t>
            </w:r>
          </w:p>
        </w:tc>
      </w:tr>
      <w:tr w:rsidR="00F57303">
        <w:trPr>
          <w:trHeight w:val="765"/>
        </w:trPr>
        <w:tc>
          <w:tcPr>
            <w:tcW w:w="1920" w:type="dxa"/>
            <w:tcBorders>
              <w:top w:val="nil"/>
              <w:left w:val="single" w:sz="8" w:space="0" w:color="auto"/>
              <w:bottom w:val="single" w:sz="4" w:space="0" w:color="auto"/>
              <w:right w:val="single" w:sz="4" w:space="0" w:color="auto"/>
            </w:tcBorders>
            <w:tcMar>
              <w:top w:w="17" w:type="dxa"/>
              <w:left w:w="17" w:type="dxa"/>
              <w:bottom w:w="0" w:type="dxa"/>
              <w:right w:w="17" w:type="dxa"/>
            </w:tcMar>
            <w:vAlign w:val="center"/>
          </w:tcPr>
          <w:p w:rsidR="00F57303" w:rsidRDefault="00F57303">
            <w:pPr>
              <w:jc w:val="center"/>
              <w:rPr>
                <w:szCs w:val="20"/>
              </w:rPr>
            </w:pPr>
            <w:r>
              <w:rPr>
                <w:szCs w:val="20"/>
              </w:rPr>
              <w:t>Чистый дисконтированный доход,</w:t>
            </w:r>
          </w:p>
          <w:p w:rsidR="00F57303" w:rsidRDefault="00F57303">
            <w:pPr>
              <w:jc w:val="center"/>
              <w:rPr>
                <w:szCs w:val="20"/>
              </w:rPr>
            </w:pPr>
            <w:r>
              <w:rPr>
                <w:szCs w:val="20"/>
              </w:rPr>
              <w:t>тыс. у.е.</w:t>
            </w:r>
          </w:p>
        </w:tc>
        <w:tc>
          <w:tcPr>
            <w:tcW w:w="960" w:type="dxa"/>
            <w:tcBorders>
              <w:top w:val="nil"/>
              <w:left w:val="nil"/>
              <w:bottom w:val="single" w:sz="4" w:space="0" w:color="auto"/>
              <w:right w:val="single" w:sz="4" w:space="0" w:color="auto"/>
            </w:tcBorders>
            <w:tcMar>
              <w:top w:w="17" w:type="dxa"/>
              <w:left w:w="17" w:type="dxa"/>
              <w:bottom w:w="0" w:type="dxa"/>
              <w:right w:w="17" w:type="dxa"/>
            </w:tcMar>
            <w:vAlign w:val="center"/>
          </w:tcPr>
          <w:p w:rsidR="00F57303" w:rsidRDefault="00F57303">
            <w:pPr>
              <w:jc w:val="center"/>
              <w:rPr>
                <w:szCs w:val="20"/>
              </w:rPr>
            </w:pPr>
            <w:r>
              <w:rPr>
                <w:szCs w:val="20"/>
              </w:rPr>
              <w:t>-</w:t>
            </w:r>
          </w:p>
        </w:tc>
        <w:tc>
          <w:tcPr>
            <w:tcW w:w="960" w:type="dxa"/>
            <w:tcBorders>
              <w:top w:val="nil"/>
              <w:left w:val="nil"/>
              <w:bottom w:val="single" w:sz="4" w:space="0" w:color="auto"/>
              <w:right w:val="single" w:sz="4" w:space="0" w:color="auto"/>
            </w:tcBorders>
            <w:tcMar>
              <w:top w:w="17" w:type="dxa"/>
              <w:left w:w="17" w:type="dxa"/>
              <w:bottom w:w="0" w:type="dxa"/>
              <w:right w:w="17" w:type="dxa"/>
            </w:tcMar>
            <w:vAlign w:val="center"/>
          </w:tcPr>
          <w:p w:rsidR="00F57303" w:rsidRDefault="00F57303">
            <w:pPr>
              <w:jc w:val="center"/>
              <w:rPr>
                <w:szCs w:val="20"/>
              </w:rPr>
            </w:pPr>
            <w:r>
              <w:rPr>
                <w:szCs w:val="20"/>
              </w:rPr>
              <w:t>56,606</w:t>
            </w:r>
          </w:p>
        </w:tc>
        <w:tc>
          <w:tcPr>
            <w:tcW w:w="960" w:type="dxa"/>
            <w:tcBorders>
              <w:top w:val="nil"/>
              <w:left w:val="nil"/>
              <w:bottom w:val="single" w:sz="4" w:space="0" w:color="auto"/>
              <w:right w:val="single" w:sz="4" w:space="0" w:color="auto"/>
            </w:tcBorders>
            <w:tcMar>
              <w:top w:w="17" w:type="dxa"/>
              <w:left w:w="17" w:type="dxa"/>
              <w:bottom w:w="0" w:type="dxa"/>
              <w:right w:w="17" w:type="dxa"/>
            </w:tcMar>
            <w:vAlign w:val="center"/>
          </w:tcPr>
          <w:p w:rsidR="00F57303" w:rsidRDefault="00F57303">
            <w:pPr>
              <w:jc w:val="center"/>
              <w:rPr>
                <w:szCs w:val="20"/>
              </w:rPr>
            </w:pPr>
            <w:r>
              <w:rPr>
                <w:szCs w:val="20"/>
              </w:rPr>
              <w:t>47,058</w:t>
            </w:r>
          </w:p>
        </w:tc>
        <w:tc>
          <w:tcPr>
            <w:tcW w:w="960" w:type="dxa"/>
            <w:tcBorders>
              <w:top w:val="nil"/>
              <w:left w:val="nil"/>
              <w:bottom w:val="single" w:sz="4" w:space="0" w:color="auto"/>
              <w:right w:val="single" w:sz="4" w:space="0" w:color="auto"/>
            </w:tcBorders>
            <w:tcMar>
              <w:top w:w="17" w:type="dxa"/>
              <w:left w:w="17" w:type="dxa"/>
              <w:bottom w:w="0" w:type="dxa"/>
              <w:right w:w="17" w:type="dxa"/>
            </w:tcMar>
            <w:vAlign w:val="center"/>
          </w:tcPr>
          <w:p w:rsidR="00F57303" w:rsidRDefault="00F57303">
            <w:pPr>
              <w:jc w:val="center"/>
              <w:rPr>
                <w:szCs w:val="20"/>
              </w:rPr>
            </w:pPr>
            <w:r>
              <w:rPr>
                <w:szCs w:val="20"/>
              </w:rPr>
              <w:t>39,556</w:t>
            </w:r>
          </w:p>
        </w:tc>
        <w:tc>
          <w:tcPr>
            <w:tcW w:w="960" w:type="dxa"/>
            <w:tcBorders>
              <w:top w:val="nil"/>
              <w:left w:val="nil"/>
              <w:bottom w:val="single" w:sz="4" w:space="0" w:color="auto"/>
              <w:right w:val="single" w:sz="4" w:space="0" w:color="auto"/>
            </w:tcBorders>
            <w:tcMar>
              <w:top w:w="17" w:type="dxa"/>
              <w:left w:w="17" w:type="dxa"/>
              <w:bottom w:w="0" w:type="dxa"/>
              <w:right w:w="17" w:type="dxa"/>
            </w:tcMar>
            <w:vAlign w:val="center"/>
          </w:tcPr>
          <w:p w:rsidR="00F57303" w:rsidRDefault="00F57303">
            <w:pPr>
              <w:jc w:val="center"/>
              <w:rPr>
                <w:szCs w:val="20"/>
              </w:rPr>
            </w:pPr>
            <w:r>
              <w:rPr>
                <w:szCs w:val="20"/>
              </w:rPr>
              <w:t>32,736</w:t>
            </w:r>
          </w:p>
        </w:tc>
        <w:tc>
          <w:tcPr>
            <w:tcW w:w="960" w:type="dxa"/>
            <w:tcBorders>
              <w:top w:val="nil"/>
              <w:left w:val="nil"/>
              <w:bottom w:val="single" w:sz="4" w:space="0" w:color="auto"/>
              <w:right w:val="single" w:sz="8" w:space="0" w:color="auto"/>
            </w:tcBorders>
            <w:tcMar>
              <w:top w:w="17" w:type="dxa"/>
              <w:left w:w="17" w:type="dxa"/>
              <w:bottom w:w="0" w:type="dxa"/>
              <w:right w:w="17" w:type="dxa"/>
            </w:tcMar>
            <w:vAlign w:val="center"/>
          </w:tcPr>
          <w:p w:rsidR="00F57303" w:rsidRDefault="00F57303">
            <w:pPr>
              <w:jc w:val="center"/>
              <w:rPr>
                <w:szCs w:val="20"/>
              </w:rPr>
            </w:pPr>
            <w:r>
              <w:rPr>
                <w:szCs w:val="20"/>
              </w:rPr>
              <w:t>27,28</w:t>
            </w:r>
          </w:p>
        </w:tc>
      </w:tr>
      <w:tr w:rsidR="00F57303">
        <w:trPr>
          <w:trHeight w:val="270"/>
        </w:trPr>
        <w:tc>
          <w:tcPr>
            <w:tcW w:w="1920" w:type="dxa"/>
            <w:tcBorders>
              <w:top w:val="nil"/>
              <w:left w:val="single" w:sz="8" w:space="0" w:color="auto"/>
              <w:bottom w:val="single" w:sz="8" w:space="0" w:color="auto"/>
              <w:right w:val="single" w:sz="4" w:space="0" w:color="auto"/>
            </w:tcBorders>
            <w:tcMar>
              <w:top w:w="17" w:type="dxa"/>
              <w:left w:w="17" w:type="dxa"/>
              <w:bottom w:w="0" w:type="dxa"/>
              <w:right w:w="17" w:type="dxa"/>
            </w:tcMar>
            <w:vAlign w:val="center"/>
          </w:tcPr>
          <w:p w:rsidR="00F57303" w:rsidRDefault="00F57303">
            <w:pPr>
              <w:jc w:val="center"/>
              <w:rPr>
                <w:szCs w:val="20"/>
              </w:rPr>
            </w:pPr>
            <w:r>
              <w:rPr>
                <w:szCs w:val="20"/>
              </w:rPr>
              <w:t>Реальная ценность проект,</w:t>
            </w:r>
          </w:p>
          <w:p w:rsidR="00F57303" w:rsidRDefault="00F57303">
            <w:pPr>
              <w:jc w:val="center"/>
              <w:rPr>
                <w:szCs w:val="20"/>
              </w:rPr>
            </w:pPr>
            <w:r>
              <w:rPr>
                <w:szCs w:val="20"/>
              </w:rPr>
              <w:t>тыс. у.е.</w:t>
            </w:r>
          </w:p>
        </w:tc>
        <w:tc>
          <w:tcPr>
            <w:tcW w:w="960" w:type="dxa"/>
            <w:tcBorders>
              <w:top w:val="nil"/>
              <w:left w:val="nil"/>
              <w:bottom w:val="single" w:sz="8" w:space="0" w:color="auto"/>
              <w:right w:val="single" w:sz="4" w:space="0" w:color="auto"/>
            </w:tcBorders>
            <w:tcMar>
              <w:top w:w="17" w:type="dxa"/>
              <w:left w:w="17" w:type="dxa"/>
              <w:bottom w:w="0" w:type="dxa"/>
              <w:right w:w="17" w:type="dxa"/>
            </w:tcMar>
            <w:vAlign w:val="center"/>
          </w:tcPr>
          <w:p w:rsidR="00F57303" w:rsidRDefault="00F57303">
            <w:pPr>
              <w:jc w:val="center"/>
              <w:rPr>
                <w:szCs w:val="20"/>
              </w:rPr>
            </w:pPr>
            <w:r>
              <w:rPr>
                <w:szCs w:val="20"/>
              </w:rPr>
              <w:t>-115,2</w:t>
            </w:r>
          </w:p>
        </w:tc>
        <w:tc>
          <w:tcPr>
            <w:tcW w:w="960" w:type="dxa"/>
            <w:tcBorders>
              <w:top w:val="nil"/>
              <w:left w:val="nil"/>
              <w:bottom w:val="single" w:sz="8" w:space="0" w:color="auto"/>
              <w:right w:val="single" w:sz="4" w:space="0" w:color="auto"/>
            </w:tcBorders>
            <w:tcMar>
              <w:top w:w="17" w:type="dxa"/>
              <w:left w:w="17" w:type="dxa"/>
              <w:bottom w:w="0" w:type="dxa"/>
              <w:right w:w="17" w:type="dxa"/>
            </w:tcMar>
            <w:vAlign w:val="center"/>
          </w:tcPr>
          <w:p w:rsidR="00F57303" w:rsidRDefault="00F57303">
            <w:pPr>
              <w:jc w:val="center"/>
              <w:rPr>
                <w:szCs w:val="20"/>
              </w:rPr>
            </w:pPr>
            <w:r>
              <w:rPr>
                <w:szCs w:val="20"/>
              </w:rPr>
              <w:t>-58,594</w:t>
            </w:r>
          </w:p>
        </w:tc>
        <w:tc>
          <w:tcPr>
            <w:tcW w:w="960" w:type="dxa"/>
            <w:tcBorders>
              <w:top w:val="nil"/>
              <w:left w:val="nil"/>
              <w:bottom w:val="single" w:sz="8" w:space="0" w:color="auto"/>
              <w:right w:val="single" w:sz="4" w:space="0" w:color="auto"/>
            </w:tcBorders>
            <w:tcMar>
              <w:top w:w="17" w:type="dxa"/>
              <w:left w:w="17" w:type="dxa"/>
              <w:bottom w:w="0" w:type="dxa"/>
              <w:right w:w="17" w:type="dxa"/>
            </w:tcMar>
            <w:vAlign w:val="center"/>
          </w:tcPr>
          <w:p w:rsidR="00F57303" w:rsidRDefault="00F57303">
            <w:pPr>
              <w:jc w:val="center"/>
              <w:rPr>
                <w:szCs w:val="20"/>
              </w:rPr>
            </w:pPr>
            <w:r>
              <w:rPr>
                <w:szCs w:val="20"/>
              </w:rPr>
              <w:t>-11,536</w:t>
            </w:r>
          </w:p>
        </w:tc>
        <w:tc>
          <w:tcPr>
            <w:tcW w:w="960" w:type="dxa"/>
            <w:tcBorders>
              <w:top w:val="nil"/>
              <w:left w:val="nil"/>
              <w:bottom w:val="single" w:sz="8" w:space="0" w:color="auto"/>
              <w:right w:val="single" w:sz="4" w:space="0" w:color="auto"/>
            </w:tcBorders>
            <w:tcMar>
              <w:top w:w="17" w:type="dxa"/>
              <w:left w:w="17" w:type="dxa"/>
              <w:bottom w:w="0" w:type="dxa"/>
              <w:right w:w="17" w:type="dxa"/>
            </w:tcMar>
            <w:vAlign w:val="center"/>
          </w:tcPr>
          <w:p w:rsidR="00F57303" w:rsidRDefault="00F57303">
            <w:pPr>
              <w:jc w:val="center"/>
              <w:rPr>
                <w:szCs w:val="20"/>
              </w:rPr>
            </w:pPr>
            <w:r>
              <w:rPr>
                <w:szCs w:val="20"/>
              </w:rPr>
              <w:t>28,02</w:t>
            </w:r>
          </w:p>
        </w:tc>
        <w:tc>
          <w:tcPr>
            <w:tcW w:w="960" w:type="dxa"/>
            <w:tcBorders>
              <w:top w:val="nil"/>
              <w:left w:val="nil"/>
              <w:bottom w:val="single" w:sz="8" w:space="0" w:color="auto"/>
              <w:right w:val="single" w:sz="4" w:space="0" w:color="auto"/>
            </w:tcBorders>
            <w:tcMar>
              <w:top w:w="17" w:type="dxa"/>
              <w:left w:w="17" w:type="dxa"/>
              <w:bottom w:w="0" w:type="dxa"/>
              <w:right w:w="17" w:type="dxa"/>
            </w:tcMar>
            <w:vAlign w:val="center"/>
          </w:tcPr>
          <w:p w:rsidR="00F57303" w:rsidRDefault="00F57303">
            <w:pPr>
              <w:jc w:val="center"/>
              <w:rPr>
                <w:szCs w:val="20"/>
              </w:rPr>
            </w:pPr>
            <w:r>
              <w:rPr>
                <w:szCs w:val="20"/>
              </w:rPr>
              <w:t>60,756</w:t>
            </w:r>
          </w:p>
        </w:tc>
        <w:tc>
          <w:tcPr>
            <w:tcW w:w="960" w:type="dxa"/>
            <w:tcBorders>
              <w:top w:val="nil"/>
              <w:left w:val="nil"/>
              <w:bottom w:val="single" w:sz="8" w:space="0" w:color="auto"/>
              <w:right w:val="single" w:sz="8" w:space="0" w:color="auto"/>
            </w:tcBorders>
            <w:tcMar>
              <w:top w:w="17" w:type="dxa"/>
              <w:left w:w="17" w:type="dxa"/>
              <w:bottom w:w="0" w:type="dxa"/>
              <w:right w:w="17" w:type="dxa"/>
            </w:tcMar>
            <w:vAlign w:val="center"/>
          </w:tcPr>
          <w:p w:rsidR="00F57303" w:rsidRDefault="00F57303">
            <w:pPr>
              <w:jc w:val="center"/>
              <w:rPr>
                <w:szCs w:val="20"/>
              </w:rPr>
            </w:pPr>
            <w:r>
              <w:rPr>
                <w:szCs w:val="20"/>
              </w:rPr>
              <w:t>88,036</w:t>
            </w:r>
          </w:p>
        </w:tc>
      </w:tr>
    </w:tbl>
    <w:p w:rsidR="00F57303" w:rsidRDefault="00F57303">
      <w:pPr>
        <w:pStyle w:val="a7"/>
        <w:tabs>
          <w:tab w:val="clear" w:pos="4153"/>
          <w:tab w:val="clear" w:pos="8306"/>
        </w:tabs>
        <w:rPr>
          <w:szCs w:val="24"/>
        </w:rPr>
      </w:pPr>
      <w:r>
        <w:rPr>
          <w:szCs w:val="24"/>
        </w:rPr>
        <w:t>На третьем году жизни проекта реальная ценность поменяла свой знак с «–» на «+», т.о. проект окупиться на указанных условия через 3 года.</w:t>
      </w:r>
    </w:p>
    <w:p w:rsidR="00F57303" w:rsidRDefault="00F57303">
      <w:pPr>
        <w:pStyle w:val="a7"/>
        <w:tabs>
          <w:tab w:val="clear" w:pos="4153"/>
          <w:tab w:val="clear" w:pos="8306"/>
        </w:tabs>
      </w:pPr>
    </w:p>
    <w:p w:rsidR="00F57303" w:rsidRDefault="00F57303">
      <w:pPr>
        <w:pStyle w:val="a7"/>
        <w:tabs>
          <w:tab w:val="clear" w:pos="4153"/>
          <w:tab w:val="clear" w:pos="8306"/>
        </w:tabs>
        <w:rPr>
          <w:szCs w:val="24"/>
        </w:rPr>
      </w:pPr>
      <w:r>
        <w:t>По продукту № 2</w:t>
      </w:r>
    </w:p>
    <w:tbl>
      <w:tblPr>
        <w:tblW w:w="7680" w:type="dxa"/>
        <w:tblCellMar>
          <w:left w:w="0" w:type="dxa"/>
          <w:right w:w="0" w:type="dxa"/>
        </w:tblCellMar>
        <w:tblLook w:val="0000" w:firstRow="0" w:lastRow="0" w:firstColumn="0" w:lastColumn="0" w:noHBand="0" w:noVBand="0"/>
      </w:tblPr>
      <w:tblGrid>
        <w:gridCol w:w="1996"/>
        <w:gridCol w:w="960"/>
        <w:gridCol w:w="960"/>
        <w:gridCol w:w="960"/>
        <w:gridCol w:w="960"/>
        <w:gridCol w:w="960"/>
        <w:gridCol w:w="960"/>
      </w:tblGrid>
      <w:tr w:rsidR="00F57303">
        <w:trPr>
          <w:cantSplit/>
          <w:trHeight w:val="255"/>
        </w:trPr>
        <w:tc>
          <w:tcPr>
            <w:tcW w:w="1920" w:type="dxa"/>
            <w:vMerge w:val="restart"/>
            <w:tcBorders>
              <w:top w:val="single" w:sz="8" w:space="0" w:color="auto"/>
              <w:left w:val="single" w:sz="8" w:space="0" w:color="auto"/>
              <w:bottom w:val="single" w:sz="4" w:space="0" w:color="000000"/>
              <w:right w:val="single" w:sz="4" w:space="0" w:color="auto"/>
            </w:tcBorders>
            <w:noWrap/>
            <w:tcMar>
              <w:top w:w="17" w:type="dxa"/>
              <w:left w:w="17" w:type="dxa"/>
              <w:bottom w:w="0" w:type="dxa"/>
              <w:right w:w="17" w:type="dxa"/>
            </w:tcMar>
            <w:vAlign w:val="center"/>
          </w:tcPr>
          <w:p w:rsidR="00F57303" w:rsidRDefault="00F57303">
            <w:pPr>
              <w:jc w:val="center"/>
              <w:rPr>
                <w:szCs w:val="20"/>
              </w:rPr>
            </w:pPr>
            <w:r>
              <w:rPr>
                <w:szCs w:val="20"/>
              </w:rPr>
              <w:t>Показатели</w:t>
            </w:r>
          </w:p>
        </w:tc>
        <w:tc>
          <w:tcPr>
            <w:tcW w:w="5760" w:type="dxa"/>
            <w:gridSpan w:val="6"/>
            <w:tcBorders>
              <w:top w:val="single" w:sz="8" w:space="0" w:color="auto"/>
              <w:left w:val="nil"/>
              <w:bottom w:val="single" w:sz="4" w:space="0" w:color="auto"/>
              <w:right w:val="single" w:sz="8" w:space="0" w:color="000000"/>
            </w:tcBorders>
            <w:noWrap/>
            <w:tcMar>
              <w:top w:w="17" w:type="dxa"/>
              <w:left w:w="17" w:type="dxa"/>
              <w:bottom w:w="0" w:type="dxa"/>
              <w:right w:w="17" w:type="dxa"/>
            </w:tcMar>
            <w:vAlign w:val="center"/>
          </w:tcPr>
          <w:p w:rsidR="00F57303" w:rsidRDefault="00F57303">
            <w:pPr>
              <w:jc w:val="center"/>
              <w:rPr>
                <w:szCs w:val="20"/>
              </w:rPr>
            </w:pPr>
            <w:r>
              <w:rPr>
                <w:szCs w:val="20"/>
              </w:rPr>
              <w:t>Годы службы проекта</w:t>
            </w:r>
          </w:p>
        </w:tc>
      </w:tr>
      <w:tr w:rsidR="00F57303">
        <w:trPr>
          <w:cantSplit/>
          <w:trHeight w:val="255"/>
        </w:trPr>
        <w:tc>
          <w:tcPr>
            <w:tcW w:w="0" w:type="auto"/>
            <w:vMerge/>
            <w:tcBorders>
              <w:top w:val="single" w:sz="8" w:space="0" w:color="auto"/>
              <w:left w:val="single" w:sz="8" w:space="0" w:color="auto"/>
              <w:bottom w:val="single" w:sz="4" w:space="0" w:color="000000"/>
              <w:right w:val="single" w:sz="4" w:space="0" w:color="auto"/>
            </w:tcBorders>
            <w:vAlign w:val="center"/>
          </w:tcPr>
          <w:p w:rsidR="00F57303" w:rsidRDefault="00F57303">
            <w:pPr>
              <w:jc w:val="center"/>
              <w:rPr>
                <w:szCs w:val="20"/>
              </w:rPr>
            </w:pP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center"/>
          </w:tcPr>
          <w:p w:rsidR="00F57303" w:rsidRDefault="00F57303">
            <w:pPr>
              <w:jc w:val="center"/>
              <w:rPr>
                <w:szCs w:val="20"/>
              </w:rPr>
            </w:pPr>
            <w:r>
              <w:rPr>
                <w:szCs w:val="20"/>
              </w:rPr>
              <w:t>0</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center"/>
          </w:tcPr>
          <w:p w:rsidR="00F57303" w:rsidRDefault="00F57303">
            <w:pPr>
              <w:jc w:val="center"/>
              <w:rPr>
                <w:szCs w:val="20"/>
              </w:rPr>
            </w:pPr>
            <w:r>
              <w:rPr>
                <w:szCs w:val="20"/>
              </w:rPr>
              <w:t>1</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center"/>
          </w:tcPr>
          <w:p w:rsidR="00F57303" w:rsidRDefault="00F57303">
            <w:pPr>
              <w:jc w:val="center"/>
              <w:rPr>
                <w:szCs w:val="20"/>
              </w:rPr>
            </w:pPr>
            <w:r>
              <w:rPr>
                <w:szCs w:val="20"/>
              </w:rPr>
              <w:t>2</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center"/>
          </w:tcPr>
          <w:p w:rsidR="00F57303" w:rsidRDefault="00F57303">
            <w:pPr>
              <w:jc w:val="center"/>
              <w:rPr>
                <w:szCs w:val="20"/>
              </w:rPr>
            </w:pPr>
            <w:r>
              <w:rPr>
                <w:szCs w:val="20"/>
              </w:rPr>
              <w:t>3</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center"/>
          </w:tcPr>
          <w:p w:rsidR="00F57303" w:rsidRDefault="00F57303">
            <w:pPr>
              <w:jc w:val="center"/>
              <w:rPr>
                <w:szCs w:val="20"/>
              </w:rPr>
            </w:pPr>
            <w:r>
              <w:rPr>
                <w:szCs w:val="20"/>
              </w:rPr>
              <w:t>4</w:t>
            </w:r>
          </w:p>
        </w:tc>
        <w:tc>
          <w:tcPr>
            <w:tcW w:w="0" w:type="auto"/>
            <w:tcBorders>
              <w:top w:val="nil"/>
              <w:left w:val="nil"/>
              <w:bottom w:val="single" w:sz="4" w:space="0" w:color="auto"/>
              <w:right w:val="single" w:sz="8" w:space="0" w:color="auto"/>
            </w:tcBorders>
            <w:noWrap/>
            <w:tcMar>
              <w:top w:w="17" w:type="dxa"/>
              <w:left w:w="17" w:type="dxa"/>
              <w:bottom w:w="0" w:type="dxa"/>
              <w:right w:w="17" w:type="dxa"/>
            </w:tcMar>
            <w:vAlign w:val="center"/>
          </w:tcPr>
          <w:p w:rsidR="00F57303" w:rsidRDefault="00F57303">
            <w:pPr>
              <w:jc w:val="center"/>
              <w:rPr>
                <w:szCs w:val="20"/>
              </w:rPr>
            </w:pPr>
            <w:r>
              <w:rPr>
                <w:szCs w:val="20"/>
              </w:rPr>
              <w:t>5</w:t>
            </w:r>
          </w:p>
        </w:tc>
      </w:tr>
      <w:tr w:rsidR="00F57303">
        <w:trPr>
          <w:trHeight w:val="510"/>
        </w:trPr>
        <w:tc>
          <w:tcPr>
            <w:tcW w:w="1920" w:type="dxa"/>
            <w:tcBorders>
              <w:top w:val="nil"/>
              <w:left w:val="single" w:sz="8" w:space="0" w:color="auto"/>
              <w:bottom w:val="single" w:sz="4" w:space="0" w:color="auto"/>
              <w:right w:val="single" w:sz="4" w:space="0" w:color="auto"/>
            </w:tcBorders>
            <w:tcMar>
              <w:top w:w="17" w:type="dxa"/>
              <w:left w:w="17" w:type="dxa"/>
              <w:bottom w:w="0" w:type="dxa"/>
              <w:right w:w="17" w:type="dxa"/>
            </w:tcMar>
            <w:vAlign w:val="center"/>
          </w:tcPr>
          <w:p w:rsidR="00F57303" w:rsidRDefault="00F57303">
            <w:pPr>
              <w:jc w:val="center"/>
              <w:rPr>
                <w:szCs w:val="20"/>
              </w:rPr>
            </w:pPr>
            <w:r>
              <w:rPr>
                <w:szCs w:val="20"/>
              </w:rPr>
              <w:t>Затраты, отток денежных средств,</w:t>
            </w:r>
          </w:p>
          <w:p w:rsidR="00F57303" w:rsidRDefault="00F57303">
            <w:pPr>
              <w:jc w:val="center"/>
              <w:rPr>
                <w:szCs w:val="20"/>
              </w:rPr>
            </w:pPr>
            <w:r>
              <w:rPr>
                <w:szCs w:val="20"/>
              </w:rPr>
              <w:t>тыс. у.е.</w:t>
            </w:r>
          </w:p>
        </w:tc>
        <w:tc>
          <w:tcPr>
            <w:tcW w:w="960" w:type="dxa"/>
            <w:tcBorders>
              <w:top w:val="nil"/>
              <w:left w:val="nil"/>
              <w:bottom w:val="single" w:sz="4" w:space="0" w:color="auto"/>
              <w:right w:val="single" w:sz="4" w:space="0" w:color="auto"/>
            </w:tcBorders>
            <w:tcMar>
              <w:top w:w="17" w:type="dxa"/>
              <w:left w:w="17" w:type="dxa"/>
              <w:bottom w:w="0" w:type="dxa"/>
              <w:right w:w="17" w:type="dxa"/>
            </w:tcMar>
            <w:vAlign w:val="center"/>
          </w:tcPr>
          <w:p w:rsidR="00F57303" w:rsidRDefault="00F57303">
            <w:pPr>
              <w:jc w:val="center"/>
              <w:rPr>
                <w:szCs w:val="20"/>
              </w:rPr>
            </w:pPr>
            <w:r>
              <w:rPr>
                <w:szCs w:val="20"/>
              </w:rPr>
              <w:t>111,04</w:t>
            </w:r>
          </w:p>
        </w:tc>
        <w:tc>
          <w:tcPr>
            <w:tcW w:w="960" w:type="dxa"/>
            <w:tcBorders>
              <w:top w:val="nil"/>
              <w:left w:val="nil"/>
              <w:bottom w:val="single" w:sz="4" w:space="0" w:color="auto"/>
              <w:right w:val="single" w:sz="4" w:space="0" w:color="auto"/>
            </w:tcBorders>
            <w:tcMar>
              <w:top w:w="17" w:type="dxa"/>
              <w:left w:w="17" w:type="dxa"/>
              <w:bottom w:w="0" w:type="dxa"/>
              <w:right w:w="17" w:type="dxa"/>
            </w:tcMar>
            <w:vAlign w:val="center"/>
          </w:tcPr>
          <w:p w:rsidR="00F57303" w:rsidRDefault="00F57303">
            <w:pPr>
              <w:jc w:val="center"/>
              <w:rPr>
                <w:szCs w:val="20"/>
              </w:rPr>
            </w:pPr>
            <w:r>
              <w:rPr>
                <w:szCs w:val="20"/>
              </w:rPr>
              <w:t>2,22</w:t>
            </w:r>
          </w:p>
        </w:tc>
        <w:tc>
          <w:tcPr>
            <w:tcW w:w="960" w:type="dxa"/>
            <w:tcBorders>
              <w:top w:val="nil"/>
              <w:left w:val="nil"/>
              <w:bottom w:val="single" w:sz="4" w:space="0" w:color="auto"/>
              <w:right w:val="single" w:sz="4" w:space="0" w:color="auto"/>
            </w:tcBorders>
            <w:tcMar>
              <w:top w:w="17" w:type="dxa"/>
              <w:left w:w="17" w:type="dxa"/>
              <w:bottom w:w="0" w:type="dxa"/>
              <w:right w:w="17" w:type="dxa"/>
            </w:tcMar>
            <w:vAlign w:val="center"/>
          </w:tcPr>
          <w:p w:rsidR="00F57303" w:rsidRDefault="00F57303">
            <w:pPr>
              <w:jc w:val="center"/>
              <w:rPr>
                <w:szCs w:val="20"/>
              </w:rPr>
            </w:pPr>
            <w:r>
              <w:rPr>
                <w:szCs w:val="20"/>
              </w:rPr>
              <w:t>2,22</w:t>
            </w:r>
          </w:p>
        </w:tc>
        <w:tc>
          <w:tcPr>
            <w:tcW w:w="960" w:type="dxa"/>
            <w:tcBorders>
              <w:top w:val="nil"/>
              <w:left w:val="nil"/>
              <w:bottom w:val="single" w:sz="4" w:space="0" w:color="auto"/>
              <w:right w:val="single" w:sz="4" w:space="0" w:color="auto"/>
            </w:tcBorders>
            <w:tcMar>
              <w:top w:w="17" w:type="dxa"/>
              <w:left w:w="17" w:type="dxa"/>
              <w:bottom w:w="0" w:type="dxa"/>
              <w:right w:w="17" w:type="dxa"/>
            </w:tcMar>
            <w:vAlign w:val="center"/>
          </w:tcPr>
          <w:p w:rsidR="00F57303" w:rsidRDefault="00F57303">
            <w:pPr>
              <w:jc w:val="center"/>
              <w:rPr>
                <w:szCs w:val="20"/>
              </w:rPr>
            </w:pPr>
            <w:r>
              <w:rPr>
                <w:szCs w:val="20"/>
              </w:rPr>
              <w:t>2,22</w:t>
            </w:r>
          </w:p>
        </w:tc>
        <w:tc>
          <w:tcPr>
            <w:tcW w:w="960" w:type="dxa"/>
            <w:tcBorders>
              <w:top w:val="nil"/>
              <w:left w:val="nil"/>
              <w:bottom w:val="single" w:sz="4" w:space="0" w:color="auto"/>
              <w:right w:val="single" w:sz="4" w:space="0" w:color="auto"/>
            </w:tcBorders>
            <w:tcMar>
              <w:top w:w="17" w:type="dxa"/>
              <w:left w:w="17" w:type="dxa"/>
              <w:bottom w:w="0" w:type="dxa"/>
              <w:right w:w="17" w:type="dxa"/>
            </w:tcMar>
            <w:vAlign w:val="center"/>
          </w:tcPr>
          <w:p w:rsidR="00F57303" w:rsidRDefault="00F57303">
            <w:pPr>
              <w:jc w:val="center"/>
              <w:rPr>
                <w:szCs w:val="20"/>
              </w:rPr>
            </w:pPr>
            <w:r>
              <w:rPr>
                <w:szCs w:val="20"/>
              </w:rPr>
              <w:t>2,22</w:t>
            </w:r>
          </w:p>
        </w:tc>
        <w:tc>
          <w:tcPr>
            <w:tcW w:w="960" w:type="dxa"/>
            <w:tcBorders>
              <w:top w:val="nil"/>
              <w:left w:val="nil"/>
              <w:bottom w:val="single" w:sz="4" w:space="0" w:color="auto"/>
              <w:right w:val="single" w:sz="8" w:space="0" w:color="auto"/>
            </w:tcBorders>
            <w:tcMar>
              <w:top w:w="17" w:type="dxa"/>
              <w:left w:w="17" w:type="dxa"/>
              <w:bottom w:w="0" w:type="dxa"/>
              <w:right w:w="17" w:type="dxa"/>
            </w:tcMar>
            <w:vAlign w:val="center"/>
          </w:tcPr>
          <w:p w:rsidR="00F57303" w:rsidRDefault="00F57303">
            <w:pPr>
              <w:jc w:val="center"/>
              <w:rPr>
                <w:szCs w:val="20"/>
              </w:rPr>
            </w:pPr>
            <w:r>
              <w:rPr>
                <w:szCs w:val="20"/>
              </w:rPr>
              <w:t>2,22</w:t>
            </w:r>
          </w:p>
        </w:tc>
      </w:tr>
      <w:tr w:rsidR="00F57303">
        <w:trPr>
          <w:trHeight w:val="510"/>
        </w:trPr>
        <w:tc>
          <w:tcPr>
            <w:tcW w:w="1920" w:type="dxa"/>
            <w:tcBorders>
              <w:top w:val="nil"/>
              <w:left w:val="single" w:sz="8" w:space="0" w:color="auto"/>
              <w:bottom w:val="single" w:sz="4" w:space="0" w:color="auto"/>
              <w:right w:val="single" w:sz="4" w:space="0" w:color="auto"/>
            </w:tcBorders>
            <w:tcMar>
              <w:top w:w="17" w:type="dxa"/>
              <w:left w:w="17" w:type="dxa"/>
              <w:bottom w:w="0" w:type="dxa"/>
              <w:right w:w="17" w:type="dxa"/>
            </w:tcMar>
            <w:vAlign w:val="center"/>
          </w:tcPr>
          <w:p w:rsidR="00F57303" w:rsidRDefault="00F57303">
            <w:pPr>
              <w:jc w:val="center"/>
              <w:rPr>
                <w:szCs w:val="20"/>
              </w:rPr>
            </w:pPr>
            <w:r>
              <w:rPr>
                <w:szCs w:val="20"/>
              </w:rPr>
              <w:t>Результат, приток денежных средств,</w:t>
            </w:r>
          </w:p>
          <w:p w:rsidR="00F57303" w:rsidRDefault="00F57303">
            <w:pPr>
              <w:jc w:val="center"/>
              <w:rPr>
                <w:szCs w:val="20"/>
              </w:rPr>
            </w:pPr>
            <w:r>
              <w:rPr>
                <w:szCs w:val="20"/>
              </w:rPr>
              <w:t>тыс. у.е.</w:t>
            </w:r>
          </w:p>
        </w:tc>
        <w:tc>
          <w:tcPr>
            <w:tcW w:w="960" w:type="dxa"/>
            <w:tcBorders>
              <w:top w:val="nil"/>
              <w:left w:val="nil"/>
              <w:bottom w:val="single" w:sz="4" w:space="0" w:color="auto"/>
              <w:right w:val="single" w:sz="4" w:space="0" w:color="auto"/>
            </w:tcBorders>
            <w:tcMar>
              <w:top w:w="17" w:type="dxa"/>
              <w:left w:w="17" w:type="dxa"/>
              <w:bottom w:w="0" w:type="dxa"/>
              <w:right w:w="17" w:type="dxa"/>
            </w:tcMar>
            <w:vAlign w:val="center"/>
          </w:tcPr>
          <w:p w:rsidR="00F57303" w:rsidRDefault="00F57303">
            <w:pPr>
              <w:jc w:val="center"/>
              <w:rPr>
                <w:szCs w:val="20"/>
              </w:rPr>
            </w:pPr>
            <w:r>
              <w:rPr>
                <w:szCs w:val="20"/>
              </w:rPr>
              <w:t>0</w:t>
            </w:r>
          </w:p>
        </w:tc>
        <w:tc>
          <w:tcPr>
            <w:tcW w:w="960" w:type="dxa"/>
            <w:tcBorders>
              <w:top w:val="nil"/>
              <w:left w:val="nil"/>
              <w:bottom w:val="single" w:sz="4" w:space="0" w:color="auto"/>
              <w:right w:val="single" w:sz="4" w:space="0" w:color="auto"/>
            </w:tcBorders>
            <w:tcMar>
              <w:top w:w="17" w:type="dxa"/>
              <w:left w:w="17" w:type="dxa"/>
              <w:bottom w:w="0" w:type="dxa"/>
              <w:right w:w="17" w:type="dxa"/>
            </w:tcMar>
            <w:vAlign w:val="center"/>
          </w:tcPr>
          <w:p w:rsidR="00F57303" w:rsidRDefault="00F57303">
            <w:pPr>
              <w:jc w:val="center"/>
              <w:rPr>
                <w:szCs w:val="20"/>
              </w:rPr>
            </w:pPr>
            <w:r>
              <w:rPr>
                <w:szCs w:val="20"/>
              </w:rPr>
              <w:t>66,62</w:t>
            </w:r>
          </w:p>
        </w:tc>
        <w:tc>
          <w:tcPr>
            <w:tcW w:w="960" w:type="dxa"/>
            <w:tcBorders>
              <w:top w:val="nil"/>
              <w:left w:val="nil"/>
              <w:bottom w:val="single" w:sz="4" w:space="0" w:color="auto"/>
              <w:right w:val="single" w:sz="4" w:space="0" w:color="auto"/>
            </w:tcBorders>
            <w:tcMar>
              <w:top w:w="17" w:type="dxa"/>
              <w:left w:w="17" w:type="dxa"/>
              <w:bottom w:w="0" w:type="dxa"/>
              <w:right w:w="17" w:type="dxa"/>
            </w:tcMar>
            <w:vAlign w:val="center"/>
          </w:tcPr>
          <w:p w:rsidR="00F57303" w:rsidRDefault="00F57303">
            <w:pPr>
              <w:jc w:val="center"/>
              <w:rPr>
                <w:szCs w:val="20"/>
              </w:rPr>
            </w:pPr>
            <w:r>
              <w:rPr>
                <w:szCs w:val="20"/>
              </w:rPr>
              <w:t>66,62</w:t>
            </w:r>
          </w:p>
        </w:tc>
        <w:tc>
          <w:tcPr>
            <w:tcW w:w="960" w:type="dxa"/>
            <w:tcBorders>
              <w:top w:val="nil"/>
              <w:left w:val="nil"/>
              <w:bottom w:val="single" w:sz="4" w:space="0" w:color="auto"/>
              <w:right w:val="single" w:sz="4" w:space="0" w:color="auto"/>
            </w:tcBorders>
            <w:tcMar>
              <w:top w:w="17" w:type="dxa"/>
              <w:left w:w="17" w:type="dxa"/>
              <w:bottom w:w="0" w:type="dxa"/>
              <w:right w:w="17" w:type="dxa"/>
            </w:tcMar>
            <w:vAlign w:val="center"/>
          </w:tcPr>
          <w:p w:rsidR="00F57303" w:rsidRDefault="00F57303">
            <w:pPr>
              <w:jc w:val="center"/>
              <w:rPr>
                <w:szCs w:val="20"/>
              </w:rPr>
            </w:pPr>
            <w:r>
              <w:rPr>
                <w:szCs w:val="20"/>
              </w:rPr>
              <w:t>66,62</w:t>
            </w:r>
          </w:p>
        </w:tc>
        <w:tc>
          <w:tcPr>
            <w:tcW w:w="960" w:type="dxa"/>
            <w:tcBorders>
              <w:top w:val="nil"/>
              <w:left w:val="nil"/>
              <w:bottom w:val="single" w:sz="4" w:space="0" w:color="auto"/>
              <w:right w:val="single" w:sz="4" w:space="0" w:color="auto"/>
            </w:tcBorders>
            <w:tcMar>
              <w:top w:w="17" w:type="dxa"/>
              <w:left w:w="17" w:type="dxa"/>
              <w:bottom w:w="0" w:type="dxa"/>
              <w:right w:w="17" w:type="dxa"/>
            </w:tcMar>
            <w:vAlign w:val="center"/>
          </w:tcPr>
          <w:p w:rsidR="00F57303" w:rsidRDefault="00F57303">
            <w:pPr>
              <w:jc w:val="center"/>
              <w:rPr>
                <w:szCs w:val="20"/>
              </w:rPr>
            </w:pPr>
            <w:r>
              <w:rPr>
                <w:szCs w:val="20"/>
              </w:rPr>
              <w:t>66,62</w:t>
            </w:r>
          </w:p>
        </w:tc>
        <w:tc>
          <w:tcPr>
            <w:tcW w:w="960" w:type="dxa"/>
            <w:tcBorders>
              <w:top w:val="nil"/>
              <w:left w:val="nil"/>
              <w:bottom w:val="single" w:sz="4" w:space="0" w:color="auto"/>
              <w:right w:val="single" w:sz="8" w:space="0" w:color="auto"/>
            </w:tcBorders>
            <w:tcMar>
              <w:top w:w="17" w:type="dxa"/>
              <w:left w:w="17" w:type="dxa"/>
              <w:bottom w:w="0" w:type="dxa"/>
              <w:right w:w="17" w:type="dxa"/>
            </w:tcMar>
            <w:vAlign w:val="center"/>
          </w:tcPr>
          <w:p w:rsidR="00F57303" w:rsidRDefault="00F57303">
            <w:pPr>
              <w:jc w:val="center"/>
              <w:rPr>
                <w:szCs w:val="20"/>
              </w:rPr>
            </w:pPr>
            <w:r>
              <w:rPr>
                <w:szCs w:val="20"/>
              </w:rPr>
              <w:t>66,62</w:t>
            </w:r>
          </w:p>
        </w:tc>
      </w:tr>
      <w:tr w:rsidR="00F57303">
        <w:trPr>
          <w:trHeight w:val="510"/>
        </w:trPr>
        <w:tc>
          <w:tcPr>
            <w:tcW w:w="1920" w:type="dxa"/>
            <w:tcBorders>
              <w:top w:val="nil"/>
              <w:left w:val="single" w:sz="8" w:space="0" w:color="auto"/>
              <w:bottom w:val="single" w:sz="4" w:space="0" w:color="auto"/>
              <w:right w:val="single" w:sz="4" w:space="0" w:color="auto"/>
            </w:tcBorders>
            <w:tcMar>
              <w:top w:w="17" w:type="dxa"/>
              <w:left w:w="17" w:type="dxa"/>
              <w:bottom w:w="0" w:type="dxa"/>
              <w:right w:w="17" w:type="dxa"/>
            </w:tcMar>
            <w:vAlign w:val="center"/>
          </w:tcPr>
          <w:p w:rsidR="00F57303" w:rsidRDefault="00F57303">
            <w:pPr>
              <w:jc w:val="center"/>
              <w:rPr>
                <w:szCs w:val="20"/>
              </w:rPr>
            </w:pPr>
            <w:r>
              <w:rPr>
                <w:szCs w:val="20"/>
              </w:rPr>
              <w:t>Чистый доход от реализации проекта,</w:t>
            </w:r>
          </w:p>
          <w:p w:rsidR="00F57303" w:rsidRDefault="00F57303">
            <w:pPr>
              <w:jc w:val="center"/>
              <w:rPr>
                <w:szCs w:val="20"/>
              </w:rPr>
            </w:pPr>
            <w:r>
              <w:rPr>
                <w:szCs w:val="20"/>
              </w:rPr>
              <w:t>тыс. у.е.</w:t>
            </w:r>
          </w:p>
        </w:tc>
        <w:tc>
          <w:tcPr>
            <w:tcW w:w="960" w:type="dxa"/>
            <w:tcBorders>
              <w:top w:val="nil"/>
              <w:left w:val="nil"/>
              <w:bottom w:val="single" w:sz="4" w:space="0" w:color="auto"/>
              <w:right w:val="single" w:sz="4" w:space="0" w:color="auto"/>
            </w:tcBorders>
            <w:tcMar>
              <w:top w:w="17" w:type="dxa"/>
              <w:left w:w="17" w:type="dxa"/>
              <w:bottom w:w="0" w:type="dxa"/>
              <w:right w:w="17" w:type="dxa"/>
            </w:tcMar>
            <w:vAlign w:val="center"/>
          </w:tcPr>
          <w:p w:rsidR="00F57303" w:rsidRDefault="00F57303">
            <w:pPr>
              <w:jc w:val="center"/>
              <w:rPr>
                <w:szCs w:val="20"/>
              </w:rPr>
            </w:pPr>
            <w:r>
              <w:rPr>
                <w:szCs w:val="20"/>
              </w:rPr>
              <w:t>-111,04</w:t>
            </w:r>
          </w:p>
        </w:tc>
        <w:tc>
          <w:tcPr>
            <w:tcW w:w="960" w:type="dxa"/>
            <w:tcBorders>
              <w:top w:val="nil"/>
              <w:left w:val="nil"/>
              <w:bottom w:val="single" w:sz="4" w:space="0" w:color="auto"/>
              <w:right w:val="single" w:sz="4" w:space="0" w:color="auto"/>
            </w:tcBorders>
            <w:tcMar>
              <w:top w:w="17" w:type="dxa"/>
              <w:left w:w="17" w:type="dxa"/>
              <w:bottom w:w="0" w:type="dxa"/>
              <w:right w:w="17" w:type="dxa"/>
            </w:tcMar>
            <w:vAlign w:val="center"/>
          </w:tcPr>
          <w:p w:rsidR="00F57303" w:rsidRDefault="00F57303">
            <w:pPr>
              <w:jc w:val="center"/>
              <w:rPr>
                <w:szCs w:val="20"/>
              </w:rPr>
            </w:pPr>
            <w:r>
              <w:rPr>
                <w:szCs w:val="20"/>
              </w:rPr>
              <w:t>64,40</w:t>
            </w:r>
          </w:p>
        </w:tc>
        <w:tc>
          <w:tcPr>
            <w:tcW w:w="960" w:type="dxa"/>
            <w:tcBorders>
              <w:top w:val="nil"/>
              <w:left w:val="nil"/>
              <w:bottom w:val="single" w:sz="4" w:space="0" w:color="auto"/>
              <w:right w:val="single" w:sz="4" w:space="0" w:color="auto"/>
            </w:tcBorders>
            <w:tcMar>
              <w:top w:w="17" w:type="dxa"/>
              <w:left w:w="17" w:type="dxa"/>
              <w:bottom w:w="0" w:type="dxa"/>
              <w:right w:w="17" w:type="dxa"/>
            </w:tcMar>
            <w:vAlign w:val="center"/>
          </w:tcPr>
          <w:p w:rsidR="00F57303" w:rsidRDefault="00F57303">
            <w:pPr>
              <w:jc w:val="center"/>
              <w:rPr>
                <w:szCs w:val="20"/>
              </w:rPr>
            </w:pPr>
            <w:r>
              <w:rPr>
                <w:szCs w:val="20"/>
              </w:rPr>
              <w:t>64,40</w:t>
            </w:r>
          </w:p>
        </w:tc>
        <w:tc>
          <w:tcPr>
            <w:tcW w:w="960" w:type="dxa"/>
            <w:tcBorders>
              <w:top w:val="nil"/>
              <w:left w:val="nil"/>
              <w:bottom w:val="single" w:sz="4" w:space="0" w:color="auto"/>
              <w:right w:val="single" w:sz="4" w:space="0" w:color="auto"/>
            </w:tcBorders>
            <w:tcMar>
              <w:top w:w="17" w:type="dxa"/>
              <w:left w:w="17" w:type="dxa"/>
              <w:bottom w:w="0" w:type="dxa"/>
              <w:right w:w="17" w:type="dxa"/>
            </w:tcMar>
            <w:vAlign w:val="center"/>
          </w:tcPr>
          <w:p w:rsidR="00F57303" w:rsidRDefault="00F57303">
            <w:pPr>
              <w:jc w:val="center"/>
              <w:rPr>
                <w:szCs w:val="20"/>
              </w:rPr>
            </w:pPr>
            <w:r>
              <w:rPr>
                <w:szCs w:val="20"/>
              </w:rPr>
              <w:t>64,40</w:t>
            </w:r>
          </w:p>
        </w:tc>
        <w:tc>
          <w:tcPr>
            <w:tcW w:w="960" w:type="dxa"/>
            <w:tcBorders>
              <w:top w:val="nil"/>
              <w:left w:val="nil"/>
              <w:bottom w:val="single" w:sz="4" w:space="0" w:color="auto"/>
              <w:right w:val="single" w:sz="4" w:space="0" w:color="auto"/>
            </w:tcBorders>
            <w:tcMar>
              <w:top w:w="17" w:type="dxa"/>
              <w:left w:w="17" w:type="dxa"/>
              <w:bottom w:w="0" w:type="dxa"/>
              <w:right w:w="17" w:type="dxa"/>
            </w:tcMar>
            <w:vAlign w:val="center"/>
          </w:tcPr>
          <w:p w:rsidR="00F57303" w:rsidRDefault="00F57303">
            <w:pPr>
              <w:jc w:val="center"/>
              <w:rPr>
                <w:szCs w:val="20"/>
              </w:rPr>
            </w:pPr>
            <w:r>
              <w:rPr>
                <w:szCs w:val="20"/>
              </w:rPr>
              <w:t>64,40</w:t>
            </w:r>
          </w:p>
        </w:tc>
        <w:tc>
          <w:tcPr>
            <w:tcW w:w="960" w:type="dxa"/>
            <w:tcBorders>
              <w:top w:val="nil"/>
              <w:left w:val="nil"/>
              <w:bottom w:val="single" w:sz="4" w:space="0" w:color="auto"/>
              <w:right w:val="single" w:sz="8" w:space="0" w:color="auto"/>
            </w:tcBorders>
            <w:tcMar>
              <w:top w:w="17" w:type="dxa"/>
              <w:left w:w="17" w:type="dxa"/>
              <w:bottom w:w="0" w:type="dxa"/>
              <w:right w:w="17" w:type="dxa"/>
            </w:tcMar>
            <w:vAlign w:val="center"/>
          </w:tcPr>
          <w:p w:rsidR="00F57303" w:rsidRDefault="00F57303">
            <w:pPr>
              <w:jc w:val="center"/>
              <w:rPr>
                <w:szCs w:val="20"/>
              </w:rPr>
            </w:pPr>
            <w:r>
              <w:rPr>
                <w:szCs w:val="20"/>
              </w:rPr>
              <w:t>64,40</w:t>
            </w:r>
          </w:p>
        </w:tc>
      </w:tr>
      <w:tr w:rsidR="00F57303">
        <w:trPr>
          <w:trHeight w:val="255"/>
        </w:trPr>
        <w:tc>
          <w:tcPr>
            <w:tcW w:w="1920" w:type="dxa"/>
            <w:tcBorders>
              <w:top w:val="nil"/>
              <w:left w:val="single" w:sz="8" w:space="0" w:color="auto"/>
              <w:bottom w:val="single" w:sz="4" w:space="0" w:color="auto"/>
              <w:right w:val="single" w:sz="4" w:space="0" w:color="auto"/>
            </w:tcBorders>
            <w:tcMar>
              <w:top w:w="17" w:type="dxa"/>
              <w:left w:w="17" w:type="dxa"/>
              <w:bottom w:w="0" w:type="dxa"/>
              <w:right w:w="17" w:type="dxa"/>
            </w:tcMar>
            <w:vAlign w:val="center"/>
          </w:tcPr>
          <w:p w:rsidR="00F57303" w:rsidRDefault="00F57303">
            <w:pPr>
              <w:jc w:val="center"/>
              <w:rPr>
                <w:szCs w:val="20"/>
              </w:rPr>
            </w:pPr>
            <w:r>
              <w:rPr>
                <w:szCs w:val="20"/>
              </w:rPr>
              <w:t>Норма дисконта</w:t>
            </w:r>
          </w:p>
        </w:tc>
        <w:tc>
          <w:tcPr>
            <w:tcW w:w="960" w:type="dxa"/>
            <w:tcBorders>
              <w:top w:val="nil"/>
              <w:left w:val="nil"/>
              <w:bottom w:val="single" w:sz="4" w:space="0" w:color="auto"/>
              <w:right w:val="single" w:sz="4" w:space="0" w:color="auto"/>
            </w:tcBorders>
            <w:tcMar>
              <w:top w:w="17" w:type="dxa"/>
              <w:left w:w="17" w:type="dxa"/>
              <w:bottom w:w="0" w:type="dxa"/>
              <w:right w:w="17" w:type="dxa"/>
            </w:tcMar>
            <w:vAlign w:val="center"/>
          </w:tcPr>
          <w:p w:rsidR="00F57303" w:rsidRDefault="00F57303">
            <w:pPr>
              <w:jc w:val="center"/>
              <w:rPr>
                <w:szCs w:val="20"/>
              </w:rPr>
            </w:pPr>
            <w:r>
              <w:rPr>
                <w:szCs w:val="20"/>
              </w:rPr>
              <w:t>-</w:t>
            </w:r>
          </w:p>
        </w:tc>
        <w:tc>
          <w:tcPr>
            <w:tcW w:w="960" w:type="dxa"/>
            <w:tcBorders>
              <w:top w:val="nil"/>
              <w:left w:val="nil"/>
              <w:bottom w:val="single" w:sz="4" w:space="0" w:color="auto"/>
              <w:right w:val="single" w:sz="4" w:space="0" w:color="auto"/>
            </w:tcBorders>
            <w:tcMar>
              <w:top w:w="17" w:type="dxa"/>
              <w:left w:w="17" w:type="dxa"/>
              <w:bottom w:w="0" w:type="dxa"/>
              <w:right w:w="17" w:type="dxa"/>
            </w:tcMar>
            <w:vAlign w:val="center"/>
          </w:tcPr>
          <w:p w:rsidR="00F57303" w:rsidRDefault="00F57303">
            <w:pPr>
              <w:jc w:val="center"/>
              <w:rPr>
                <w:szCs w:val="20"/>
              </w:rPr>
            </w:pPr>
            <w:r>
              <w:rPr>
                <w:szCs w:val="20"/>
              </w:rPr>
              <w:t>0,83</w:t>
            </w:r>
          </w:p>
        </w:tc>
        <w:tc>
          <w:tcPr>
            <w:tcW w:w="960" w:type="dxa"/>
            <w:tcBorders>
              <w:top w:val="nil"/>
              <w:left w:val="nil"/>
              <w:bottom w:val="single" w:sz="4" w:space="0" w:color="auto"/>
              <w:right w:val="single" w:sz="4" w:space="0" w:color="auto"/>
            </w:tcBorders>
            <w:tcMar>
              <w:top w:w="17" w:type="dxa"/>
              <w:left w:w="17" w:type="dxa"/>
              <w:bottom w:w="0" w:type="dxa"/>
              <w:right w:w="17" w:type="dxa"/>
            </w:tcMar>
            <w:vAlign w:val="center"/>
          </w:tcPr>
          <w:p w:rsidR="00F57303" w:rsidRDefault="00F57303">
            <w:pPr>
              <w:jc w:val="center"/>
              <w:rPr>
                <w:szCs w:val="20"/>
              </w:rPr>
            </w:pPr>
            <w:r>
              <w:rPr>
                <w:szCs w:val="20"/>
              </w:rPr>
              <w:t>0,69</w:t>
            </w:r>
          </w:p>
        </w:tc>
        <w:tc>
          <w:tcPr>
            <w:tcW w:w="960" w:type="dxa"/>
            <w:tcBorders>
              <w:top w:val="nil"/>
              <w:left w:val="nil"/>
              <w:bottom w:val="single" w:sz="4" w:space="0" w:color="auto"/>
              <w:right w:val="single" w:sz="4" w:space="0" w:color="auto"/>
            </w:tcBorders>
            <w:tcMar>
              <w:top w:w="17" w:type="dxa"/>
              <w:left w:w="17" w:type="dxa"/>
              <w:bottom w:w="0" w:type="dxa"/>
              <w:right w:w="17" w:type="dxa"/>
            </w:tcMar>
            <w:vAlign w:val="center"/>
          </w:tcPr>
          <w:p w:rsidR="00F57303" w:rsidRDefault="00F57303">
            <w:pPr>
              <w:jc w:val="center"/>
              <w:rPr>
                <w:szCs w:val="20"/>
              </w:rPr>
            </w:pPr>
            <w:r>
              <w:rPr>
                <w:szCs w:val="20"/>
              </w:rPr>
              <w:t>0,58</w:t>
            </w:r>
          </w:p>
        </w:tc>
        <w:tc>
          <w:tcPr>
            <w:tcW w:w="960" w:type="dxa"/>
            <w:tcBorders>
              <w:top w:val="nil"/>
              <w:left w:val="nil"/>
              <w:bottom w:val="single" w:sz="4" w:space="0" w:color="auto"/>
              <w:right w:val="single" w:sz="4" w:space="0" w:color="auto"/>
            </w:tcBorders>
            <w:tcMar>
              <w:top w:w="17" w:type="dxa"/>
              <w:left w:w="17" w:type="dxa"/>
              <w:bottom w:w="0" w:type="dxa"/>
              <w:right w:w="17" w:type="dxa"/>
            </w:tcMar>
            <w:vAlign w:val="center"/>
          </w:tcPr>
          <w:p w:rsidR="00F57303" w:rsidRDefault="00F57303">
            <w:pPr>
              <w:jc w:val="center"/>
              <w:rPr>
                <w:szCs w:val="20"/>
              </w:rPr>
            </w:pPr>
            <w:r>
              <w:rPr>
                <w:szCs w:val="20"/>
              </w:rPr>
              <w:t>0,48</w:t>
            </w:r>
          </w:p>
        </w:tc>
        <w:tc>
          <w:tcPr>
            <w:tcW w:w="960" w:type="dxa"/>
            <w:tcBorders>
              <w:top w:val="nil"/>
              <w:left w:val="nil"/>
              <w:bottom w:val="single" w:sz="4" w:space="0" w:color="auto"/>
              <w:right w:val="single" w:sz="8" w:space="0" w:color="auto"/>
            </w:tcBorders>
            <w:tcMar>
              <w:top w:w="17" w:type="dxa"/>
              <w:left w:w="17" w:type="dxa"/>
              <w:bottom w:w="0" w:type="dxa"/>
              <w:right w:w="17" w:type="dxa"/>
            </w:tcMar>
            <w:vAlign w:val="center"/>
          </w:tcPr>
          <w:p w:rsidR="00F57303" w:rsidRDefault="00F57303">
            <w:pPr>
              <w:jc w:val="center"/>
              <w:rPr>
                <w:szCs w:val="20"/>
              </w:rPr>
            </w:pPr>
            <w:r>
              <w:rPr>
                <w:szCs w:val="20"/>
              </w:rPr>
              <w:t>0,40</w:t>
            </w:r>
          </w:p>
        </w:tc>
      </w:tr>
      <w:tr w:rsidR="00F57303">
        <w:trPr>
          <w:trHeight w:val="765"/>
        </w:trPr>
        <w:tc>
          <w:tcPr>
            <w:tcW w:w="1920" w:type="dxa"/>
            <w:tcBorders>
              <w:top w:val="nil"/>
              <w:left w:val="single" w:sz="8" w:space="0" w:color="auto"/>
              <w:bottom w:val="single" w:sz="4" w:space="0" w:color="auto"/>
              <w:right w:val="single" w:sz="4" w:space="0" w:color="auto"/>
            </w:tcBorders>
            <w:tcMar>
              <w:top w:w="17" w:type="dxa"/>
              <w:left w:w="17" w:type="dxa"/>
              <w:bottom w:w="0" w:type="dxa"/>
              <w:right w:w="17" w:type="dxa"/>
            </w:tcMar>
            <w:vAlign w:val="center"/>
          </w:tcPr>
          <w:p w:rsidR="00F57303" w:rsidRDefault="00F57303">
            <w:pPr>
              <w:jc w:val="center"/>
              <w:rPr>
                <w:szCs w:val="20"/>
              </w:rPr>
            </w:pPr>
            <w:r>
              <w:rPr>
                <w:szCs w:val="20"/>
              </w:rPr>
              <w:t>Чистый дисконтированный доход</w:t>
            </w:r>
          </w:p>
          <w:p w:rsidR="00F57303" w:rsidRDefault="00F57303">
            <w:pPr>
              <w:jc w:val="center"/>
              <w:rPr>
                <w:szCs w:val="20"/>
              </w:rPr>
            </w:pPr>
            <w:r>
              <w:rPr>
                <w:szCs w:val="20"/>
              </w:rPr>
              <w:t>тыс. у.е.</w:t>
            </w:r>
          </w:p>
        </w:tc>
        <w:tc>
          <w:tcPr>
            <w:tcW w:w="960" w:type="dxa"/>
            <w:tcBorders>
              <w:top w:val="nil"/>
              <w:left w:val="nil"/>
              <w:bottom w:val="single" w:sz="4" w:space="0" w:color="auto"/>
              <w:right w:val="single" w:sz="4" w:space="0" w:color="auto"/>
            </w:tcBorders>
            <w:tcMar>
              <w:top w:w="17" w:type="dxa"/>
              <w:left w:w="17" w:type="dxa"/>
              <w:bottom w:w="0" w:type="dxa"/>
              <w:right w:w="17" w:type="dxa"/>
            </w:tcMar>
            <w:vAlign w:val="center"/>
          </w:tcPr>
          <w:p w:rsidR="00F57303" w:rsidRDefault="00F57303">
            <w:pPr>
              <w:jc w:val="center"/>
              <w:rPr>
                <w:szCs w:val="20"/>
              </w:rPr>
            </w:pPr>
            <w:r>
              <w:rPr>
                <w:szCs w:val="20"/>
              </w:rPr>
              <w:t>-</w:t>
            </w:r>
          </w:p>
        </w:tc>
        <w:tc>
          <w:tcPr>
            <w:tcW w:w="960" w:type="dxa"/>
            <w:tcBorders>
              <w:top w:val="nil"/>
              <w:left w:val="nil"/>
              <w:bottom w:val="single" w:sz="4" w:space="0" w:color="auto"/>
              <w:right w:val="single" w:sz="4" w:space="0" w:color="auto"/>
            </w:tcBorders>
            <w:tcMar>
              <w:top w:w="17" w:type="dxa"/>
              <w:left w:w="17" w:type="dxa"/>
              <w:bottom w:w="0" w:type="dxa"/>
              <w:right w:w="17" w:type="dxa"/>
            </w:tcMar>
            <w:vAlign w:val="center"/>
          </w:tcPr>
          <w:p w:rsidR="00F57303" w:rsidRDefault="00F57303">
            <w:pPr>
              <w:jc w:val="center"/>
              <w:rPr>
                <w:szCs w:val="20"/>
              </w:rPr>
            </w:pPr>
            <w:r>
              <w:rPr>
                <w:szCs w:val="20"/>
              </w:rPr>
              <w:t>53,45</w:t>
            </w:r>
          </w:p>
        </w:tc>
        <w:tc>
          <w:tcPr>
            <w:tcW w:w="960" w:type="dxa"/>
            <w:tcBorders>
              <w:top w:val="nil"/>
              <w:left w:val="nil"/>
              <w:bottom w:val="single" w:sz="4" w:space="0" w:color="auto"/>
              <w:right w:val="single" w:sz="4" w:space="0" w:color="auto"/>
            </w:tcBorders>
            <w:tcMar>
              <w:top w:w="17" w:type="dxa"/>
              <w:left w:w="17" w:type="dxa"/>
              <w:bottom w:w="0" w:type="dxa"/>
              <w:right w:w="17" w:type="dxa"/>
            </w:tcMar>
            <w:vAlign w:val="center"/>
          </w:tcPr>
          <w:p w:rsidR="00F57303" w:rsidRDefault="00F57303">
            <w:pPr>
              <w:jc w:val="center"/>
              <w:rPr>
                <w:szCs w:val="20"/>
              </w:rPr>
            </w:pPr>
            <w:r>
              <w:rPr>
                <w:szCs w:val="20"/>
              </w:rPr>
              <w:t>44,44</w:t>
            </w:r>
          </w:p>
        </w:tc>
        <w:tc>
          <w:tcPr>
            <w:tcW w:w="960" w:type="dxa"/>
            <w:tcBorders>
              <w:top w:val="nil"/>
              <w:left w:val="nil"/>
              <w:bottom w:val="single" w:sz="4" w:space="0" w:color="auto"/>
              <w:right w:val="single" w:sz="4" w:space="0" w:color="auto"/>
            </w:tcBorders>
            <w:tcMar>
              <w:top w:w="17" w:type="dxa"/>
              <w:left w:w="17" w:type="dxa"/>
              <w:bottom w:w="0" w:type="dxa"/>
              <w:right w:w="17" w:type="dxa"/>
            </w:tcMar>
            <w:vAlign w:val="center"/>
          </w:tcPr>
          <w:p w:rsidR="00F57303" w:rsidRDefault="00F57303">
            <w:pPr>
              <w:jc w:val="center"/>
              <w:rPr>
                <w:szCs w:val="20"/>
              </w:rPr>
            </w:pPr>
            <w:r>
              <w:rPr>
                <w:szCs w:val="20"/>
              </w:rPr>
              <w:t>37,35</w:t>
            </w:r>
          </w:p>
        </w:tc>
        <w:tc>
          <w:tcPr>
            <w:tcW w:w="960" w:type="dxa"/>
            <w:tcBorders>
              <w:top w:val="nil"/>
              <w:left w:val="nil"/>
              <w:bottom w:val="single" w:sz="4" w:space="0" w:color="auto"/>
              <w:right w:val="single" w:sz="4" w:space="0" w:color="auto"/>
            </w:tcBorders>
            <w:tcMar>
              <w:top w:w="17" w:type="dxa"/>
              <w:left w:w="17" w:type="dxa"/>
              <w:bottom w:w="0" w:type="dxa"/>
              <w:right w:w="17" w:type="dxa"/>
            </w:tcMar>
            <w:vAlign w:val="center"/>
          </w:tcPr>
          <w:p w:rsidR="00F57303" w:rsidRDefault="00F57303">
            <w:pPr>
              <w:jc w:val="center"/>
              <w:rPr>
                <w:szCs w:val="20"/>
              </w:rPr>
            </w:pPr>
            <w:r>
              <w:rPr>
                <w:szCs w:val="20"/>
              </w:rPr>
              <w:t>30,91</w:t>
            </w:r>
          </w:p>
        </w:tc>
        <w:tc>
          <w:tcPr>
            <w:tcW w:w="960" w:type="dxa"/>
            <w:tcBorders>
              <w:top w:val="nil"/>
              <w:left w:val="nil"/>
              <w:bottom w:val="single" w:sz="4" w:space="0" w:color="auto"/>
              <w:right w:val="single" w:sz="8" w:space="0" w:color="auto"/>
            </w:tcBorders>
            <w:tcMar>
              <w:top w:w="17" w:type="dxa"/>
              <w:left w:w="17" w:type="dxa"/>
              <w:bottom w:w="0" w:type="dxa"/>
              <w:right w:w="17" w:type="dxa"/>
            </w:tcMar>
            <w:vAlign w:val="center"/>
          </w:tcPr>
          <w:p w:rsidR="00F57303" w:rsidRDefault="00F57303">
            <w:pPr>
              <w:jc w:val="center"/>
              <w:rPr>
                <w:szCs w:val="20"/>
              </w:rPr>
            </w:pPr>
            <w:r>
              <w:rPr>
                <w:szCs w:val="20"/>
              </w:rPr>
              <w:t>25,76</w:t>
            </w:r>
          </w:p>
        </w:tc>
      </w:tr>
      <w:tr w:rsidR="00F57303">
        <w:trPr>
          <w:trHeight w:val="270"/>
        </w:trPr>
        <w:tc>
          <w:tcPr>
            <w:tcW w:w="1920" w:type="dxa"/>
            <w:tcBorders>
              <w:top w:val="nil"/>
              <w:left w:val="single" w:sz="8" w:space="0" w:color="auto"/>
              <w:bottom w:val="single" w:sz="8" w:space="0" w:color="auto"/>
              <w:right w:val="single" w:sz="4" w:space="0" w:color="auto"/>
            </w:tcBorders>
            <w:tcMar>
              <w:top w:w="17" w:type="dxa"/>
              <w:left w:w="17" w:type="dxa"/>
              <w:bottom w:w="0" w:type="dxa"/>
              <w:right w:w="17" w:type="dxa"/>
            </w:tcMar>
            <w:vAlign w:val="center"/>
          </w:tcPr>
          <w:p w:rsidR="00F57303" w:rsidRDefault="00F57303">
            <w:pPr>
              <w:jc w:val="center"/>
              <w:rPr>
                <w:szCs w:val="20"/>
              </w:rPr>
            </w:pPr>
            <w:r>
              <w:rPr>
                <w:szCs w:val="20"/>
              </w:rPr>
              <w:t>Эффект,</w:t>
            </w:r>
          </w:p>
          <w:p w:rsidR="00F57303" w:rsidRDefault="00F57303">
            <w:pPr>
              <w:jc w:val="center"/>
              <w:rPr>
                <w:szCs w:val="20"/>
              </w:rPr>
            </w:pPr>
            <w:r>
              <w:rPr>
                <w:szCs w:val="20"/>
              </w:rPr>
              <w:t>тыс. у.е.</w:t>
            </w:r>
          </w:p>
        </w:tc>
        <w:tc>
          <w:tcPr>
            <w:tcW w:w="960" w:type="dxa"/>
            <w:tcBorders>
              <w:top w:val="nil"/>
              <w:left w:val="nil"/>
              <w:bottom w:val="single" w:sz="8" w:space="0" w:color="auto"/>
              <w:right w:val="single" w:sz="4" w:space="0" w:color="auto"/>
            </w:tcBorders>
            <w:tcMar>
              <w:top w:w="17" w:type="dxa"/>
              <w:left w:w="17" w:type="dxa"/>
              <w:bottom w:w="0" w:type="dxa"/>
              <w:right w:w="17" w:type="dxa"/>
            </w:tcMar>
            <w:vAlign w:val="center"/>
          </w:tcPr>
          <w:p w:rsidR="00F57303" w:rsidRDefault="00F57303">
            <w:pPr>
              <w:jc w:val="center"/>
              <w:rPr>
                <w:szCs w:val="20"/>
              </w:rPr>
            </w:pPr>
            <w:r>
              <w:rPr>
                <w:szCs w:val="20"/>
              </w:rPr>
              <w:t>-111,04</w:t>
            </w:r>
          </w:p>
        </w:tc>
        <w:tc>
          <w:tcPr>
            <w:tcW w:w="960" w:type="dxa"/>
            <w:tcBorders>
              <w:top w:val="nil"/>
              <w:left w:val="nil"/>
              <w:bottom w:val="single" w:sz="8" w:space="0" w:color="auto"/>
              <w:right w:val="single" w:sz="4" w:space="0" w:color="auto"/>
            </w:tcBorders>
            <w:tcMar>
              <w:top w:w="17" w:type="dxa"/>
              <w:left w:w="17" w:type="dxa"/>
              <w:bottom w:w="0" w:type="dxa"/>
              <w:right w:w="17" w:type="dxa"/>
            </w:tcMar>
            <w:vAlign w:val="center"/>
          </w:tcPr>
          <w:p w:rsidR="00F57303" w:rsidRDefault="00F57303">
            <w:pPr>
              <w:jc w:val="center"/>
              <w:rPr>
                <w:szCs w:val="20"/>
              </w:rPr>
            </w:pPr>
            <w:r>
              <w:rPr>
                <w:szCs w:val="20"/>
              </w:rPr>
              <w:t>-57,59</w:t>
            </w:r>
          </w:p>
        </w:tc>
        <w:tc>
          <w:tcPr>
            <w:tcW w:w="960" w:type="dxa"/>
            <w:tcBorders>
              <w:top w:val="nil"/>
              <w:left w:val="nil"/>
              <w:bottom w:val="single" w:sz="8" w:space="0" w:color="auto"/>
              <w:right w:val="single" w:sz="4" w:space="0" w:color="auto"/>
            </w:tcBorders>
            <w:tcMar>
              <w:top w:w="17" w:type="dxa"/>
              <w:left w:w="17" w:type="dxa"/>
              <w:bottom w:w="0" w:type="dxa"/>
              <w:right w:w="17" w:type="dxa"/>
            </w:tcMar>
            <w:vAlign w:val="center"/>
          </w:tcPr>
          <w:p w:rsidR="00F57303" w:rsidRDefault="00F57303">
            <w:pPr>
              <w:jc w:val="center"/>
              <w:rPr>
                <w:szCs w:val="20"/>
              </w:rPr>
            </w:pPr>
            <w:r>
              <w:rPr>
                <w:szCs w:val="20"/>
              </w:rPr>
              <w:t>-13,15</w:t>
            </w:r>
          </w:p>
        </w:tc>
        <w:tc>
          <w:tcPr>
            <w:tcW w:w="960" w:type="dxa"/>
            <w:tcBorders>
              <w:top w:val="nil"/>
              <w:left w:val="nil"/>
              <w:bottom w:val="single" w:sz="8" w:space="0" w:color="auto"/>
              <w:right w:val="single" w:sz="4" w:space="0" w:color="auto"/>
            </w:tcBorders>
            <w:tcMar>
              <w:top w:w="17" w:type="dxa"/>
              <w:left w:w="17" w:type="dxa"/>
              <w:bottom w:w="0" w:type="dxa"/>
              <w:right w:w="17" w:type="dxa"/>
            </w:tcMar>
            <w:vAlign w:val="center"/>
          </w:tcPr>
          <w:p w:rsidR="00F57303" w:rsidRDefault="00F57303">
            <w:pPr>
              <w:jc w:val="center"/>
              <w:rPr>
                <w:szCs w:val="20"/>
              </w:rPr>
            </w:pPr>
            <w:r>
              <w:rPr>
                <w:szCs w:val="20"/>
              </w:rPr>
              <w:t>24,20</w:t>
            </w:r>
          </w:p>
        </w:tc>
        <w:tc>
          <w:tcPr>
            <w:tcW w:w="960" w:type="dxa"/>
            <w:tcBorders>
              <w:top w:val="nil"/>
              <w:left w:val="nil"/>
              <w:bottom w:val="single" w:sz="8" w:space="0" w:color="auto"/>
              <w:right w:val="single" w:sz="4" w:space="0" w:color="auto"/>
            </w:tcBorders>
            <w:tcMar>
              <w:top w:w="17" w:type="dxa"/>
              <w:left w:w="17" w:type="dxa"/>
              <w:bottom w:w="0" w:type="dxa"/>
              <w:right w:w="17" w:type="dxa"/>
            </w:tcMar>
            <w:vAlign w:val="center"/>
          </w:tcPr>
          <w:p w:rsidR="00F57303" w:rsidRDefault="00F57303">
            <w:pPr>
              <w:jc w:val="center"/>
              <w:rPr>
                <w:szCs w:val="20"/>
              </w:rPr>
            </w:pPr>
            <w:r>
              <w:rPr>
                <w:szCs w:val="20"/>
              </w:rPr>
              <w:t>55,11</w:t>
            </w:r>
          </w:p>
        </w:tc>
        <w:tc>
          <w:tcPr>
            <w:tcW w:w="960" w:type="dxa"/>
            <w:tcBorders>
              <w:top w:val="nil"/>
              <w:left w:val="nil"/>
              <w:bottom w:val="single" w:sz="8" w:space="0" w:color="auto"/>
              <w:right w:val="single" w:sz="8" w:space="0" w:color="auto"/>
            </w:tcBorders>
            <w:tcMar>
              <w:top w:w="17" w:type="dxa"/>
              <w:left w:w="17" w:type="dxa"/>
              <w:bottom w:w="0" w:type="dxa"/>
              <w:right w:w="17" w:type="dxa"/>
            </w:tcMar>
            <w:vAlign w:val="center"/>
          </w:tcPr>
          <w:p w:rsidR="00F57303" w:rsidRDefault="00F57303">
            <w:pPr>
              <w:jc w:val="center"/>
              <w:rPr>
                <w:szCs w:val="20"/>
              </w:rPr>
            </w:pPr>
            <w:r>
              <w:rPr>
                <w:szCs w:val="20"/>
              </w:rPr>
              <w:t>80,87</w:t>
            </w:r>
          </w:p>
        </w:tc>
      </w:tr>
    </w:tbl>
    <w:p w:rsidR="00F57303" w:rsidRDefault="00F57303">
      <w:pPr>
        <w:pStyle w:val="a7"/>
        <w:tabs>
          <w:tab w:val="clear" w:pos="4153"/>
          <w:tab w:val="clear" w:pos="8306"/>
        </w:tabs>
        <w:rPr>
          <w:szCs w:val="24"/>
        </w:rPr>
      </w:pPr>
      <w:bookmarkStart w:id="0" w:name="_GoBack"/>
      <w:bookmarkEnd w:id="0"/>
    </w:p>
    <w:sectPr w:rsidR="00F573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6953C5"/>
    <w:multiLevelType w:val="hybridMultilevel"/>
    <w:tmpl w:val="F4D087F2"/>
    <w:lvl w:ilvl="0" w:tplc="D9121EB8">
      <w:start w:val="1"/>
      <w:numFmt w:val="bullet"/>
      <w:lvlText w:val="-"/>
      <w:lvlJc w:val="left"/>
      <w:pPr>
        <w:tabs>
          <w:tab w:val="num" w:pos="1128"/>
        </w:tabs>
        <w:ind w:left="1128" w:hanging="360"/>
      </w:pPr>
      <w:rPr>
        <w:rFonts w:ascii="Times New Roman" w:eastAsia="Times New Roman" w:hAnsi="Times New Roman" w:cs="Times New Roman" w:hint="default"/>
      </w:rPr>
    </w:lvl>
    <w:lvl w:ilvl="1" w:tplc="04190003" w:tentative="1">
      <w:start w:val="1"/>
      <w:numFmt w:val="bullet"/>
      <w:lvlText w:val="o"/>
      <w:lvlJc w:val="left"/>
      <w:pPr>
        <w:tabs>
          <w:tab w:val="num" w:pos="1848"/>
        </w:tabs>
        <w:ind w:left="1848" w:hanging="360"/>
      </w:pPr>
      <w:rPr>
        <w:rFonts w:ascii="Courier New" w:hAnsi="Courier New" w:hint="default"/>
      </w:rPr>
    </w:lvl>
    <w:lvl w:ilvl="2" w:tplc="04190005" w:tentative="1">
      <w:start w:val="1"/>
      <w:numFmt w:val="bullet"/>
      <w:lvlText w:val=""/>
      <w:lvlJc w:val="left"/>
      <w:pPr>
        <w:tabs>
          <w:tab w:val="num" w:pos="2568"/>
        </w:tabs>
        <w:ind w:left="2568" w:hanging="360"/>
      </w:pPr>
      <w:rPr>
        <w:rFonts w:ascii="Wingdings" w:hAnsi="Wingdings" w:hint="default"/>
      </w:rPr>
    </w:lvl>
    <w:lvl w:ilvl="3" w:tplc="04190001" w:tentative="1">
      <w:start w:val="1"/>
      <w:numFmt w:val="bullet"/>
      <w:lvlText w:val=""/>
      <w:lvlJc w:val="left"/>
      <w:pPr>
        <w:tabs>
          <w:tab w:val="num" w:pos="3288"/>
        </w:tabs>
        <w:ind w:left="3288" w:hanging="360"/>
      </w:pPr>
      <w:rPr>
        <w:rFonts w:ascii="Symbol" w:hAnsi="Symbol" w:hint="default"/>
      </w:rPr>
    </w:lvl>
    <w:lvl w:ilvl="4" w:tplc="04190003" w:tentative="1">
      <w:start w:val="1"/>
      <w:numFmt w:val="bullet"/>
      <w:lvlText w:val="o"/>
      <w:lvlJc w:val="left"/>
      <w:pPr>
        <w:tabs>
          <w:tab w:val="num" w:pos="4008"/>
        </w:tabs>
        <w:ind w:left="4008" w:hanging="360"/>
      </w:pPr>
      <w:rPr>
        <w:rFonts w:ascii="Courier New" w:hAnsi="Courier New" w:hint="default"/>
      </w:rPr>
    </w:lvl>
    <w:lvl w:ilvl="5" w:tplc="04190005" w:tentative="1">
      <w:start w:val="1"/>
      <w:numFmt w:val="bullet"/>
      <w:lvlText w:val=""/>
      <w:lvlJc w:val="left"/>
      <w:pPr>
        <w:tabs>
          <w:tab w:val="num" w:pos="4728"/>
        </w:tabs>
        <w:ind w:left="4728" w:hanging="360"/>
      </w:pPr>
      <w:rPr>
        <w:rFonts w:ascii="Wingdings" w:hAnsi="Wingdings" w:hint="default"/>
      </w:rPr>
    </w:lvl>
    <w:lvl w:ilvl="6" w:tplc="04190001" w:tentative="1">
      <w:start w:val="1"/>
      <w:numFmt w:val="bullet"/>
      <w:lvlText w:val=""/>
      <w:lvlJc w:val="left"/>
      <w:pPr>
        <w:tabs>
          <w:tab w:val="num" w:pos="5448"/>
        </w:tabs>
        <w:ind w:left="5448" w:hanging="360"/>
      </w:pPr>
      <w:rPr>
        <w:rFonts w:ascii="Symbol" w:hAnsi="Symbol" w:hint="default"/>
      </w:rPr>
    </w:lvl>
    <w:lvl w:ilvl="7" w:tplc="04190003" w:tentative="1">
      <w:start w:val="1"/>
      <w:numFmt w:val="bullet"/>
      <w:lvlText w:val="o"/>
      <w:lvlJc w:val="left"/>
      <w:pPr>
        <w:tabs>
          <w:tab w:val="num" w:pos="6168"/>
        </w:tabs>
        <w:ind w:left="6168" w:hanging="360"/>
      </w:pPr>
      <w:rPr>
        <w:rFonts w:ascii="Courier New" w:hAnsi="Courier New" w:hint="default"/>
      </w:rPr>
    </w:lvl>
    <w:lvl w:ilvl="8" w:tplc="04190005" w:tentative="1">
      <w:start w:val="1"/>
      <w:numFmt w:val="bullet"/>
      <w:lvlText w:val=""/>
      <w:lvlJc w:val="left"/>
      <w:pPr>
        <w:tabs>
          <w:tab w:val="num" w:pos="6888"/>
        </w:tabs>
        <w:ind w:left="6888" w:hanging="360"/>
      </w:pPr>
      <w:rPr>
        <w:rFonts w:ascii="Wingdings" w:hAnsi="Wingdings" w:hint="default"/>
      </w:rPr>
    </w:lvl>
  </w:abstractNum>
  <w:abstractNum w:abstractNumId="1">
    <w:nsid w:val="6688461E"/>
    <w:multiLevelType w:val="hybridMultilevel"/>
    <w:tmpl w:val="64FCB67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4DE0"/>
    <w:rsid w:val="003119E8"/>
    <w:rsid w:val="006A2F23"/>
    <w:rsid w:val="00F57303"/>
    <w:rsid w:val="00FC4D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62"/>
    <o:shapelayout v:ext="edit">
      <o:idmap v:ext="edit" data="1"/>
    </o:shapelayout>
  </w:shapeDefaults>
  <w:decimalSymbol w:val=","/>
  <w:listSeparator w:val=";"/>
  <w15:chartTrackingRefBased/>
  <w15:docId w15:val="{A1BAA7FE-D4C4-4454-9848-F2C450216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Pr>
      <w:sz w:val="24"/>
      <w:szCs w:val="24"/>
    </w:rPr>
  </w:style>
  <w:style w:type="paragraph" w:styleId="1">
    <w:name w:val="heading 1"/>
    <w:basedOn w:val="a"/>
    <w:next w:val="a"/>
    <w:autoRedefine/>
    <w:qFormat/>
    <w:pPr>
      <w:keepNext/>
      <w:tabs>
        <w:tab w:val="left" w:pos="5670"/>
      </w:tabs>
      <w:spacing w:before="360" w:after="240"/>
      <w:ind w:firstLine="851"/>
      <w:outlineLvl w:val="0"/>
    </w:pPr>
    <w:rPr>
      <w:rFonts w:ascii="Arial" w:hAnsi="Arial" w:cs="Arial"/>
      <w:b/>
      <w:bCs/>
      <w:i/>
      <w:kern w:val="32"/>
      <w:sz w:val="28"/>
      <w:szCs w:val="32"/>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jc w:val="both"/>
      <w:outlineLvl w:val="2"/>
    </w:pPr>
    <w:rPr>
      <w:rFonts w:ascii="Arial" w:hAnsi="Arial"/>
      <w:b/>
      <w:i/>
      <w:sz w:val="28"/>
      <w:szCs w:val="20"/>
    </w:rPr>
  </w:style>
  <w:style w:type="paragraph" w:styleId="4">
    <w:name w:val="heading 4"/>
    <w:basedOn w:val="a"/>
    <w:next w:val="a"/>
    <w:autoRedefine/>
    <w:qFormat/>
    <w:pPr>
      <w:keepNext/>
      <w:jc w:val="center"/>
      <w:outlineLvl w:val="3"/>
    </w:pPr>
    <w:rPr>
      <w:szCs w:val="20"/>
    </w:rPr>
  </w:style>
  <w:style w:type="paragraph" w:styleId="5">
    <w:name w:val="heading 5"/>
    <w:basedOn w:val="a"/>
    <w:next w:val="a"/>
    <w:qFormat/>
    <w:pPr>
      <w:keepNext/>
      <w:jc w:val="right"/>
      <w:outlineLvl w:val="4"/>
    </w:pPr>
    <w:rPr>
      <w:rFonts w:ascii="Arial" w:hAnsi="Arial"/>
      <w:sz w:val="28"/>
      <w:szCs w:val="20"/>
    </w:rPr>
  </w:style>
  <w:style w:type="paragraph" w:styleId="6">
    <w:name w:val="heading 6"/>
    <w:basedOn w:val="a"/>
    <w:next w:val="a"/>
    <w:qFormat/>
    <w:pPr>
      <w:keepNext/>
      <w:jc w:val="right"/>
      <w:outlineLvl w:val="5"/>
    </w:pPr>
    <w:rPr>
      <w:rFonts w:ascii="Arial" w:hAnsi="Arial"/>
      <w:b/>
      <w:szCs w:val="20"/>
    </w:rPr>
  </w:style>
  <w:style w:type="paragraph" w:styleId="7">
    <w:name w:val="heading 7"/>
    <w:basedOn w:val="a"/>
    <w:next w:val="a"/>
    <w:qFormat/>
    <w:pPr>
      <w:keepNext/>
      <w:ind w:firstLine="709"/>
      <w:jc w:val="center"/>
      <w:outlineLvl w:val="6"/>
    </w:pPr>
    <w:rPr>
      <w:b/>
      <w:i/>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Звичайний1"/>
    <w:pPr>
      <w:widowControl w:val="0"/>
    </w:pPr>
    <w:rPr>
      <w:snapToGrid w:val="0"/>
    </w:rPr>
  </w:style>
  <w:style w:type="paragraph" w:styleId="20">
    <w:name w:val="List 2"/>
    <w:basedOn w:val="a"/>
    <w:semiHidden/>
    <w:pPr>
      <w:ind w:left="566" w:hanging="283"/>
    </w:pPr>
    <w:rPr>
      <w:sz w:val="20"/>
      <w:szCs w:val="20"/>
    </w:rPr>
  </w:style>
  <w:style w:type="paragraph" w:styleId="a3">
    <w:name w:val="Body Text"/>
    <w:basedOn w:val="a"/>
    <w:semiHidden/>
    <w:pPr>
      <w:spacing w:after="120"/>
    </w:pPr>
    <w:rPr>
      <w:sz w:val="20"/>
      <w:szCs w:val="20"/>
    </w:rPr>
  </w:style>
  <w:style w:type="paragraph" w:styleId="21">
    <w:name w:val="List Bullet 2"/>
    <w:basedOn w:val="a"/>
    <w:autoRedefine/>
    <w:semiHidden/>
    <w:rPr>
      <w:rFonts w:ascii="Arial" w:hAnsi="Arial"/>
      <w:sz w:val="22"/>
      <w:szCs w:val="20"/>
    </w:rPr>
  </w:style>
  <w:style w:type="paragraph" w:styleId="a4">
    <w:name w:val="Body Text Indent"/>
    <w:basedOn w:val="a"/>
    <w:semiHidden/>
    <w:pPr>
      <w:spacing w:after="120"/>
      <w:ind w:left="283"/>
    </w:pPr>
    <w:rPr>
      <w:sz w:val="20"/>
      <w:szCs w:val="20"/>
    </w:rPr>
  </w:style>
  <w:style w:type="paragraph" w:customStyle="1" w:styleId="40">
    <w:name w:val="Основной текст 4"/>
    <w:basedOn w:val="a4"/>
  </w:style>
  <w:style w:type="paragraph" w:customStyle="1" w:styleId="a5">
    <w:name w:val="Пром. заголовок"/>
    <w:basedOn w:val="1"/>
    <w:autoRedefine/>
    <w:pPr>
      <w:spacing w:before="240" w:after="120"/>
      <w:ind w:firstLine="709"/>
      <w:outlineLvl w:val="9"/>
    </w:pPr>
  </w:style>
  <w:style w:type="paragraph" w:styleId="30">
    <w:name w:val="Body Text 3"/>
    <w:basedOn w:val="a4"/>
    <w:semiHidden/>
  </w:style>
  <w:style w:type="paragraph" w:styleId="31">
    <w:name w:val="List 3"/>
    <w:basedOn w:val="a"/>
    <w:semiHidden/>
    <w:pPr>
      <w:ind w:left="849" w:hanging="283"/>
    </w:pPr>
    <w:rPr>
      <w:sz w:val="20"/>
      <w:szCs w:val="20"/>
    </w:rPr>
  </w:style>
  <w:style w:type="paragraph" w:styleId="22">
    <w:name w:val="List Continue 2"/>
    <w:basedOn w:val="a"/>
    <w:semiHidden/>
    <w:pPr>
      <w:spacing w:after="120"/>
      <w:ind w:left="566"/>
    </w:pPr>
    <w:rPr>
      <w:sz w:val="20"/>
      <w:szCs w:val="20"/>
    </w:rPr>
  </w:style>
  <w:style w:type="paragraph" w:styleId="23">
    <w:name w:val="Body Text 2"/>
    <w:basedOn w:val="a"/>
    <w:semiHidden/>
    <w:pPr>
      <w:jc w:val="both"/>
    </w:pPr>
    <w:rPr>
      <w:rFonts w:ascii="Arial" w:hAnsi="Arial"/>
      <w:sz w:val="28"/>
      <w:szCs w:val="20"/>
    </w:rPr>
  </w:style>
  <w:style w:type="paragraph" w:styleId="32">
    <w:name w:val="Body Text Indent 3"/>
    <w:basedOn w:val="a"/>
    <w:semiHidden/>
    <w:pPr>
      <w:ind w:firstLine="709"/>
      <w:jc w:val="center"/>
    </w:pPr>
    <w:rPr>
      <w:b/>
      <w:sz w:val="28"/>
      <w:szCs w:val="20"/>
    </w:rPr>
  </w:style>
  <w:style w:type="paragraph" w:styleId="a6">
    <w:name w:val="header"/>
    <w:basedOn w:val="a"/>
    <w:semiHidden/>
    <w:pPr>
      <w:tabs>
        <w:tab w:val="center" w:pos="4536"/>
        <w:tab w:val="right" w:pos="9072"/>
      </w:tabs>
    </w:pPr>
    <w:rPr>
      <w:sz w:val="20"/>
      <w:szCs w:val="20"/>
    </w:rPr>
  </w:style>
  <w:style w:type="paragraph" w:styleId="a7">
    <w:name w:val="footer"/>
    <w:basedOn w:val="a"/>
    <w:semiHidden/>
    <w:pPr>
      <w:tabs>
        <w:tab w:val="center" w:pos="4153"/>
        <w:tab w:val="right" w:pos="8306"/>
      </w:tabs>
    </w:pPr>
    <w:rPr>
      <w:szCs w:val="20"/>
    </w:rPr>
  </w:style>
  <w:style w:type="paragraph" w:styleId="a8">
    <w:name w:val="Title"/>
    <w:basedOn w:val="a"/>
    <w:qFormat/>
    <w:pPr>
      <w:ind w:firstLine="709"/>
      <w:jc w:val="center"/>
    </w:pPr>
    <w:rPr>
      <w:rFonts w:ascii="Arial" w:hAnsi="Arial"/>
      <w:b/>
      <w:i/>
      <w:sz w:val="28"/>
      <w:szCs w:val="20"/>
    </w:rPr>
  </w:style>
  <w:style w:type="character" w:styleId="a9">
    <w:name w:val="page number"/>
    <w:basedOn w:val="a0"/>
    <w:semiHidden/>
  </w:style>
  <w:style w:type="paragraph" w:styleId="24">
    <w:name w:val="Body Text Indent 2"/>
    <w:basedOn w:val="a"/>
    <w:semiHidden/>
    <w:pPr>
      <w:ind w:firstLine="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3.wmf"/><Relationship Id="rId21" Type="http://schemas.openxmlformats.org/officeDocument/2006/relationships/image" Target="media/image17.wmf"/><Relationship Id="rId42" Type="http://schemas.openxmlformats.org/officeDocument/2006/relationships/image" Target="media/image38.wmf"/><Relationship Id="rId63" Type="http://schemas.openxmlformats.org/officeDocument/2006/relationships/image" Target="media/image59.wmf"/><Relationship Id="rId84" Type="http://schemas.openxmlformats.org/officeDocument/2006/relationships/image" Target="media/image80.wmf"/><Relationship Id="rId138" Type="http://schemas.openxmlformats.org/officeDocument/2006/relationships/image" Target="media/image134.wmf"/><Relationship Id="rId159" Type="http://schemas.openxmlformats.org/officeDocument/2006/relationships/image" Target="media/image155.wmf"/><Relationship Id="rId170" Type="http://schemas.openxmlformats.org/officeDocument/2006/relationships/image" Target="media/image166.wmf"/><Relationship Id="rId107" Type="http://schemas.openxmlformats.org/officeDocument/2006/relationships/image" Target="media/image103.wmf"/><Relationship Id="rId11" Type="http://schemas.openxmlformats.org/officeDocument/2006/relationships/image" Target="media/image7.wmf"/><Relationship Id="rId32" Type="http://schemas.openxmlformats.org/officeDocument/2006/relationships/image" Target="media/image28.wmf"/><Relationship Id="rId53" Type="http://schemas.openxmlformats.org/officeDocument/2006/relationships/image" Target="media/image49.wmf"/><Relationship Id="rId74" Type="http://schemas.openxmlformats.org/officeDocument/2006/relationships/image" Target="media/image70.wmf"/><Relationship Id="rId128" Type="http://schemas.openxmlformats.org/officeDocument/2006/relationships/image" Target="media/image124.wmf"/><Relationship Id="rId149" Type="http://schemas.openxmlformats.org/officeDocument/2006/relationships/image" Target="media/image145.wmf"/><Relationship Id="rId5" Type="http://schemas.openxmlformats.org/officeDocument/2006/relationships/image" Target="media/image1.wmf"/><Relationship Id="rId95" Type="http://schemas.openxmlformats.org/officeDocument/2006/relationships/image" Target="media/image91.wmf"/><Relationship Id="rId160" Type="http://schemas.openxmlformats.org/officeDocument/2006/relationships/image" Target="media/image156.wmf"/><Relationship Id="rId22" Type="http://schemas.openxmlformats.org/officeDocument/2006/relationships/image" Target="media/image18.wmf"/><Relationship Id="rId43" Type="http://schemas.openxmlformats.org/officeDocument/2006/relationships/image" Target="media/image39.wmf"/><Relationship Id="rId64" Type="http://schemas.openxmlformats.org/officeDocument/2006/relationships/image" Target="media/image60.wmf"/><Relationship Id="rId118" Type="http://schemas.openxmlformats.org/officeDocument/2006/relationships/image" Target="media/image114.wmf"/><Relationship Id="rId139" Type="http://schemas.openxmlformats.org/officeDocument/2006/relationships/image" Target="media/image135.wmf"/><Relationship Id="rId85" Type="http://schemas.openxmlformats.org/officeDocument/2006/relationships/image" Target="media/image81.wmf"/><Relationship Id="rId150" Type="http://schemas.openxmlformats.org/officeDocument/2006/relationships/image" Target="media/image146.wmf"/><Relationship Id="rId171" Type="http://schemas.openxmlformats.org/officeDocument/2006/relationships/fontTable" Target="fontTable.xml"/><Relationship Id="rId12" Type="http://schemas.openxmlformats.org/officeDocument/2006/relationships/image" Target="media/image8.wmf"/><Relationship Id="rId33" Type="http://schemas.openxmlformats.org/officeDocument/2006/relationships/image" Target="media/image29.wmf"/><Relationship Id="rId108" Type="http://schemas.openxmlformats.org/officeDocument/2006/relationships/image" Target="media/image104.wmf"/><Relationship Id="rId129" Type="http://schemas.openxmlformats.org/officeDocument/2006/relationships/image" Target="media/image125.wmf"/><Relationship Id="rId54" Type="http://schemas.openxmlformats.org/officeDocument/2006/relationships/image" Target="media/image50.wmf"/><Relationship Id="rId70" Type="http://schemas.openxmlformats.org/officeDocument/2006/relationships/image" Target="media/image66.wmf"/><Relationship Id="rId75" Type="http://schemas.openxmlformats.org/officeDocument/2006/relationships/image" Target="media/image71.wmf"/><Relationship Id="rId91" Type="http://schemas.openxmlformats.org/officeDocument/2006/relationships/image" Target="media/image87.wmf"/><Relationship Id="rId96" Type="http://schemas.openxmlformats.org/officeDocument/2006/relationships/image" Target="media/image92.wmf"/><Relationship Id="rId140" Type="http://schemas.openxmlformats.org/officeDocument/2006/relationships/image" Target="media/image136.wmf"/><Relationship Id="rId145" Type="http://schemas.openxmlformats.org/officeDocument/2006/relationships/image" Target="media/image141.wmf"/><Relationship Id="rId161" Type="http://schemas.openxmlformats.org/officeDocument/2006/relationships/image" Target="media/image157.wmf"/><Relationship Id="rId166" Type="http://schemas.openxmlformats.org/officeDocument/2006/relationships/image" Target="media/image162.wmf"/><Relationship Id="rId1" Type="http://schemas.openxmlformats.org/officeDocument/2006/relationships/numbering" Target="numbering.xml"/><Relationship Id="rId6" Type="http://schemas.openxmlformats.org/officeDocument/2006/relationships/image" Target="media/image2.wmf"/><Relationship Id="rId23" Type="http://schemas.openxmlformats.org/officeDocument/2006/relationships/image" Target="media/image19.wmf"/><Relationship Id="rId28" Type="http://schemas.openxmlformats.org/officeDocument/2006/relationships/image" Target="media/image24.wmf"/><Relationship Id="rId49" Type="http://schemas.openxmlformats.org/officeDocument/2006/relationships/image" Target="media/image45.wmf"/><Relationship Id="rId114" Type="http://schemas.openxmlformats.org/officeDocument/2006/relationships/image" Target="media/image110.wmf"/><Relationship Id="rId119" Type="http://schemas.openxmlformats.org/officeDocument/2006/relationships/image" Target="media/image115.wmf"/><Relationship Id="rId44" Type="http://schemas.openxmlformats.org/officeDocument/2006/relationships/image" Target="media/image40.wmf"/><Relationship Id="rId60" Type="http://schemas.openxmlformats.org/officeDocument/2006/relationships/image" Target="media/image56.wmf"/><Relationship Id="rId65" Type="http://schemas.openxmlformats.org/officeDocument/2006/relationships/image" Target="media/image61.wmf"/><Relationship Id="rId81" Type="http://schemas.openxmlformats.org/officeDocument/2006/relationships/image" Target="media/image77.wmf"/><Relationship Id="rId86" Type="http://schemas.openxmlformats.org/officeDocument/2006/relationships/image" Target="media/image82.wmf"/><Relationship Id="rId130" Type="http://schemas.openxmlformats.org/officeDocument/2006/relationships/image" Target="media/image126.wmf"/><Relationship Id="rId135" Type="http://schemas.openxmlformats.org/officeDocument/2006/relationships/image" Target="media/image131.wmf"/><Relationship Id="rId151" Type="http://schemas.openxmlformats.org/officeDocument/2006/relationships/image" Target="media/image147.wmf"/><Relationship Id="rId156" Type="http://schemas.openxmlformats.org/officeDocument/2006/relationships/image" Target="media/image152.wmf"/><Relationship Id="rId172" Type="http://schemas.openxmlformats.org/officeDocument/2006/relationships/theme" Target="theme/theme1.xml"/><Relationship Id="rId13" Type="http://schemas.openxmlformats.org/officeDocument/2006/relationships/image" Target="media/image9.wmf"/><Relationship Id="rId18" Type="http://schemas.openxmlformats.org/officeDocument/2006/relationships/image" Target="media/image14.wmf"/><Relationship Id="rId39" Type="http://schemas.openxmlformats.org/officeDocument/2006/relationships/image" Target="media/image35.wmf"/><Relationship Id="rId109" Type="http://schemas.openxmlformats.org/officeDocument/2006/relationships/image" Target="media/image105.wmf"/><Relationship Id="rId34" Type="http://schemas.openxmlformats.org/officeDocument/2006/relationships/image" Target="media/image30.wmf"/><Relationship Id="rId50" Type="http://schemas.openxmlformats.org/officeDocument/2006/relationships/image" Target="media/image46.wmf"/><Relationship Id="rId55" Type="http://schemas.openxmlformats.org/officeDocument/2006/relationships/image" Target="media/image51.wmf"/><Relationship Id="rId76" Type="http://schemas.openxmlformats.org/officeDocument/2006/relationships/image" Target="media/image72.wmf"/><Relationship Id="rId97" Type="http://schemas.openxmlformats.org/officeDocument/2006/relationships/image" Target="media/image93.wmf"/><Relationship Id="rId104" Type="http://schemas.openxmlformats.org/officeDocument/2006/relationships/image" Target="media/image100.wmf"/><Relationship Id="rId120" Type="http://schemas.openxmlformats.org/officeDocument/2006/relationships/image" Target="media/image116.wmf"/><Relationship Id="rId125" Type="http://schemas.openxmlformats.org/officeDocument/2006/relationships/image" Target="media/image121.wmf"/><Relationship Id="rId141" Type="http://schemas.openxmlformats.org/officeDocument/2006/relationships/image" Target="media/image137.wmf"/><Relationship Id="rId146" Type="http://schemas.openxmlformats.org/officeDocument/2006/relationships/image" Target="media/image142.wmf"/><Relationship Id="rId167" Type="http://schemas.openxmlformats.org/officeDocument/2006/relationships/image" Target="media/image163.wmf"/><Relationship Id="rId7" Type="http://schemas.openxmlformats.org/officeDocument/2006/relationships/image" Target="media/image3.wmf"/><Relationship Id="rId71" Type="http://schemas.openxmlformats.org/officeDocument/2006/relationships/image" Target="media/image67.wmf"/><Relationship Id="rId92" Type="http://schemas.openxmlformats.org/officeDocument/2006/relationships/image" Target="media/image88.wmf"/><Relationship Id="rId162" Type="http://schemas.openxmlformats.org/officeDocument/2006/relationships/image" Target="media/image158.wmf"/><Relationship Id="rId2" Type="http://schemas.openxmlformats.org/officeDocument/2006/relationships/styles" Target="styles.xml"/><Relationship Id="rId29" Type="http://schemas.openxmlformats.org/officeDocument/2006/relationships/image" Target="media/image25.wmf"/><Relationship Id="rId24" Type="http://schemas.openxmlformats.org/officeDocument/2006/relationships/image" Target="media/image20.wmf"/><Relationship Id="rId40" Type="http://schemas.openxmlformats.org/officeDocument/2006/relationships/image" Target="media/image36.wmf"/><Relationship Id="rId45" Type="http://schemas.openxmlformats.org/officeDocument/2006/relationships/image" Target="media/image41.wmf"/><Relationship Id="rId66" Type="http://schemas.openxmlformats.org/officeDocument/2006/relationships/image" Target="media/image62.wmf"/><Relationship Id="rId87" Type="http://schemas.openxmlformats.org/officeDocument/2006/relationships/image" Target="media/image83.wmf"/><Relationship Id="rId110" Type="http://schemas.openxmlformats.org/officeDocument/2006/relationships/image" Target="media/image106.wmf"/><Relationship Id="rId115" Type="http://schemas.openxmlformats.org/officeDocument/2006/relationships/image" Target="media/image111.wmf"/><Relationship Id="rId131" Type="http://schemas.openxmlformats.org/officeDocument/2006/relationships/image" Target="media/image127.wmf"/><Relationship Id="rId136" Type="http://schemas.openxmlformats.org/officeDocument/2006/relationships/image" Target="media/image132.wmf"/><Relationship Id="rId157" Type="http://schemas.openxmlformats.org/officeDocument/2006/relationships/image" Target="media/image153.wmf"/><Relationship Id="rId61" Type="http://schemas.openxmlformats.org/officeDocument/2006/relationships/image" Target="media/image57.wmf"/><Relationship Id="rId82" Type="http://schemas.openxmlformats.org/officeDocument/2006/relationships/image" Target="media/image78.wmf"/><Relationship Id="rId152" Type="http://schemas.openxmlformats.org/officeDocument/2006/relationships/image" Target="media/image148.wmf"/><Relationship Id="rId19" Type="http://schemas.openxmlformats.org/officeDocument/2006/relationships/image" Target="media/image15.wmf"/><Relationship Id="rId14" Type="http://schemas.openxmlformats.org/officeDocument/2006/relationships/image" Target="media/image10.wmf"/><Relationship Id="rId30" Type="http://schemas.openxmlformats.org/officeDocument/2006/relationships/image" Target="media/image26.wmf"/><Relationship Id="rId35" Type="http://schemas.openxmlformats.org/officeDocument/2006/relationships/image" Target="media/image31.wmf"/><Relationship Id="rId56" Type="http://schemas.openxmlformats.org/officeDocument/2006/relationships/image" Target="media/image52.wmf"/><Relationship Id="rId77" Type="http://schemas.openxmlformats.org/officeDocument/2006/relationships/image" Target="media/image73.wmf"/><Relationship Id="rId100" Type="http://schemas.openxmlformats.org/officeDocument/2006/relationships/image" Target="media/image96.wmf"/><Relationship Id="rId105" Type="http://schemas.openxmlformats.org/officeDocument/2006/relationships/image" Target="media/image101.wmf"/><Relationship Id="rId126" Type="http://schemas.openxmlformats.org/officeDocument/2006/relationships/image" Target="media/image122.wmf"/><Relationship Id="rId147" Type="http://schemas.openxmlformats.org/officeDocument/2006/relationships/image" Target="media/image143.wmf"/><Relationship Id="rId168" Type="http://schemas.openxmlformats.org/officeDocument/2006/relationships/image" Target="media/image164.wmf"/><Relationship Id="rId8" Type="http://schemas.openxmlformats.org/officeDocument/2006/relationships/image" Target="media/image4.wmf"/><Relationship Id="rId51" Type="http://schemas.openxmlformats.org/officeDocument/2006/relationships/image" Target="media/image47.wmf"/><Relationship Id="rId72" Type="http://schemas.openxmlformats.org/officeDocument/2006/relationships/image" Target="media/image68.wmf"/><Relationship Id="rId93" Type="http://schemas.openxmlformats.org/officeDocument/2006/relationships/image" Target="media/image89.wmf"/><Relationship Id="rId98" Type="http://schemas.openxmlformats.org/officeDocument/2006/relationships/image" Target="media/image94.wmf"/><Relationship Id="rId121" Type="http://schemas.openxmlformats.org/officeDocument/2006/relationships/image" Target="media/image117.wmf"/><Relationship Id="rId142" Type="http://schemas.openxmlformats.org/officeDocument/2006/relationships/image" Target="media/image138.wmf"/><Relationship Id="rId163" Type="http://schemas.openxmlformats.org/officeDocument/2006/relationships/image" Target="media/image159.wmf"/><Relationship Id="rId3" Type="http://schemas.openxmlformats.org/officeDocument/2006/relationships/settings" Target="settings.xml"/><Relationship Id="rId25" Type="http://schemas.openxmlformats.org/officeDocument/2006/relationships/image" Target="media/image21.wmf"/><Relationship Id="rId46" Type="http://schemas.openxmlformats.org/officeDocument/2006/relationships/image" Target="media/image42.wmf"/><Relationship Id="rId67" Type="http://schemas.openxmlformats.org/officeDocument/2006/relationships/image" Target="media/image63.wmf"/><Relationship Id="rId116" Type="http://schemas.openxmlformats.org/officeDocument/2006/relationships/image" Target="media/image112.wmf"/><Relationship Id="rId137" Type="http://schemas.openxmlformats.org/officeDocument/2006/relationships/image" Target="media/image133.wmf"/><Relationship Id="rId158" Type="http://schemas.openxmlformats.org/officeDocument/2006/relationships/image" Target="media/image154.wmf"/><Relationship Id="rId20" Type="http://schemas.openxmlformats.org/officeDocument/2006/relationships/image" Target="media/image16.wmf"/><Relationship Id="rId41" Type="http://schemas.openxmlformats.org/officeDocument/2006/relationships/image" Target="media/image37.wmf"/><Relationship Id="rId62" Type="http://schemas.openxmlformats.org/officeDocument/2006/relationships/image" Target="media/image58.wmf"/><Relationship Id="rId83" Type="http://schemas.openxmlformats.org/officeDocument/2006/relationships/image" Target="media/image79.wmf"/><Relationship Id="rId88" Type="http://schemas.openxmlformats.org/officeDocument/2006/relationships/image" Target="media/image84.wmf"/><Relationship Id="rId111" Type="http://schemas.openxmlformats.org/officeDocument/2006/relationships/image" Target="media/image107.wmf"/><Relationship Id="rId132" Type="http://schemas.openxmlformats.org/officeDocument/2006/relationships/image" Target="media/image128.wmf"/><Relationship Id="rId153" Type="http://schemas.openxmlformats.org/officeDocument/2006/relationships/image" Target="media/image149.wmf"/><Relationship Id="rId15" Type="http://schemas.openxmlformats.org/officeDocument/2006/relationships/image" Target="media/image11.wmf"/><Relationship Id="rId36" Type="http://schemas.openxmlformats.org/officeDocument/2006/relationships/image" Target="media/image32.wmf"/><Relationship Id="rId57" Type="http://schemas.openxmlformats.org/officeDocument/2006/relationships/image" Target="media/image53.wmf"/><Relationship Id="rId106" Type="http://schemas.openxmlformats.org/officeDocument/2006/relationships/image" Target="media/image102.wmf"/><Relationship Id="rId127" Type="http://schemas.openxmlformats.org/officeDocument/2006/relationships/image" Target="media/image123.wmf"/><Relationship Id="rId10" Type="http://schemas.openxmlformats.org/officeDocument/2006/relationships/image" Target="media/image6.wmf"/><Relationship Id="rId31" Type="http://schemas.openxmlformats.org/officeDocument/2006/relationships/image" Target="media/image27.wmf"/><Relationship Id="rId52" Type="http://schemas.openxmlformats.org/officeDocument/2006/relationships/image" Target="media/image48.wmf"/><Relationship Id="rId73" Type="http://schemas.openxmlformats.org/officeDocument/2006/relationships/image" Target="media/image69.wmf"/><Relationship Id="rId78" Type="http://schemas.openxmlformats.org/officeDocument/2006/relationships/image" Target="media/image74.wmf"/><Relationship Id="rId94" Type="http://schemas.openxmlformats.org/officeDocument/2006/relationships/image" Target="media/image90.wmf"/><Relationship Id="rId99" Type="http://schemas.openxmlformats.org/officeDocument/2006/relationships/image" Target="media/image95.wmf"/><Relationship Id="rId101" Type="http://schemas.openxmlformats.org/officeDocument/2006/relationships/image" Target="media/image97.wmf"/><Relationship Id="rId122" Type="http://schemas.openxmlformats.org/officeDocument/2006/relationships/image" Target="media/image118.wmf"/><Relationship Id="rId143" Type="http://schemas.openxmlformats.org/officeDocument/2006/relationships/image" Target="media/image139.wmf"/><Relationship Id="rId148" Type="http://schemas.openxmlformats.org/officeDocument/2006/relationships/image" Target="media/image144.wmf"/><Relationship Id="rId164" Type="http://schemas.openxmlformats.org/officeDocument/2006/relationships/image" Target="media/image160.wmf"/><Relationship Id="rId169" Type="http://schemas.openxmlformats.org/officeDocument/2006/relationships/image" Target="media/image165.wmf"/><Relationship Id="rId4" Type="http://schemas.openxmlformats.org/officeDocument/2006/relationships/webSettings" Target="webSettings.xml"/><Relationship Id="rId9" Type="http://schemas.openxmlformats.org/officeDocument/2006/relationships/image" Target="media/image5.wmf"/><Relationship Id="rId26" Type="http://schemas.openxmlformats.org/officeDocument/2006/relationships/image" Target="media/image22.wmf"/><Relationship Id="rId47" Type="http://schemas.openxmlformats.org/officeDocument/2006/relationships/image" Target="media/image43.wmf"/><Relationship Id="rId68" Type="http://schemas.openxmlformats.org/officeDocument/2006/relationships/image" Target="media/image64.wmf"/><Relationship Id="rId89" Type="http://schemas.openxmlformats.org/officeDocument/2006/relationships/image" Target="media/image85.wmf"/><Relationship Id="rId112" Type="http://schemas.openxmlformats.org/officeDocument/2006/relationships/image" Target="media/image108.wmf"/><Relationship Id="rId133" Type="http://schemas.openxmlformats.org/officeDocument/2006/relationships/image" Target="media/image129.wmf"/><Relationship Id="rId154" Type="http://schemas.openxmlformats.org/officeDocument/2006/relationships/image" Target="media/image150.wmf"/><Relationship Id="rId16" Type="http://schemas.openxmlformats.org/officeDocument/2006/relationships/image" Target="media/image12.wmf"/><Relationship Id="rId37" Type="http://schemas.openxmlformats.org/officeDocument/2006/relationships/image" Target="media/image33.wmf"/><Relationship Id="rId58" Type="http://schemas.openxmlformats.org/officeDocument/2006/relationships/image" Target="media/image54.wmf"/><Relationship Id="rId79" Type="http://schemas.openxmlformats.org/officeDocument/2006/relationships/image" Target="media/image75.wmf"/><Relationship Id="rId102" Type="http://schemas.openxmlformats.org/officeDocument/2006/relationships/image" Target="media/image98.wmf"/><Relationship Id="rId123" Type="http://schemas.openxmlformats.org/officeDocument/2006/relationships/image" Target="media/image119.wmf"/><Relationship Id="rId144" Type="http://schemas.openxmlformats.org/officeDocument/2006/relationships/image" Target="media/image140.wmf"/><Relationship Id="rId90" Type="http://schemas.openxmlformats.org/officeDocument/2006/relationships/image" Target="media/image86.wmf"/><Relationship Id="rId165" Type="http://schemas.openxmlformats.org/officeDocument/2006/relationships/image" Target="media/image161.wmf"/><Relationship Id="rId27" Type="http://schemas.openxmlformats.org/officeDocument/2006/relationships/image" Target="media/image23.wmf"/><Relationship Id="rId48" Type="http://schemas.openxmlformats.org/officeDocument/2006/relationships/image" Target="media/image44.wmf"/><Relationship Id="rId69" Type="http://schemas.openxmlformats.org/officeDocument/2006/relationships/image" Target="media/image65.wmf"/><Relationship Id="rId113" Type="http://schemas.openxmlformats.org/officeDocument/2006/relationships/image" Target="media/image109.wmf"/><Relationship Id="rId134" Type="http://schemas.openxmlformats.org/officeDocument/2006/relationships/image" Target="media/image130.wmf"/><Relationship Id="rId80" Type="http://schemas.openxmlformats.org/officeDocument/2006/relationships/image" Target="media/image76.wmf"/><Relationship Id="rId155" Type="http://schemas.openxmlformats.org/officeDocument/2006/relationships/image" Target="media/image151.wmf"/><Relationship Id="rId17" Type="http://schemas.openxmlformats.org/officeDocument/2006/relationships/image" Target="media/image13.wmf"/><Relationship Id="rId38" Type="http://schemas.openxmlformats.org/officeDocument/2006/relationships/image" Target="media/image34.wmf"/><Relationship Id="rId59" Type="http://schemas.openxmlformats.org/officeDocument/2006/relationships/image" Target="media/image55.wmf"/><Relationship Id="rId103" Type="http://schemas.openxmlformats.org/officeDocument/2006/relationships/image" Target="media/image99.wmf"/><Relationship Id="rId124" Type="http://schemas.openxmlformats.org/officeDocument/2006/relationships/image" Target="media/image120.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7038</Words>
  <Characters>40122</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Московский автомобильно-дорожный институт</vt:lpstr>
    </vt:vector>
  </TitlesOfParts>
  <Company>Компания</Company>
  <LinksUpToDate>false</LinksUpToDate>
  <CharactersWithSpaces>47066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автомобильно-дорожный институт</dc:title>
  <dc:subject/>
  <dc:creator>dmolchanov</dc:creator>
  <cp:keywords/>
  <dc:description/>
  <cp:lastModifiedBy>Irina</cp:lastModifiedBy>
  <cp:revision>2</cp:revision>
  <cp:lastPrinted>2003-12-31T10:21:00Z</cp:lastPrinted>
  <dcterms:created xsi:type="dcterms:W3CDTF">2014-08-05T12:42:00Z</dcterms:created>
  <dcterms:modified xsi:type="dcterms:W3CDTF">2014-08-05T12:42:00Z</dcterms:modified>
</cp:coreProperties>
</file>