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BC" w:rsidRPr="00422C6C" w:rsidRDefault="003A1BBC" w:rsidP="00795588">
      <w:pPr>
        <w:pStyle w:val="2"/>
      </w:pPr>
      <w:bookmarkStart w:id="0" w:name="_Toc233367604"/>
      <w:r w:rsidRPr="00422C6C">
        <w:t>Введение</w:t>
      </w:r>
      <w:bookmarkEnd w:id="0"/>
    </w:p>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 xml:space="preserve">Внеоборотные активы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предприятия. </w:t>
      </w:r>
    </w:p>
    <w:p w:rsidR="003A1BBC" w:rsidRPr="00422C6C" w:rsidRDefault="003A1BBC" w:rsidP="003A1BBC">
      <w:pPr>
        <w:rPr>
          <w:b w:val="0"/>
          <w:bCs w:val="0"/>
        </w:rPr>
      </w:pPr>
      <w:r w:rsidRPr="00422C6C">
        <w:rPr>
          <w:b w:val="0"/>
          <w:bCs w:val="0"/>
        </w:rPr>
        <w:t xml:space="preserve">Условия рыночной экономики побуждают трудовые коллективы к постоянному поиску резервов повышения эффективности использования всех материально - вещественных факторов производства, в том числе и внеоборотных активов. Выявить и практически использовать эти резервы можно с помощью тщательного экономического анализа. </w:t>
      </w:r>
    </w:p>
    <w:p w:rsidR="003A1BBC" w:rsidRPr="00422C6C" w:rsidRDefault="003A1BBC" w:rsidP="003A1BBC">
      <w:pPr>
        <w:rPr>
          <w:b w:val="0"/>
          <w:bCs w:val="0"/>
        </w:rPr>
      </w:pPr>
      <w:r w:rsidRPr="00422C6C">
        <w:rPr>
          <w:b w:val="0"/>
          <w:bCs w:val="0"/>
        </w:rPr>
        <w:t xml:space="preserve">Состояние и использование внеоборотных активов, а в частности основных фондов - один из важнейших аспектов аналитической работы, так как именно они являются материальным воплощением научно - технического прогресса - главного фактора повышения эффективности любого производства. </w:t>
      </w:r>
      <w:r w:rsidRPr="00422C6C">
        <w:rPr>
          <w:b w:val="0"/>
          <w:bCs w:val="0"/>
        </w:rPr>
        <w:br/>
        <w:t xml:space="preserve">Более полное и рациональное использование основных средств и производственных мощностей предприятия способствует улучшению всех его технико-экономических показателей: росту производительности труда, повышению фондоотдачи, увеличению выпуска продукции, снижению ее </w:t>
      </w:r>
    </w:p>
    <w:p w:rsidR="003A1BBC" w:rsidRPr="00422C6C" w:rsidRDefault="003A1BBC" w:rsidP="003A1BBC">
      <w:pPr>
        <w:rPr>
          <w:b w:val="0"/>
          <w:bCs w:val="0"/>
        </w:rPr>
      </w:pPr>
      <w:r w:rsidRPr="00422C6C">
        <w:rPr>
          <w:b w:val="0"/>
          <w:bCs w:val="0"/>
        </w:rPr>
        <w:t xml:space="preserve">Задачами анализа состояния и эффективности использования внеоборотных активов, а в частности, промышленно-производственных основных фондов являются: установление обеспеченности предприятия и его структурных подразделений основными фондами - соответствия величины, состава и технического уровня фондов, потребности в них; выяснение выполнения плана их роста, обновления и выбытия; изучение технического состояния основных средств и особенно их активной части; определение степени использования основных средств и факторов , на нее повлиявших; установление полноты применения парка оборудования и его комплектности; выявление резервов роста фондоотдачи; увеличение объема продукции и прибыли за счет эффективности использования основных средств. </w:t>
      </w:r>
      <w:r w:rsidRPr="00422C6C">
        <w:rPr>
          <w:b w:val="0"/>
          <w:bCs w:val="0"/>
        </w:rPr>
        <w:br/>
      </w:r>
    </w:p>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С развитием рыночных отношений в составе имущества предприятий появился новый вид средств, отличительной особенностью которых является отсутствие вещественно-натуральной формы - нематериальные активы. В современных условиях формирование полной информации о хозяйственных процессах практически невозможно без информации о нематериальных активах.</w:t>
      </w:r>
    </w:p>
    <w:p w:rsidR="003A1BBC" w:rsidRPr="00422C6C" w:rsidRDefault="003A1BBC" w:rsidP="003A1BBC">
      <w:pPr>
        <w:rPr>
          <w:b w:val="0"/>
          <w:bCs w:val="0"/>
        </w:rPr>
      </w:pPr>
      <w:r w:rsidRPr="00422C6C">
        <w:rPr>
          <w:b w:val="0"/>
          <w:bCs w:val="0"/>
        </w:rPr>
        <w:t>Сущность нематериальных активов заключается в следующем:</w:t>
      </w:r>
    </w:p>
    <w:p w:rsidR="003A1BBC" w:rsidRPr="00422C6C" w:rsidRDefault="003A1BBC" w:rsidP="003A1BBC">
      <w:pPr>
        <w:rPr>
          <w:b w:val="0"/>
          <w:bCs w:val="0"/>
        </w:rPr>
      </w:pPr>
      <w:r w:rsidRPr="00422C6C">
        <w:rPr>
          <w:b w:val="0"/>
          <w:bCs w:val="0"/>
        </w:rPr>
        <w:t>-не имеет материально-вещественной (физической) структуры;</w:t>
      </w:r>
    </w:p>
    <w:p w:rsidR="003A1BBC" w:rsidRPr="00422C6C" w:rsidRDefault="003A1BBC" w:rsidP="003A1BBC">
      <w:pPr>
        <w:rPr>
          <w:b w:val="0"/>
          <w:bCs w:val="0"/>
        </w:rPr>
      </w:pPr>
      <w:r w:rsidRPr="00422C6C">
        <w:rPr>
          <w:b w:val="0"/>
          <w:bCs w:val="0"/>
        </w:rPr>
        <w:t>-может быть идентифицировано (выделено, отделено) от другого имущества;</w:t>
      </w:r>
    </w:p>
    <w:p w:rsidR="003A1BBC" w:rsidRPr="00422C6C" w:rsidRDefault="003A1BBC" w:rsidP="003A1BBC">
      <w:pPr>
        <w:rPr>
          <w:b w:val="0"/>
          <w:bCs w:val="0"/>
        </w:rPr>
      </w:pPr>
      <w:r w:rsidRPr="00422C6C">
        <w:rPr>
          <w:b w:val="0"/>
          <w:bCs w:val="0"/>
        </w:rPr>
        <w:t>-предназначено для использования в производстве продукции, при выполнении работ или оказании услуг либо для управленческих нужд организации;</w:t>
      </w:r>
    </w:p>
    <w:p w:rsidR="003A1BBC" w:rsidRPr="00422C6C" w:rsidRDefault="003A1BBC" w:rsidP="003A1BBC">
      <w:pPr>
        <w:rPr>
          <w:b w:val="0"/>
          <w:bCs w:val="0"/>
        </w:rPr>
      </w:pPr>
      <w:r w:rsidRPr="00422C6C">
        <w:rPr>
          <w:b w:val="0"/>
          <w:bCs w:val="0"/>
        </w:rPr>
        <w:t>-используется в течение длительного времени (свыше 12 месяцев или в течение обычного операционного цикла, если он превышает 12 месяцев);</w:t>
      </w:r>
    </w:p>
    <w:p w:rsidR="003A1BBC" w:rsidRPr="00422C6C" w:rsidRDefault="003A1BBC" w:rsidP="003A1BBC">
      <w:pPr>
        <w:rPr>
          <w:b w:val="0"/>
          <w:bCs w:val="0"/>
        </w:rPr>
      </w:pPr>
      <w:r w:rsidRPr="00422C6C">
        <w:rPr>
          <w:b w:val="0"/>
          <w:bCs w:val="0"/>
        </w:rPr>
        <w:t>-способно приносить организации экономическую выгоду;</w:t>
      </w:r>
    </w:p>
    <w:p w:rsidR="003A1BBC" w:rsidRPr="00422C6C" w:rsidRDefault="003A1BBC" w:rsidP="003A1BBC">
      <w:pPr>
        <w:rPr>
          <w:b w:val="0"/>
          <w:bCs w:val="0"/>
        </w:rPr>
      </w:pPr>
      <w:r w:rsidRPr="00422C6C">
        <w:rPr>
          <w:b w:val="0"/>
          <w:bCs w:val="0"/>
        </w:rPr>
        <w:t>В последнее время в имуществе хозяйствующих субъектов неуклонно возрастает доля нематериальных активов. Вместе с тем, увеличивается и экономический интерес в повышении доходности предприятия за счет использования нематериальных активов. Это обусловлено быстротой и масштабами технологических изменений, распространением информационных технологий, активной инвестиционной деятельностью, обострением конкурентной борьбы, стремлением получить признание на внутреннем и мировом рынках, усложнением и интеграцией международных финансовых рынков.</w:t>
      </w:r>
    </w:p>
    <w:p w:rsidR="003A1BBC" w:rsidRPr="00422C6C" w:rsidRDefault="003A1BBC" w:rsidP="003A1BBC">
      <w:pPr>
        <w:rPr>
          <w:b w:val="0"/>
          <w:bCs w:val="0"/>
        </w:rPr>
      </w:pPr>
      <w:r w:rsidRPr="00422C6C">
        <w:rPr>
          <w:b w:val="0"/>
          <w:bCs w:val="0"/>
          <w:color w:val="000000"/>
        </w:rPr>
        <w:t xml:space="preserve">Актуальность данной работы заключается в том, что </w:t>
      </w:r>
      <w:r w:rsidRPr="00422C6C">
        <w:rPr>
          <w:b w:val="0"/>
          <w:bCs w:val="0"/>
        </w:rPr>
        <w:t xml:space="preserve">в современных условиях формирование полной информации о хозяйственных процессах практически невозможно без информации об основных средствах и нематериальных активах. </w:t>
      </w:r>
    </w:p>
    <w:p w:rsidR="003A1BBC" w:rsidRPr="00422C6C" w:rsidRDefault="003A1BBC" w:rsidP="003A1BBC">
      <w:pPr>
        <w:rPr>
          <w:b w:val="0"/>
          <w:bCs w:val="0"/>
        </w:rPr>
      </w:pPr>
      <w:r w:rsidRPr="00422C6C">
        <w:rPr>
          <w:b w:val="0"/>
          <w:bCs w:val="0"/>
        </w:rPr>
        <w:t xml:space="preserve"> От количества основных фондов, их стоимости, технического уровня, эффективности использования во многом зависят конечные результаты деятельности предприятия: выпуск продукции, ее себестоимость, прибыль, рентабельность, устойчивость финансового состояния. Для повышения эффективности производственно-хозяйственной деятельности предприятия, необходимо знать резервы повышения эффективности использования основных средств и нематериальных активов.</w:t>
      </w:r>
    </w:p>
    <w:p w:rsidR="003A1BBC" w:rsidRPr="00422C6C" w:rsidRDefault="003A1BBC" w:rsidP="003A1BBC">
      <w:pPr>
        <w:rPr>
          <w:b w:val="0"/>
          <w:bCs w:val="0"/>
        </w:rPr>
      </w:pPr>
      <w:r w:rsidRPr="00422C6C">
        <w:rPr>
          <w:b w:val="0"/>
          <w:bCs w:val="0"/>
        </w:rPr>
        <w:t>Объектом исследования представленной  курсовой работы выступает  открытое акционерное общество  "Промтехмонтаж".</w:t>
      </w:r>
    </w:p>
    <w:p w:rsidR="003A1BBC" w:rsidRPr="00422C6C" w:rsidRDefault="003A1BBC" w:rsidP="003A1BBC">
      <w:pPr>
        <w:rPr>
          <w:b w:val="0"/>
          <w:bCs w:val="0"/>
        </w:rPr>
      </w:pPr>
      <w:r w:rsidRPr="00422C6C">
        <w:rPr>
          <w:b w:val="0"/>
          <w:bCs w:val="0"/>
        </w:rPr>
        <w:t>Предметом исследования являются внеоборотные активы, используемые коммерческой организацией в процессе производства.</w:t>
      </w:r>
    </w:p>
    <w:p w:rsidR="003A1BBC" w:rsidRPr="00422C6C" w:rsidRDefault="003A1BBC" w:rsidP="003A1BBC">
      <w:pPr>
        <w:rPr>
          <w:b w:val="0"/>
          <w:bCs w:val="0"/>
        </w:rPr>
      </w:pPr>
      <w:r w:rsidRPr="00422C6C">
        <w:rPr>
          <w:b w:val="0"/>
          <w:bCs w:val="0"/>
        </w:rPr>
        <w:t>Целью исследования является анализ эффективности использования внеоборотных активов исследуемого предприятия и разработка предложений по их совершенствованию.</w:t>
      </w:r>
    </w:p>
    <w:p w:rsidR="003A1BBC" w:rsidRPr="00A83344" w:rsidRDefault="003A1BBC" w:rsidP="003A1BBC">
      <w:pPr>
        <w:rPr>
          <w:b w:val="0"/>
          <w:bCs w:val="0"/>
        </w:rPr>
      </w:pPr>
      <w:r w:rsidRPr="00A83344">
        <w:rPr>
          <w:b w:val="0"/>
          <w:bCs w:val="0"/>
        </w:rPr>
        <w:t>Для достижения данной цели в работе были поставлены следующие задачи:</w:t>
      </w:r>
    </w:p>
    <w:p w:rsidR="003A1BBC" w:rsidRPr="00A83344" w:rsidRDefault="003A1BBC" w:rsidP="003A1BBC">
      <w:pPr>
        <w:rPr>
          <w:b w:val="0"/>
          <w:bCs w:val="0"/>
        </w:rPr>
      </w:pPr>
      <w:r w:rsidRPr="00A83344">
        <w:rPr>
          <w:b w:val="0"/>
          <w:bCs w:val="0"/>
        </w:rPr>
        <w:t>-</w:t>
      </w:r>
      <w:r>
        <w:rPr>
          <w:b w:val="0"/>
          <w:bCs w:val="0"/>
        </w:rPr>
        <w:t>     исс</w:t>
      </w:r>
      <w:r w:rsidRPr="00A83344">
        <w:rPr>
          <w:b w:val="0"/>
          <w:bCs w:val="0"/>
        </w:rPr>
        <w:t xml:space="preserve">ледовать сущность внеоборотных активов и их роль в деятельности организации; </w:t>
      </w:r>
    </w:p>
    <w:p w:rsidR="003A1BBC" w:rsidRPr="00422C6C" w:rsidRDefault="003A1BBC" w:rsidP="003A1BBC">
      <w:pPr>
        <w:rPr>
          <w:b w:val="0"/>
          <w:bCs w:val="0"/>
        </w:rPr>
      </w:pPr>
      <w:r>
        <w:rPr>
          <w:b w:val="0"/>
          <w:bCs w:val="0"/>
        </w:rPr>
        <w:t>-и</w:t>
      </w:r>
      <w:r w:rsidRPr="00422C6C">
        <w:rPr>
          <w:b w:val="0"/>
          <w:bCs w:val="0"/>
        </w:rPr>
        <w:t>зучить в теоретическом аспекте основы  анализа  внеоборотных активов.</w:t>
      </w:r>
    </w:p>
    <w:p w:rsidR="003A1BBC" w:rsidRPr="00422C6C" w:rsidRDefault="003A1BBC" w:rsidP="003A1BBC">
      <w:pPr>
        <w:rPr>
          <w:b w:val="0"/>
          <w:bCs w:val="0"/>
        </w:rPr>
      </w:pPr>
      <w:r>
        <w:rPr>
          <w:b w:val="0"/>
          <w:bCs w:val="0"/>
        </w:rPr>
        <w:t>-п</w:t>
      </w:r>
      <w:r w:rsidRPr="00422C6C">
        <w:rPr>
          <w:b w:val="0"/>
          <w:bCs w:val="0"/>
        </w:rPr>
        <w:t>редставить организационно-экономическую характеристику ОАО "Промтехмонтаж".</w:t>
      </w:r>
    </w:p>
    <w:p w:rsidR="003A1BBC" w:rsidRPr="00422C6C" w:rsidRDefault="003A1BBC" w:rsidP="003A1BBC">
      <w:pPr>
        <w:rPr>
          <w:b w:val="0"/>
          <w:bCs w:val="0"/>
        </w:rPr>
      </w:pPr>
      <w:r>
        <w:rPr>
          <w:b w:val="0"/>
          <w:bCs w:val="0"/>
        </w:rPr>
        <w:t>-п</w:t>
      </w:r>
      <w:r w:rsidRPr="00422C6C">
        <w:rPr>
          <w:b w:val="0"/>
          <w:bCs w:val="0"/>
        </w:rPr>
        <w:t>ровести анализ эффективности использования основных средств и нематериальных активов предприятия.</w:t>
      </w:r>
    </w:p>
    <w:p w:rsidR="003A1BBC" w:rsidRPr="00422C6C" w:rsidRDefault="003A1BBC" w:rsidP="003A1BBC">
      <w:pPr>
        <w:rPr>
          <w:b w:val="0"/>
          <w:bCs w:val="0"/>
        </w:rPr>
      </w:pPr>
      <w:r>
        <w:rPr>
          <w:b w:val="0"/>
          <w:bCs w:val="0"/>
        </w:rPr>
        <w:t>-р</w:t>
      </w:r>
      <w:r w:rsidRPr="00422C6C">
        <w:rPr>
          <w:b w:val="0"/>
          <w:bCs w:val="0"/>
        </w:rPr>
        <w:t>азработать предложения по  повышению экономической эффективности  внеоборотных активов.</w:t>
      </w:r>
    </w:p>
    <w:p w:rsidR="003A1BBC" w:rsidRPr="00422C6C" w:rsidRDefault="003A1BBC" w:rsidP="003A1BBC">
      <w:pPr>
        <w:rPr>
          <w:b w:val="0"/>
          <w:bCs w:val="0"/>
        </w:rPr>
      </w:pPr>
      <w:r w:rsidRPr="00422C6C">
        <w:rPr>
          <w:b w:val="0"/>
          <w:bCs w:val="0"/>
        </w:rPr>
        <w:t>Работа состоит из введения, заключения, трех глав, списка использованных источников и приложений.</w:t>
      </w:r>
    </w:p>
    <w:p w:rsidR="003A1BBC" w:rsidRPr="00422C6C" w:rsidRDefault="003A1BBC" w:rsidP="003A1BBC">
      <w:pPr>
        <w:rPr>
          <w:b w:val="0"/>
          <w:bCs w:val="0"/>
        </w:rPr>
      </w:pPr>
      <w:r w:rsidRPr="00422C6C">
        <w:rPr>
          <w:b w:val="0"/>
          <w:bCs w:val="0"/>
        </w:rPr>
        <w:t>В ходе выполнения работы автором были использованы статьи периодических изданий, учебно-методическая литература, финансовая отчетность исследуемого предприятия за 2006-2008 гг.</w:t>
      </w:r>
    </w:p>
    <w:p w:rsidR="00F431D7" w:rsidRDefault="003A1BBC" w:rsidP="00795588">
      <w:pPr>
        <w:pStyle w:val="2"/>
      </w:pPr>
      <w:r w:rsidRPr="00422C6C">
        <w:br w:type="page"/>
      </w:r>
      <w:bookmarkStart w:id="1" w:name="_Toc233367605"/>
      <w:r w:rsidRPr="00422C6C">
        <w:t xml:space="preserve">1. </w:t>
      </w:r>
      <w:r w:rsidR="00F431D7">
        <w:t>Экономическая сущность  внеоборотных средств</w:t>
      </w:r>
    </w:p>
    <w:bookmarkEnd w:id="1"/>
    <w:p w:rsidR="003A1BBC" w:rsidRPr="00422C6C" w:rsidRDefault="003A1BBC" w:rsidP="003A1BBC">
      <w:pPr>
        <w:rPr>
          <w:b w:val="0"/>
          <w:bCs w:val="0"/>
        </w:rPr>
      </w:pPr>
    </w:p>
    <w:p w:rsidR="003A1BBC" w:rsidRPr="00422C6C" w:rsidRDefault="003A1BBC" w:rsidP="003A1BBC">
      <w:pPr>
        <w:rPr>
          <w:b w:val="0"/>
          <w:bCs w:val="0"/>
        </w:rPr>
      </w:pPr>
      <w:r>
        <w:rPr>
          <w:b w:val="0"/>
          <w:bCs w:val="0"/>
        </w:rPr>
        <w:t xml:space="preserve">   </w:t>
      </w:r>
      <w:r w:rsidR="00F431D7">
        <w:rPr>
          <w:b w:val="0"/>
          <w:bCs w:val="0"/>
        </w:rPr>
        <w:t xml:space="preserve">                                 </w:t>
      </w:r>
      <w:r>
        <w:rPr>
          <w:b w:val="0"/>
          <w:bCs w:val="0"/>
        </w:rPr>
        <w:t xml:space="preserve">   </w:t>
      </w:r>
      <w:r w:rsidRPr="00422C6C">
        <w:rPr>
          <w:b w:val="0"/>
          <w:bCs w:val="0"/>
        </w:rPr>
        <w:t>1.1.</w:t>
      </w:r>
      <w:r w:rsidR="00F431D7">
        <w:rPr>
          <w:b w:val="0"/>
          <w:bCs w:val="0"/>
        </w:rPr>
        <w:t xml:space="preserve"> Понятие  внеоборотных активов</w:t>
      </w:r>
    </w:p>
    <w:p w:rsidR="003A1BBC" w:rsidRPr="00422C6C" w:rsidRDefault="003A1BBC" w:rsidP="003A1BBC">
      <w:pPr>
        <w:rPr>
          <w:b w:val="0"/>
          <w:bCs w:val="0"/>
        </w:rPr>
      </w:pPr>
      <w:r w:rsidRPr="00422C6C">
        <w:rPr>
          <w:b w:val="0"/>
          <w:bCs w:val="0"/>
        </w:rPr>
        <w:t>Для обеспечения своей деятельности предприятия должны располагать соответствующей материально-технической базой. Основными составляющими материально-технической базы являются основные средства. В их составе отражаются различные материально-вещественные ценности, используемые как средства труда в натуральной форме в течение длительного времени в производстве продукции, при выполнении работ, оказании услуг либо для управленческих нужд предприятия. Эти средства должны приносить доход предприятию и не могут быть использованы для перепродажи.</w:t>
      </w:r>
    </w:p>
    <w:p w:rsidR="003A1BBC" w:rsidRPr="00422C6C" w:rsidRDefault="003A1BBC" w:rsidP="003A1BBC">
      <w:pPr>
        <w:rPr>
          <w:b w:val="0"/>
          <w:bCs w:val="0"/>
          <w:snapToGrid w:val="0"/>
        </w:rPr>
      </w:pPr>
      <w:r w:rsidRPr="00422C6C">
        <w:rPr>
          <w:b w:val="0"/>
          <w:bCs w:val="0"/>
          <w:snapToGrid w:val="0"/>
        </w:rPr>
        <w:t>В состав основных средств, кроме того, включаются осуществленные капитальные вложения в арендованные объекты, в коренное улучшение земель (осушительные, оросительные и другие мелиоративные работы), а также земельные участки и объекты природопользования (вода, недра и другие природные ресурсы), приобретенные организацией в собственность.</w:t>
      </w:r>
    </w:p>
    <w:p w:rsidR="003A1BBC" w:rsidRPr="00422C6C" w:rsidRDefault="003A1BBC" w:rsidP="003A1BBC">
      <w:pPr>
        <w:rPr>
          <w:b w:val="0"/>
          <w:bCs w:val="0"/>
          <w:snapToGrid w:val="0"/>
        </w:rPr>
      </w:pPr>
      <w:r w:rsidRPr="00422C6C">
        <w:rPr>
          <w:b w:val="0"/>
          <w:bCs w:val="0"/>
          <w:snapToGrid w:val="0"/>
        </w:rPr>
        <w:t>Независимо от срока службы не учитывают в составе основных средств специальные инструменты и приспособления, предназначенные для изготовления определенных изделий, машины и оборудование, предназначенные для монтажа, материальные объекты, учитываемые как товары на складах торговых, снабженческих и других посреднических организаций.</w:t>
      </w:r>
    </w:p>
    <w:p w:rsidR="003A1BBC" w:rsidRPr="00422C6C" w:rsidRDefault="003A1BBC" w:rsidP="003A1BBC">
      <w:pPr>
        <w:rPr>
          <w:b w:val="0"/>
          <w:bCs w:val="0"/>
        </w:rPr>
      </w:pPr>
      <w:r w:rsidRPr="00422C6C">
        <w:rPr>
          <w:b w:val="0"/>
          <w:bCs w:val="0"/>
        </w:rPr>
        <w:t>К основным средствам не относятся финансовые и незавершенные капитальные вложения.</w:t>
      </w:r>
    </w:p>
    <w:p w:rsidR="003A1BBC" w:rsidRDefault="003A1BBC" w:rsidP="003A1BBC">
      <w:pPr>
        <w:rPr>
          <w:b w:val="0"/>
          <w:bCs w:val="0"/>
        </w:rPr>
      </w:pPr>
      <w:r w:rsidRPr="00422C6C">
        <w:rPr>
          <w:b w:val="0"/>
          <w:bCs w:val="0"/>
          <w:snapToGrid w:val="0"/>
        </w:rPr>
        <w:t>Окончательное решение о том, какие предметы и объекты учитывать в составе основных средств, принимает руководитель организации в зависимости от характера и условии ее хозяйственной деятельности. Обычно оно принимается не по каждому предмету в отдельности, а применительно к группе (виду) объектов и оформляется как элемент учетной политики организаций</w:t>
      </w:r>
      <w:r w:rsidRPr="00422C6C">
        <w:rPr>
          <w:b w:val="0"/>
          <w:bCs w:val="0"/>
        </w:rPr>
        <w:t xml:space="preserve"> [4, с.167].</w:t>
      </w:r>
    </w:p>
    <w:p w:rsidR="00F431D7" w:rsidRPr="00422C6C" w:rsidRDefault="00F431D7" w:rsidP="003A1BBC">
      <w:pPr>
        <w:rPr>
          <w:b w:val="0"/>
          <w:bCs w:val="0"/>
        </w:rPr>
      </w:pPr>
    </w:p>
    <w:p w:rsidR="003A1BBC" w:rsidRPr="00422C6C" w:rsidRDefault="003A1BBC" w:rsidP="003A1BBC">
      <w:pPr>
        <w:rPr>
          <w:b w:val="0"/>
          <w:bCs w:val="0"/>
        </w:rPr>
      </w:pPr>
      <w:r w:rsidRPr="00422C6C">
        <w:rPr>
          <w:b w:val="0"/>
          <w:bCs w:val="0"/>
        </w:rPr>
        <w:t>Основными задачами бухгалтерского учёта основных средств является:</w:t>
      </w:r>
    </w:p>
    <w:p w:rsidR="003A1BBC" w:rsidRPr="00422C6C" w:rsidRDefault="003A1BBC" w:rsidP="003A1BBC">
      <w:pPr>
        <w:rPr>
          <w:b w:val="0"/>
          <w:bCs w:val="0"/>
        </w:rPr>
      </w:pPr>
      <w:r w:rsidRPr="00422C6C">
        <w:rPr>
          <w:b w:val="0"/>
          <w:bCs w:val="0"/>
        </w:rPr>
        <w:t>1. правильное документальное оформление и своевременное отражение в учётных регистрах поступление основных средств, их внешнего перемещения и выбытия;</w:t>
      </w:r>
    </w:p>
    <w:p w:rsidR="003A1BBC" w:rsidRPr="00422C6C" w:rsidRDefault="003A1BBC" w:rsidP="003A1BBC">
      <w:pPr>
        <w:rPr>
          <w:b w:val="0"/>
          <w:bCs w:val="0"/>
        </w:rPr>
      </w:pPr>
      <w:r w:rsidRPr="00422C6C">
        <w:rPr>
          <w:b w:val="0"/>
          <w:bCs w:val="0"/>
        </w:rPr>
        <w:t>2. правильное исчисление и отражение в учёте сумм износа основных средств;</w:t>
      </w:r>
    </w:p>
    <w:p w:rsidR="003A1BBC" w:rsidRPr="00422C6C" w:rsidRDefault="003A1BBC" w:rsidP="003A1BBC">
      <w:pPr>
        <w:rPr>
          <w:b w:val="0"/>
          <w:bCs w:val="0"/>
        </w:rPr>
      </w:pPr>
      <w:r w:rsidRPr="00422C6C">
        <w:rPr>
          <w:b w:val="0"/>
          <w:bCs w:val="0"/>
        </w:rPr>
        <w:t>3. точное определение результатов при ликвидации основных средств;</w:t>
      </w:r>
    </w:p>
    <w:p w:rsidR="003A1BBC" w:rsidRPr="00422C6C" w:rsidRDefault="003A1BBC" w:rsidP="003A1BBC">
      <w:pPr>
        <w:rPr>
          <w:b w:val="0"/>
          <w:bCs w:val="0"/>
        </w:rPr>
      </w:pPr>
      <w:r w:rsidRPr="00422C6C">
        <w:rPr>
          <w:b w:val="0"/>
          <w:bCs w:val="0"/>
        </w:rPr>
        <w:t>4. контроль за затратами на ремонт основных средств;</w:t>
      </w:r>
    </w:p>
    <w:p w:rsidR="003A1BBC" w:rsidRPr="00422C6C" w:rsidRDefault="003A1BBC" w:rsidP="003A1BBC">
      <w:pPr>
        <w:rPr>
          <w:b w:val="0"/>
          <w:bCs w:val="0"/>
        </w:rPr>
      </w:pPr>
      <w:r w:rsidRPr="00422C6C">
        <w:rPr>
          <w:b w:val="0"/>
          <w:bCs w:val="0"/>
        </w:rPr>
        <w:t>5. за их сохранностью и эффективностью использования.</w:t>
      </w:r>
    </w:p>
    <w:p w:rsidR="003A1BBC" w:rsidRPr="00422C6C" w:rsidRDefault="003A1BBC" w:rsidP="003A1BBC">
      <w:pPr>
        <w:rPr>
          <w:b w:val="0"/>
          <w:bCs w:val="0"/>
        </w:rPr>
      </w:pPr>
      <w:r w:rsidRPr="00422C6C">
        <w:rPr>
          <w:b w:val="0"/>
          <w:bCs w:val="0"/>
        </w:rPr>
        <w:t>В соответствии с Общероссийским классификатором основных фондов в бухгалтерском учете к основным средствам относятся:</w:t>
      </w:r>
    </w:p>
    <w:p w:rsidR="003A1BBC" w:rsidRPr="00422C6C" w:rsidRDefault="003A1BBC" w:rsidP="003A1BBC">
      <w:pPr>
        <w:rPr>
          <w:b w:val="0"/>
          <w:bCs w:val="0"/>
        </w:rPr>
      </w:pPr>
      <w:r w:rsidRPr="00422C6C">
        <w:rPr>
          <w:b w:val="0"/>
          <w:bCs w:val="0"/>
        </w:rPr>
        <w:t>1. здания,</w:t>
      </w:r>
    </w:p>
    <w:p w:rsidR="003A1BBC" w:rsidRPr="00422C6C" w:rsidRDefault="003A1BBC" w:rsidP="003A1BBC">
      <w:pPr>
        <w:rPr>
          <w:b w:val="0"/>
          <w:bCs w:val="0"/>
        </w:rPr>
      </w:pPr>
      <w:r w:rsidRPr="00422C6C">
        <w:rPr>
          <w:b w:val="0"/>
          <w:bCs w:val="0"/>
        </w:rPr>
        <w:t>2. сооружения,</w:t>
      </w:r>
    </w:p>
    <w:p w:rsidR="003A1BBC" w:rsidRPr="00422C6C" w:rsidRDefault="003A1BBC" w:rsidP="003A1BBC">
      <w:pPr>
        <w:rPr>
          <w:b w:val="0"/>
          <w:bCs w:val="0"/>
        </w:rPr>
      </w:pPr>
      <w:r w:rsidRPr="00422C6C">
        <w:rPr>
          <w:b w:val="0"/>
          <w:bCs w:val="0"/>
        </w:rPr>
        <w:t>3. рабочие и силовые машины и оборудование,</w:t>
      </w:r>
    </w:p>
    <w:p w:rsidR="003A1BBC" w:rsidRPr="00422C6C" w:rsidRDefault="003A1BBC" w:rsidP="003A1BBC">
      <w:pPr>
        <w:rPr>
          <w:b w:val="0"/>
          <w:bCs w:val="0"/>
        </w:rPr>
      </w:pPr>
      <w:r w:rsidRPr="00422C6C">
        <w:rPr>
          <w:b w:val="0"/>
          <w:bCs w:val="0"/>
        </w:rPr>
        <w:t>4. измерительные и регулирующие приборы и устройства,</w:t>
      </w:r>
    </w:p>
    <w:p w:rsidR="003A1BBC" w:rsidRPr="00422C6C" w:rsidRDefault="003A1BBC" w:rsidP="003A1BBC">
      <w:pPr>
        <w:rPr>
          <w:b w:val="0"/>
          <w:bCs w:val="0"/>
        </w:rPr>
      </w:pPr>
      <w:r w:rsidRPr="00422C6C">
        <w:rPr>
          <w:b w:val="0"/>
          <w:bCs w:val="0"/>
        </w:rPr>
        <w:t>5. вычислительная техника,</w:t>
      </w:r>
    </w:p>
    <w:p w:rsidR="003A1BBC" w:rsidRPr="00422C6C" w:rsidRDefault="003A1BBC" w:rsidP="003A1BBC">
      <w:pPr>
        <w:rPr>
          <w:b w:val="0"/>
          <w:bCs w:val="0"/>
        </w:rPr>
      </w:pPr>
      <w:r w:rsidRPr="00422C6C">
        <w:rPr>
          <w:b w:val="0"/>
          <w:bCs w:val="0"/>
        </w:rPr>
        <w:t>6. транспортные средства,</w:t>
      </w:r>
    </w:p>
    <w:p w:rsidR="003A1BBC" w:rsidRPr="00422C6C" w:rsidRDefault="003A1BBC" w:rsidP="003A1BBC">
      <w:pPr>
        <w:rPr>
          <w:b w:val="0"/>
          <w:bCs w:val="0"/>
        </w:rPr>
      </w:pPr>
      <w:r w:rsidRPr="00422C6C">
        <w:rPr>
          <w:b w:val="0"/>
          <w:bCs w:val="0"/>
        </w:rPr>
        <w:t>7. инструмент,</w:t>
      </w:r>
    </w:p>
    <w:p w:rsidR="003A1BBC" w:rsidRPr="00422C6C" w:rsidRDefault="003A1BBC" w:rsidP="003A1BBC">
      <w:pPr>
        <w:rPr>
          <w:b w:val="0"/>
          <w:bCs w:val="0"/>
        </w:rPr>
      </w:pPr>
      <w:r w:rsidRPr="00422C6C">
        <w:rPr>
          <w:b w:val="0"/>
          <w:bCs w:val="0"/>
        </w:rPr>
        <w:t>8. производственный и хозяйственный инвентарь и принадлежности,</w:t>
      </w:r>
    </w:p>
    <w:p w:rsidR="003A1BBC" w:rsidRPr="00422C6C" w:rsidRDefault="003A1BBC" w:rsidP="003A1BBC">
      <w:pPr>
        <w:rPr>
          <w:b w:val="0"/>
          <w:bCs w:val="0"/>
        </w:rPr>
      </w:pPr>
      <w:r w:rsidRPr="00422C6C">
        <w:rPr>
          <w:b w:val="0"/>
          <w:bCs w:val="0"/>
        </w:rPr>
        <w:t>9. рабочий, продуктивный и племенной скот,</w:t>
      </w:r>
    </w:p>
    <w:p w:rsidR="003A1BBC" w:rsidRPr="00422C6C" w:rsidRDefault="003A1BBC" w:rsidP="003A1BBC">
      <w:pPr>
        <w:rPr>
          <w:b w:val="0"/>
          <w:bCs w:val="0"/>
          <w:color w:val="800080"/>
        </w:rPr>
      </w:pPr>
      <w:r w:rsidRPr="00422C6C">
        <w:rPr>
          <w:b w:val="0"/>
          <w:bCs w:val="0"/>
        </w:rPr>
        <w:t>11. многолетние насаждения</w:t>
      </w:r>
      <w:r w:rsidRPr="00422C6C">
        <w:rPr>
          <w:b w:val="0"/>
          <w:bCs w:val="0"/>
          <w:color w:val="800080"/>
        </w:rPr>
        <w:t>.</w:t>
      </w:r>
    </w:p>
    <w:p w:rsidR="003A1BBC" w:rsidRPr="00422C6C" w:rsidRDefault="003A1BBC" w:rsidP="003A1BBC">
      <w:pPr>
        <w:rPr>
          <w:b w:val="0"/>
          <w:bCs w:val="0"/>
        </w:rPr>
      </w:pPr>
      <w:r w:rsidRPr="00422C6C">
        <w:rPr>
          <w:b w:val="0"/>
          <w:bCs w:val="0"/>
        </w:rPr>
        <w:t>Группировка основных средств по отраслевому признаку (промышленность, сельское хозяйство, транспорт и т.д.) позволяет получить данные об их стоимости в каждой отрасли.</w:t>
      </w:r>
    </w:p>
    <w:p w:rsidR="003A1BBC" w:rsidRPr="00422C6C" w:rsidRDefault="003A1BBC" w:rsidP="003A1BBC">
      <w:pPr>
        <w:rPr>
          <w:b w:val="0"/>
          <w:bCs w:val="0"/>
        </w:rPr>
      </w:pPr>
      <w:r w:rsidRPr="00422C6C">
        <w:rPr>
          <w:b w:val="0"/>
          <w:bCs w:val="0"/>
        </w:rPr>
        <w:t xml:space="preserve">По назначению основные средства предприятий подразделяются на: производственные основные средства основной деятельности; производственные основные </w:t>
      </w:r>
      <w:r w:rsidRPr="00422C6C">
        <w:rPr>
          <w:b w:val="0"/>
          <w:bCs w:val="0"/>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7" o:title=""/>
          </v:shape>
          <o:OLEObject Type="Embed" ProgID="Equation.3" ShapeID="_x0000_i1025" DrawAspect="Content" ObjectID="_1458750345" r:id="rId8"/>
        </w:object>
      </w:r>
      <w:r w:rsidRPr="00422C6C">
        <w:rPr>
          <w:b w:val="0"/>
          <w:bCs w:val="0"/>
        </w:rPr>
        <w:t>средства других отраслей; непроизводственные основные средства.</w:t>
      </w:r>
    </w:p>
    <w:p w:rsidR="003A1BBC" w:rsidRPr="00422C6C" w:rsidRDefault="003A1BBC" w:rsidP="003A1BBC">
      <w:pPr>
        <w:rPr>
          <w:b w:val="0"/>
          <w:bCs w:val="0"/>
        </w:rPr>
      </w:pPr>
      <w:r w:rsidRPr="00422C6C">
        <w:rPr>
          <w:b w:val="0"/>
          <w:bCs w:val="0"/>
        </w:rPr>
        <w:t>По видам основные средства предприятий подразделяются на следующие группы: здания; сооружения; передаточные устройства; машины и оборудование; транспортные средства; инструмент; производственный инвентарь; хозяйственный инвентарь; рабочий и продуктовый скот; многолетние насаждения; капитальные затраты по улучшению земель; прочие основные средства [5, с.356].</w:t>
      </w:r>
    </w:p>
    <w:p w:rsidR="003A1BBC" w:rsidRPr="00422C6C" w:rsidRDefault="003A1BBC" w:rsidP="003A1BBC">
      <w:pPr>
        <w:rPr>
          <w:b w:val="0"/>
          <w:bCs w:val="0"/>
        </w:rPr>
      </w:pPr>
      <w:r w:rsidRPr="00422C6C">
        <w:rPr>
          <w:b w:val="0"/>
          <w:bCs w:val="0"/>
        </w:rPr>
        <w:t>К основным средствам относятся также капитальные вложения в арендованные объекты, относящиеся к основным средствам.</w:t>
      </w:r>
    </w:p>
    <w:p w:rsidR="003A1BBC" w:rsidRPr="00422C6C" w:rsidRDefault="003A1BBC" w:rsidP="003A1BBC">
      <w:pPr>
        <w:rPr>
          <w:b w:val="0"/>
          <w:bCs w:val="0"/>
        </w:rPr>
      </w:pPr>
      <w:r w:rsidRPr="00422C6C">
        <w:rPr>
          <w:b w:val="0"/>
          <w:bCs w:val="0"/>
        </w:rPr>
        <w:t>Классификация основных средств по видам положена в основу их аналитического учета.</w:t>
      </w:r>
    </w:p>
    <w:p w:rsidR="003A1BBC" w:rsidRPr="00422C6C" w:rsidRDefault="003A1BBC" w:rsidP="003A1BBC">
      <w:pPr>
        <w:rPr>
          <w:b w:val="0"/>
          <w:bCs w:val="0"/>
        </w:rPr>
      </w:pPr>
      <w:r w:rsidRPr="00422C6C">
        <w:rPr>
          <w:b w:val="0"/>
          <w:bCs w:val="0"/>
        </w:rPr>
        <w:t>По принадлежности основные средства подразделяются на собственные и арендованные, а по признаку использования - на находящиеся в эксплуатации (действующее); в реконструкции и техническом перевооружении; в запасе (резерве); на консервации. Эта группировка обеспечивает исчисление сумм амортизации.</w:t>
      </w:r>
    </w:p>
    <w:p w:rsidR="003A1BBC" w:rsidRPr="00422C6C" w:rsidRDefault="003A1BBC" w:rsidP="003A1BBC">
      <w:pPr>
        <w:rPr>
          <w:b w:val="0"/>
          <w:bCs w:val="0"/>
        </w:rPr>
      </w:pPr>
      <w:r w:rsidRPr="00422C6C">
        <w:rPr>
          <w:b w:val="0"/>
          <w:bCs w:val="0"/>
        </w:rPr>
        <w:t>Для организации бухгалтерского учета предусмотрена укрупненная классификация основные средства по следующим признакам:</w:t>
      </w:r>
    </w:p>
    <w:p w:rsidR="003A1BBC" w:rsidRPr="00422C6C" w:rsidRDefault="003A1BBC" w:rsidP="003A1BBC">
      <w:pPr>
        <w:rPr>
          <w:b w:val="0"/>
          <w:bCs w:val="0"/>
        </w:rPr>
      </w:pPr>
      <w:r w:rsidRPr="00422C6C">
        <w:rPr>
          <w:b w:val="0"/>
          <w:bCs w:val="0"/>
        </w:rPr>
        <w:t>а) в зависимости от имеющихся прав на объекты основных средств;</w:t>
      </w:r>
    </w:p>
    <w:p w:rsidR="003A1BBC" w:rsidRPr="00422C6C" w:rsidRDefault="003A1BBC" w:rsidP="003A1BBC">
      <w:pPr>
        <w:rPr>
          <w:b w:val="0"/>
          <w:bCs w:val="0"/>
        </w:rPr>
      </w:pPr>
      <w:r w:rsidRPr="00422C6C">
        <w:rPr>
          <w:b w:val="0"/>
          <w:bCs w:val="0"/>
        </w:rPr>
        <w:t>б) по степени использования;</w:t>
      </w:r>
    </w:p>
    <w:p w:rsidR="003A1BBC" w:rsidRPr="00422C6C" w:rsidRDefault="003A1BBC" w:rsidP="003A1BBC">
      <w:pPr>
        <w:rPr>
          <w:b w:val="0"/>
          <w:bCs w:val="0"/>
        </w:rPr>
      </w:pPr>
      <w:r w:rsidRPr="00422C6C">
        <w:rPr>
          <w:b w:val="0"/>
          <w:bCs w:val="0"/>
        </w:rPr>
        <w:t>в) в зависимости от характера участия в хозяйственной деятельности;</w:t>
      </w:r>
    </w:p>
    <w:p w:rsidR="003A1BBC" w:rsidRPr="00422C6C" w:rsidRDefault="003A1BBC" w:rsidP="003A1BBC">
      <w:pPr>
        <w:rPr>
          <w:b w:val="0"/>
          <w:bCs w:val="0"/>
        </w:rPr>
      </w:pPr>
      <w:r w:rsidRPr="00422C6C">
        <w:rPr>
          <w:b w:val="0"/>
          <w:bCs w:val="0"/>
        </w:rPr>
        <w:t>г) по видам.</w:t>
      </w:r>
    </w:p>
    <w:p w:rsidR="003A1BBC" w:rsidRPr="00422C6C" w:rsidRDefault="003A1BBC" w:rsidP="003A1BBC">
      <w:pPr>
        <w:rPr>
          <w:b w:val="0"/>
          <w:bCs w:val="0"/>
        </w:rPr>
      </w:pPr>
      <w:r w:rsidRPr="00422C6C">
        <w:rPr>
          <w:b w:val="0"/>
          <w:bCs w:val="0"/>
        </w:rPr>
        <w:t>В зависимости от имеющихся прав на объекты основных средств выделяют:</w:t>
      </w:r>
    </w:p>
    <w:p w:rsidR="003A1BBC" w:rsidRPr="00422C6C" w:rsidRDefault="003A1BBC" w:rsidP="003A1BBC">
      <w:pPr>
        <w:rPr>
          <w:b w:val="0"/>
          <w:bCs w:val="0"/>
        </w:rPr>
      </w:pPr>
      <w:r w:rsidRPr="00422C6C">
        <w:rPr>
          <w:b w:val="0"/>
          <w:bCs w:val="0"/>
        </w:rPr>
        <w:t>а) объекты, принадлежащие организации на правах собственности, (в том числе и сданные в аренду, переданные в безвозмездное пользование, переданные в доверительное управление);</w:t>
      </w:r>
    </w:p>
    <w:p w:rsidR="003A1BBC" w:rsidRPr="00422C6C" w:rsidRDefault="003A1BBC" w:rsidP="003A1BBC">
      <w:pPr>
        <w:rPr>
          <w:b w:val="0"/>
          <w:bCs w:val="0"/>
        </w:rPr>
      </w:pPr>
      <w:r w:rsidRPr="00422C6C">
        <w:rPr>
          <w:b w:val="0"/>
          <w:bCs w:val="0"/>
        </w:rPr>
        <w:t>б) находящиеся у организации на правах оперативного управления или хозяйственном ведении;</w:t>
      </w:r>
    </w:p>
    <w:p w:rsidR="003A1BBC" w:rsidRPr="00422C6C" w:rsidRDefault="003A1BBC" w:rsidP="003A1BBC">
      <w:pPr>
        <w:rPr>
          <w:b w:val="0"/>
          <w:bCs w:val="0"/>
        </w:rPr>
      </w:pPr>
      <w:r w:rsidRPr="00422C6C">
        <w:rPr>
          <w:b w:val="0"/>
          <w:bCs w:val="0"/>
        </w:rPr>
        <w:t>в) арендованные основные средства, т.е. находящиеся во временном пользовании за определённую плату;</w:t>
      </w:r>
    </w:p>
    <w:p w:rsidR="003A1BBC" w:rsidRPr="00422C6C" w:rsidRDefault="003A1BBC" w:rsidP="003A1BBC">
      <w:pPr>
        <w:rPr>
          <w:b w:val="0"/>
          <w:bCs w:val="0"/>
        </w:rPr>
      </w:pPr>
      <w:r w:rsidRPr="00422C6C">
        <w:rPr>
          <w:b w:val="0"/>
          <w:bCs w:val="0"/>
        </w:rPr>
        <w:t>г) основные средства, полученные организацией в безвозмездное пользование;</w:t>
      </w:r>
    </w:p>
    <w:p w:rsidR="003A1BBC" w:rsidRPr="00422C6C" w:rsidRDefault="003A1BBC" w:rsidP="003A1BBC">
      <w:pPr>
        <w:rPr>
          <w:b w:val="0"/>
          <w:bCs w:val="0"/>
        </w:rPr>
      </w:pPr>
      <w:r w:rsidRPr="00422C6C">
        <w:rPr>
          <w:b w:val="0"/>
          <w:bCs w:val="0"/>
        </w:rPr>
        <w:t>д) основные средства, полученные организацией в доверительное управление.</w:t>
      </w:r>
    </w:p>
    <w:p w:rsidR="003A1BBC" w:rsidRPr="00422C6C" w:rsidRDefault="003A1BBC" w:rsidP="003A1BBC">
      <w:pPr>
        <w:rPr>
          <w:b w:val="0"/>
          <w:bCs w:val="0"/>
        </w:rPr>
      </w:pPr>
      <w:r w:rsidRPr="00422C6C">
        <w:rPr>
          <w:b w:val="0"/>
          <w:bCs w:val="0"/>
        </w:rPr>
        <w:t>В учётном отношении все числящиеся на балансе организации объекты основных средств, в том числе временно неиспользуемые, сданные в аренду или лизинг, учитываются как основные средства в эксплуатации. Данная классификация позволяет определить счета и субсчета, необходимые для учета объектов основных средств [6, с.342].</w:t>
      </w:r>
    </w:p>
    <w:p w:rsidR="003A1BBC" w:rsidRPr="00422C6C" w:rsidRDefault="003A1BBC" w:rsidP="003A1BBC">
      <w:pPr>
        <w:rPr>
          <w:b w:val="0"/>
          <w:bCs w:val="0"/>
        </w:rPr>
      </w:pPr>
      <w:r w:rsidRPr="00422C6C">
        <w:rPr>
          <w:b w:val="0"/>
          <w:bCs w:val="0"/>
        </w:rPr>
        <w:t>В зависимости от степени использования различают:</w:t>
      </w:r>
    </w:p>
    <w:p w:rsidR="003A1BBC" w:rsidRPr="00422C6C" w:rsidRDefault="003A1BBC" w:rsidP="003A1BBC">
      <w:pPr>
        <w:rPr>
          <w:b w:val="0"/>
          <w:bCs w:val="0"/>
        </w:rPr>
      </w:pPr>
      <w:r w:rsidRPr="00422C6C">
        <w:rPr>
          <w:b w:val="0"/>
          <w:bCs w:val="0"/>
        </w:rPr>
        <w:t>а) действующие в эксплуатации;</w:t>
      </w:r>
    </w:p>
    <w:p w:rsidR="003A1BBC" w:rsidRPr="00422C6C" w:rsidRDefault="003A1BBC" w:rsidP="003A1BBC">
      <w:pPr>
        <w:rPr>
          <w:b w:val="0"/>
          <w:bCs w:val="0"/>
        </w:rPr>
      </w:pPr>
      <w:r w:rsidRPr="00422C6C">
        <w:rPr>
          <w:b w:val="0"/>
          <w:bCs w:val="0"/>
        </w:rPr>
        <w:t>б) в запасе (резерве);</w:t>
      </w:r>
    </w:p>
    <w:p w:rsidR="003A1BBC" w:rsidRPr="00422C6C" w:rsidRDefault="003A1BBC" w:rsidP="003A1BBC">
      <w:pPr>
        <w:rPr>
          <w:b w:val="0"/>
          <w:bCs w:val="0"/>
        </w:rPr>
      </w:pPr>
      <w:r w:rsidRPr="00422C6C">
        <w:rPr>
          <w:b w:val="0"/>
          <w:bCs w:val="0"/>
        </w:rPr>
        <w:t>в) в ремонте;</w:t>
      </w:r>
    </w:p>
    <w:p w:rsidR="003A1BBC" w:rsidRPr="00422C6C" w:rsidRDefault="003A1BBC" w:rsidP="003A1BBC">
      <w:pPr>
        <w:rPr>
          <w:b w:val="0"/>
          <w:bCs w:val="0"/>
        </w:rPr>
      </w:pPr>
      <w:r w:rsidRPr="00422C6C">
        <w:rPr>
          <w:b w:val="0"/>
          <w:bCs w:val="0"/>
        </w:rPr>
        <w:t>г) в стадии достройки, дооборудования, реконструкции и частичной ликвидации;</w:t>
      </w:r>
    </w:p>
    <w:p w:rsidR="003A1BBC" w:rsidRPr="00422C6C" w:rsidRDefault="003A1BBC" w:rsidP="003A1BBC">
      <w:pPr>
        <w:rPr>
          <w:b w:val="0"/>
          <w:bCs w:val="0"/>
        </w:rPr>
      </w:pPr>
      <w:r w:rsidRPr="00422C6C">
        <w:rPr>
          <w:b w:val="0"/>
          <w:bCs w:val="0"/>
        </w:rPr>
        <w:t>д) на консервации.</w:t>
      </w:r>
    </w:p>
    <w:p w:rsidR="003A1BBC" w:rsidRPr="00422C6C" w:rsidRDefault="003A1BBC" w:rsidP="003A1BBC">
      <w:pPr>
        <w:rPr>
          <w:b w:val="0"/>
          <w:bCs w:val="0"/>
        </w:rPr>
      </w:pPr>
      <w:r w:rsidRPr="00422C6C">
        <w:rPr>
          <w:b w:val="0"/>
          <w:bCs w:val="0"/>
        </w:rPr>
        <w:t>Для определения источника начисления амортизации необходима детализация информации в зависимости от характера участия основных средств в процессах хозяйственной деятельности.</w:t>
      </w:r>
    </w:p>
    <w:p w:rsidR="003A1BBC" w:rsidRPr="00422C6C" w:rsidRDefault="003A1BBC" w:rsidP="003A1BBC">
      <w:pPr>
        <w:rPr>
          <w:b w:val="0"/>
          <w:bCs w:val="0"/>
        </w:rPr>
      </w:pPr>
      <w:r w:rsidRPr="00422C6C">
        <w:rPr>
          <w:b w:val="0"/>
          <w:bCs w:val="0"/>
        </w:rPr>
        <w:t>В зависимости от характера участия основных средств в процессах хозяйственной деятельности они подразделяются на:</w:t>
      </w:r>
    </w:p>
    <w:p w:rsidR="003A1BBC" w:rsidRPr="00422C6C" w:rsidRDefault="003A1BBC" w:rsidP="003A1BBC">
      <w:pPr>
        <w:rPr>
          <w:b w:val="0"/>
          <w:bCs w:val="0"/>
        </w:rPr>
      </w:pPr>
      <w:r w:rsidRPr="00422C6C">
        <w:rPr>
          <w:b w:val="0"/>
          <w:bCs w:val="0"/>
        </w:rPr>
        <w:t>а) производственные;</w:t>
      </w:r>
    </w:p>
    <w:p w:rsidR="003A1BBC" w:rsidRPr="00422C6C" w:rsidRDefault="003A1BBC" w:rsidP="003A1BBC">
      <w:pPr>
        <w:rPr>
          <w:b w:val="0"/>
          <w:bCs w:val="0"/>
        </w:rPr>
      </w:pPr>
      <w:r w:rsidRPr="00422C6C">
        <w:rPr>
          <w:b w:val="0"/>
          <w:bCs w:val="0"/>
        </w:rPr>
        <w:t>б) непроизводственные;</w:t>
      </w:r>
    </w:p>
    <w:p w:rsidR="003A1BBC" w:rsidRPr="00422C6C" w:rsidRDefault="003A1BBC" w:rsidP="003A1BBC">
      <w:pPr>
        <w:rPr>
          <w:b w:val="0"/>
          <w:bCs w:val="0"/>
        </w:rPr>
      </w:pPr>
      <w:r w:rsidRPr="00422C6C">
        <w:rPr>
          <w:b w:val="0"/>
          <w:bCs w:val="0"/>
        </w:rPr>
        <w:t>г) жилье.</w:t>
      </w:r>
    </w:p>
    <w:p w:rsidR="003A1BBC" w:rsidRPr="00422C6C" w:rsidRDefault="003A1BBC" w:rsidP="003A1BBC">
      <w:pPr>
        <w:rPr>
          <w:b w:val="0"/>
          <w:bCs w:val="0"/>
        </w:rPr>
      </w:pPr>
      <w:r w:rsidRPr="00422C6C">
        <w:rPr>
          <w:b w:val="0"/>
          <w:bCs w:val="0"/>
        </w:rPr>
        <w:t>Главным критерием группировки основных средств по этому признаку является вид деятельности данной организации или её подразделения. При этом классификационной единицей выступает вся совокупность основных средств, числящихся на балансе.</w:t>
      </w:r>
    </w:p>
    <w:p w:rsidR="003A1BBC" w:rsidRPr="00422C6C" w:rsidRDefault="003A1BBC" w:rsidP="003A1BBC">
      <w:pPr>
        <w:rPr>
          <w:b w:val="0"/>
          <w:bCs w:val="0"/>
        </w:rPr>
      </w:pPr>
      <w:r w:rsidRPr="00422C6C">
        <w:rPr>
          <w:b w:val="0"/>
          <w:bCs w:val="0"/>
        </w:rPr>
        <w:t>В состав производственных основных средств входят объекты, используемые при осуществлении хозяйственной деятельности. В частности, производственные здания, сооружения, передаточные устройства, силовые машины и оборудование, рабочие машины и оборудование и др.</w:t>
      </w:r>
    </w:p>
    <w:p w:rsidR="003A1BBC" w:rsidRPr="00422C6C" w:rsidRDefault="003A1BBC" w:rsidP="003A1BBC">
      <w:pPr>
        <w:rPr>
          <w:b w:val="0"/>
          <w:bCs w:val="0"/>
        </w:rPr>
      </w:pPr>
      <w:r w:rsidRPr="00422C6C">
        <w:rPr>
          <w:b w:val="0"/>
          <w:bCs w:val="0"/>
        </w:rPr>
        <w:t>К непроизводственным основным средствам относятся объекты, предназначенные для обслуживания социально-бытовых и культурных потребностей населения. В частности, здания клубов, дворцов и домов культуры, здания гостиниц, бань, санпропускников и др.</w:t>
      </w:r>
    </w:p>
    <w:p w:rsidR="003A1BBC" w:rsidRPr="00422C6C" w:rsidRDefault="003A1BBC" w:rsidP="003A1BBC">
      <w:pPr>
        <w:rPr>
          <w:b w:val="0"/>
          <w:bCs w:val="0"/>
        </w:rPr>
      </w:pPr>
      <w:r w:rsidRPr="00422C6C">
        <w:rPr>
          <w:b w:val="0"/>
          <w:bCs w:val="0"/>
        </w:rPr>
        <w:t>В состав жилья включаются объекты, предназначенные для проживания людей: жилые дома, общежития и пр.</w:t>
      </w:r>
    </w:p>
    <w:p w:rsidR="003A1BBC" w:rsidRPr="00422C6C" w:rsidRDefault="003A1BBC" w:rsidP="003A1BBC">
      <w:pPr>
        <w:rPr>
          <w:b w:val="0"/>
          <w:bCs w:val="0"/>
        </w:rPr>
      </w:pPr>
      <w:r w:rsidRPr="00422C6C">
        <w:rPr>
          <w:b w:val="0"/>
          <w:bCs w:val="0"/>
        </w:rPr>
        <w:t xml:space="preserve">При классификации основных средств по их видам и назначению бухгалтеру следует руководствоваться официально принятой для составления бухгалтерской и статистической отчетности группировкой основных средств. Классификация по видам в зависимости от натурально-вещественного состава и целей </w:t>
      </w:r>
      <w:r w:rsidRPr="00422C6C">
        <w:rPr>
          <w:b w:val="0"/>
          <w:bCs w:val="0"/>
          <w:snapToGrid w:val="0"/>
        </w:rPr>
        <w:t>является основой аналитического учета основных средств. При определении состава и группировки основных средств по видам (здания, машины, оборудование и др.) необходимо руководствоваться Общероссийским классификатором основных фондов (</w:t>
      </w:r>
      <w:r w:rsidRPr="00422C6C">
        <w:rPr>
          <w:b w:val="0"/>
          <w:bCs w:val="0"/>
        </w:rPr>
        <w:t>ОК 013-94),</w:t>
      </w:r>
      <w:r w:rsidRPr="00422C6C">
        <w:rPr>
          <w:b w:val="0"/>
          <w:bCs w:val="0"/>
          <w:snapToGrid w:val="0"/>
        </w:rPr>
        <w:t xml:space="preserve"> утвержденным постановлением Государственного комитета Российской Федерации по стандартизации, метрологии и сертификации</w:t>
      </w:r>
      <w:r w:rsidRPr="00422C6C">
        <w:rPr>
          <w:b w:val="0"/>
          <w:bCs w:val="0"/>
        </w:rPr>
        <w:t xml:space="preserve"> [7, с.182].</w:t>
      </w:r>
    </w:p>
    <w:p w:rsidR="003A1BBC" w:rsidRPr="00422C6C" w:rsidRDefault="003A1BBC" w:rsidP="003A1BBC">
      <w:pPr>
        <w:rPr>
          <w:b w:val="0"/>
          <w:bCs w:val="0"/>
        </w:rPr>
      </w:pPr>
      <w:r w:rsidRPr="00422C6C">
        <w:rPr>
          <w:b w:val="0"/>
          <w:bCs w:val="0"/>
        </w:rPr>
        <w:t>Понятие объекта, относящегося в бухгалтерском учете к нематериальным активам, дано в Положении о бухгалтерском учете и отчетности в Российской Федерации, приказ Министерства финансов России от 29.07.98 № 34н. Согласно Положению нематериальные активы классифицируются как права, которые наряду с правовыми нормами отвечают следующим двум требованиям:</w:t>
      </w:r>
    </w:p>
    <w:p w:rsidR="003A1BBC" w:rsidRPr="00422C6C" w:rsidRDefault="003A1BBC" w:rsidP="003A1BBC">
      <w:pPr>
        <w:rPr>
          <w:b w:val="0"/>
          <w:bCs w:val="0"/>
        </w:rPr>
      </w:pPr>
      <w:r w:rsidRPr="00422C6C">
        <w:rPr>
          <w:b w:val="0"/>
          <w:bCs w:val="0"/>
        </w:rPr>
        <w:t>1. используются в течение длительного периода, превышающего один год;</w:t>
      </w:r>
    </w:p>
    <w:p w:rsidR="003A1BBC" w:rsidRPr="00422C6C" w:rsidRDefault="003A1BBC" w:rsidP="003A1BBC">
      <w:pPr>
        <w:rPr>
          <w:b w:val="0"/>
          <w:bCs w:val="0"/>
        </w:rPr>
      </w:pPr>
      <w:r w:rsidRPr="00422C6C">
        <w:rPr>
          <w:b w:val="0"/>
          <w:bCs w:val="0"/>
        </w:rPr>
        <w:t>2. приносят доход в процессе их использования.</w:t>
      </w:r>
    </w:p>
    <w:p w:rsidR="003A1BBC" w:rsidRPr="00422C6C" w:rsidRDefault="003A1BBC" w:rsidP="003A1BBC">
      <w:pPr>
        <w:rPr>
          <w:b w:val="0"/>
          <w:bCs w:val="0"/>
        </w:rPr>
      </w:pPr>
      <w:r w:rsidRPr="00422C6C">
        <w:rPr>
          <w:b w:val="0"/>
          <w:bCs w:val="0"/>
        </w:rPr>
        <w:t>В соответствии с Положением данные права возникают:</w:t>
      </w:r>
    </w:p>
    <w:p w:rsidR="003A1BBC" w:rsidRPr="00422C6C" w:rsidRDefault="003A1BBC" w:rsidP="003A1BBC">
      <w:pPr>
        <w:rPr>
          <w:b w:val="0"/>
          <w:bCs w:val="0"/>
        </w:rPr>
      </w:pPr>
      <w:r w:rsidRPr="00422C6C">
        <w:rPr>
          <w:b w:val="0"/>
          <w:bCs w:val="0"/>
        </w:rPr>
        <w:t>а) из авторских и иных договоров на произведения науки, литературы, искусства и объекты смежных прав, на программы для ЭВМ, базы данных и др.;</w:t>
      </w:r>
    </w:p>
    <w:p w:rsidR="003A1BBC" w:rsidRPr="00422C6C" w:rsidRDefault="003A1BBC" w:rsidP="003A1BBC">
      <w:pPr>
        <w:rPr>
          <w:b w:val="0"/>
          <w:bCs w:val="0"/>
        </w:rPr>
      </w:pPr>
      <w:r w:rsidRPr="00422C6C">
        <w:rPr>
          <w:b w:val="0"/>
          <w:bCs w:val="0"/>
        </w:rPr>
        <w:t>б) патентов на изобретения, промышленные образцы, коллекционные достижения;</w:t>
      </w:r>
    </w:p>
    <w:p w:rsidR="003A1BBC" w:rsidRPr="00422C6C" w:rsidRDefault="003A1BBC" w:rsidP="003A1BBC">
      <w:pPr>
        <w:rPr>
          <w:b w:val="0"/>
          <w:bCs w:val="0"/>
        </w:rPr>
      </w:pPr>
      <w:r w:rsidRPr="00422C6C">
        <w:rPr>
          <w:b w:val="0"/>
          <w:bCs w:val="0"/>
        </w:rPr>
        <w:t>в) свидетельств на полезные модели, товарные знаки и знаки обслуживания или лицензионных договоров на их использование;</w:t>
      </w:r>
    </w:p>
    <w:p w:rsidR="003A1BBC" w:rsidRPr="00422C6C" w:rsidRDefault="003A1BBC" w:rsidP="003A1BBC">
      <w:pPr>
        <w:rPr>
          <w:b w:val="0"/>
          <w:bCs w:val="0"/>
        </w:rPr>
      </w:pPr>
      <w:r w:rsidRPr="00422C6C">
        <w:rPr>
          <w:b w:val="0"/>
          <w:bCs w:val="0"/>
        </w:rPr>
        <w:t>г) из прав на "ноу-хау" (научно-технической, организационной, финансово-экономической информации, составляющей коммерческую тайну, в отличие от изобретения "ноу-хау" не требует регистрации и охраняется путем установления запрета на ее разглашение) и др.;</w:t>
      </w:r>
    </w:p>
    <w:p w:rsidR="003A1BBC" w:rsidRPr="00422C6C" w:rsidRDefault="003A1BBC" w:rsidP="003A1BBC">
      <w:pPr>
        <w:rPr>
          <w:b w:val="0"/>
          <w:bCs w:val="0"/>
        </w:rPr>
      </w:pPr>
      <w:r w:rsidRPr="00422C6C">
        <w:rPr>
          <w:b w:val="0"/>
          <w:bCs w:val="0"/>
        </w:rPr>
        <w:t>д) из прав на пользование земельными участками и природными ресурсами.</w:t>
      </w:r>
    </w:p>
    <w:p w:rsidR="003A1BBC" w:rsidRPr="00422C6C" w:rsidRDefault="003A1BBC" w:rsidP="003A1BBC">
      <w:pPr>
        <w:rPr>
          <w:b w:val="0"/>
          <w:bCs w:val="0"/>
        </w:rPr>
      </w:pPr>
      <w:r w:rsidRPr="00422C6C">
        <w:rPr>
          <w:b w:val="0"/>
          <w:bCs w:val="0"/>
        </w:rPr>
        <w:t>Наряду с указанными правами в составе нематериальных активов учитываются организационные расходы.</w:t>
      </w:r>
    </w:p>
    <w:p w:rsidR="003A1BBC" w:rsidRPr="00422C6C" w:rsidRDefault="003A1BBC" w:rsidP="003A1BBC">
      <w:pPr>
        <w:rPr>
          <w:b w:val="0"/>
          <w:bCs w:val="0"/>
        </w:rPr>
      </w:pPr>
      <w:r w:rsidRPr="00422C6C">
        <w:rPr>
          <w:b w:val="0"/>
          <w:bCs w:val="0"/>
        </w:rPr>
        <w:t>К нематериальным активам относят имущество, которое одновременно отвечает следующим условиям:</w:t>
      </w:r>
    </w:p>
    <w:p w:rsidR="003A1BBC" w:rsidRPr="00422C6C" w:rsidRDefault="003A1BBC" w:rsidP="003A1BBC">
      <w:pPr>
        <w:rPr>
          <w:b w:val="0"/>
          <w:bCs w:val="0"/>
        </w:rPr>
      </w:pPr>
      <w:r w:rsidRPr="00422C6C">
        <w:rPr>
          <w:b w:val="0"/>
          <w:bCs w:val="0"/>
        </w:rPr>
        <w:t>1) не имеет материально-вещественной (физической) структуры;</w:t>
      </w:r>
    </w:p>
    <w:p w:rsidR="003A1BBC" w:rsidRPr="00422C6C" w:rsidRDefault="003A1BBC" w:rsidP="003A1BBC">
      <w:pPr>
        <w:rPr>
          <w:b w:val="0"/>
          <w:bCs w:val="0"/>
        </w:rPr>
      </w:pPr>
      <w:r w:rsidRPr="00422C6C">
        <w:rPr>
          <w:b w:val="0"/>
          <w:bCs w:val="0"/>
        </w:rPr>
        <w:t>2) может быть идентифицировано (выделено, отделено) от другого имущества;</w:t>
      </w:r>
    </w:p>
    <w:p w:rsidR="003A1BBC" w:rsidRPr="00422C6C" w:rsidRDefault="003A1BBC" w:rsidP="003A1BBC">
      <w:pPr>
        <w:rPr>
          <w:b w:val="0"/>
          <w:bCs w:val="0"/>
        </w:rPr>
      </w:pPr>
      <w:r w:rsidRPr="00422C6C">
        <w:rPr>
          <w:b w:val="0"/>
          <w:bCs w:val="0"/>
        </w:rPr>
        <w:t>3) предназначено для использования в производстве продукции, при выполнении работ или оказании услуг либо для управленческих нужд организации;</w:t>
      </w:r>
    </w:p>
    <w:p w:rsidR="003A1BBC" w:rsidRPr="00422C6C" w:rsidRDefault="003A1BBC" w:rsidP="003A1BBC">
      <w:pPr>
        <w:rPr>
          <w:b w:val="0"/>
          <w:bCs w:val="0"/>
        </w:rPr>
      </w:pPr>
      <w:r w:rsidRPr="00422C6C">
        <w:rPr>
          <w:b w:val="0"/>
          <w:bCs w:val="0"/>
        </w:rPr>
        <w:t>4) используется в течение длительного времени (свыше 12 месяцев или в течение обычного операционного цикла, если он превышает 12 месяцев);</w:t>
      </w:r>
    </w:p>
    <w:p w:rsidR="003A1BBC" w:rsidRPr="00422C6C" w:rsidRDefault="003A1BBC" w:rsidP="003A1BBC">
      <w:pPr>
        <w:rPr>
          <w:b w:val="0"/>
          <w:bCs w:val="0"/>
        </w:rPr>
      </w:pPr>
      <w:r w:rsidRPr="00422C6C">
        <w:rPr>
          <w:b w:val="0"/>
          <w:bCs w:val="0"/>
        </w:rPr>
        <w:t>5) не предполагается последующая перепродажа данного имущества;</w:t>
      </w:r>
    </w:p>
    <w:p w:rsidR="003A1BBC" w:rsidRPr="00422C6C" w:rsidRDefault="003A1BBC" w:rsidP="003A1BBC">
      <w:pPr>
        <w:rPr>
          <w:b w:val="0"/>
          <w:bCs w:val="0"/>
        </w:rPr>
      </w:pPr>
      <w:r w:rsidRPr="00422C6C">
        <w:rPr>
          <w:b w:val="0"/>
          <w:bCs w:val="0"/>
        </w:rPr>
        <w:t>6) способно приносить организации экономическую выгоду;</w:t>
      </w:r>
    </w:p>
    <w:p w:rsidR="003A1BBC" w:rsidRPr="00422C6C" w:rsidRDefault="003A1BBC" w:rsidP="003A1BBC">
      <w:pPr>
        <w:rPr>
          <w:b w:val="0"/>
          <w:bCs w:val="0"/>
        </w:rPr>
      </w:pPr>
      <w:r w:rsidRPr="00422C6C">
        <w:rPr>
          <w:b w:val="0"/>
          <w:bCs w:val="0"/>
        </w:rPr>
        <w:t>7) имеются надлежаще оформленные документы, подтверждающие существование самого актива и исключительные права организации на результаты интеллектуальной деятельности (патенты, свидетельства, другие охранные документы и т.п.).</w:t>
      </w:r>
    </w:p>
    <w:p w:rsidR="003A1BBC" w:rsidRPr="00422C6C" w:rsidRDefault="003A1BBC" w:rsidP="003A1BBC">
      <w:pPr>
        <w:rPr>
          <w:b w:val="0"/>
          <w:bCs w:val="0"/>
        </w:rPr>
      </w:pPr>
      <w:r w:rsidRPr="00422C6C">
        <w:rPr>
          <w:b w:val="0"/>
          <w:bCs w:val="0"/>
        </w:rPr>
        <w:t>Основными задачами бухгалтерского учета нематериальных активов являются достоверное и полное:</w:t>
      </w:r>
    </w:p>
    <w:p w:rsidR="003A1BBC" w:rsidRPr="00422C6C" w:rsidRDefault="003A1BBC" w:rsidP="003A1BBC">
      <w:pPr>
        <w:rPr>
          <w:b w:val="0"/>
          <w:bCs w:val="0"/>
        </w:rPr>
      </w:pPr>
      <w:r w:rsidRPr="00422C6C">
        <w:rPr>
          <w:b w:val="0"/>
          <w:bCs w:val="0"/>
        </w:rPr>
        <w:t>1. формирование информации, отражающей движение (поступление, выбытие, получение (передача) прав по лицензионным или авторским договорам) объектов нематериальных активов в организации;</w:t>
      </w:r>
    </w:p>
    <w:p w:rsidR="003A1BBC" w:rsidRPr="00422C6C" w:rsidRDefault="003A1BBC" w:rsidP="003A1BBC">
      <w:pPr>
        <w:rPr>
          <w:b w:val="0"/>
          <w:bCs w:val="0"/>
        </w:rPr>
      </w:pPr>
      <w:r w:rsidRPr="00422C6C">
        <w:rPr>
          <w:b w:val="0"/>
          <w:bCs w:val="0"/>
        </w:rPr>
        <w:t>2. формирование на счетах бухгалтерского учета первоначальной стоимости;</w:t>
      </w:r>
    </w:p>
    <w:p w:rsidR="003A1BBC" w:rsidRPr="00422C6C" w:rsidRDefault="003A1BBC" w:rsidP="003A1BBC">
      <w:pPr>
        <w:rPr>
          <w:b w:val="0"/>
          <w:bCs w:val="0"/>
        </w:rPr>
      </w:pPr>
      <w:r w:rsidRPr="00422C6C">
        <w:rPr>
          <w:b w:val="0"/>
          <w:bCs w:val="0"/>
        </w:rPr>
        <w:t>3. отражение в бухгалтерском учете амортизации нематериальных активов;</w:t>
      </w:r>
    </w:p>
    <w:p w:rsidR="003A1BBC" w:rsidRPr="00422C6C" w:rsidRDefault="003A1BBC" w:rsidP="003A1BBC">
      <w:pPr>
        <w:rPr>
          <w:b w:val="0"/>
          <w:bCs w:val="0"/>
        </w:rPr>
      </w:pPr>
      <w:r w:rsidRPr="00422C6C">
        <w:rPr>
          <w:b w:val="0"/>
          <w:bCs w:val="0"/>
        </w:rPr>
        <w:t>4. определение результатов реализации и прочего выбытия нематериальных активов [8, с.242].</w:t>
      </w:r>
    </w:p>
    <w:p w:rsidR="003A1BBC" w:rsidRPr="00422C6C" w:rsidRDefault="003A1BBC" w:rsidP="003A1BBC">
      <w:pPr>
        <w:rPr>
          <w:b w:val="0"/>
          <w:bCs w:val="0"/>
        </w:rPr>
      </w:pPr>
      <w:r w:rsidRPr="00422C6C">
        <w:rPr>
          <w:b w:val="0"/>
          <w:bCs w:val="0"/>
        </w:rPr>
        <w:t>Нематериальные активы можно определить так: часть основных фондов (внеоборотных активов), не имеющих физической основы, но которые имеют стоимость (представляют ценность), базирующуюся на правах или привилегиях. Исключением из этого определения являются квартиры, приобретаемые организациями в собственность, которые в соответствии с действующим порядком учитываются в составе нематериальных активов; активы, которые покупаются или создаются в порядке долгосрочных инвестиций; активы, выступающие в качестве отдельного объекта, с возможностью его отделения от носителя и передачи актива другим пользователям. Не могут быть отнесены к нематериальным активам какие-то качества физических лиц (квалификация, деловые связи и т.п.), поскольку эти качества, с одной стороны, могут быть учтены в оплате их труда, а с другой, не могут быть отделены от их носителя и переданы другому пользователю; активы</w:t>
      </w:r>
      <w:r w:rsidRPr="00422C6C">
        <w:rPr>
          <w:b w:val="0"/>
          <w:bCs w:val="0"/>
          <w:color w:val="008000"/>
        </w:rPr>
        <w:t>,</w:t>
      </w:r>
      <w:r w:rsidRPr="00422C6C">
        <w:rPr>
          <w:b w:val="0"/>
          <w:bCs w:val="0"/>
        </w:rPr>
        <w:t xml:space="preserve"> которые не предназначены для продажи; активы, при создании которых могут быть учтены затраты, связанные с их разработкой.</w:t>
      </w:r>
    </w:p>
    <w:p w:rsidR="003A1BBC" w:rsidRPr="00422C6C" w:rsidRDefault="003A1BBC" w:rsidP="003A1BBC">
      <w:pPr>
        <w:rPr>
          <w:b w:val="0"/>
          <w:bCs w:val="0"/>
        </w:rPr>
      </w:pPr>
      <w:r w:rsidRPr="00422C6C">
        <w:rPr>
          <w:b w:val="0"/>
          <w:bCs w:val="0"/>
        </w:rPr>
        <w:t>Тематически можно выделить и охарактеризовать следующие виды нематериальных активов:</w:t>
      </w:r>
    </w:p>
    <w:p w:rsidR="003A1BBC" w:rsidRPr="00422C6C" w:rsidRDefault="003A1BBC" w:rsidP="003A1BBC">
      <w:pPr>
        <w:rPr>
          <w:b w:val="0"/>
          <w:bCs w:val="0"/>
        </w:rPr>
      </w:pPr>
      <w:r w:rsidRPr="00422C6C">
        <w:rPr>
          <w:b w:val="0"/>
          <w:bCs w:val="0"/>
        </w:rPr>
        <w:t>1. объекты интеллектуальной собственности;</w:t>
      </w:r>
    </w:p>
    <w:p w:rsidR="003A1BBC" w:rsidRPr="00422C6C" w:rsidRDefault="003A1BBC" w:rsidP="003A1BBC">
      <w:pPr>
        <w:rPr>
          <w:b w:val="0"/>
          <w:bCs w:val="0"/>
        </w:rPr>
      </w:pPr>
      <w:r w:rsidRPr="00422C6C">
        <w:rPr>
          <w:b w:val="0"/>
          <w:bCs w:val="0"/>
        </w:rPr>
        <w:t>2. права пользования природными ресурсами;</w:t>
      </w:r>
    </w:p>
    <w:p w:rsidR="003A1BBC" w:rsidRPr="00422C6C" w:rsidRDefault="003A1BBC" w:rsidP="003A1BBC">
      <w:pPr>
        <w:rPr>
          <w:b w:val="0"/>
          <w:bCs w:val="0"/>
        </w:rPr>
      </w:pPr>
      <w:r w:rsidRPr="00422C6C">
        <w:rPr>
          <w:b w:val="0"/>
          <w:bCs w:val="0"/>
        </w:rPr>
        <w:t>3. отложенные затраты; деловая репутация организации.</w:t>
      </w:r>
    </w:p>
    <w:p w:rsidR="003A1BBC" w:rsidRPr="00422C6C" w:rsidRDefault="003A1BBC" w:rsidP="003A1BBC">
      <w:pPr>
        <w:rPr>
          <w:b w:val="0"/>
          <w:bCs w:val="0"/>
        </w:rPr>
      </w:pPr>
      <w:r w:rsidRPr="00422C6C">
        <w:rPr>
          <w:b w:val="0"/>
          <w:bCs w:val="0"/>
        </w:rPr>
        <w:t>Объекты интеллектуальной собственности можно разделить на два вида: регулируемые патентным правом и регулируемые авторским правом.</w:t>
      </w:r>
    </w:p>
    <w:p w:rsidR="003A1BBC" w:rsidRPr="00422C6C" w:rsidRDefault="003A1BBC" w:rsidP="003A1BBC">
      <w:pPr>
        <w:rPr>
          <w:b w:val="0"/>
          <w:bCs w:val="0"/>
        </w:rPr>
      </w:pPr>
      <w:r w:rsidRPr="00422C6C">
        <w:rPr>
          <w:b w:val="0"/>
          <w:bCs w:val="0"/>
        </w:rPr>
        <w:t>Патентное право охраняет содержание произведения. Для охраны изобретения, полезных моделей, промышленных образцов, фирменных наименований, товарных знаков, знаков обслуживания необходима их регистрация по установленной процедуре в соответствующих органах. Перечень объектов, охраняемых патентным правом, исчерпывающий [9, с.162].</w:t>
      </w:r>
    </w:p>
    <w:p w:rsidR="003A1BBC" w:rsidRPr="00422C6C" w:rsidRDefault="003A1BBC" w:rsidP="003A1BBC">
      <w:pPr>
        <w:rPr>
          <w:b w:val="0"/>
          <w:bCs w:val="0"/>
        </w:rPr>
      </w:pPr>
      <w:r w:rsidRPr="00422C6C">
        <w:rPr>
          <w:b w:val="0"/>
          <w:bCs w:val="0"/>
        </w:rPr>
        <w:t>Регистрация объектов, регулируемых авторским правом, не нужна. Автор обязан выразить свое произведение в любой объективной форме, позволяющей воспроизводить указанный объект. Перечень объектов, регулируемых авторским правом, примерный и может быть расширен за счет создания новых произведений.</w:t>
      </w:r>
    </w:p>
    <w:p w:rsidR="003A1BBC" w:rsidRPr="00422C6C" w:rsidRDefault="003A1BBC" w:rsidP="003A1BBC">
      <w:pPr>
        <w:rPr>
          <w:b w:val="0"/>
          <w:bCs w:val="0"/>
        </w:rPr>
      </w:pPr>
      <w:r w:rsidRPr="00422C6C">
        <w:rPr>
          <w:b w:val="0"/>
          <w:bCs w:val="0"/>
        </w:rPr>
        <w:t>Объекты, регулируемые патентным правом (объекты промышленной собственности). Правовое регулирование объектов промышленной собственности осуществляется Патентным законом Российской Федерации, а также подзаконными нормативными актами, регулирующими процедуру оформления и регистрации объектов, размеры пошлин и иные вопросы.</w:t>
      </w:r>
    </w:p>
    <w:p w:rsidR="003A1BBC" w:rsidRPr="00422C6C" w:rsidRDefault="003A1BBC" w:rsidP="003A1BBC">
      <w:pPr>
        <w:rPr>
          <w:b w:val="0"/>
          <w:bCs w:val="0"/>
        </w:rPr>
      </w:pPr>
      <w:r w:rsidRPr="00422C6C">
        <w:rPr>
          <w:b w:val="0"/>
          <w:bCs w:val="0"/>
        </w:rPr>
        <w:t>Изобретение подлежит правовой охране, если оно является новым, имеет изобретательский уровень и промышленно применимо (устройство, способ, вещество, штамм, микроорганизм, культуры клеток растений и животных) или является известным устройством, способом, веществом, но имеет новое применение. Патент на изобретение выдается сроком до 20 лет и удостоверяет приоритет изобретения, авторство, а также исключительное право на его использование.</w:t>
      </w:r>
    </w:p>
    <w:p w:rsidR="003A1BBC" w:rsidRPr="00422C6C" w:rsidRDefault="003A1BBC" w:rsidP="003A1BBC">
      <w:pPr>
        <w:rPr>
          <w:b w:val="0"/>
          <w:bCs w:val="0"/>
        </w:rPr>
      </w:pPr>
      <w:r w:rsidRPr="00422C6C">
        <w:rPr>
          <w:b w:val="0"/>
          <w:bCs w:val="0"/>
        </w:rPr>
        <w:t>Промышленный образец - художественно-конструкторское решение изделия, определяющее его внешний вид. Отличительными признаками патентоспособности промышленного образца являются его новизна, оригинальность и промышленная применимость. Патент на промышленный образец выдается на срок до 10 лет и может быть продлен еще на срок до 5 лет.</w:t>
      </w:r>
    </w:p>
    <w:p w:rsidR="003A1BBC" w:rsidRPr="00422C6C" w:rsidRDefault="003A1BBC" w:rsidP="003A1BBC">
      <w:pPr>
        <w:rPr>
          <w:b w:val="0"/>
          <w:bCs w:val="0"/>
        </w:rPr>
      </w:pPr>
      <w:r w:rsidRPr="00422C6C">
        <w:rPr>
          <w:b w:val="0"/>
          <w:bCs w:val="0"/>
        </w:rPr>
        <w:t>Полезная модель представляет собой конструктивное выполнение из составных частей. Отличительные признаки полезной модели - новизна и промышленная применимость. Правовая охрана полезной модели осуществляется при налич</w:t>
      </w:r>
      <w:r w:rsidRPr="00422C6C">
        <w:rPr>
          <w:b w:val="0"/>
          <w:bCs w:val="0"/>
          <w:color w:val="008000"/>
        </w:rPr>
        <w:t>и</w:t>
      </w:r>
      <w:r w:rsidRPr="00422C6C">
        <w:rPr>
          <w:b w:val="0"/>
          <w:bCs w:val="0"/>
        </w:rPr>
        <w:t>и свидетельства, выдаваемого Патентным отделом на срок до 10 лет и продлеваемого по ходатайству патентообладателя на дополнительный срок до 3 лет.</w:t>
      </w:r>
    </w:p>
    <w:p w:rsidR="003A1BBC" w:rsidRPr="00422C6C" w:rsidRDefault="003A1BBC" w:rsidP="003A1BBC">
      <w:pPr>
        <w:rPr>
          <w:b w:val="0"/>
          <w:bCs w:val="0"/>
        </w:rPr>
      </w:pPr>
      <w:r w:rsidRPr="00422C6C">
        <w:rPr>
          <w:b w:val="0"/>
          <w:bCs w:val="0"/>
        </w:rPr>
        <w:t>Основные формы использования охраняемых патентным правом объектов - передача прав по лицензионному договору и внесение объекта в качество вклада в уставный капитал организации. Лицензионный договор существенно отличается от договора купли-продажи и найма, поскольку патентовладелец передает по лицензионному договору не само изобретение, а лишь исключительное право на его использование; патентовладелец может передать право на использование изобретения широкому кругу третьих лиц и сам использовать изобретение. Стоимость охраняемых патентом объектов складывается из затрат на их приобретение, юридических, консультационных и</w:t>
      </w:r>
      <w:r w:rsidRPr="00422C6C">
        <w:rPr>
          <w:b w:val="0"/>
          <w:bCs w:val="0"/>
          <w:color w:val="008000"/>
        </w:rPr>
        <w:t xml:space="preserve"> </w:t>
      </w:r>
      <w:r w:rsidRPr="00422C6C">
        <w:rPr>
          <w:b w:val="0"/>
          <w:bCs w:val="0"/>
        </w:rPr>
        <w:t>других затрат.</w:t>
      </w:r>
    </w:p>
    <w:p w:rsidR="003A1BBC" w:rsidRPr="00422C6C" w:rsidRDefault="003A1BBC" w:rsidP="003A1BBC">
      <w:pPr>
        <w:rPr>
          <w:b w:val="0"/>
          <w:bCs w:val="0"/>
        </w:rPr>
      </w:pPr>
      <w:r w:rsidRPr="00422C6C">
        <w:rPr>
          <w:b w:val="0"/>
          <w:bCs w:val="0"/>
        </w:rPr>
        <w:t>Товарный знак и знак обслуживания - обозначения, позволяющие различать соответственно однородные товары и услуги разных юридических или физических лиц. Правовая охрана товарного знака и знака обслуживания осуществляется на основе свидетельства Патентного ведомства, удостоверяющего приоритет товарного знака, исключительное право владельца на товарный знак в отношении товаров, указанных в свидетельстве. Свидетельство выдается на срок 10 лет и может продлеваться каждый раз на этот же срок.</w:t>
      </w:r>
    </w:p>
    <w:p w:rsidR="003A1BBC" w:rsidRPr="00422C6C" w:rsidRDefault="003A1BBC" w:rsidP="003A1BBC">
      <w:pPr>
        <w:rPr>
          <w:b w:val="0"/>
          <w:bCs w:val="0"/>
        </w:rPr>
      </w:pPr>
      <w:r w:rsidRPr="00422C6C">
        <w:rPr>
          <w:b w:val="0"/>
          <w:bCs w:val="0"/>
        </w:rPr>
        <w:t>Наименование места происхождения товара - название страны, населенного пункта или другого географического объекта, используемого для обозначения товара, особые свойства которого исключительно или главным образом определяются характерными или людскими факторами либо обоими факторами одновременно. Правовая охрана наименования места происхождения товара осуществляется на основе свидетельства Патентного ведомства, выдаваемого на срок 10 лет и продлеваемого каждый раз на этот же срок.</w:t>
      </w:r>
    </w:p>
    <w:p w:rsidR="003A1BBC" w:rsidRPr="00422C6C" w:rsidRDefault="003A1BBC" w:rsidP="003A1BBC">
      <w:pPr>
        <w:rPr>
          <w:b w:val="0"/>
          <w:bCs w:val="0"/>
        </w:rPr>
      </w:pPr>
      <w:r w:rsidRPr="00422C6C">
        <w:rPr>
          <w:b w:val="0"/>
          <w:bCs w:val="0"/>
        </w:rPr>
        <w:t>Фирменное наименование - индивидуальное название юридического лица. Оно регистрируется при государственной регистрации юридического лица и действует во время его существования.</w:t>
      </w:r>
    </w:p>
    <w:p w:rsidR="003A1BBC" w:rsidRPr="00422C6C" w:rsidRDefault="003A1BBC" w:rsidP="003A1BBC">
      <w:pPr>
        <w:rPr>
          <w:b w:val="0"/>
          <w:bCs w:val="0"/>
        </w:rPr>
      </w:pPr>
      <w:r w:rsidRPr="00422C6C">
        <w:rPr>
          <w:b w:val="0"/>
          <w:bCs w:val="0"/>
        </w:rPr>
        <w:t>Правовой формой использования товарного знака, знака обслуживания и фирменного наименования является лицензионный договор.</w:t>
      </w:r>
    </w:p>
    <w:p w:rsidR="003A1BBC" w:rsidRPr="00422C6C" w:rsidRDefault="003A1BBC" w:rsidP="003A1BBC">
      <w:pPr>
        <w:rPr>
          <w:b w:val="0"/>
          <w:bCs w:val="0"/>
        </w:rPr>
      </w:pPr>
      <w:r w:rsidRPr="00422C6C">
        <w:rPr>
          <w:b w:val="0"/>
          <w:bCs w:val="0"/>
        </w:rPr>
        <w:t>"Ноу-хау" - информация технического, организационного, служебного или коммерческого характера, имеющая действительную или потенциальную коммерческую ценность в связи с неизвестностью ее третьим лицам. К этой информации нет свободного доступа на законном основании, и обладатель информации принимает меры к охране ее конфиденциальности. В отличие от других объектов промышленной собственности "ноу-хау" не подлежит регистрации, а охраняется путем запрета на ее разглашение для лиц, имеющих доступ к этой информации. По договору о передаче "ноу-хау" передается само "ноу-хау", а не право пользования им. Обязательными элементами договора о передаче "ноу-хау" являются описание всех признаков передаваемого объекта, меры по охране конфиденциальности и содействия в практической осуществимости "ноу-хау"</w:t>
      </w:r>
      <w:r>
        <w:rPr>
          <w:b w:val="0"/>
          <w:bCs w:val="0"/>
        </w:rPr>
        <w:t>.</w:t>
      </w:r>
      <w:r w:rsidRPr="00422C6C">
        <w:rPr>
          <w:b w:val="0"/>
          <w:bCs w:val="0"/>
        </w:rPr>
        <w:t xml:space="preserve"> [10, с.292].</w:t>
      </w:r>
    </w:p>
    <w:p w:rsidR="003A1BBC" w:rsidRPr="00422C6C" w:rsidRDefault="003A1BBC" w:rsidP="003A1BBC">
      <w:pPr>
        <w:rPr>
          <w:b w:val="0"/>
          <w:bCs w:val="0"/>
        </w:rPr>
      </w:pPr>
      <w:r w:rsidRPr="00422C6C">
        <w:rPr>
          <w:b w:val="0"/>
          <w:bCs w:val="0"/>
        </w:rPr>
        <w:t>Объекты, регулируемые авторским правом. Регулирование объектов авторским правом осуществляется в соответствии с Законом РФ. Программа для ЭВМ - объективная форма представления совокупности данных и команд, предназначенных для функционирования ЭВМ и других компьютерных устройств. К ней относятся также подготовительные материалы, полученные в ходе разработки программы, и аудиовизуальные отображения. База данных - объективная форма представления и организации совокупности данных (статей, расчетов и др.), систематизированных с целью нахождения и обработки этих данных. Топология интегральных микросхем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Помимо указанных объектов авторских прав могут быть и другие произведения науки, а также литературы и искусства.</w:t>
      </w:r>
    </w:p>
    <w:p w:rsidR="003A1BBC" w:rsidRPr="00422C6C" w:rsidRDefault="003A1BBC" w:rsidP="003A1BBC">
      <w:pPr>
        <w:rPr>
          <w:b w:val="0"/>
          <w:bCs w:val="0"/>
        </w:rPr>
      </w:pPr>
      <w:r w:rsidRPr="00422C6C">
        <w:rPr>
          <w:b w:val="0"/>
          <w:bCs w:val="0"/>
        </w:rPr>
        <w:t>Правовой формой передачи объектов авторского права является авторский договор (на воспроизведение произведения, его переработку, распространение).</w:t>
      </w:r>
    </w:p>
    <w:p w:rsidR="003A1BBC" w:rsidRPr="00422C6C" w:rsidRDefault="003A1BBC" w:rsidP="003A1BBC">
      <w:pPr>
        <w:rPr>
          <w:b w:val="0"/>
          <w:bCs w:val="0"/>
        </w:rPr>
      </w:pPr>
      <w:r w:rsidRPr="00422C6C">
        <w:rPr>
          <w:b w:val="0"/>
          <w:bCs w:val="0"/>
        </w:rPr>
        <w:t>Договоры о передаче имущественных прав на программу ЭВМ, базу данных, топологию интегральных микросхем могут быть зарегистрированы в Российском агентстве по правовой охране указанных объектов по соглашению сторон. Договор о полной уступке всех имущественных прав на зарегистрированные объекты подлежит обязательной регистрации в Агентстве.</w:t>
      </w:r>
    </w:p>
    <w:p w:rsidR="003A1BBC" w:rsidRPr="00422C6C" w:rsidRDefault="003A1BBC" w:rsidP="003A1BBC">
      <w:pPr>
        <w:rPr>
          <w:b w:val="0"/>
          <w:bCs w:val="0"/>
        </w:rPr>
      </w:pPr>
      <w:r w:rsidRPr="00422C6C">
        <w:rPr>
          <w:b w:val="0"/>
          <w:bCs w:val="0"/>
        </w:rPr>
        <w:t>К объектам интеллектуальной собственности следует отнести лицензии, дающие право заниматься определенным видом деятельности (торговлей, аудитом и др.), если они выдаются на срок более 1 года.</w:t>
      </w:r>
    </w:p>
    <w:p w:rsidR="003A1BBC" w:rsidRPr="00422C6C" w:rsidRDefault="003A1BBC" w:rsidP="003A1BBC">
      <w:pPr>
        <w:rPr>
          <w:b w:val="0"/>
          <w:bCs w:val="0"/>
        </w:rPr>
      </w:pPr>
      <w:r w:rsidRPr="00422C6C">
        <w:rPr>
          <w:b w:val="0"/>
          <w:bCs w:val="0"/>
        </w:rPr>
        <w:t>Права пользования природными ресурсами составляют право пользования земельным участком, недрами (например, на добычу полезных ископаемых) и право на геологическую и другую информацию о недрах. Отложенные затраты - организационные расходы и расходы на научно-исследовательские и опытно-конструкторские разработки (НИОКР). Организационные расходы состоят из затрат по оплате услуг консультантов, рекламы, по подготовке документации, регистрационным сборам и других расходов организации в период ее создания до момента регистрации.</w:t>
      </w:r>
    </w:p>
    <w:p w:rsidR="003A1BBC" w:rsidRPr="00422C6C" w:rsidRDefault="003A1BBC" w:rsidP="003A1BBC">
      <w:pPr>
        <w:rPr>
          <w:b w:val="0"/>
          <w:bCs w:val="0"/>
        </w:rPr>
      </w:pPr>
      <w:r w:rsidRPr="00422C6C">
        <w:rPr>
          <w:b w:val="0"/>
          <w:bCs w:val="0"/>
        </w:rPr>
        <w:t>Следует отметить, что в состав организационных расходов, включаемых в состав нематериальных активов, входят расходы, связанные с образованием юридического лица и признанные в соответствии с учредительными документами вкладом участников (учредителей) в уставный капитал.</w:t>
      </w:r>
    </w:p>
    <w:p w:rsidR="003A1BBC" w:rsidRPr="00422C6C" w:rsidRDefault="003A1BBC" w:rsidP="003A1BBC">
      <w:pPr>
        <w:rPr>
          <w:b w:val="0"/>
          <w:bCs w:val="0"/>
        </w:rPr>
      </w:pPr>
      <w:r w:rsidRPr="00422C6C">
        <w:rPr>
          <w:b w:val="0"/>
          <w:bCs w:val="0"/>
        </w:rPr>
        <w:t>Деловая репутация организации - разница между стоимостью фирмы как единого целостного имущественно-финансового комплекса</w:t>
      </w:r>
      <w:r w:rsidRPr="00422C6C">
        <w:rPr>
          <w:b w:val="0"/>
          <w:bCs w:val="0"/>
          <w:color w:val="008000"/>
        </w:rPr>
        <w:t>,</w:t>
      </w:r>
      <w:r w:rsidRPr="00422C6C">
        <w:rPr>
          <w:b w:val="0"/>
          <w:bCs w:val="0"/>
        </w:rPr>
        <w:t xml:space="preserve"> имеющего определенную репутацию, и балансовой стоимостью имущества этой фирмы. В отечественном учете цена фирмы определена законодательно как "разница между покупкой и оценочной стоимостью имущества" по приватизируемым организациям.</w:t>
      </w:r>
    </w:p>
    <w:p w:rsidR="003A1BBC" w:rsidRPr="00422C6C" w:rsidRDefault="003A1BBC" w:rsidP="003A1BBC">
      <w:pPr>
        <w:rPr>
          <w:b w:val="0"/>
          <w:bCs w:val="0"/>
          <w:snapToGrid w:val="0"/>
        </w:rPr>
      </w:pPr>
      <w:r w:rsidRPr="00422C6C">
        <w:rPr>
          <w:b w:val="0"/>
          <w:bCs w:val="0"/>
        </w:rPr>
        <w:t>Таким образом,</w:t>
      </w:r>
      <w:r w:rsidRPr="00422C6C">
        <w:rPr>
          <w:b w:val="0"/>
          <w:bCs w:val="0"/>
          <w:snapToGrid w:val="0"/>
        </w:rPr>
        <w:t xml:space="preserve"> основные средства - это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 сохраняя первоначальную натуральную форму, они переносят свою стоимость на изготовляемую или добываемую с их участием продукцию, выполняемые работы или оказываемые услуги частями в сумме начисленной амортизации.</w:t>
      </w:r>
    </w:p>
    <w:p w:rsidR="003A1BBC" w:rsidRPr="00422C6C" w:rsidRDefault="003A1BBC" w:rsidP="003A1BBC">
      <w:pPr>
        <w:rPr>
          <w:b w:val="0"/>
          <w:bCs w:val="0"/>
        </w:rPr>
      </w:pPr>
      <w:r w:rsidRPr="00422C6C">
        <w:rPr>
          <w:b w:val="0"/>
          <w:bCs w:val="0"/>
        </w:rPr>
        <w:t>Нематериальные активы - часть основных фондов (внеоборотных активов), не имеющих физической основы, но которые имеют стоимость (представляют ценность), базирующуюся на правах или привилегиях.</w:t>
      </w:r>
    </w:p>
    <w:p w:rsidR="003A1BBC" w:rsidRDefault="003A1BBC" w:rsidP="003A1BBC">
      <w:pPr>
        <w:rPr>
          <w:b w:val="0"/>
          <w:bCs w:val="0"/>
          <w:lang w:val="en-US"/>
        </w:rPr>
      </w:pPr>
    </w:p>
    <w:p w:rsidR="003C5240" w:rsidRPr="003C5240" w:rsidRDefault="003C5240" w:rsidP="003A1BBC">
      <w:pPr>
        <w:rPr>
          <w:b w:val="0"/>
          <w:bCs w:val="0"/>
          <w:lang w:val="en-US"/>
        </w:rPr>
      </w:pPr>
    </w:p>
    <w:p w:rsidR="003A1BBC" w:rsidRPr="00422C6C" w:rsidRDefault="00795588" w:rsidP="003A1BBC">
      <w:pPr>
        <w:rPr>
          <w:b w:val="0"/>
          <w:bCs w:val="0"/>
        </w:rPr>
      </w:pPr>
      <w:bookmarkStart w:id="2" w:name="_Toc233367608"/>
      <w:r>
        <w:rPr>
          <w:b w:val="0"/>
          <w:bCs w:val="0"/>
        </w:rPr>
        <w:t xml:space="preserve">                 1.2.</w:t>
      </w:r>
      <w:r w:rsidR="003A1BBC" w:rsidRPr="00422C6C">
        <w:rPr>
          <w:b w:val="0"/>
          <w:bCs w:val="0"/>
        </w:rPr>
        <w:t xml:space="preserve"> Методика анализа  внеоборотных активов</w:t>
      </w:r>
      <w:bookmarkEnd w:id="2"/>
    </w:p>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Основные средства (часто называемые в экономической литературе и на практике основными фондами) являются одним из важнейших факторов производства.</w:t>
      </w:r>
    </w:p>
    <w:p w:rsidR="003A1BBC" w:rsidRPr="00422C6C" w:rsidRDefault="003A1BBC" w:rsidP="003A1BBC">
      <w:pPr>
        <w:rPr>
          <w:b w:val="0"/>
          <w:bCs w:val="0"/>
        </w:rPr>
      </w:pPr>
      <w:r w:rsidRPr="00422C6C">
        <w:rPr>
          <w:b w:val="0"/>
          <w:bCs w:val="0"/>
        </w:rPr>
        <w:t>Анализ основных фондов производится по нескольким направлениям, разработка которых в комплексе позволяет дать оценку структуры, динамики и эффективности использования основных средств.</w:t>
      </w:r>
    </w:p>
    <w:p w:rsidR="003A1BBC" w:rsidRPr="00422C6C" w:rsidRDefault="003A1BBC" w:rsidP="003A1BBC">
      <w:pPr>
        <w:rPr>
          <w:b w:val="0"/>
          <w:bCs w:val="0"/>
        </w:rPr>
      </w:pPr>
      <w:r w:rsidRPr="00422C6C">
        <w:rPr>
          <w:b w:val="0"/>
          <w:bCs w:val="0"/>
        </w:rPr>
        <w:t>Таблица 3.1 - Основные направления анализа основных средств</w:t>
      </w:r>
    </w:p>
    <w:tbl>
      <w:tblPr>
        <w:tblW w:w="4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3459"/>
        <w:gridCol w:w="2619"/>
      </w:tblGrid>
      <w:tr w:rsidR="003A1BBC" w:rsidRPr="00422C6C">
        <w:trPr>
          <w:trHeight w:val="343"/>
          <w:jc w:val="center"/>
        </w:trPr>
        <w:tc>
          <w:tcPr>
            <w:tcW w:w="2791" w:type="dxa"/>
          </w:tcPr>
          <w:p w:rsidR="003A1BBC" w:rsidRPr="00422C6C" w:rsidRDefault="003A1BBC" w:rsidP="003A1BBC">
            <w:pPr>
              <w:pStyle w:val="afc"/>
              <w:spacing w:line="240" w:lineRule="auto"/>
            </w:pPr>
            <w:r w:rsidRPr="00422C6C">
              <w:t>Основные направления анализа</w:t>
            </w:r>
          </w:p>
        </w:tc>
        <w:tc>
          <w:tcPr>
            <w:tcW w:w="3360" w:type="dxa"/>
          </w:tcPr>
          <w:p w:rsidR="003A1BBC" w:rsidRPr="00422C6C" w:rsidRDefault="003A1BBC" w:rsidP="003A1BBC">
            <w:pPr>
              <w:pStyle w:val="afc"/>
              <w:spacing w:line="240" w:lineRule="auto"/>
            </w:pPr>
            <w:r w:rsidRPr="00422C6C">
              <w:t>Задачи анализа</w:t>
            </w:r>
          </w:p>
        </w:tc>
        <w:tc>
          <w:tcPr>
            <w:tcW w:w="2544" w:type="dxa"/>
          </w:tcPr>
          <w:p w:rsidR="003A1BBC" w:rsidRPr="00422C6C" w:rsidRDefault="003A1BBC" w:rsidP="003A1BBC">
            <w:pPr>
              <w:pStyle w:val="afc"/>
              <w:spacing w:line="240" w:lineRule="auto"/>
            </w:pPr>
            <w:r w:rsidRPr="00422C6C">
              <w:t>Виды анализа</w:t>
            </w:r>
          </w:p>
        </w:tc>
      </w:tr>
      <w:tr w:rsidR="003A1BBC" w:rsidRPr="00422C6C">
        <w:trPr>
          <w:trHeight w:val="166"/>
          <w:jc w:val="center"/>
        </w:trPr>
        <w:tc>
          <w:tcPr>
            <w:tcW w:w="2791" w:type="dxa"/>
          </w:tcPr>
          <w:p w:rsidR="003A1BBC" w:rsidRPr="00422C6C" w:rsidRDefault="003A1BBC" w:rsidP="003A1BBC">
            <w:pPr>
              <w:pStyle w:val="afc"/>
              <w:spacing w:line="240" w:lineRule="auto"/>
            </w:pPr>
            <w:r w:rsidRPr="00422C6C">
              <w:t>1</w:t>
            </w:r>
          </w:p>
        </w:tc>
        <w:tc>
          <w:tcPr>
            <w:tcW w:w="3360" w:type="dxa"/>
          </w:tcPr>
          <w:p w:rsidR="003A1BBC" w:rsidRPr="00422C6C" w:rsidRDefault="003A1BBC" w:rsidP="003A1BBC">
            <w:pPr>
              <w:pStyle w:val="afc"/>
              <w:spacing w:line="240" w:lineRule="auto"/>
            </w:pPr>
            <w:r w:rsidRPr="00422C6C">
              <w:t>2</w:t>
            </w:r>
          </w:p>
        </w:tc>
        <w:tc>
          <w:tcPr>
            <w:tcW w:w="2544" w:type="dxa"/>
          </w:tcPr>
          <w:p w:rsidR="003A1BBC" w:rsidRPr="00422C6C" w:rsidRDefault="003A1BBC" w:rsidP="003A1BBC">
            <w:pPr>
              <w:pStyle w:val="afc"/>
              <w:spacing w:line="240" w:lineRule="auto"/>
            </w:pPr>
            <w:r w:rsidRPr="00422C6C">
              <w:t>3</w:t>
            </w:r>
          </w:p>
        </w:tc>
      </w:tr>
      <w:tr w:rsidR="003A1BBC" w:rsidRPr="00422C6C">
        <w:trPr>
          <w:trHeight w:val="578"/>
          <w:jc w:val="center"/>
        </w:trPr>
        <w:tc>
          <w:tcPr>
            <w:tcW w:w="2791" w:type="dxa"/>
          </w:tcPr>
          <w:p w:rsidR="003A1BBC" w:rsidRPr="00422C6C" w:rsidRDefault="003A1BBC" w:rsidP="003A1BBC">
            <w:pPr>
              <w:pStyle w:val="afc"/>
              <w:spacing w:line="240" w:lineRule="auto"/>
            </w:pPr>
            <w:r w:rsidRPr="00422C6C">
              <w:t>Анализ структуры и динамики ОС</w:t>
            </w:r>
          </w:p>
        </w:tc>
        <w:tc>
          <w:tcPr>
            <w:tcW w:w="3360" w:type="dxa"/>
          </w:tcPr>
          <w:p w:rsidR="003A1BBC" w:rsidRPr="00422C6C" w:rsidRDefault="003A1BBC" w:rsidP="003A1BBC">
            <w:pPr>
              <w:pStyle w:val="afc"/>
              <w:spacing w:line="240" w:lineRule="auto"/>
            </w:pPr>
            <w:r w:rsidRPr="00422C6C">
              <w:t>Оценка размера и структуры вложения капитала в ОС.</w:t>
            </w:r>
          </w:p>
          <w:p w:rsidR="003A1BBC" w:rsidRPr="00422C6C" w:rsidRDefault="003A1BBC" w:rsidP="003A1BBC">
            <w:pPr>
              <w:pStyle w:val="afc"/>
              <w:spacing w:line="240" w:lineRule="auto"/>
            </w:pPr>
            <w:r w:rsidRPr="00422C6C">
              <w:t>Определение характера и размера влияния стоимости ОС на финансовое положение и структуру баланса</w:t>
            </w:r>
          </w:p>
        </w:tc>
        <w:tc>
          <w:tcPr>
            <w:tcW w:w="2544" w:type="dxa"/>
          </w:tcPr>
          <w:p w:rsidR="003A1BBC" w:rsidRPr="00422C6C" w:rsidRDefault="003A1BBC" w:rsidP="003A1BBC">
            <w:pPr>
              <w:pStyle w:val="afc"/>
              <w:spacing w:line="240" w:lineRule="auto"/>
            </w:pPr>
            <w:r w:rsidRPr="00422C6C">
              <w:t>Финансовый анализ</w:t>
            </w:r>
          </w:p>
        </w:tc>
      </w:tr>
      <w:tr w:rsidR="003A1BBC" w:rsidRPr="00422C6C">
        <w:trPr>
          <w:trHeight w:val="676"/>
          <w:jc w:val="center"/>
        </w:trPr>
        <w:tc>
          <w:tcPr>
            <w:tcW w:w="2791" w:type="dxa"/>
          </w:tcPr>
          <w:p w:rsidR="003A1BBC" w:rsidRPr="00422C6C" w:rsidRDefault="003A1BBC" w:rsidP="003A1BBC">
            <w:pPr>
              <w:pStyle w:val="afc"/>
              <w:spacing w:line="240" w:lineRule="auto"/>
            </w:pPr>
            <w:r w:rsidRPr="00422C6C">
              <w:t>Анализ эффективности использования ОС</w:t>
            </w:r>
          </w:p>
        </w:tc>
        <w:tc>
          <w:tcPr>
            <w:tcW w:w="3360" w:type="dxa"/>
          </w:tcPr>
          <w:p w:rsidR="003A1BBC" w:rsidRPr="00422C6C" w:rsidRDefault="003A1BBC" w:rsidP="003A1BBC">
            <w:pPr>
              <w:pStyle w:val="afc"/>
              <w:spacing w:line="240" w:lineRule="auto"/>
            </w:pPr>
            <w:r w:rsidRPr="00422C6C">
              <w:t>Анализ движения ОС.</w:t>
            </w:r>
          </w:p>
          <w:p w:rsidR="003A1BBC" w:rsidRPr="00422C6C" w:rsidRDefault="003A1BBC" w:rsidP="003A1BBC">
            <w:pPr>
              <w:pStyle w:val="afc"/>
              <w:spacing w:line="240" w:lineRule="auto"/>
            </w:pPr>
            <w:r w:rsidRPr="00422C6C">
              <w:t>Анализ показателей эффективности использования ОС.</w:t>
            </w:r>
          </w:p>
          <w:p w:rsidR="003A1BBC" w:rsidRPr="00422C6C" w:rsidRDefault="003A1BBC" w:rsidP="003A1BBC">
            <w:pPr>
              <w:pStyle w:val="afc"/>
              <w:spacing w:line="240" w:lineRule="auto"/>
            </w:pPr>
            <w:r w:rsidRPr="00422C6C">
              <w:t>Анализ использования времени работы оборудования.</w:t>
            </w:r>
          </w:p>
          <w:p w:rsidR="003A1BBC" w:rsidRPr="00422C6C" w:rsidRDefault="003A1BBC" w:rsidP="003A1BBC">
            <w:pPr>
              <w:pStyle w:val="afc"/>
              <w:spacing w:line="240" w:lineRule="auto"/>
            </w:pPr>
            <w:r w:rsidRPr="00422C6C">
              <w:t>Интегральная оценка использования оборудования</w:t>
            </w:r>
          </w:p>
        </w:tc>
        <w:tc>
          <w:tcPr>
            <w:tcW w:w="2544" w:type="dxa"/>
          </w:tcPr>
          <w:p w:rsidR="003A1BBC" w:rsidRPr="00422C6C" w:rsidRDefault="003A1BBC" w:rsidP="003A1BBC">
            <w:pPr>
              <w:pStyle w:val="afc"/>
              <w:spacing w:line="240" w:lineRule="auto"/>
            </w:pPr>
            <w:r w:rsidRPr="00422C6C">
              <w:t>Управленческий анализ</w:t>
            </w:r>
          </w:p>
        </w:tc>
      </w:tr>
      <w:tr w:rsidR="003A1BBC" w:rsidRPr="00422C6C">
        <w:tblPrEx>
          <w:tblLook w:val="01E0" w:firstRow="1" w:lastRow="1" w:firstColumn="1" w:lastColumn="1" w:noHBand="0" w:noVBand="0"/>
        </w:tblPrEx>
        <w:trPr>
          <w:jc w:val="center"/>
        </w:trPr>
        <w:tc>
          <w:tcPr>
            <w:tcW w:w="2791" w:type="dxa"/>
          </w:tcPr>
          <w:p w:rsidR="003A1BBC" w:rsidRPr="00422C6C" w:rsidRDefault="003A1BBC" w:rsidP="003A1BBC">
            <w:pPr>
              <w:pStyle w:val="afc"/>
              <w:spacing w:line="240" w:lineRule="auto"/>
            </w:pPr>
            <w:r w:rsidRPr="00422C6C">
              <w:t>Анализ эффективности затрат по содержанию и эксплуатации оборудования</w:t>
            </w:r>
          </w:p>
        </w:tc>
        <w:tc>
          <w:tcPr>
            <w:tcW w:w="3360" w:type="dxa"/>
          </w:tcPr>
          <w:p w:rsidR="003A1BBC" w:rsidRPr="00422C6C" w:rsidRDefault="003A1BBC" w:rsidP="003A1BBC">
            <w:pPr>
              <w:pStyle w:val="afc"/>
              <w:spacing w:line="240" w:lineRule="auto"/>
            </w:pPr>
            <w:r w:rsidRPr="00422C6C">
              <w:t>Анализ затрат на капитальный ремонт.</w:t>
            </w:r>
          </w:p>
          <w:p w:rsidR="003A1BBC" w:rsidRPr="00422C6C" w:rsidRDefault="003A1BBC" w:rsidP="003A1BBC">
            <w:pPr>
              <w:pStyle w:val="afc"/>
              <w:spacing w:line="240" w:lineRule="auto"/>
            </w:pPr>
            <w:r w:rsidRPr="00422C6C">
              <w:t>Анализ затрат по текущему ремонту.</w:t>
            </w:r>
          </w:p>
          <w:p w:rsidR="003A1BBC" w:rsidRPr="00422C6C" w:rsidRDefault="003A1BBC" w:rsidP="003A1BBC">
            <w:pPr>
              <w:pStyle w:val="afc"/>
              <w:spacing w:line="240" w:lineRule="auto"/>
            </w:pPr>
            <w:r w:rsidRPr="00422C6C">
              <w:t>Анализ взаимосвязей объема производства, прибыли и затрат по эксплуатации оборудования</w:t>
            </w:r>
          </w:p>
        </w:tc>
        <w:tc>
          <w:tcPr>
            <w:tcW w:w="2544" w:type="dxa"/>
          </w:tcPr>
          <w:p w:rsidR="003A1BBC" w:rsidRPr="00422C6C" w:rsidRDefault="003A1BBC" w:rsidP="003A1BBC">
            <w:pPr>
              <w:pStyle w:val="afc"/>
              <w:spacing w:line="240" w:lineRule="auto"/>
            </w:pPr>
            <w:r w:rsidRPr="00422C6C">
              <w:t>Управленческий анализ</w:t>
            </w:r>
          </w:p>
        </w:tc>
      </w:tr>
      <w:tr w:rsidR="003A1BBC" w:rsidRPr="00422C6C">
        <w:tblPrEx>
          <w:tblLook w:val="01E0" w:firstRow="1" w:lastRow="1" w:firstColumn="1" w:lastColumn="1" w:noHBand="0" w:noVBand="0"/>
        </w:tblPrEx>
        <w:trPr>
          <w:trHeight w:val="70"/>
          <w:jc w:val="center"/>
        </w:trPr>
        <w:tc>
          <w:tcPr>
            <w:tcW w:w="2791" w:type="dxa"/>
          </w:tcPr>
          <w:p w:rsidR="003A1BBC" w:rsidRPr="00422C6C" w:rsidRDefault="003A1BBC" w:rsidP="003A1BBC">
            <w:pPr>
              <w:pStyle w:val="afc"/>
              <w:spacing w:line="240" w:lineRule="auto"/>
            </w:pPr>
            <w:r w:rsidRPr="00422C6C">
              <w:t>Анализ эффективности инвестиций в ОС</w:t>
            </w:r>
          </w:p>
        </w:tc>
        <w:tc>
          <w:tcPr>
            <w:tcW w:w="3360" w:type="dxa"/>
          </w:tcPr>
          <w:p w:rsidR="003A1BBC" w:rsidRPr="00422C6C" w:rsidRDefault="003A1BBC" w:rsidP="003A1BBC">
            <w:pPr>
              <w:pStyle w:val="afc"/>
              <w:spacing w:line="240" w:lineRule="auto"/>
            </w:pPr>
            <w:r w:rsidRPr="00422C6C">
              <w:t>Оценка эффективности капитальных вложений.</w:t>
            </w:r>
          </w:p>
          <w:p w:rsidR="003A1BBC" w:rsidRPr="00422C6C" w:rsidRDefault="003A1BBC" w:rsidP="003A1BBC">
            <w:pPr>
              <w:pStyle w:val="afc"/>
              <w:spacing w:line="240" w:lineRule="auto"/>
            </w:pPr>
            <w:r w:rsidRPr="00422C6C">
              <w:t>Анализ эффективности привлечения займов для инвестирования</w:t>
            </w:r>
          </w:p>
        </w:tc>
        <w:tc>
          <w:tcPr>
            <w:tcW w:w="2544" w:type="dxa"/>
          </w:tcPr>
          <w:p w:rsidR="003A1BBC" w:rsidRPr="00422C6C" w:rsidRDefault="003A1BBC" w:rsidP="003A1BBC">
            <w:pPr>
              <w:pStyle w:val="afc"/>
              <w:spacing w:line="240" w:lineRule="auto"/>
            </w:pPr>
            <w:r w:rsidRPr="00422C6C">
              <w:t>Финансовый анализ</w:t>
            </w:r>
          </w:p>
        </w:tc>
      </w:tr>
    </w:tbl>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Выбор направлений анализа и реальных аналитических задач определяется потребностями управления, что составляет основу финансового и управленческого анализа, хотя четкой границы между этими видами анализа нет.</w:t>
      </w:r>
    </w:p>
    <w:p w:rsidR="003A1BBC" w:rsidRPr="00422C6C" w:rsidRDefault="003A1BBC" w:rsidP="003A1BBC">
      <w:pPr>
        <w:rPr>
          <w:b w:val="0"/>
          <w:bCs w:val="0"/>
        </w:rPr>
      </w:pPr>
      <w:r w:rsidRPr="00422C6C">
        <w:rPr>
          <w:b w:val="0"/>
          <w:bCs w:val="0"/>
        </w:rPr>
        <w:t>Данные о наличии, износе и движении основных средств служат основным источником информации для оценки производственного потенциала предприятия.</w:t>
      </w:r>
    </w:p>
    <w:p w:rsidR="003A1BBC" w:rsidRPr="00422C6C" w:rsidRDefault="003A1BBC" w:rsidP="003A1BBC">
      <w:pPr>
        <w:rPr>
          <w:b w:val="0"/>
          <w:bCs w:val="0"/>
        </w:rPr>
      </w:pPr>
      <w:r w:rsidRPr="00422C6C">
        <w:rPr>
          <w:b w:val="0"/>
          <w:bCs w:val="0"/>
        </w:rPr>
        <w:t>Оценка движения основных средств проводится на основе коэффициентов, которые анализируются в динамике за ряд лет.</w:t>
      </w:r>
    </w:p>
    <w:p w:rsidR="003A1BBC" w:rsidRPr="00422C6C" w:rsidRDefault="003A1BBC" w:rsidP="003A1BBC">
      <w:pPr>
        <w:rPr>
          <w:b w:val="0"/>
          <w:bCs w:val="0"/>
        </w:rPr>
      </w:pPr>
      <w:r w:rsidRPr="00422C6C">
        <w:rPr>
          <w:b w:val="0"/>
          <w:bCs w:val="0"/>
        </w:rPr>
        <w:t>Таблица 3.2 - Показатели движения и состояния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5047"/>
        <w:gridCol w:w="1617"/>
      </w:tblGrid>
      <w:tr w:rsidR="003A1BBC" w:rsidRPr="00422C6C">
        <w:trPr>
          <w:trHeight w:val="814"/>
          <w:jc w:val="center"/>
        </w:trPr>
        <w:tc>
          <w:tcPr>
            <w:tcW w:w="2264" w:type="dxa"/>
          </w:tcPr>
          <w:p w:rsidR="003A1BBC" w:rsidRPr="00422C6C" w:rsidRDefault="003A1BBC" w:rsidP="003A1BBC">
            <w:pPr>
              <w:pStyle w:val="afc"/>
              <w:spacing w:line="240" w:lineRule="auto"/>
            </w:pPr>
            <w:r w:rsidRPr="00422C6C">
              <w:t xml:space="preserve"> Наименования показателей</w:t>
            </w:r>
          </w:p>
        </w:tc>
        <w:tc>
          <w:tcPr>
            <w:tcW w:w="5047" w:type="dxa"/>
          </w:tcPr>
          <w:p w:rsidR="003A1BBC" w:rsidRPr="00422C6C" w:rsidRDefault="003A1BBC" w:rsidP="003A1BBC">
            <w:pPr>
              <w:pStyle w:val="afc"/>
              <w:spacing w:line="240" w:lineRule="auto"/>
            </w:pPr>
            <w:r w:rsidRPr="00422C6C">
              <w:t>Методы расчета</w:t>
            </w:r>
          </w:p>
        </w:tc>
        <w:tc>
          <w:tcPr>
            <w:tcW w:w="1617" w:type="dxa"/>
          </w:tcPr>
          <w:p w:rsidR="003A1BBC" w:rsidRPr="00422C6C" w:rsidRDefault="003A1BBC" w:rsidP="003A1BBC">
            <w:pPr>
              <w:pStyle w:val="afc"/>
              <w:spacing w:line="240" w:lineRule="auto"/>
            </w:pPr>
            <w:r w:rsidRPr="00422C6C">
              <w:t>Экономическая интерпретация показателей</w:t>
            </w:r>
          </w:p>
        </w:tc>
      </w:tr>
      <w:tr w:rsidR="003A1BBC" w:rsidRPr="00422C6C">
        <w:trPr>
          <w:trHeight w:val="271"/>
          <w:jc w:val="center"/>
        </w:trPr>
        <w:tc>
          <w:tcPr>
            <w:tcW w:w="8928" w:type="dxa"/>
            <w:gridSpan w:val="3"/>
          </w:tcPr>
          <w:p w:rsidR="003A1BBC" w:rsidRPr="00422C6C" w:rsidRDefault="003A1BBC" w:rsidP="003A1BBC">
            <w:pPr>
              <w:pStyle w:val="afc"/>
              <w:spacing w:line="240" w:lineRule="auto"/>
            </w:pPr>
            <w:r w:rsidRPr="00422C6C">
              <w:t>1. Показатели движения</w:t>
            </w:r>
          </w:p>
        </w:tc>
      </w:tr>
      <w:tr w:rsidR="003A1BBC" w:rsidRPr="00422C6C">
        <w:trPr>
          <w:trHeight w:val="686"/>
          <w:jc w:val="center"/>
        </w:trPr>
        <w:tc>
          <w:tcPr>
            <w:tcW w:w="2264" w:type="dxa"/>
          </w:tcPr>
          <w:p w:rsidR="003A1BBC" w:rsidRPr="00422C6C" w:rsidRDefault="003A1BBC" w:rsidP="003A1BBC">
            <w:pPr>
              <w:pStyle w:val="afc"/>
              <w:spacing w:line="240" w:lineRule="auto"/>
            </w:pPr>
            <w:r w:rsidRPr="00422C6C">
              <w:t>1.1 Коэффициент поступления ввода (К</w:t>
            </w:r>
            <w:r w:rsidRPr="00422C6C">
              <w:rPr>
                <w:vertAlign w:val="subscript"/>
              </w:rPr>
              <w:t>ВВ</w:t>
            </w:r>
            <w:r w:rsidRPr="00422C6C">
              <w:t xml:space="preserve">) </w:t>
            </w:r>
          </w:p>
        </w:tc>
        <w:tc>
          <w:tcPr>
            <w:tcW w:w="5047" w:type="dxa"/>
          </w:tcPr>
          <w:p w:rsidR="003A1BBC" w:rsidRPr="00422C6C" w:rsidRDefault="008B3D34" w:rsidP="003A1BBC">
            <w:pPr>
              <w:pStyle w:val="afc"/>
              <w:spacing w:line="240" w:lineRule="auto"/>
            </w:pPr>
            <w:r>
              <w:rPr>
                <w:vertAlign w:val="subscript"/>
              </w:rPr>
              <w:pict>
                <v:shape id="_x0000_i1150" type="#_x0000_t75" style="width:3in;height:32.25pt">
                  <v:imagedata r:id="rId9" o:title=""/>
                </v:shape>
              </w:pict>
            </w:r>
          </w:p>
        </w:tc>
        <w:tc>
          <w:tcPr>
            <w:tcW w:w="1617" w:type="dxa"/>
          </w:tcPr>
          <w:p w:rsidR="003A1BBC" w:rsidRPr="00422C6C" w:rsidRDefault="003A1BBC" w:rsidP="003A1BBC">
            <w:pPr>
              <w:pStyle w:val="afc"/>
              <w:spacing w:line="240" w:lineRule="auto"/>
            </w:pPr>
            <w:r w:rsidRPr="00422C6C">
              <w:t>Доля поступивших ОС за период</w:t>
            </w:r>
          </w:p>
        </w:tc>
      </w:tr>
      <w:tr w:rsidR="003A1BBC" w:rsidRPr="00422C6C">
        <w:trPr>
          <w:trHeight w:val="702"/>
          <w:jc w:val="center"/>
        </w:trPr>
        <w:tc>
          <w:tcPr>
            <w:tcW w:w="2264" w:type="dxa"/>
          </w:tcPr>
          <w:p w:rsidR="003A1BBC" w:rsidRPr="00422C6C" w:rsidRDefault="003A1BBC" w:rsidP="003A1BBC">
            <w:pPr>
              <w:pStyle w:val="afc"/>
              <w:spacing w:line="240" w:lineRule="auto"/>
            </w:pPr>
            <w:r w:rsidRPr="00422C6C">
              <w:t xml:space="preserve">1.2 Коэффициент обновления (Коб) </w:t>
            </w:r>
          </w:p>
        </w:tc>
        <w:tc>
          <w:tcPr>
            <w:tcW w:w="5047" w:type="dxa"/>
          </w:tcPr>
          <w:p w:rsidR="003A1BBC" w:rsidRPr="00422C6C" w:rsidRDefault="008B3D34" w:rsidP="003A1BBC">
            <w:pPr>
              <w:pStyle w:val="afc"/>
              <w:spacing w:line="240" w:lineRule="auto"/>
            </w:pPr>
            <w:r>
              <w:rPr>
                <w:vertAlign w:val="subscript"/>
              </w:rPr>
              <w:pict>
                <v:shape id="_x0000_i1153" type="#_x0000_t75" style="width:3in;height:33pt">
                  <v:imagedata r:id="rId10" o:title=""/>
                </v:shape>
              </w:pict>
            </w:r>
          </w:p>
        </w:tc>
        <w:tc>
          <w:tcPr>
            <w:tcW w:w="1617" w:type="dxa"/>
          </w:tcPr>
          <w:p w:rsidR="003A1BBC" w:rsidRPr="00422C6C" w:rsidRDefault="003A1BBC" w:rsidP="003A1BBC">
            <w:pPr>
              <w:pStyle w:val="afc"/>
              <w:spacing w:line="240" w:lineRule="auto"/>
            </w:pPr>
            <w:r w:rsidRPr="00422C6C">
              <w:t>Доля новых ОС на предприятии</w:t>
            </w:r>
          </w:p>
        </w:tc>
      </w:tr>
      <w:tr w:rsidR="003A1BBC" w:rsidRPr="00422C6C">
        <w:trPr>
          <w:trHeight w:val="702"/>
          <w:jc w:val="center"/>
        </w:trPr>
        <w:tc>
          <w:tcPr>
            <w:tcW w:w="2264" w:type="dxa"/>
          </w:tcPr>
          <w:p w:rsidR="003A1BBC" w:rsidRPr="00422C6C" w:rsidRDefault="003A1BBC" w:rsidP="003A1BBC">
            <w:pPr>
              <w:pStyle w:val="afc"/>
              <w:spacing w:line="240" w:lineRule="auto"/>
            </w:pPr>
            <w:r w:rsidRPr="00422C6C">
              <w:t xml:space="preserve">1.3 Коэффициент выбытия ОС (Квыб) </w:t>
            </w:r>
          </w:p>
        </w:tc>
        <w:tc>
          <w:tcPr>
            <w:tcW w:w="5047" w:type="dxa"/>
          </w:tcPr>
          <w:p w:rsidR="003A1BBC" w:rsidRPr="00422C6C" w:rsidRDefault="008B3D34" w:rsidP="003A1BBC">
            <w:pPr>
              <w:pStyle w:val="afc"/>
              <w:spacing w:line="240" w:lineRule="auto"/>
            </w:pPr>
            <w:bookmarkStart w:id="3" w:name="_Toc483294044"/>
            <w:r>
              <w:rPr>
                <w:vertAlign w:val="subscript"/>
              </w:rPr>
              <w:pict>
                <v:shape id="_x0000_i1156" type="#_x0000_t75" style="width:207pt;height:33pt">
                  <v:imagedata r:id="rId11" o:title=""/>
                </v:shape>
              </w:pict>
            </w:r>
            <w:bookmarkEnd w:id="3"/>
          </w:p>
        </w:tc>
        <w:tc>
          <w:tcPr>
            <w:tcW w:w="1617" w:type="dxa"/>
          </w:tcPr>
          <w:p w:rsidR="003A1BBC" w:rsidRPr="00422C6C" w:rsidRDefault="003A1BBC" w:rsidP="003A1BBC">
            <w:pPr>
              <w:pStyle w:val="afc"/>
              <w:spacing w:line="240" w:lineRule="auto"/>
            </w:pPr>
            <w:r w:rsidRPr="00422C6C">
              <w:t>Доля выбывших ОС за период</w:t>
            </w:r>
          </w:p>
        </w:tc>
      </w:tr>
      <w:tr w:rsidR="003A1BBC" w:rsidRPr="00422C6C">
        <w:trPr>
          <w:trHeight w:val="702"/>
          <w:jc w:val="center"/>
        </w:trPr>
        <w:tc>
          <w:tcPr>
            <w:tcW w:w="2264" w:type="dxa"/>
          </w:tcPr>
          <w:p w:rsidR="003A1BBC" w:rsidRPr="00422C6C" w:rsidRDefault="003A1BBC" w:rsidP="003A1BBC">
            <w:pPr>
              <w:pStyle w:val="afc"/>
              <w:spacing w:line="240" w:lineRule="auto"/>
            </w:pPr>
            <w:r w:rsidRPr="00422C6C">
              <w:t xml:space="preserve">1.4 Коэффициент прироста (Кпр) </w:t>
            </w:r>
          </w:p>
        </w:tc>
        <w:tc>
          <w:tcPr>
            <w:tcW w:w="5047" w:type="dxa"/>
          </w:tcPr>
          <w:p w:rsidR="003A1BBC" w:rsidRPr="00422C6C" w:rsidRDefault="008B3D34" w:rsidP="003A1BBC">
            <w:pPr>
              <w:pStyle w:val="afc"/>
              <w:spacing w:line="240" w:lineRule="auto"/>
            </w:pPr>
            <w:bookmarkStart w:id="4" w:name="_Toc483294045"/>
            <w:r>
              <w:rPr>
                <w:vertAlign w:val="subscript"/>
              </w:rPr>
              <w:pict>
                <v:shape id="_x0000_i1159" type="#_x0000_t75" style="width:219.75pt;height:33pt">
                  <v:imagedata r:id="rId12" o:title=""/>
                </v:shape>
              </w:pict>
            </w:r>
            <w:bookmarkEnd w:id="4"/>
          </w:p>
        </w:tc>
        <w:tc>
          <w:tcPr>
            <w:tcW w:w="1617" w:type="dxa"/>
          </w:tcPr>
          <w:p w:rsidR="003A1BBC" w:rsidRPr="00422C6C" w:rsidRDefault="003A1BBC" w:rsidP="003A1BBC">
            <w:pPr>
              <w:pStyle w:val="afc"/>
              <w:spacing w:line="240" w:lineRule="auto"/>
            </w:pPr>
            <w:r w:rsidRPr="00422C6C">
              <w:t>Темп прироста ОС</w:t>
            </w:r>
          </w:p>
        </w:tc>
      </w:tr>
      <w:tr w:rsidR="003A1BBC" w:rsidRPr="00422C6C">
        <w:trPr>
          <w:trHeight w:val="239"/>
          <w:jc w:val="center"/>
        </w:trPr>
        <w:tc>
          <w:tcPr>
            <w:tcW w:w="8928" w:type="dxa"/>
            <w:gridSpan w:val="3"/>
          </w:tcPr>
          <w:p w:rsidR="003A1BBC" w:rsidRPr="00422C6C" w:rsidRDefault="003A1BBC" w:rsidP="003A1BBC">
            <w:pPr>
              <w:pStyle w:val="afc"/>
              <w:spacing w:line="240" w:lineRule="auto"/>
            </w:pPr>
            <w:r w:rsidRPr="00422C6C">
              <w:t>2. Показатели состояния</w:t>
            </w:r>
          </w:p>
        </w:tc>
      </w:tr>
      <w:tr w:rsidR="003A1BBC" w:rsidRPr="00422C6C">
        <w:trPr>
          <w:trHeight w:val="989"/>
          <w:jc w:val="center"/>
        </w:trPr>
        <w:tc>
          <w:tcPr>
            <w:tcW w:w="2264" w:type="dxa"/>
          </w:tcPr>
          <w:p w:rsidR="003A1BBC" w:rsidRPr="00422C6C" w:rsidRDefault="003A1BBC" w:rsidP="003A1BBC">
            <w:pPr>
              <w:pStyle w:val="afc"/>
              <w:spacing w:line="240" w:lineRule="auto"/>
            </w:pPr>
            <w:r w:rsidRPr="00422C6C">
              <w:t xml:space="preserve">2.1 Коэффициент износа (Ки) </w:t>
            </w:r>
          </w:p>
        </w:tc>
        <w:tc>
          <w:tcPr>
            <w:tcW w:w="5047" w:type="dxa"/>
          </w:tcPr>
          <w:p w:rsidR="003A1BBC" w:rsidRPr="00422C6C" w:rsidRDefault="008B3D34" w:rsidP="003A1BBC">
            <w:pPr>
              <w:pStyle w:val="afc"/>
              <w:spacing w:line="240" w:lineRule="auto"/>
            </w:pPr>
            <w:bookmarkStart w:id="5" w:name="_Toc483294046"/>
            <w:r>
              <w:rPr>
                <w:vertAlign w:val="subscript"/>
              </w:rPr>
              <w:pict>
                <v:shape id="_x0000_i1162" type="#_x0000_t75" style="width:213pt;height:33.75pt">
                  <v:imagedata r:id="rId13" o:title=""/>
                </v:shape>
              </w:pict>
            </w:r>
            <w:bookmarkEnd w:id="5"/>
          </w:p>
        </w:tc>
        <w:tc>
          <w:tcPr>
            <w:tcW w:w="1617" w:type="dxa"/>
          </w:tcPr>
          <w:p w:rsidR="003A1BBC" w:rsidRPr="00422C6C" w:rsidRDefault="003A1BBC" w:rsidP="003A1BBC">
            <w:pPr>
              <w:pStyle w:val="afc"/>
              <w:spacing w:line="240" w:lineRule="auto"/>
            </w:pPr>
            <w:r w:rsidRPr="00422C6C">
              <w:t>Доля стоимости ОС перенесенная на продукцию</w:t>
            </w:r>
          </w:p>
          <w:p w:rsidR="003A1BBC" w:rsidRPr="00422C6C" w:rsidRDefault="003A1BBC" w:rsidP="003A1BBC">
            <w:pPr>
              <w:pStyle w:val="afc"/>
              <w:spacing w:line="240" w:lineRule="auto"/>
            </w:pPr>
            <w:r w:rsidRPr="00422C6C">
              <w:t>Ки = 1 - Кг</w:t>
            </w:r>
          </w:p>
        </w:tc>
      </w:tr>
      <w:tr w:rsidR="003A1BBC" w:rsidRPr="00422C6C">
        <w:trPr>
          <w:trHeight w:val="734"/>
          <w:jc w:val="center"/>
        </w:trPr>
        <w:tc>
          <w:tcPr>
            <w:tcW w:w="2264" w:type="dxa"/>
          </w:tcPr>
          <w:p w:rsidR="003A1BBC" w:rsidRPr="00422C6C" w:rsidRDefault="003A1BBC" w:rsidP="003A1BBC">
            <w:pPr>
              <w:pStyle w:val="afc"/>
              <w:spacing w:line="240" w:lineRule="auto"/>
            </w:pPr>
            <w:r w:rsidRPr="00422C6C">
              <w:t xml:space="preserve">2.2 Коэффициент годности (Кг) </w:t>
            </w:r>
          </w:p>
        </w:tc>
        <w:tc>
          <w:tcPr>
            <w:tcW w:w="5047" w:type="dxa"/>
          </w:tcPr>
          <w:p w:rsidR="003A1BBC" w:rsidRPr="00422C6C" w:rsidRDefault="008B3D34" w:rsidP="003A1BBC">
            <w:pPr>
              <w:pStyle w:val="afc"/>
              <w:spacing w:line="240" w:lineRule="auto"/>
            </w:pPr>
            <w:bookmarkStart w:id="6" w:name="_Toc483294047"/>
            <w:r>
              <w:rPr>
                <w:vertAlign w:val="subscript"/>
              </w:rPr>
              <w:pict>
                <v:shape id="_x0000_i1165" type="#_x0000_t75" style="width:213pt;height:33.75pt">
                  <v:imagedata r:id="rId14" o:title=""/>
                </v:shape>
              </w:pict>
            </w:r>
            <w:bookmarkEnd w:id="6"/>
          </w:p>
        </w:tc>
        <w:tc>
          <w:tcPr>
            <w:tcW w:w="1617" w:type="dxa"/>
          </w:tcPr>
          <w:p w:rsidR="003A1BBC" w:rsidRPr="00422C6C" w:rsidRDefault="003A1BBC" w:rsidP="003A1BBC">
            <w:pPr>
              <w:pStyle w:val="afc"/>
              <w:spacing w:line="240" w:lineRule="auto"/>
            </w:pPr>
            <w:r w:rsidRPr="00422C6C">
              <w:t>Уровень годности ОС</w:t>
            </w:r>
          </w:p>
          <w:p w:rsidR="003A1BBC" w:rsidRPr="00422C6C" w:rsidRDefault="003A1BBC" w:rsidP="003A1BBC">
            <w:pPr>
              <w:pStyle w:val="afc"/>
              <w:spacing w:line="240" w:lineRule="auto"/>
            </w:pPr>
            <w:r w:rsidRPr="00422C6C">
              <w:t>Кг = 1 - Ки</w:t>
            </w:r>
          </w:p>
        </w:tc>
      </w:tr>
    </w:tbl>
    <w:p w:rsidR="003A1BBC" w:rsidRPr="00422C6C" w:rsidRDefault="003A1BBC" w:rsidP="003A1BBC">
      <w:pPr>
        <w:rPr>
          <w:b w:val="0"/>
          <w:bCs w:val="0"/>
        </w:rPr>
      </w:pPr>
      <w:r w:rsidRPr="00422C6C">
        <w:rPr>
          <w:b w:val="0"/>
          <w:bCs w:val="0"/>
        </w:rPr>
        <w:t>Оценка эффективности использования основных средств основана на применении общей для всех ресурсов технологии оценки, которая предполагает расчет и анализ показателей отдачи и емкости [15, с.362].</w:t>
      </w:r>
    </w:p>
    <w:p w:rsidR="003A1BBC" w:rsidRPr="00422C6C" w:rsidRDefault="003A1BBC" w:rsidP="003A1BBC">
      <w:pPr>
        <w:rPr>
          <w:b w:val="0"/>
          <w:bCs w:val="0"/>
        </w:rPr>
      </w:pPr>
      <w:r w:rsidRPr="00422C6C">
        <w:rPr>
          <w:b w:val="0"/>
          <w:bCs w:val="0"/>
        </w:rPr>
        <w:t>Показатели отдачи характеризуют выход готовой продукции на 1 руб. ресурсов.</w:t>
      </w:r>
    </w:p>
    <w:p w:rsidR="003A1BBC" w:rsidRPr="00422C6C" w:rsidRDefault="003A1BBC" w:rsidP="003A1BBC">
      <w:pPr>
        <w:rPr>
          <w:b w:val="0"/>
          <w:bCs w:val="0"/>
        </w:rPr>
      </w:pPr>
      <w:r w:rsidRPr="00422C6C">
        <w:rPr>
          <w:b w:val="0"/>
          <w:bCs w:val="0"/>
        </w:rPr>
        <w:t>Показатели емкости характеризуют затраты или запасы ресурсов на 1 руб. выпуска продукции.</w:t>
      </w:r>
    </w:p>
    <w:p w:rsidR="003A1BBC" w:rsidRPr="00422C6C" w:rsidRDefault="003A1BBC" w:rsidP="003A1BBC">
      <w:pPr>
        <w:rPr>
          <w:b w:val="0"/>
          <w:bCs w:val="0"/>
        </w:rPr>
      </w:pPr>
      <w:r w:rsidRPr="00422C6C">
        <w:rPr>
          <w:b w:val="0"/>
          <w:bCs w:val="0"/>
        </w:rPr>
        <w:t>При сопоставлении запасов ресурсов с объемом выручки за период необходимо рассчитать среднюю величину запасов на тот же период.</w:t>
      </w:r>
    </w:p>
    <w:p w:rsidR="003A1BBC" w:rsidRPr="00422C6C" w:rsidRDefault="003A1BBC" w:rsidP="003A1BBC">
      <w:pPr>
        <w:rPr>
          <w:b w:val="0"/>
          <w:bCs w:val="0"/>
        </w:rPr>
      </w:pPr>
      <w:r w:rsidRPr="00422C6C">
        <w:rPr>
          <w:b w:val="0"/>
          <w:bCs w:val="0"/>
        </w:rPr>
        <w:t>Обобщающим показателем эффективности использования основных средств является фондоотдача (ФО):</w:t>
      </w:r>
    </w:p>
    <w:p w:rsidR="003A1BBC" w:rsidRPr="00422C6C" w:rsidRDefault="003A1BBC" w:rsidP="003A1BBC">
      <w:pPr>
        <w:rPr>
          <w:b w:val="0"/>
          <w:bCs w:val="0"/>
        </w:rPr>
      </w:pPr>
      <w:r w:rsidRPr="00422C6C">
        <w:rPr>
          <w:b w:val="0"/>
          <w:bCs w:val="0"/>
        </w:rPr>
        <w:t xml:space="preserve">ФО= ОП/Ср. п. в. с </w:t>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t>(1.1)</w:t>
      </w:r>
    </w:p>
    <w:p w:rsidR="003A1BBC" w:rsidRPr="00422C6C" w:rsidRDefault="003A1BBC" w:rsidP="003A1BBC">
      <w:pPr>
        <w:rPr>
          <w:b w:val="0"/>
          <w:bCs w:val="0"/>
        </w:rPr>
      </w:pPr>
      <w:r w:rsidRPr="00422C6C">
        <w:rPr>
          <w:b w:val="0"/>
          <w:bCs w:val="0"/>
        </w:rPr>
        <w:t>где ОП - объем производства;</w:t>
      </w:r>
    </w:p>
    <w:p w:rsidR="003A1BBC" w:rsidRPr="00422C6C" w:rsidRDefault="003A1BBC" w:rsidP="003A1BBC">
      <w:pPr>
        <w:rPr>
          <w:b w:val="0"/>
          <w:bCs w:val="0"/>
        </w:rPr>
      </w:pPr>
      <w:r w:rsidRPr="00422C6C">
        <w:rPr>
          <w:b w:val="0"/>
          <w:bCs w:val="0"/>
        </w:rPr>
        <w:t>Ср. п. в. с - Средняя первоначальная (восстановительная) стоимость.</w:t>
      </w:r>
    </w:p>
    <w:p w:rsidR="003A1BBC" w:rsidRPr="00422C6C" w:rsidRDefault="003A1BBC" w:rsidP="003A1BBC">
      <w:pPr>
        <w:rPr>
          <w:b w:val="0"/>
          <w:bCs w:val="0"/>
        </w:rPr>
      </w:pPr>
      <w:r w:rsidRPr="00422C6C">
        <w:rPr>
          <w:b w:val="0"/>
          <w:bCs w:val="0"/>
        </w:rPr>
        <w:t>При расчете показателя учитываются собственные и арендованные основные средства, не учитываются основные средства, находящиеся на консервации и сданные в аренду.</w:t>
      </w:r>
    </w:p>
    <w:p w:rsidR="003A1BBC" w:rsidRPr="00422C6C" w:rsidRDefault="003A1BBC" w:rsidP="003A1BBC">
      <w:pPr>
        <w:rPr>
          <w:b w:val="0"/>
          <w:bCs w:val="0"/>
        </w:rPr>
      </w:pPr>
      <w:r w:rsidRPr="00422C6C">
        <w:rPr>
          <w:b w:val="0"/>
          <w:bCs w:val="0"/>
        </w:rPr>
        <w:t>Показатель фондоотдачи анализируют в динамике за ряд лет, поэтому объем продукции корректируют на изменение цен и структурных сдвигов, а стоимость основных средств - на коэффициент переоценки.</w:t>
      </w:r>
    </w:p>
    <w:p w:rsidR="003A1BBC" w:rsidRPr="00422C6C" w:rsidRDefault="003A1BBC" w:rsidP="003A1BBC">
      <w:pPr>
        <w:rPr>
          <w:b w:val="0"/>
          <w:bCs w:val="0"/>
        </w:rPr>
      </w:pPr>
      <w:r w:rsidRPr="00422C6C">
        <w:rPr>
          <w:b w:val="0"/>
          <w:bCs w:val="0"/>
        </w:rPr>
        <w:t>Повышение фондоотдачи ведет к снижению суммы амортизационных отчислений, приходящихся на один рубль готовой продукции или амортизационной емкости.</w:t>
      </w:r>
    </w:p>
    <w:p w:rsidR="003A1BBC" w:rsidRPr="00422C6C" w:rsidRDefault="003A1BBC" w:rsidP="003A1BBC">
      <w:pPr>
        <w:rPr>
          <w:b w:val="0"/>
          <w:bCs w:val="0"/>
        </w:rPr>
      </w:pPr>
      <w:r w:rsidRPr="00422C6C">
        <w:rPr>
          <w:b w:val="0"/>
          <w:bCs w:val="0"/>
        </w:rPr>
        <w:t>Рост фондоотдачи является одним из факторов интенсивного роста объема выпуска продукции (ВП). Эту зависимость описывает факторная модель:</w:t>
      </w:r>
    </w:p>
    <w:p w:rsidR="003A1BBC" w:rsidRPr="00422C6C" w:rsidRDefault="003A1BBC" w:rsidP="003A1BBC">
      <w:pPr>
        <w:rPr>
          <w:b w:val="0"/>
          <w:bCs w:val="0"/>
        </w:rPr>
      </w:pPr>
      <w:r w:rsidRPr="00422C6C">
        <w:rPr>
          <w:b w:val="0"/>
          <w:bCs w:val="0"/>
        </w:rPr>
        <w:t>ВП = ОС</w:t>
      </w:r>
      <w:r w:rsidRPr="00422C6C">
        <w:rPr>
          <w:b w:val="0"/>
          <w:bCs w:val="0"/>
          <w:vertAlign w:val="superscript"/>
        </w:rPr>
        <w:t xml:space="preserve"> </w:t>
      </w:r>
      <w:r w:rsidRPr="00422C6C">
        <w:rPr>
          <w:b w:val="0"/>
          <w:bCs w:val="0"/>
          <w:position w:val="-4"/>
        </w:rPr>
        <w:object w:dxaOrig="180" w:dyaOrig="200">
          <v:shape id="_x0000_i1032" type="#_x0000_t75" style="width:9pt;height:9.75pt" o:ole="">
            <v:imagedata r:id="rId15" o:title=""/>
          </v:shape>
          <o:OLEObject Type="Embed" ProgID="Equation.3" ShapeID="_x0000_i1032" DrawAspect="Content" ObjectID="_1458750346" r:id="rId16"/>
        </w:object>
      </w:r>
      <w:r w:rsidRPr="00422C6C">
        <w:rPr>
          <w:b w:val="0"/>
          <w:bCs w:val="0"/>
        </w:rPr>
        <w:t xml:space="preserve">ФО </w:t>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Pr>
          <w:b w:val="0"/>
          <w:bCs w:val="0"/>
          <w:lang w:val="en-US"/>
        </w:rPr>
        <w:tab/>
      </w:r>
      <w:r w:rsidRPr="00422C6C">
        <w:rPr>
          <w:b w:val="0"/>
          <w:bCs w:val="0"/>
        </w:rPr>
        <w:t>(1.2)</w:t>
      </w:r>
    </w:p>
    <w:p w:rsidR="003A1BBC" w:rsidRPr="00422C6C" w:rsidRDefault="003A1BBC" w:rsidP="003A1BBC">
      <w:pPr>
        <w:rPr>
          <w:b w:val="0"/>
          <w:bCs w:val="0"/>
        </w:rPr>
      </w:pPr>
      <w:r w:rsidRPr="00422C6C">
        <w:rPr>
          <w:b w:val="0"/>
          <w:bCs w:val="0"/>
        </w:rPr>
        <w:t>где ОС - основные средства,</w:t>
      </w:r>
    </w:p>
    <w:p w:rsidR="003A1BBC" w:rsidRPr="00422C6C" w:rsidRDefault="003A1BBC" w:rsidP="003A1BBC">
      <w:pPr>
        <w:rPr>
          <w:b w:val="0"/>
          <w:bCs w:val="0"/>
        </w:rPr>
      </w:pPr>
      <w:r w:rsidRPr="00422C6C">
        <w:rPr>
          <w:b w:val="0"/>
          <w:bCs w:val="0"/>
        </w:rPr>
        <w:t>ФО - фондоотдача.</w:t>
      </w:r>
    </w:p>
    <w:p w:rsidR="003A1BBC" w:rsidRPr="00422C6C" w:rsidRDefault="003A1BBC" w:rsidP="003A1BBC">
      <w:pPr>
        <w:rPr>
          <w:b w:val="0"/>
          <w:bCs w:val="0"/>
        </w:rPr>
      </w:pPr>
      <w:r w:rsidRPr="00422C6C">
        <w:rPr>
          <w:b w:val="0"/>
          <w:bCs w:val="0"/>
        </w:rPr>
        <w:t>На основе факторной модели рассчитывают прирост объема выпуска за счет увеличения основных средств и роста фондоотдачи:</w:t>
      </w:r>
    </w:p>
    <w:p w:rsidR="003A1BBC" w:rsidRPr="00422C6C" w:rsidRDefault="003A1BBC" w:rsidP="003A1BBC">
      <w:pPr>
        <w:rPr>
          <w:b w:val="0"/>
          <w:bCs w:val="0"/>
        </w:rPr>
      </w:pPr>
      <w:r w:rsidRPr="00422C6C">
        <w:rPr>
          <w:b w:val="0"/>
          <w:bCs w:val="0"/>
        </w:rPr>
        <w:t>∆В</w:t>
      </w:r>
      <w:r w:rsidR="003C5240">
        <w:rPr>
          <w:b w:val="0"/>
          <w:bCs w:val="0"/>
        </w:rPr>
        <w:t>П=∆ВП (ос) +∆ВП (фо)</w:t>
      </w:r>
      <w:r w:rsidR="003C5240">
        <w:rPr>
          <w:b w:val="0"/>
          <w:bCs w:val="0"/>
        </w:rPr>
        <w:tab/>
      </w:r>
      <w:r w:rsidR="003C5240">
        <w:rPr>
          <w:b w:val="0"/>
          <w:bCs w:val="0"/>
        </w:rPr>
        <w:tab/>
      </w:r>
      <w:r w:rsidR="003C5240">
        <w:rPr>
          <w:b w:val="0"/>
          <w:bCs w:val="0"/>
        </w:rPr>
        <w:tab/>
      </w:r>
      <w:r w:rsidR="003C5240">
        <w:rPr>
          <w:b w:val="0"/>
          <w:bCs w:val="0"/>
        </w:rPr>
        <w:tab/>
      </w:r>
      <w:r w:rsidR="003C5240">
        <w:rPr>
          <w:b w:val="0"/>
          <w:bCs w:val="0"/>
        </w:rPr>
        <w:tab/>
      </w:r>
      <w:r w:rsidR="003C5240">
        <w:rPr>
          <w:b w:val="0"/>
          <w:bCs w:val="0"/>
        </w:rPr>
        <w:tab/>
        <w:t xml:space="preserve"> (1.</w:t>
      </w:r>
      <w:r w:rsidR="003C5240" w:rsidRPr="003C5240">
        <w:rPr>
          <w:b w:val="0"/>
          <w:bCs w:val="0"/>
        </w:rPr>
        <w:t>3</w:t>
      </w:r>
      <w:r w:rsidRPr="00422C6C">
        <w:rPr>
          <w:b w:val="0"/>
          <w:bCs w:val="0"/>
        </w:rPr>
        <w:t>)</w:t>
      </w:r>
    </w:p>
    <w:p w:rsidR="003A1BBC" w:rsidRPr="00422C6C" w:rsidRDefault="003A1BBC" w:rsidP="003A1BBC">
      <w:pPr>
        <w:rPr>
          <w:b w:val="0"/>
          <w:bCs w:val="0"/>
        </w:rPr>
      </w:pPr>
      <w:r w:rsidRPr="00422C6C">
        <w:rPr>
          <w:b w:val="0"/>
          <w:bCs w:val="0"/>
        </w:rPr>
        <w:t>где ∆ВП - отклонение по выпуску продукции;</w:t>
      </w:r>
    </w:p>
    <w:p w:rsidR="003A1BBC" w:rsidRPr="00422C6C" w:rsidRDefault="003A1BBC" w:rsidP="003A1BBC">
      <w:pPr>
        <w:rPr>
          <w:b w:val="0"/>
          <w:bCs w:val="0"/>
        </w:rPr>
      </w:pPr>
      <w:r w:rsidRPr="00422C6C">
        <w:rPr>
          <w:b w:val="0"/>
          <w:bCs w:val="0"/>
        </w:rPr>
        <w:t>∆ВП (ос) - отклонение по основным средствам;</w:t>
      </w:r>
    </w:p>
    <w:p w:rsidR="003A1BBC" w:rsidRPr="00422C6C" w:rsidRDefault="003A1BBC" w:rsidP="003A1BBC">
      <w:pPr>
        <w:rPr>
          <w:b w:val="0"/>
          <w:bCs w:val="0"/>
        </w:rPr>
      </w:pPr>
      <w:r w:rsidRPr="00422C6C">
        <w:rPr>
          <w:b w:val="0"/>
          <w:bCs w:val="0"/>
        </w:rPr>
        <w:t>∆ВП (фо) - отклонение фондоотдачи.</w:t>
      </w:r>
    </w:p>
    <w:p w:rsidR="003A1BBC" w:rsidRPr="00422C6C" w:rsidRDefault="003A1BBC" w:rsidP="003A1BBC">
      <w:pPr>
        <w:rPr>
          <w:b w:val="0"/>
          <w:bCs w:val="0"/>
        </w:rPr>
      </w:pPr>
      <w:r w:rsidRPr="00422C6C">
        <w:rPr>
          <w:b w:val="0"/>
          <w:bCs w:val="0"/>
        </w:rPr>
        <w:t>Прирост выпуска продукции за счет фондоотдачи можно рассчитать способом абсолютных разниц:</w:t>
      </w:r>
    </w:p>
    <w:p w:rsidR="003A1BBC" w:rsidRPr="00422C6C" w:rsidRDefault="003A1BBC" w:rsidP="003A1BBC">
      <w:pPr>
        <w:rPr>
          <w:b w:val="0"/>
          <w:bCs w:val="0"/>
        </w:rPr>
      </w:pPr>
      <w:r w:rsidRPr="00422C6C">
        <w:rPr>
          <w:b w:val="0"/>
          <w:bCs w:val="0"/>
        </w:rPr>
        <w:t>∆ВП (ос) = ∆ОС</w:t>
      </w:r>
      <w:r w:rsidRPr="00422C6C">
        <w:rPr>
          <w:b w:val="0"/>
          <w:bCs w:val="0"/>
          <w:position w:val="-4"/>
        </w:rPr>
        <w:object w:dxaOrig="180" w:dyaOrig="200">
          <v:shape id="_x0000_i1033" type="#_x0000_t75" style="width:9pt;height:9.75pt" o:ole="">
            <v:imagedata r:id="rId15" o:title=""/>
          </v:shape>
          <o:OLEObject Type="Embed" ProgID="Equation.3" ShapeID="_x0000_i1033" DrawAspect="Content" ObjectID="_1458750347" r:id="rId17"/>
        </w:object>
      </w:r>
      <w:r w:rsidRPr="00422C6C">
        <w:rPr>
          <w:b w:val="0"/>
          <w:bCs w:val="0"/>
        </w:rPr>
        <w:t xml:space="preserve">ФО </w:t>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t>(1.</w:t>
      </w:r>
      <w:r w:rsidR="003C5240">
        <w:rPr>
          <w:b w:val="0"/>
          <w:bCs w:val="0"/>
          <w:lang w:val="en-US"/>
        </w:rPr>
        <w:t>4</w:t>
      </w:r>
      <w:r w:rsidRPr="00422C6C">
        <w:rPr>
          <w:b w:val="0"/>
          <w:bCs w:val="0"/>
        </w:rPr>
        <w:t>)</w:t>
      </w:r>
    </w:p>
    <w:p w:rsidR="003A1BBC" w:rsidRPr="00422C6C" w:rsidRDefault="003A1BBC" w:rsidP="003A1BBC">
      <w:pPr>
        <w:rPr>
          <w:b w:val="0"/>
          <w:bCs w:val="0"/>
        </w:rPr>
      </w:pPr>
      <w:r w:rsidRPr="00422C6C">
        <w:rPr>
          <w:b w:val="0"/>
          <w:bCs w:val="0"/>
        </w:rPr>
        <w:t>где ∆ОС - основные средства;</w:t>
      </w:r>
    </w:p>
    <w:p w:rsidR="003A1BBC" w:rsidRPr="00422C6C" w:rsidRDefault="003A1BBC" w:rsidP="003A1BBC">
      <w:pPr>
        <w:rPr>
          <w:b w:val="0"/>
          <w:bCs w:val="0"/>
        </w:rPr>
      </w:pPr>
      <w:r w:rsidRPr="00422C6C">
        <w:rPr>
          <w:b w:val="0"/>
          <w:bCs w:val="0"/>
        </w:rPr>
        <w:t>ФО - фондоотдача.</w:t>
      </w:r>
    </w:p>
    <w:p w:rsidR="003A1BBC" w:rsidRPr="00422C6C" w:rsidRDefault="003A1BBC" w:rsidP="003A1BBC">
      <w:pPr>
        <w:rPr>
          <w:b w:val="0"/>
          <w:bCs w:val="0"/>
        </w:rPr>
      </w:pPr>
      <w:r w:rsidRPr="00422C6C">
        <w:rPr>
          <w:b w:val="0"/>
          <w:bCs w:val="0"/>
        </w:rPr>
        <w:t xml:space="preserve">∆ВП (ос) = ∆ФО </w:t>
      </w:r>
      <w:r w:rsidRPr="00422C6C">
        <w:rPr>
          <w:b w:val="0"/>
          <w:bCs w:val="0"/>
          <w:position w:val="-4"/>
        </w:rPr>
        <w:object w:dxaOrig="180" w:dyaOrig="200">
          <v:shape id="_x0000_i1034" type="#_x0000_t75" style="width:9pt;height:9.75pt" o:ole="">
            <v:imagedata r:id="rId15" o:title=""/>
          </v:shape>
          <o:OLEObject Type="Embed" ProgID="Equation.3" ShapeID="_x0000_i1034" DrawAspect="Content" ObjectID="_1458750348" r:id="rId18"/>
        </w:object>
      </w:r>
      <w:r w:rsidR="003C5240">
        <w:rPr>
          <w:b w:val="0"/>
          <w:bCs w:val="0"/>
        </w:rPr>
        <w:t xml:space="preserve"> ОС1</w:t>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Pr>
          <w:b w:val="0"/>
          <w:bCs w:val="0"/>
          <w:lang w:val="en-US"/>
        </w:rPr>
        <w:tab/>
      </w:r>
      <w:r w:rsidR="003C5240">
        <w:rPr>
          <w:b w:val="0"/>
          <w:bCs w:val="0"/>
        </w:rPr>
        <w:t xml:space="preserve"> (1.</w:t>
      </w:r>
      <w:r w:rsidR="003C5240" w:rsidRPr="003C5240">
        <w:rPr>
          <w:b w:val="0"/>
          <w:bCs w:val="0"/>
        </w:rPr>
        <w:t>5</w:t>
      </w:r>
      <w:r w:rsidRPr="00422C6C">
        <w:rPr>
          <w:b w:val="0"/>
          <w:bCs w:val="0"/>
        </w:rPr>
        <w:t>)</w:t>
      </w:r>
    </w:p>
    <w:p w:rsidR="003A1BBC" w:rsidRPr="00422C6C" w:rsidRDefault="003A1BBC" w:rsidP="003A1BBC">
      <w:pPr>
        <w:rPr>
          <w:b w:val="0"/>
          <w:bCs w:val="0"/>
        </w:rPr>
      </w:pPr>
      <w:r w:rsidRPr="00422C6C">
        <w:rPr>
          <w:b w:val="0"/>
          <w:bCs w:val="0"/>
        </w:rPr>
        <w:t>или интегральным методом:</w:t>
      </w:r>
    </w:p>
    <w:p w:rsidR="003A1BBC" w:rsidRPr="00422C6C" w:rsidRDefault="003A1BBC" w:rsidP="003A1BBC">
      <w:pPr>
        <w:rPr>
          <w:b w:val="0"/>
          <w:bCs w:val="0"/>
        </w:rPr>
      </w:pPr>
      <w:r w:rsidRPr="00422C6C">
        <w:rPr>
          <w:b w:val="0"/>
          <w:bCs w:val="0"/>
        </w:rPr>
        <w:t>∆ВП (ос) =∆ОС</w:t>
      </w:r>
      <w:r w:rsidRPr="00422C6C">
        <w:rPr>
          <w:b w:val="0"/>
          <w:bCs w:val="0"/>
          <w:position w:val="-4"/>
        </w:rPr>
        <w:object w:dxaOrig="180" w:dyaOrig="200">
          <v:shape id="_x0000_i1035" type="#_x0000_t75" style="width:9pt;height:9.75pt" o:ole="">
            <v:imagedata r:id="rId15" o:title=""/>
          </v:shape>
          <o:OLEObject Type="Embed" ProgID="Equation.3" ShapeID="_x0000_i1035" DrawAspect="Content" ObjectID="_1458750349" r:id="rId19"/>
        </w:object>
      </w:r>
      <w:r w:rsidRPr="00422C6C">
        <w:rPr>
          <w:b w:val="0"/>
          <w:bCs w:val="0"/>
        </w:rPr>
        <w:t>ФОо+ (∆ОС</w:t>
      </w:r>
      <w:r w:rsidRPr="00422C6C">
        <w:rPr>
          <w:b w:val="0"/>
          <w:bCs w:val="0"/>
          <w:position w:val="-4"/>
        </w:rPr>
        <w:object w:dxaOrig="180" w:dyaOrig="200">
          <v:shape id="_x0000_i1036" type="#_x0000_t75" style="width:9pt;height:9.75pt" o:ole="">
            <v:imagedata r:id="rId15" o:title=""/>
          </v:shape>
          <o:OLEObject Type="Embed" ProgID="Equation.3" ShapeID="_x0000_i1036" DrawAspect="Content" ObjectID="_1458750350" r:id="rId20"/>
        </w:object>
      </w:r>
      <w:r w:rsidRPr="00422C6C">
        <w:rPr>
          <w:b w:val="0"/>
          <w:bCs w:val="0"/>
        </w:rPr>
        <w:t>ФО) /2</w:t>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Pr="00422C6C">
        <w:rPr>
          <w:b w:val="0"/>
          <w:bCs w:val="0"/>
        </w:rPr>
        <w:t>(1.</w:t>
      </w:r>
      <w:r w:rsidR="003C5240" w:rsidRPr="003C5240">
        <w:rPr>
          <w:b w:val="0"/>
          <w:bCs w:val="0"/>
        </w:rPr>
        <w:t>6</w:t>
      </w:r>
      <w:r w:rsidRPr="00422C6C">
        <w:rPr>
          <w:b w:val="0"/>
          <w:bCs w:val="0"/>
        </w:rPr>
        <w:t>)</w:t>
      </w:r>
    </w:p>
    <w:p w:rsidR="003A1BBC" w:rsidRPr="00422C6C" w:rsidRDefault="003A1BBC" w:rsidP="003A1BBC">
      <w:pPr>
        <w:rPr>
          <w:b w:val="0"/>
          <w:bCs w:val="0"/>
        </w:rPr>
      </w:pPr>
      <w:r w:rsidRPr="00422C6C">
        <w:rPr>
          <w:b w:val="0"/>
          <w:bCs w:val="0"/>
        </w:rPr>
        <w:t>∆ВП (фо) =∆ФО</w:t>
      </w:r>
      <w:r w:rsidRPr="00422C6C">
        <w:rPr>
          <w:b w:val="0"/>
          <w:bCs w:val="0"/>
          <w:position w:val="-4"/>
        </w:rPr>
        <w:object w:dxaOrig="180" w:dyaOrig="200">
          <v:shape id="_x0000_i1037" type="#_x0000_t75" style="width:9pt;height:9.75pt" o:ole="">
            <v:imagedata r:id="rId15" o:title=""/>
          </v:shape>
          <o:OLEObject Type="Embed" ProgID="Equation.3" ShapeID="_x0000_i1037" DrawAspect="Content" ObjectID="_1458750351" r:id="rId21"/>
        </w:object>
      </w:r>
      <w:r w:rsidRPr="00422C6C">
        <w:rPr>
          <w:b w:val="0"/>
          <w:bCs w:val="0"/>
        </w:rPr>
        <w:t>СОо+ (∆ОС</w:t>
      </w:r>
      <w:r w:rsidRPr="00422C6C">
        <w:rPr>
          <w:b w:val="0"/>
          <w:bCs w:val="0"/>
          <w:position w:val="-4"/>
        </w:rPr>
        <w:object w:dxaOrig="180" w:dyaOrig="200">
          <v:shape id="_x0000_i1038" type="#_x0000_t75" style="width:9pt;height:9.75pt" o:ole="">
            <v:imagedata r:id="rId15" o:title=""/>
          </v:shape>
          <o:OLEObject Type="Embed" ProgID="Equation.3" ShapeID="_x0000_i1038" DrawAspect="Content" ObjectID="_1458750352" r:id="rId22"/>
        </w:object>
      </w:r>
      <w:r w:rsidR="003C5240">
        <w:rPr>
          <w:b w:val="0"/>
          <w:bCs w:val="0"/>
        </w:rPr>
        <w:t xml:space="preserve">ФО) /2 </w:t>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Pr>
          <w:b w:val="0"/>
          <w:bCs w:val="0"/>
        </w:rPr>
        <w:t>(1.</w:t>
      </w:r>
      <w:r w:rsidR="003C5240" w:rsidRPr="003C5240">
        <w:rPr>
          <w:b w:val="0"/>
          <w:bCs w:val="0"/>
        </w:rPr>
        <w:t>7</w:t>
      </w:r>
      <w:r w:rsidRPr="00422C6C">
        <w:rPr>
          <w:b w:val="0"/>
          <w:bCs w:val="0"/>
        </w:rPr>
        <w:t>)</w:t>
      </w:r>
    </w:p>
    <w:p w:rsidR="003A1BBC" w:rsidRPr="00422C6C" w:rsidRDefault="003A1BBC" w:rsidP="003A1BBC">
      <w:pPr>
        <w:rPr>
          <w:b w:val="0"/>
          <w:bCs w:val="0"/>
        </w:rPr>
      </w:pPr>
      <w:r w:rsidRPr="00422C6C">
        <w:rPr>
          <w:b w:val="0"/>
          <w:bCs w:val="0"/>
        </w:rPr>
        <w:t>где ОС</w:t>
      </w:r>
      <w:r w:rsidRPr="00422C6C">
        <w:rPr>
          <w:b w:val="0"/>
          <w:bCs w:val="0"/>
          <w:vertAlign w:val="subscript"/>
        </w:rPr>
        <w:t>0</w:t>
      </w:r>
      <w:r w:rsidRPr="00422C6C">
        <w:rPr>
          <w:b w:val="0"/>
          <w:bCs w:val="0"/>
        </w:rPr>
        <w:t>, ОС1- стоимость основных средств в базисном и отчетном периоде соответственно;</w:t>
      </w:r>
    </w:p>
    <w:p w:rsidR="003A1BBC" w:rsidRPr="00422C6C" w:rsidRDefault="003A1BBC" w:rsidP="003A1BBC">
      <w:pPr>
        <w:rPr>
          <w:b w:val="0"/>
          <w:bCs w:val="0"/>
        </w:rPr>
      </w:pPr>
      <w:r w:rsidRPr="00422C6C">
        <w:rPr>
          <w:b w:val="0"/>
          <w:bCs w:val="0"/>
        </w:rPr>
        <w:t>ФОо, ФО</w:t>
      </w:r>
      <w:r w:rsidRPr="00422C6C">
        <w:rPr>
          <w:b w:val="0"/>
          <w:bCs w:val="0"/>
          <w:vertAlign w:val="subscript"/>
        </w:rPr>
        <w:t xml:space="preserve"> </w:t>
      </w:r>
      <w:r w:rsidRPr="00422C6C">
        <w:rPr>
          <w:b w:val="0"/>
          <w:bCs w:val="0"/>
        </w:rPr>
        <w:t>- фондоотдача базисного и отчетного периода соответственно.</w:t>
      </w:r>
    </w:p>
    <w:p w:rsidR="003A1BBC" w:rsidRPr="00422C6C" w:rsidRDefault="003A1BBC" w:rsidP="003A1BBC">
      <w:pPr>
        <w:rPr>
          <w:b w:val="0"/>
          <w:bCs w:val="0"/>
        </w:rPr>
      </w:pPr>
      <w:r w:rsidRPr="00422C6C">
        <w:rPr>
          <w:b w:val="0"/>
          <w:bCs w:val="0"/>
        </w:rPr>
        <w:t>Другим важным показателем, характеризующим эффективность использования основных средств, является фондоемкость:</w:t>
      </w:r>
    </w:p>
    <w:p w:rsidR="003A1BBC" w:rsidRPr="00422C6C" w:rsidRDefault="003C5240" w:rsidP="003A1BBC">
      <w:pPr>
        <w:rPr>
          <w:b w:val="0"/>
          <w:bCs w:val="0"/>
        </w:rPr>
      </w:pPr>
      <w:r>
        <w:rPr>
          <w:b w:val="0"/>
          <w:bCs w:val="0"/>
        </w:rPr>
        <w:t xml:space="preserve">ФЕ=1/ФО=Ср. ОС/Об. В </w:t>
      </w:r>
      <w:r>
        <w:rPr>
          <w:b w:val="0"/>
          <w:bCs w:val="0"/>
        </w:rPr>
        <w:tab/>
      </w:r>
      <w:r>
        <w:rPr>
          <w:b w:val="0"/>
          <w:bCs w:val="0"/>
        </w:rPr>
        <w:tab/>
      </w:r>
      <w:r>
        <w:rPr>
          <w:b w:val="0"/>
          <w:bCs w:val="0"/>
        </w:rPr>
        <w:tab/>
      </w:r>
      <w:r>
        <w:rPr>
          <w:b w:val="0"/>
          <w:bCs w:val="0"/>
        </w:rPr>
        <w:tab/>
      </w:r>
      <w:r>
        <w:rPr>
          <w:b w:val="0"/>
          <w:bCs w:val="0"/>
        </w:rPr>
        <w:tab/>
        <w:t>(1.</w:t>
      </w:r>
      <w:r>
        <w:rPr>
          <w:b w:val="0"/>
          <w:bCs w:val="0"/>
          <w:lang w:val="en-US"/>
        </w:rPr>
        <w:t>8</w:t>
      </w:r>
      <w:r w:rsidR="003A1BBC" w:rsidRPr="00422C6C">
        <w:rPr>
          <w:b w:val="0"/>
          <w:bCs w:val="0"/>
        </w:rPr>
        <w:t>)</w:t>
      </w:r>
    </w:p>
    <w:p w:rsidR="003A1BBC" w:rsidRPr="00422C6C" w:rsidRDefault="003A1BBC" w:rsidP="003A1BBC">
      <w:pPr>
        <w:rPr>
          <w:b w:val="0"/>
          <w:bCs w:val="0"/>
        </w:rPr>
      </w:pPr>
      <w:r w:rsidRPr="00422C6C">
        <w:rPr>
          <w:b w:val="0"/>
          <w:bCs w:val="0"/>
        </w:rPr>
        <w:t>где Ср. ОС - среднегодовая стоимость основных средств;</w:t>
      </w:r>
    </w:p>
    <w:p w:rsidR="003A1BBC" w:rsidRPr="00422C6C" w:rsidRDefault="003A1BBC" w:rsidP="003A1BBC">
      <w:pPr>
        <w:rPr>
          <w:b w:val="0"/>
          <w:bCs w:val="0"/>
        </w:rPr>
      </w:pPr>
      <w:r w:rsidRPr="00422C6C">
        <w:rPr>
          <w:b w:val="0"/>
          <w:bCs w:val="0"/>
        </w:rPr>
        <w:t>Об. В - объем выпуска продукции</w:t>
      </w:r>
    </w:p>
    <w:p w:rsidR="003A1BBC" w:rsidRPr="00422C6C" w:rsidRDefault="003A1BBC" w:rsidP="003A1BBC">
      <w:pPr>
        <w:rPr>
          <w:b w:val="0"/>
          <w:bCs w:val="0"/>
        </w:rPr>
      </w:pPr>
      <w:r w:rsidRPr="00422C6C">
        <w:rPr>
          <w:b w:val="0"/>
          <w:bCs w:val="0"/>
        </w:rPr>
        <w:t>Изменение фондоемкости в динамике показывает изменение стоимости основных средств на один рубль продукции и применяется при определении суммы относительного перерасхода или экономии средств в основные фонды (Э):</w:t>
      </w:r>
    </w:p>
    <w:p w:rsidR="003A1BBC" w:rsidRPr="00422C6C" w:rsidRDefault="003A1BBC" w:rsidP="003A1BBC">
      <w:pPr>
        <w:rPr>
          <w:b w:val="0"/>
          <w:bCs w:val="0"/>
        </w:rPr>
      </w:pPr>
      <w:r w:rsidRPr="00422C6C">
        <w:rPr>
          <w:b w:val="0"/>
          <w:bCs w:val="0"/>
        </w:rPr>
        <w:t>Э = (ФЕ</w:t>
      </w:r>
      <w:r w:rsidRPr="00422C6C">
        <w:rPr>
          <w:b w:val="0"/>
          <w:bCs w:val="0"/>
          <w:vertAlign w:val="subscript"/>
        </w:rPr>
        <w:t xml:space="preserve">1 </w:t>
      </w:r>
      <w:r w:rsidRPr="00422C6C">
        <w:rPr>
          <w:b w:val="0"/>
          <w:bCs w:val="0"/>
        </w:rPr>
        <w:t xml:space="preserve">- ФЕо) </w:t>
      </w:r>
      <w:r w:rsidRPr="00422C6C">
        <w:rPr>
          <w:b w:val="0"/>
          <w:bCs w:val="0"/>
          <w:position w:val="-4"/>
        </w:rPr>
        <w:object w:dxaOrig="180" w:dyaOrig="200">
          <v:shape id="_x0000_i1039" type="#_x0000_t75" style="width:9pt;height:9.75pt" o:ole="">
            <v:imagedata r:id="rId15" o:title=""/>
          </v:shape>
          <o:OLEObject Type="Embed" ProgID="Equation.3" ShapeID="_x0000_i1039" DrawAspect="Content" ObjectID="_1458750353" r:id="rId23"/>
        </w:object>
      </w:r>
      <w:r w:rsidRPr="00422C6C">
        <w:rPr>
          <w:b w:val="0"/>
          <w:bCs w:val="0"/>
        </w:rPr>
        <w:t>VВП</w:t>
      </w:r>
      <w:r w:rsidRPr="00422C6C">
        <w:rPr>
          <w:b w:val="0"/>
          <w:bCs w:val="0"/>
          <w:vertAlign w:val="subscript"/>
        </w:rPr>
        <w:t>1</w:t>
      </w:r>
      <w:r w:rsidRPr="00422C6C">
        <w:rPr>
          <w:b w:val="0"/>
          <w:bCs w:val="0"/>
          <w:vertAlign w:val="subscript"/>
        </w:rPr>
        <w:tab/>
      </w:r>
      <w:r w:rsidRPr="00422C6C">
        <w:rPr>
          <w:b w:val="0"/>
          <w:bCs w:val="0"/>
          <w:vertAlign w:val="subscript"/>
        </w:rPr>
        <w:tab/>
      </w:r>
      <w:r w:rsidRPr="00422C6C">
        <w:rPr>
          <w:b w:val="0"/>
          <w:bCs w:val="0"/>
          <w:vertAlign w:val="subscript"/>
        </w:rPr>
        <w:tab/>
      </w:r>
      <w:r w:rsidRPr="00422C6C">
        <w:rPr>
          <w:b w:val="0"/>
          <w:bCs w:val="0"/>
          <w:vertAlign w:val="subscript"/>
        </w:rPr>
        <w:tab/>
      </w:r>
      <w:r w:rsidRPr="00422C6C">
        <w:rPr>
          <w:b w:val="0"/>
          <w:bCs w:val="0"/>
          <w:vertAlign w:val="subscript"/>
        </w:rPr>
        <w:tab/>
      </w:r>
      <w:r w:rsidRPr="00422C6C">
        <w:rPr>
          <w:b w:val="0"/>
          <w:bCs w:val="0"/>
          <w:vertAlign w:val="subscript"/>
        </w:rPr>
        <w:tab/>
        <w:t xml:space="preserve"> </w:t>
      </w:r>
      <w:r w:rsidR="003C5240">
        <w:rPr>
          <w:b w:val="0"/>
          <w:bCs w:val="0"/>
        </w:rPr>
        <w:t>(1.</w:t>
      </w:r>
      <w:r w:rsidR="003C5240">
        <w:rPr>
          <w:b w:val="0"/>
          <w:bCs w:val="0"/>
          <w:lang w:val="en-US"/>
        </w:rPr>
        <w:t>9</w:t>
      </w:r>
      <w:r w:rsidRPr="00422C6C">
        <w:rPr>
          <w:b w:val="0"/>
          <w:bCs w:val="0"/>
        </w:rPr>
        <w:t>)</w:t>
      </w:r>
    </w:p>
    <w:p w:rsidR="003A1BBC" w:rsidRPr="00422C6C" w:rsidRDefault="003A1BBC" w:rsidP="003A1BBC">
      <w:pPr>
        <w:rPr>
          <w:b w:val="0"/>
          <w:bCs w:val="0"/>
        </w:rPr>
      </w:pPr>
      <w:r w:rsidRPr="00422C6C">
        <w:rPr>
          <w:b w:val="0"/>
          <w:bCs w:val="0"/>
        </w:rPr>
        <w:t>где ФЕ</w:t>
      </w:r>
      <w:r w:rsidRPr="00422C6C">
        <w:rPr>
          <w:b w:val="0"/>
          <w:bCs w:val="0"/>
          <w:vertAlign w:val="subscript"/>
        </w:rPr>
        <w:t>1</w:t>
      </w:r>
      <w:r w:rsidRPr="00422C6C">
        <w:rPr>
          <w:b w:val="0"/>
          <w:bCs w:val="0"/>
        </w:rPr>
        <w:t>, ФЕо - фондоемкость отчетного и базисного периода соответственно;</w:t>
      </w:r>
    </w:p>
    <w:p w:rsidR="003A1BBC" w:rsidRPr="00422C6C" w:rsidRDefault="003A1BBC" w:rsidP="003A1BBC">
      <w:pPr>
        <w:rPr>
          <w:b w:val="0"/>
          <w:bCs w:val="0"/>
        </w:rPr>
      </w:pPr>
      <w:r w:rsidRPr="00422C6C">
        <w:rPr>
          <w:b w:val="0"/>
          <w:bCs w:val="0"/>
        </w:rPr>
        <w:t>VВП</w:t>
      </w:r>
      <w:r w:rsidRPr="00422C6C">
        <w:rPr>
          <w:b w:val="0"/>
          <w:bCs w:val="0"/>
          <w:vertAlign w:val="subscript"/>
        </w:rPr>
        <w:t xml:space="preserve">1 - </w:t>
      </w:r>
      <w:r w:rsidRPr="00422C6C">
        <w:rPr>
          <w:b w:val="0"/>
          <w:bCs w:val="0"/>
        </w:rPr>
        <w:t>объем выпуска продукции в отчетном периоде.</w:t>
      </w:r>
    </w:p>
    <w:p w:rsidR="003A1BBC" w:rsidRPr="00422C6C" w:rsidRDefault="003A1BBC" w:rsidP="003A1BBC">
      <w:pPr>
        <w:rPr>
          <w:b w:val="0"/>
          <w:bCs w:val="0"/>
        </w:rPr>
      </w:pPr>
      <w:r w:rsidRPr="00422C6C">
        <w:rPr>
          <w:b w:val="0"/>
          <w:bCs w:val="0"/>
        </w:rPr>
        <w:t>Для разработки технологической политики предприятия необходим углубленный факторный анализ показателей эффективности использования основных средств и в первую очередь фондоотдачи.</w:t>
      </w:r>
    </w:p>
    <w:p w:rsidR="003A1BBC" w:rsidRPr="00422C6C" w:rsidRDefault="003A1BBC" w:rsidP="003A1BBC">
      <w:pPr>
        <w:rPr>
          <w:b w:val="0"/>
          <w:bCs w:val="0"/>
        </w:rPr>
      </w:pPr>
      <w:r w:rsidRPr="00422C6C">
        <w:rPr>
          <w:b w:val="0"/>
          <w:bCs w:val="0"/>
        </w:rPr>
        <w:t>Совокупность факторов, влияющих на показатель фондоотдачи и их подчиненность, показана на Рисунке 1.</w:t>
      </w:r>
    </w:p>
    <w:p w:rsidR="003A1BBC" w:rsidRPr="00422C6C" w:rsidRDefault="003A1BBC" w:rsidP="003A1BBC">
      <w:pPr>
        <w:rPr>
          <w:b w:val="0"/>
          <w:bCs w:val="0"/>
        </w:rPr>
      </w:pPr>
    </w:p>
    <w:p w:rsidR="003A1BBC" w:rsidRPr="00422C6C" w:rsidRDefault="008B3D34" w:rsidP="003A1BBC">
      <w:pPr>
        <w:pStyle w:val="aff"/>
      </w:pPr>
      <w:r>
        <w:pict>
          <v:shape id="_x0000_i1168" type="#_x0000_t75" style="width:420pt;height:186pt">
            <v:imagedata r:id="rId24" o:title=""/>
          </v:shape>
        </w:pict>
      </w:r>
    </w:p>
    <w:p w:rsidR="003A1BBC" w:rsidRPr="00422C6C" w:rsidRDefault="003A1BBC" w:rsidP="003A1BBC">
      <w:pPr>
        <w:jc w:val="center"/>
        <w:rPr>
          <w:b w:val="0"/>
          <w:bCs w:val="0"/>
        </w:rPr>
      </w:pPr>
      <w:r w:rsidRPr="00422C6C">
        <w:rPr>
          <w:b w:val="0"/>
          <w:bCs w:val="0"/>
        </w:rPr>
        <w:t>Рисунок 1 - Схема факторной системы фондоотдачи</w:t>
      </w:r>
    </w:p>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На основе схемы можно построить факторную модель фондоотдачи:</w:t>
      </w:r>
    </w:p>
    <w:p w:rsidR="003A1BBC" w:rsidRPr="00422C6C" w:rsidRDefault="003A1BBC" w:rsidP="003A1BBC">
      <w:pPr>
        <w:rPr>
          <w:b w:val="0"/>
          <w:bCs w:val="0"/>
        </w:rPr>
      </w:pPr>
      <w:r w:rsidRPr="00422C6C">
        <w:rPr>
          <w:b w:val="0"/>
          <w:bCs w:val="0"/>
        </w:rPr>
        <w:t xml:space="preserve">ФО = ФОа </w:t>
      </w:r>
      <w:r w:rsidRPr="00422C6C">
        <w:rPr>
          <w:b w:val="0"/>
          <w:bCs w:val="0"/>
          <w:position w:val="-4"/>
        </w:rPr>
        <w:object w:dxaOrig="180" w:dyaOrig="200">
          <v:shape id="_x0000_i1041" type="#_x0000_t75" style="width:9pt;height:9.75pt" o:ole="">
            <v:imagedata r:id="rId15" o:title=""/>
          </v:shape>
          <o:OLEObject Type="Embed" ProgID="Equation.3" ShapeID="_x0000_i1041" DrawAspect="Content" ObjectID="_1458750354" r:id="rId25"/>
        </w:object>
      </w:r>
      <w:r w:rsidR="003C5240">
        <w:rPr>
          <w:b w:val="0"/>
          <w:bCs w:val="0"/>
        </w:rPr>
        <w:t xml:space="preserve">Уда </w:t>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sidRPr="003C5240">
        <w:rPr>
          <w:b w:val="0"/>
          <w:bCs w:val="0"/>
        </w:rPr>
        <w:tab/>
      </w:r>
      <w:r w:rsidR="003C5240">
        <w:rPr>
          <w:b w:val="0"/>
          <w:bCs w:val="0"/>
          <w:lang w:val="en-US"/>
        </w:rPr>
        <w:tab/>
      </w:r>
      <w:r w:rsidR="003C5240">
        <w:rPr>
          <w:b w:val="0"/>
          <w:bCs w:val="0"/>
        </w:rPr>
        <w:t>(1.</w:t>
      </w:r>
      <w:r w:rsidR="003C5240" w:rsidRPr="003C5240">
        <w:rPr>
          <w:b w:val="0"/>
          <w:bCs w:val="0"/>
        </w:rPr>
        <w:t>10</w:t>
      </w:r>
      <w:r w:rsidRPr="00422C6C">
        <w:rPr>
          <w:b w:val="0"/>
          <w:bCs w:val="0"/>
        </w:rPr>
        <w:t>)</w:t>
      </w:r>
    </w:p>
    <w:p w:rsidR="003A1BBC" w:rsidRPr="00422C6C" w:rsidRDefault="003A1BBC" w:rsidP="003A1BBC">
      <w:pPr>
        <w:rPr>
          <w:b w:val="0"/>
          <w:bCs w:val="0"/>
        </w:rPr>
      </w:pPr>
      <w:r w:rsidRPr="00422C6C">
        <w:rPr>
          <w:b w:val="0"/>
          <w:bCs w:val="0"/>
        </w:rPr>
        <w:t>где УДа - доля активной части фондов в стоимости всех основных средств;</w:t>
      </w:r>
    </w:p>
    <w:p w:rsidR="003A1BBC" w:rsidRPr="00422C6C" w:rsidRDefault="003A1BBC" w:rsidP="003A1BBC">
      <w:pPr>
        <w:rPr>
          <w:b w:val="0"/>
          <w:bCs w:val="0"/>
        </w:rPr>
      </w:pPr>
      <w:r w:rsidRPr="00422C6C">
        <w:rPr>
          <w:b w:val="0"/>
          <w:bCs w:val="0"/>
        </w:rPr>
        <w:t>ФОа - фондоотдача активной части основных средств.</w:t>
      </w:r>
    </w:p>
    <w:p w:rsidR="003A1BBC" w:rsidRPr="00422C6C" w:rsidRDefault="003A1BBC" w:rsidP="003A1BBC">
      <w:pPr>
        <w:rPr>
          <w:b w:val="0"/>
          <w:bCs w:val="0"/>
        </w:rPr>
      </w:pPr>
      <w:r w:rsidRPr="00422C6C">
        <w:rPr>
          <w:b w:val="0"/>
          <w:bCs w:val="0"/>
        </w:rPr>
        <w:t>Факторная модель для фондоотдачи активной части ОС имеет вид:</w:t>
      </w:r>
    </w:p>
    <w:p w:rsidR="003A1BBC" w:rsidRPr="00422C6C" w:rsidRDefault="003A1BBC" w:rsidP="003A1BBC">
      <w:pPr>
        <w:rPr>
          <w:b w:val="0"/>
          <w:bCs w:val="0"/>
        </w:rPr>
      </w:pPr>
      <w:r w:rsidRPr="00422C6C">
        <w:rPr>
          <w:b w:val="0"/>
          <w:bCs w:val="0"/>
        </w:rPr>
        <w:t xml:space="preserve">ФОа = (К </w:t>
      </w:r>
      <w:r w:rsidRPr="00422C6C">
        <w:rPr>
          <w:b w:val="0"/>
          <w:bCs w:val="0"/>
          <w:position w:val="-4"/>
        </w:rPr>
        <w:object w:dxaOrig="180" w:dyaOrig="200">
          <v:shape id="_x0000_i1042" type="#_x0000_t75" style="width:9pt;height:9.75pt" o:ole="">
            <v:imagedata r:id="rId15" o:title=""/>
          </v:shape>
          <o:OLEObject Type="Embed" ProgID="Equation.3" ShapeID="_x0000_i1042" DrawAspect="Content" ObjectID="_1458750355" r:id="rId26"/>
        </w:object>
      </w:r>
      <w:r w:rsidRPr="00422C6C">
        <w:rPr>
          <w:b w:val="0"/>
          <w:bCs w:val="0"/>
        </w:rPr>
        <w:t xml:space="preserve">Т </w:t>
      </w:r>
      <w:r w:rsidRPr="00422C6C">
        <w:rPr>
          <w:b w:val="0"/>
          <w:bCs w:val="0"/>
          <w:position w:val="-4"/>
        </w:rPr>
        <w:object w:dxaOrig="180" w:dyaOrig="200">
          <v:shape id="_x0000_i1043" type="#_x0000_t75" style="width:9pt;height:9.75pt" o:ole="">
            <v:imagedata r:id="rId15" o:title=""/>
          </v:shape>
          <o:OLEObject Type="Embed" ProgID="Equation.3" ShapeID="_x0000_i1043" DrawAspect="Content" ObjectID="_1458750356" r:id="rId27"/>
        </w:object>
      </w:r>
      <w:r w:rsidRPr="00422C6C">
        <w:rPr>
          <w:b w:val="0"/>
          <w:bCs w:val="0"/>
        </w:rPr>
        <w:t xml:space="preserve"> СВ) / Оса</w:t>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t xml:space="preserve"> (1.1</w:t>
      </w:r>
      <w:r w:rsidR="003C5240" w:rsidRPr="003C5240">
        <w:rPr>
          <w:b w:val="0"/>
          <w:bCs w:val="0"/>
        </w:rPr>
        <w:t>1</w:t>
      </w:r>
      <w:r w:rsidRPr="00422C6C">
        <w:rPr>
          <w:b w:val="0"/>
          <w:bCs w:val="0"/>
        </w:rPr>
        <w:t>)</w:t>
      </w:r>
    </w:p>
    <w:p w:rsidR="003A1BBC" w:rsidRPr="00422C6C" w:rsidRDefault="003A1BBC" w:rsidP="003A1BBC">
      <w:pPr>
        <w:rPr>
          <w:b w:val="0"/>
          <w:bCs w:val="0"/>
        </w:rPr>
      </w:pPr>
      <w:r w:rsidRPr="00422C6C">
        <w:rPr>
          <w:b w:val="0"/>
          <w:bCs w:val="0"/>
        </w:rPr>
        <w:t>где К - среднее количество технологического оборудования;</w:t>
      </w:r>
    </w:p>
    <w:p w:rsidR="003A1BBC" w:rsidRPr="00422C6C" w:rsidRDefault="003A1BBC" w:rsidP="003A1BBC">
      <w:pPr>
        <w:rPr>
          <w:b w:val="0"/>
          <w:bCs w:val="0"/>
        </w:rPr>
      </w:pPr>
      <w:r w:rsidRPr="00422C6C">
        <w:rPr>
          <w:b w:val="0"/>
          <w:bCs w:val="0"/>
        </w:rPr>
        <w:t>Т</w:t>
      </w:r>
      <w:r w:rsidRPr="00422C6C">
        <w:rPr>
          <w:b w:val="0"/>
          <w:bCs w:val="0"/>
          <w:vertAlign w:val="subscript"/>
        </w:rPr>
        <w:t xml:space="preserve"> </w:t>
      </w:r>
      <w:r w:rsidRPr="00422C6C">
        <w:rPr>
          <w:b w:val="0"/>
          <w:bCs w:val="0"/>
        </w:rPr>
        <w:t>- время работы единицы оборудования;</w:t>
      </w:r>
    </w:p>
    <w:p w:rsidR="003A1BBC" w:rsidRPr="00422C6C" w:rsidRDefault="003A1BBC" w:rsidP="003A1BBC">
      <w:pPr>
        <w:rPr>
          <w:b w:val="0"/>
          <w:bCs w:val="0"/>
        </w:rPr>
      </w:pPr>
      <w:r w:rsidRPr="00422C6C">
        <w:rPr>
          <w:b w:val="0"/>
          <w:bCs w:val="0"/>
        </w:rPr>
        <w:t>СВ - среднечасовая выработка с стоимостном выражении;</w:t>
      </w:r>
    </w:p>
    <w:p w:rsidR="003A1BBC" w:rsidRPr="00422C6C" w:rsidRDefault="003A1BBC" w:rsidP="003A1BBC">
      <w:pPr>
        <w:rPr>
          <w:b w:val="0"/>
          <w:bCs w:val="0"/>
        </w:rPr>
      </w:pPr>
      <w:r w:rsidRPr="00422C6C">
        <w:rPr>
          <w:b w:val="0"/>
          <w:bCs w:val="0"/>
        </w:rPr>
        <w:t>ОСа - среднегодовая стоимость технологического оборудования.</w:t>
      </w:r>
    </w:p>
    <w:p w:rsidR="003A1BBC" w:rsidRPr="00422C6C" w:rsidRDefault="003A1BBC" w:rsidP="003A1BBC">
      <w:pPr>
        <w:rPr>
          <w:b w:val="0"/>
          <w:bCs w:val="0"/>
        </w:rPr>
      </w:pPr>
      <w:r w:rsidRPr="00422C6C">
        <w:rPr>
          <w:b w:val="0"/>
          <w:bCs w:val="0"/>
        </w:rPr>
        <w:t>Если время работы единицы оборудования представить в виде произведения количества отработанных дней (Д), коэффициента сменности (Ксм), средней продолжительности рабочего дня (t), то факторная модель примет вид:</w:t>
      </w:r>
    </w:p>
    <w:p w:rsidR="003A1BBC" w:rsidRPr="00422C6C" w:rsidRDefault="003A1BBC" w:rsidP="003A1BBC">
      <w:pPr>
        <w:rPr>
          <w:b w:val="0"/>
          <w:bCs w:val="0"/>
        </w:rPr>
      </w:pPr>
      <w:r w:rsidRPr="00422C6C">
        <w:rPr>
          <w:b w:val="0"/>
          <w:bCs w:val="0"/>
        </w:rPr>
        <w:t>ФОа=К</w:t>
      </w:r>
      <w:r w:rsidRPr="00422C6C">
        <w:rPr>
          <w:b w:val="0"/>
          <w:bCs w:val="0"/>
          <w:position w:val="-4"/>
        </w:rPr>
        <w:object w:dxaOrig="180" w:dyaOrig="200">
          <v:shape id="_x0000_i1044" type="#_x0000_t75" style="width:9pt;height:9.75pt" o:ole="">
            <v:imagedata r:id="rId15" o:title=""/>
          </v:shape>
          <o:OLEObject Type="Embed" ProgID="Equation.3" ShapeID="_x0000_i1044" DrawAspect="Content" ObjectID="_1458750357" r:id="rId28"/>
        </w:object>
      </w:r>
      <w:r w:rsidRPr="00422C6C">
        <w:rPr>
          <w:b w:val="0"/>
          <w:bCs w:val="0"/>
        </w:rPr>
        <w:t>Д</w:t>
      </w:r>
      <w:r w:rsidRPr="00422C6C">
        <w:rPr>
          <w:b w:val="0"/>
          <w:bCs w:val="0"/>
          <w:position w:val="-4"/>
        </w:rPr>
        <w:object w:dxaOrig="180" w:dyaOrig="200">
          <v:shape id="_x0000_i1045" type="#_x0000_t75" style="width:9pt;height:9.75pt" o:ole="">
            <v:imagedata r:id="rId15" o:title=""/>
          </v:shape>
          <o:OLEObject Type="Embed" ProgID="Equation.3" ShapeID="_x0000_i1045" DrawAspect="Content" ObjectID="_1458750358" r:id="rId29"/>
        </w:object>
      </w:r>
      <w:r w:rsidRPr="00422C6C">
        <w:rPr>
          <w:b w:val="0"/>
          <w:bCs w:val="0"/>
        </w:rPr>
        <w:t>Ксм</w:t>
      </w:r>
      <w:r w:rsidRPr="00422C6C">
        <w:rPr>
          <w:b w:val="0"/>
          <w:bCs w:val="0"/>
          <w:position w:val="-4"/>
        </w:rPr>
        <w:object w:dxaOrig="180" w:dyaOrig="200">
          <v:shape id="_x0000_i1046" type="#_x0000_t75" style="width:9pt;height:9.75pt" o:ole="">
            <v:imagedata r:id="rId15" o:title=""/>
          </v:shape>
          <o:OLEObject Type="Embed" ProgID="Equation.3" ShapeID="_x0000_i1046" DrawAspect="Content" ObjectID="_1458750359" r:id="rId30"/>
        </w:object>
      </w:r>
      <w:r w:rsidRPr="00422C6C">
        <w:rPr>
          <w:b w:val="0"/>
          <w:bCs w:val="0"/>
          <w:lang w:val="en-US"/>
        </w:rPr>
        <w:t>t</w:t>
      </w:r>
      <w:r w:rsidRPr="00422C6C">
        <w:rPr>
          <w:b w:val="0"/>
          <w:bCs w:val="0"/>
          <w:position w:val="-4"/>
        </w:rPr>
        <w:object w:dxaOrig="180" w:dyaOrig="200">
          <v:shape id="_x0000_i1047" type="#_x0000_t75" style="width:9pt;height:9.75pt" o:ole="">
            <v:imagedata r:id="rId15" o:title=""/>
          </v:shape>
          <o:OLEObject Type="Embed" ProgID="Equation.3" ShapeID="_x0000_i1047" DrawAspect="Content" ObjectID="_1458750360" r:id="rId31"/>
        </w:object>
      </w:r>
      <w:r w:rsidRPr="00422C6C">
        <w:rPr>
          <w:b w:val="0"/>
          <w:bCs w:val="0"/>
        </w:rPr>
        <w:t xml:space="preserve">СВ/Оса </w:t>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t>(1.1</w:t>
      </w:r>
      <w:r w:rsidR="003C5240" w:rsidRPr="003C5240">
        <w:rPr>
          <w:b w:val="0"/>
          <w:bCs w:val="0"/>
        </w:rPr>
        <w:t>2</w:t>
      </w:r>
      <w:r w:rsidRPr="00422C6C">
        <w:rPr>
          <w:b w:val="0"/>
          <w:bCs w:val="0"/>
        </w:rPr>
        <w:t>)</w:t>
      </w:r>
    </w:p>
    <w:p w:rsidR="003A1BBC" w:rsidRPr="00422C6C" w:rsidRDefault="003A1BBC" w:rsidP="003A1BBC">
      <w:pPr>
        <w:rPr>
          <w:b w:val="0"/>
          <w:bCs w:val="0"/>
        </w:rPr>
      </w:pPr>
      <w:r w:rsidRPr="00422C6C">
        <w:rPr>
          <w:b w:val="0"/>
          <w:bCs w:val="0"/>
        </w:rPr>
        <w:t>Расширим факторную модель, представив среднегодовую стоимость технологического оборудования в виде произведения количества оборудования и стоимости его единицы в сопоставимых ценах (Ц):</w:t>
      </w:r>
    </w:p>
    <w:p w:rsidR="003A1BBC" w:rsidRPr="00422C6C" w:rsidRDefault="003A1BBC" w:rsidP="003A1BBC">
      <w:pPr>
        <w:rPr>
          <w:b w:val="0"/>
          <w:bCs w:val="0"/>
        </w:rPr>
      </w:pPr>
      <w:r w:rsidRPr="00422C6C">
        <w:rPr>
          <w:b w:val="0"/>
          <w:bCs w:val="0"/>
        </w:rPr>
        <w:t>ФОа=К</w:t>
      </w:r>
      <w:r w:rsidRPr="00422C6C">
        <w:rPr>
          <w:b w:val="0"/>
          <w:bCs w:val="0"/>
          <w:position w:val="-4"/>
        </w:rPr>
        <w:object w:dxaOrig="180" w:dyaOrig="200">
          <v:shape id="_x0000_i1048" type="#_x0000_t75" style="width:9pt;height:9.75pt" o:ole="">
            <v:imagedata r:id="rId15" o:title=""/>
          </v:shape>
          <o:OLEObject Type="Embed" ProgID="Equation.3" ShapeID="_x0000_i1048" DrawAspect="Content" ObjectID="_1458750361" r:id="rId32"/>
        </w:object>
      </w:r>
      <w:r w:rsidRPr="00422C6C">
        <w:rPr>
          <w:b w:val="0"/>
          <w:bCs w:val="0"/>
        </w:rPr>
        <w:t>Д</w:t>
      </w:r>
      <w:r w:rsidRPr="00422C6C">
        <w:rPr>
          <w:b w:val="0"/>
          <w:bCs w:val="0"/>
          <w:position w:val="-4"/>
        </w:rPr>
        <w:object w:dxaOrig="180" w:dyaOrig="200">
          <v:shape id="_x0000_i1049" type="#_x0000_t75" style="width:9pt;height:9.75pt" o:ole="">
            <v:imagedata r:id="rId15" o:title=""/>
          </v:shape>
          <o:OLEObject Type="Embed" ProgID="Equation.3" ShapeID="_x0000_i1049" DrawAspect="Content" ObjectID="_1458750362" r:id="rId33"/>
        </w:object>
      </w:r>
      <w:r w:rsidRPr="00422C6C">
        <w:rPr>
          <w:b w:val="0"/>
          <w:bCs w:val="0"/>
        </w:rPr>
        <w:t>Ксм</w:t>
      </w:r>
      <w:r w:rsidRPr="00422C6C">
        <w:rPr>
          <w:b w:val="0"/>
          <w:bCs w:val="0"/>
          <w:position w:val="-4"/>
        </w:rPr>
        <w:object w:dxaOrig="180" w:dyaOrig="200">
          <v:shape id="_x0000_i1050" type="#_x0000_t75" style="width:9pt;height:9.75pt" o:ole="">
            <v:imagedata r:id="rId15" o:title=""/>
          </v:shape>
          <o:OLEObject Type="Embed" ProgID="Equation.3" ShapeID="_x0000_i1050" DrawAspect="Content" ObjectID="_1458750363" r:id="rId34"/>
        </w:object>
      </w:r>
      <w:r w:rsidRPr="00422C6C">
        <w:rPr>
          <w:b w:val="0"/>
          <w:bCs w:val="0"/>
          <w:lang w:val="en-US"/>
        </w:rPr>
        <w:t>t</w:t>
      </w:r>
      <w:r w:rsidRPr="00422C6C">
        <w:rPr>
          <w:b w:val="0"/>
          <w:bCs w:val="0"/>
          <w:position w:val="-4"/>
        </w:rPr>
        <w:object w:dxaOrig="180" w:dyaOrig="200">
          <v:shape id="_x0000_i1051" type="#_x0000_t75" style="width:9pt;height:9.75pt" o:ole="">
            <v:imagedata r:id="rId15" o:title=""/>
          </v:shape>
          <o:OLEObject Type="Embed" ProgID="Equation.3" ShapeID="_x0000_i1051" DrawAspect="Content" ObjectID="_1458750364" r:id="rId35"/>
        </w:object>
      </w:r>
      <w:r w:rsidRPr="00422C6C">
        <w:rPr>
          <w:b w:val="0"/>
          <w:bCs w:val="0"/>
        </w:rPr>
        <w:t>СВ/К</w:t>
      </w:r>
      <w:r w:rsidRPr="00422C6C">
        <w:rPr>
          <w:b w:val="0"/>
          <w:bCs w:val="0"/>
          <w:position w:val="-4"/>
        </w:rPr>
        <w:object w:dxaOrig="180" w:dyaOrig="200">
          <v:shape id="_x0000_i1052" type="#_x0000_t75" style="width:9pt;height:9.75pt" o:ole="">
            <v:imagedata r:id="rId15" o:title=""/>
          </v:shape>
          <o:OLEObject Type="Embed" ProgID="Equation.3" ShapeID="_x0000_i1052" DrawAspect="Content" ObjectID="_1458750365" r:id="rId36"/>
        </w:object>
      </w:r>
      <w:r w:rsidR="003C5240">
        <w:rPr>
          <w:b w:val="0"/>
          <w:bCs w:val="0"/>
        </w:rPr>
        <w:t>Ц</w:t>
      </w:r>
      <w:r w:rsidR="003C5240">
        <w:rPr>
          <w:b w:val="0"/>
          <w:bCs w:val="0"/>
        </w:rPr>
        <w:tab/>
      </w:r>
      <w:r w:rsidR="003C5240">
        <w:rPr>
          <w:b w:val="0"/>
          <w:bCs w:val="0"/>
        </w:rPr>
        <w:tab/>
      </w:r>
      <w:r w:rsidR="003C5240">
        <w:rPr>
          <w:b w:val="0"/>
          <w:bCs w:val="0"/>
        </w:rPr>
        <w:tab/>
      </w:r>
      <w:r w:rsidR="003C5240">
        <w:rPr>
          <w:b w:val="0"/>
          <w:bCs w:val="0"/>
        </w:rPr>
        <w:tab/>
      </w:r>
      <w:r w:rsidR="003C5240">
        <w:rPr>
          <w:b w:val="0"/>
          <w:bCs w:val="0"/>
        </w:rPr>
        <w:tab/>
        <w:t xml:space="preserve"> (1.1</w:t>
      </w:r>
      <w:r w:rsidR="003C5240" w:rsidRPr="003C5240">
        <w:rPr>
          <w:b w:val="0"/>
          <w:bCs w:val="0"/>
        </w:rPr>
        <w:t>3</w:t>
      </w:r>
      <w:r w:rsidRPr="00422C6C">
        <w:rPr>
          <w:b w:val="0"/>
          <w:bCs w:val="0"/>
        </w:rPr>
        <w:t>)</w:t>
      </w:r>
    </w:p>
    <w:p w:rsidR="003A1BBC" w:rsidRPr="00422C6C" w:rsidRDefault="003A1BBC" w:rsidP="003A1BBC">
      <w:pPr>
        <w:rPr>
          <w:b w:val="0"/>
          <w:bCs w:val="0"/>
        </w:rPr>
      </w:pPr>
      <w:r w:rsidRPr="00422C6C">
        <w:rPr>
          <w:b w:val="0"/>
          <w:bCs w:val="0"/>
        </w:rPr>
        <w:t>или</w:t>
      </w:r>
    </w:p>
    <w:p w:rsidR="003A1BBC" w:rsidRPr="00422C6C" w:rsidRDefault="003A1BBC" w:rsidP="003A1BBC">
      <w:pPr>
        <w:rPr>
          <w:b w:val="0"/>
          <w:bCs w:val="0"/>
        </w:rPr>
      </w:pPr>
      <w:r w:rsidRPr="00422C6C">
        <w:rPr>
          <w:b w:val="0"/>
          <w:bCs w:val="0"/>
        </w:rPr>
        <w:t>ФОа=Д</w:t>
      </w:r>
      <w:r w:rsidRPr="00422C6C">
        <w:rPr>
          <w:b w:val="0"/>
          <w:bCs w:val="0"/>
          <w:position w:val="-4"/>
        </w:rPr>
        <w:object w:dxaOrig="180" w:dyaOrig="200">
          <v:shape id="_x0000_i1053" type="#_x0000_t75" style="width:9pt;height:9.75pt" o:ole="">
            <v:imagedata r:id="rId15" o:title=""/>
          </v:shape>
          <o:OLEObject Type="Embed" ProgID="Equation.3" ShapeID="_x0000_i1053" DrawAspect="Content" ObjectID="_1458750366" r:id="rId37"/>
        </w:object>
      </w:r>
      <w:r w:rsidRPr="00422C6C">
        <w:rPr>
          <w:b w:val="0"/>
          <w:bCs w:val="0"/>
        </w:rPr>
        <w:t>Ксм</w:t>
      </w:r>
      <w:r w:rsidRPr="00422C6C">
        <w:rPr>
          <w:b w:val="0"/>
          <w:bCs w:val="0"/>
          <w:position w:val="-4"/>
        </w:rPr>
        <w:object w:dxaOrig="180" w:dyaOrig="200">
          <v:shape id="_x0000_i1054" type="#_x0000_t75" style="width:9pt;height:9.75pt" o:ole="">
            <v:imagedata r:id="rId15" o:title=""/>
          </v:shape>
          <o:OLEObject Type="Embed" ProgID="Equation.3" ShapeID="_x0000_i1054" DrawAspect="Content" ObjectID="_1458750367" r:id="rId38"/>
        </w:object>
      </w:r>
      <w:r w:rsidRPr="00422C6C">
        <w:rPr>
          <w:b w:val="0"/>
          <w:bCs w:val="0"/>
        </w:rPr>
        <w:t xml:space="preserve"> </w:t>
      </w:r>
      <w:r w:rsidRPr="00422C6C">
        <w:rPr>
          <w:b w:val="0"/>
          <w:bCs w:val="0"/>
          <w:lang w:val="en-US"/>
        </w:rPr>
        <w:t>t</w:t>
      </w:r>
      <w:r w:rsidRPr="00422C6C">
        <w:rPr>
          <w:b w:val="0"/>
          <w:bCs w:val="0"/>
          <w:position w:val="-4"/>
        </w:rPr>
        <w:object w:dxaOrig="180" w:dyaOrig="200">
          <v:shape id="_x0000_i1055" type="#_x0000_t75" style="width:9pt;height:9.75pt" o:ole="">
            <v:imagedata r:id="rId15" o:title=""/>
          </v:shape>
          <o:OLEObject Type="Embed" ProgID="Equation.3" ShapeID="_x0000_i1055" DrawAspect="Content" ObjectID="_1458750368" r:id="rId39"/>
        </w:object>
      </w:r>
      <w:r w:rsidR="003C5240">
        <w:rPr>
          <w:b w:val="0"/>
          <w:bCs w:val="0"/>
        </w:rPr>
        <w:t xml:space="preserve">СВ/Ц </w:t>
      </w:r>
      <w:r w:rsidR="003C5240">
        <w:rPr>
          <w:b w:val="0"/>
          <w:bCs w:val="0"/>
        </w:rPr>
        <w:tab/>
      </w:r>
      <w:r w:rsidR="003C5240">
        <w:rPr>
          <w:b w:val="0"/>
          <w:bCs w:val="0"/>
        </w:rPr>
        <w:tab/>
      </w:r>
      <w:r w:rsidR="003C5240">
        <w:rPr>
          <w:b w:val="0"/>
          <w:bCs w:val="0"/>
        </w:rPr>
        <w:tab/>
      </w:r>
      <w:r w:rsidR="003C5240">
        <w:rPr>
          <w:b w:val="0"/>
          <w:bCs w:val="0"/>
        </w:rPr>
        <w:tab/>
      </w:r>
      <w:r w:rsidR="003C5240">
        <w:rPr>
          <w:b w:val="0"/>
          <w:bCs w:val="0"/>
        </w:rPr>
        <w:tab/>
      </w:r>
      <w:r w:rsidR="003C5240">
        <w:rPr>
          <w:b w:val="0"/>
          <w:bCs w:val="0"/>
        </w:rPr>
        <w:tab/>
        <w:t>(1.1</w:t>
      </w:r>
      <w:r w:rsidR="003C5240" w:rsidRPr="003C5240">
        <w:rPr>
          <w:b w:val="0"/>
          <w:bCs w:val="0"/>
        </w:rPr>
        <w:t>4</w:t>
      </w:r>
      <w:r w:rsidRPr="00422C6C">
        <w:rPr>
          <w:b w:val="0"/>
          <w:bCs w:val="0"/>
        </w:rPr>
        <w:t>)</w:t>
      </w:r>
    </w:p>
    <w:p w:rsidR="003A1BBC" w:rsidRPr="00422C6C" w:rsidRDefault="003A1BBC" w:rsidP="003A1BBC">
      <w:pPr>
        <w:rPr>
          <w:b w:val="0"/>
          <w:bCs w:val="0"/>
        </w:rPr>
      </w:pPr>
      <w:r w:rsidRPr="00422C6C">
        <w:rPr>
          <w:b w:val="0"/>
          <w:bCs w:val="0"/>
        </w:rPr>
        <w:t>Анализ работы оборудования основан на системе показателей, характеризующих его использование по численности, времени работы и мощности.</w:t>
      </w:r>
    </w:p>
    <w:p w:rsidR="003A1BBC" w:rsidRPr="00422C6C" w:rsidRDefault="003A1BBC" w:rsidP="003A1BBC">
      <w:pPr>
        <w:rPr>
          <w:b w:val="0"/>
          <w:bCs w:val="0"/>
        </w:rPr>
      </w:pPr>
      <w:r w:rsidRPr="00422C6C">
        <w:rPr>
          <w:b w:val="0"/>
          <w:bCs w:val="0"/>
        </w:rPr>
        <w:t>Для анализа количественного использования оборудования его группируют по степени использования (Рисунок 2).</w:t>
      </w:r>
    </w:p>
    <w:p w:rsidR="003A1BBC" w:rsidRPr="00422C6C" w:rsidRDefault="008B3D34" w:rsidP="003A1BBC">
      <w:pPr>
        <w:pStyle w:val="aff"/>
      </w:pPr>
      <w:r>
        <w:pict>
          <v:shape id="_x0000_i1171" type="#_x0000_t75" style="width:370.5pt;height:170.25pt">
            <v:imagedata r:id="rId40" o:title=""/>
          </v:shape>
        </w:pict>
      </w:r>
    </w:p>
    <w:p w:rsidR="003A1BBC" w:rsidRPr="00422C6C" w:rsidRDefault="003A1BBC" w:rsidP="003A1BBC">
      <w:pPr>
        <w:rPr>
          <w:b w:val="0"/>
          <w:bCs w:val="0"/>
        </w:rPr>
      </w:pPr>
      <w:r w:rsidRPr="00422C6C">
        <w:rPr>
          <w:b w:val="0"/>
          <w:bCs w:val="0"/>
        </w:rPr>
        <w:t>Рисунок 2 - Состав наличного оборудования</w:t>
      </w:r>
    </w:p>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Для характеристики степени привлечения оборудования рассчитывают:</w:t>
      </w:r>
    </w:p>
    <w:p w:rsidR="003A1BBC" w:rsidRPr="00422C6C" w:rsidRDefault="003A1BBC" w:rsidP="003A1BBC">
      <w:pPr>
        <w:rPr>
          <w:b w:val="0"/>
          <w:bCs w:val="0"/>
        </w:rPr>
      </w:pPr>
      <w:r w:rsidRPr="00422C6C">
        <w:rPr>
          <w:b w:val="0"/>
          <w:bCs w:val="0"/>
        </w:rPr>
        <w:t>коэффициент использования парка наличного оборудования (Кн):</w:t>
      </w:r>
    </w:p>
    <w:p w:rsidR="003A1BBC" w:rsidRPr="00422C6C" w:rsidRDefault="003A1BBC" w:rsidP="003A1BBC">
      <w:pPr>
        <w:rPr>
          <w:b w:val="0"/>
          <w:bCs w:val="0"/>
        </w:rPr>
      </w:pPr>
      <w:r w:rsidRPr="00422C6C">
        <w:rPr>
          <w:b w:val="0"/>
          <w:bCs w:val="0"/>
        </w:rPr>
        <w:t>Кн=Кол. д. о. /Кол. н. а.</w:t>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t xml:space="preserve"> (1.1</w:t>
      </w:r>
      <w:r w:rsidR="003C5240">
        <w:rPr>
          <w:b w:val="0"/>
          <w:bCs w:val="0"/>
          <w:lang w:val="en-US"/>
        </w:rPr>
        <w:t>5</w:t>
      </w:r>
      <w:r w:rsidRPr="00422C6C">
        <w:rPr>
          <w:b w:val="0"/>
          <w:bCs w:val="0"/>
        </w:rPr>
        <w:t>)</w:t>
      </w:r>
    </w:p>
    <w:p w:rsidR="003A1BBC" w:rsidRPr="00422C6C" w:rsidRDefault="003A1BBC" w:rsidP="003A1BBC">
      <w:pPr>
        <w:rPr>
          <w:b w:val="0"/>
          <w:bCs w:val="0"/>
        </w:rPr>
      </w:pPr>
      <w:r w:rsidRPr="00422C6C">
        <w:rPr>
          <w:b w:val="0"/>
          <w:bCs w:val="0"/>
        </w:rPr>
        <w:t>где Кол. д. о. - количество действующего оборудования;</w:t>
      </w:r>
    </w:p>
    <w:p w:rsidR="003A1BBC" w:rsidRPr="00422C6C" w:rsidRDefault="003A1BBC" w:rsidP="003A1BBC">
      <w:pPr>
        <w:rPr>
          <w:b w:val="0"/>
          <w:bCs w:val="0"/>
        </w:rPr>
      </w:pPr>
      <w:r w:rsidRPr="00422C6C">
        <w:rPr>
          <w:b w:val="0"/>
          <w:bCs w:val="0"/>
        </w:rPr>
        <w:t>Кол. н. а. - количество наличного оборудования</w:t>
      </w:r>
    </w:p>
    <w:p w:rsidR="003A1BBC" w:rsidRPr="00422C6C" w:rsidRDefault="003A1BBC" w:rsidP="003A1BBC">
      <w:pPr>
        <w:rPr>
          <w:b w:val="0"/>
          <w:bCs w:val="0"/>
        </w:rPr>
      </w:pPr>
      <w:r w:rsidRPr="00422C6C">
        <w:rPr>
          <w:b w:val="0"/>
          <w:bCs w:val="0"/>
        </w:rPr>
        <w:t>коэффициент использования парка установленного оборудования (Ку):</w:t>
      </w:r>
    </w:p>
    <w:p w:rsidR="003A1BBC" w:rsidRPr="00422C6C" w:rsidRDefault="003A1BBC" w:rsidP="003A1BBC">
      <w:pPr>
        <w:rPr>
          <w:b w:val="0"/>
          <w:bCs w:val="0"/>
        </w:rPr>
      </w:pPr>
      <w:r w:rsidRPr="00422C6C">
        <w:rPr>
          <w:b w:val="0"/>
          <w:bCs w:val="0"/>
        </w:rPr>
        <w:t>Ку= Кол. д. о. /Кол. уст. об.</w:t>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t xml:space="preserve"> (1.1</w:t>
      </w:r>
      <w:r w:rsidR="003C5240">
        <w:rPr>
          <w:b w:val="0"/>
          <w:bCs w:val="0"/>
          <w:lang w:val="en-US"/>
        </w:rPr>
        <w:t>6</w:t>
      </w:r>
      <w:r w:rsidRPr="00422C6C">
        <w:rPr>
          <w:b w:val="0"/>
          <w:bCs w:val="0"/>
        </w:rPr>
        <w:t>)</w:t>
      </w:r>
    </w:p>
    <w:p w:rsidR="003A1BBC" w:rsidRPr="00422C6C" w:rsidRDefault="003A1BBC" w:rsidP="003A1BBC">
      <w:pPr>
        <w:rPr>
          <w:b w:val="0"/>
          <w:bCs w:val="0"/>
        </w:rPr>
      </w:pPr>
      <w:r w:rsidRPr="00422C6C">
        <w:rPr>
          <w:b w:val="0"/>
          <w:bCs w:val="0"/>
        </w:rPr>
        <w:t>где Кол. уст. об. - количество установленного оборудования</w:t>
      </w:r>
    </w:p>
    <w:p w:rsidR="003A1BBC" w:rsidRPr="00422C6C" w:rsidRDefault="003A1BBC" w:rsidP="003A1BBC">
      <w:pPr>
        <w:rPr>
          <w:b w:val="0"/>
          <w:bCs w:val="0"/>
        </w:rPr>
      </w:pPr>
      <w:r w:rsidRPr="00422C6C">
        <w:rPr>
          <w:b w:val="0"/>
          <w:bCs w:val="0"/>
        </w:rPr>
        <w:t xml:space="preserve">коэффициент использования оборудования сданного в эксплуатацию (Кэ): </w:t>
      </w:r>
    </w:p>
    <w:p w:rsidR="003A1BBC" w:rsidRPr="00422C6C" w:rsidRDefault="003A1BBC" w:rsidP="003A1BBC">
      <w:pPr>
        <w:rPr>
          <w:b w:val="0"/>
          <w:bCs w:val="0"/>
        </w:rPr>
      </w:pPr>
      <w:r w:rsidRPr="00422C6C">
        <w:rPr>
          <w:b w:val="0"/>
          <w:bCs w:val="0"/>
        </w:rPr>
        <w:t xml:space="preserve">Кэ=Кол. уст. об. /Кол. нал. об. </w:t>
      </w:r>
      <w:r w:rsidRPr="00422C6C">
        <w:rPr>
          <w:b w:val="0"/>
          <w:bCs w:val="0"/>
        </w:rPr>
        <w:tab/>
      </w:r>
      <w:r w:rsidRPr="00422C6C">
        <w:rPr>
          <w:b w:val="0"/>
          <w:bCs w:val="0"/>
        </w:rPr>
        <w:tab/>
      </w:r>
      <w:r w:rsidRPr="00422C6C">
        <w:rPr>
          <w:b w:val="0"/>
          <w:bCs w:val="0"/>
        </w:rPr>
        <w:tab/>
      </w:r>
      <w:r w:rsidRPr="00422C6C">
        <w:rPr>
          <w:b w:val="0"/>
          <w:bCs w:val="0"/>
        </w:rPr>
        <w:tab/>
        <w:t>(1.1</w:t>
      </w:r>
      <w:r w:rsidR="003C5240">
        <w:rPr>
          <w:b w:val="0"/>
          <w:bCs w:val="0"/>
          <w:lang w:val="en-US"/>
        </w:rPr>
        <w:t>7</w:t>
      </w:r>
      <w:r w:rsidRPr="00422C6C">
        <w:rPr>
          <w:b w:val="0"/>
          <w:bCs w:val="0"/>
        </w:rPr>
        <w:t>)</w:t>
      </w:r>
    </w:p>
    <w:p w:rsidR="003A1BBC" w:rsidRPr="00422C6C" w:rsidRDefault="003A1BBC" w:rsidP="003A1BBC">
      <w:pPr>
        <w:rPr>
          <w:b w:val="0"/>
          <w:bCs w:val="0"/>
        </w:rPr>
      </w:pPr>
      <w:r w:rsidRPr="00422C6C">
        <w:rPr>
          <w:b w:val="0"/>
          <w:bCs w:val="0"/>
        </w:rPr>
        <w:t>Если значения показателей близки к единице, то оборудование используется с высокой степенью загрузки, а производственная программа соответствует производственной мощности.</w:t>
      </w:r>
    </w:p>
    <w:p w:rsidR="003A1BBC" w:rsidRPr="00422C6C" w:rsidRDefault="003A1BBC" w:rsidP="003A1BBC">
      <w:pPr>
        <w:rPr>
          <w:b w:val="0"/>
          <w:bCs w:val="0"/>
        </w:rPr>
      </w:pPr>
      <w:r w:rsidRPr="00422C6C">
        <w:rPr>
          <w:b w:val="0"/>
          <w:bCs w:val="0"/>
        </w:rPr>
        <w:t>Для характеристики экстенсивной загрузки оборудования анализируют использование оборудования по времени: баланс времени работы и коэффициент его сменности.</w:t>
      </w:r>
    </w:p>
    <w:p w:rsidR="003A1BBC" w:rsidRPr="00422C6C" w:rsidRDefault="003A1BBC" w:rsidP="003A1BBC">
      <w:pPr>
        <w:rPr>
          <w:b w:val="0"/>
          <w:bCs w:val="0"/>
        </w:rPr>
      </w:pPr>
      <w:r w:rsidRPr="00422C6C">
        <w:rPr>
          <w:b w:val="0"/>
          <w:bCs w:val="0"/>
        </w:rPr>
        <w:t xml:space="preserve">Таблица 3.3 - Показатели, характеризующие фонд времени использования оборудования. </w:t>
      </w:r>
    </w:p>
    <w:tbl>
      <w:tblPr>
        <w:tblW w:w="4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1937"/>
        <w:gridCol w:w="2056"/>
        <w:gridCol w:w="2711"/>
      </w:tblGrid>
      <w:tr w:rsidR="003A1BBC" w:rsidRPr="00422C6C">
        <w:trPr>
          <w:jc w:val="center"/>
        </w:trPr>
        <w:tc>
          <w:tcPr>
            <w:tcW w:w="2417" w:type="dxa"/>
          </w:tcPr>
          <w:p w:rsidR="003A1BBC" w:rsidRPr="00422C6C" w:rsidRDefault="003A1BBC" w:rsidP="003A1BBC">
            <w:pPr>
              <w:pStyle w:val="afc"/>
              <w:spacing w:line="240" w:lineRule="auto"/>
            </w:pPr>
            <w:r w:rsidRPr="00422C6C">
              <w:t>Показатель фонда времени</w:t>
            </w:r>
          </w:p>
        </w:tc>
        <w:tc>
          <w:tcPr>
            <w:tcW w:w="1881" w:type="dxa"/>
          </w:tcPr>
          <w:p w:rsidR="003A1BBC" w:rsidRPr="00422C6C" w:rsidRDefault="003A1BBC" w:rsidP="003A1BBC">
            <w:pPr>
              <w:pStyle w:val="afc"/>
              <w:spacing w:line="240" w:lineRule="auto"/>
            </w:pPr>
            <w:r w:rsidRPr="00422C6C">
              <w:t>Условное обозначение</w:t>
            </w:r>
          </w:p>
        </w:tc>
        <w:tc>
          <w:tcPr>
            <w:tcW w:w="1997" w:type="dxa"/>
          </w:tcPr>
          <w:p w:rsidR="003A1BBC" w:rsidRPr="00422C6C" w:rsidRDefault="003A1BBC" w:rsidP="003A1BBC">
            <w:pPr>
              <w:pStyle w:val="afc"/>
              <w:spacing w:line="240" w:lineRule="auto"/>
            </w:pPr>
            <w:r w:rsidRPr="00422C6C">
              <w:t>Формула расчета</w:t>
            </w:r>
          </w:p>
        </w:tc>
        <w:tc>
          <w:tcPr>
            <w:tcW w:w="2633" w:type="dxa"/>
          </w:tcPr>
          <w:p w:rsidR="003A1BBC" w:rsidRPr="00422C6C" w:rsidRDefault="003A1BBC" w:rsidP="003A1BBC">
            <w:pPr>
              <w:pStyle w:val="afc"/>
              <w:spacing w:line="240" w:lineRule="auto"/>
            </w:pPr>
            <w:r w:rsidRPr="00422C6C">
              <w:t>Примечания</w:t>
            </w:r>
          </w:p>
        </w:tc>
      </w:tr>
      <w:tr w:rsidR="003A1BBC" w:rsidRPr="00422C6C">
        <w:trPr>
          <w:jc w:val="center"/>
        </w:trPr>
        <w:tc>
          <w:tcPr>
            <w:tcW w:w="2417" w:type="dxa"/>
          </w:tcPr>
          <w:p w:rsidR="003A1BBC" w:rsidRPr="00422C6C" w:rsidRDefault="003A1BBC" w:rsidP="003A1BBC">
            <w:pPr>
              <w:pStyle w:val="afc"/>
              <w:spacing w:line="240" w:lineRule="auto"/>
            </w:pPr>
            <w:r w:rsidRPr="00422C6C">
              <w:t>Календарный фонд</w:t>
            </w:r>
          </w:p>
        </w:tc>
        <w:tc>
          <w:tcPr>
            <w:tcW w:w="1881" w:type="dxa"/>
          </w:tcPr>
          <w:p w:rsidR="003A1BBC" w:rsidRPr="00422C6C" w:rsidRDefault="003A1BBC" w:rsidP="003A1BBC">
            <w:pPr>
              <w:pStyle w:val="afc"/>
              <w:spacing w:line="240" w:lineRule="auto"/>
            </w:pPr>
            <w:r w:rsidRPr="00422C6C">
              <w:t>Тк</w:t>
            </w:r>
          </w:p>
        </w:tc>
        <w:tc>
          <w:tcPr>
            <w:tcW w:w="1997" w:type="dxa"/>
          </w:tcPr>
          <w:p w:rsidR="003A1BBC" w:rsidRPr="00422C6C" w:rsidRDefault="003A1BBC" w:rsidP="003A1BBC">
            <w:pPr>
              <w:pStyle w:val="afc"/>
              <w:spacing w:line="240" w:lineRule="auto"/>
            </w:pPr>
            <w:r w:rsidRPr="00422C6C">
              <w:t>Тк = Т</w:t>
            </w:r>
            <w:r w:rsidRPr="00422C6C">
              <w:rPr>
                <w:vertAlign w:val="subscript"/>
              </w:rPr>
              <w:t>к. д.2</w:t>
            </w:r>
            <w:r w:rsidRPr="00422C6C">
              <w:t>4</w:t>
            </w:r>
          </w:p>
        </w:tc>
        <w:tc>
          <w:tcPr>
            <w:tcW w:w="2633" w:type="dxa"/>
          </w:tcPr>
          <w:p w:rsidR="003A1BBC" w:rsidRPr="00422C6C" w:rsidRDefault="003A1BBC" w:rsidP="003A1BBC">
            <w:pPr>
              <w:pStyle w:val="afc"/>
              <w:spacing w:line="240" w:lineRule="auto"/>
            </w:pPr>
            <w:r w:rsidRPr="00422C6C">
              <w:t>Т</w:t>
            </w:r>
            <w:r w:rsidRPr="00422C6C">
              <w:rPr>
                <w:vertAlign w:val="subscript"/>
              </w:rPr>
              <w:t xml:space="preserve">к. д - </w:t>
            </w:r>
            <w:r w:rsidRPr="00422C6C">
              <w:t xml:space="preserve">число календарных дней за анализируемый период, дн. </w:t>
            </w:r>
          </w:p>
        </w:tc>
      </w:tr>
      <w:tr w:rsidR="003A1BBC" w:rsidRPr="00422C6C">
        <w:trPr>
          <w:jc w:val="center"/>
        </w:trPr>
        <w:tc>
          <w:tcPr>
            <w:tcW w:w="2417" w:type="dxa"/>
          </w:tcPr>
          <w:p w:rsidR="003A1BBC" w:rsidRPr="00422C6C" w:rsidRDefault="003A1BBC" w:rsidP="003A1BBC">
            <w:pPr>
              <w:pStyle w:val="afc"/>
              <w:spacing w:line="240" w:lineRule="auto"/>
            </w:pPr>
            <w:r w:rsidRPr="00422C6C">
              <w:t>Номинальный</w:t>
            </w:r>
          </w:p>
          <w:p w:rsidR="003A1BBC" w:rsidRPr="00422C6C" w:rsidRDefault="003A1BBC" w:rsidP="003A1BBC">
            <w:pPr>
              <w:pStyle w:val="afc"/>
              <w:spacing w:line="240" w:lineRule="auto"/>
            </w:pPr>
            <w:r w:rsidRPr="00422C6C">
              <w:t>(режимный) фонд</w:t>
            </w:r>
          </w:p>
        </w:tc>
        <w:tc>
          <w:tcPr>
            <w:tcW w:w="1881" w:type="dxa"/>
          </w:tcPr>
          <w:p w:rsidR="003A1BBC" w:rsidRPr="00422C6C" w:rsidRDefault="003A1BBC" w:rsidP="003A1BBC">
            <w:pPr>
              <w:pStyle w:val="afc"/>
              <w:spacing w:line="240" w:lineRule="auto"/>
            </w:pPr>
            <w:r w:rsidRPr="00422C6C">
              <w:t>Тн</w:t>
            </w:r>
          </w:p>
        </w:tc>
        <w:tc>
          <w:tcPr>
            <w:tcW w:w="1997" w:type="dxa"/>
          </w:tcPr>
          <w:p w:rsidR="003A1BBC" w:rsidRPr="00422C6C" w:rsidRDefault="003A1BBC" w:rsidP="003A1BBC">
            <w:pPr>
              <w:pStyle w:val="afc"/>
              <w:spacing w:line="240" w:lineRule="auto"/>
            </w:pPr>
            <w:r w:rsidRPr="00422C6C">
              <w:t>Тн = Т</w:t>
            </w:r>
            <w:r w:rsidRPr="00422C6C">
              <w:rPr>
                <w:vertAlign w:val="subscript"/>
              </w:rPr>
              <w:t xml:space="preserve">P. СМ. </w:t>
            </w:r>
            <w:r w:rsidRPr="00422C6C">
              <w:t>tсм</w:t>
            </w:r>
          </w:p>
        </w:tc>
        <w:tc>
          <w:tcPr>
            <w:tcW w:w="2633" w:type="dxa"/>
          </w:tcPr>
          <w:p w:rsidR="003A1BBC" w:rsidRPr="00422C6C" w:rsidRDefault="003A1BBC" w:rsidP="003A1BBC">
            <w:pPr>
              <w:pStyle w:val="afc"/>
              <w:spacing w:line="240" w:lineRule="auto"/>
            </w:pPr>
            <w:r w:rsidRPr="00422C6C">
              <w:t>Т</w:t>
            </w:r>
            <w:r w:rsidRPr="00422C6C">
              <w:rPr>
                <w:vertAlign w:val="subscript"/>
              </w:rPr>
              <w:t xml:space="preserve">P. СМ - </w:t>
            </w:r>
            <w:r w:rsidRPr="00422C6C">
              <w:t>число рабочих смен за анализируемый период tсм - продолжительность рабочей смены, час</w:t>
            </w:r>
          </w:p>
        </w:tc>
      </w:tr>
      <w:tr w:rsidR="003A1BBC" w:rsidRPr="00422C6C">
        <w:trPr>
          <w:jc w:val="center"/>
        </w:trPr>
        <w:tc>
          <w:tcPr>
            <w:tcW w:w="2417" w:type="dxa"/>
          </w:tcPr>
          <w:p w:rsidR="003A1BBC" w:rsidRPr="00422C6C" w:rsidRDefault="003A1BBC" w:rsidP="003A1BBC">
            <w:pPr>
              <w:pStyle w:val="afc"/>
              <w:spacing w:line="240" w:lineRule="auto"/>
            </w:pPr>
            <w:r w:rsidRPr="00422C6C">
              <w:t>Эффективный</w:t>
            </w:r>
          </w:p>
          <w:p w:rsidR="003A1BBC" w:rsidRPr="00422C6C" w:rsidRDefault="003A1BBC" w:rsidP="003A1BBC">
            <w:pPr>
              <w:pStyle w:val="afc"/>
              <w:spacing w:line="240" w:lineRule="auto"/>
            </w:pPr>
            <w:r w:rsidRPr="00422C6C">
              <w:t>(реальный) фонд</w:t>
            </w:r>
          </w:p>
        </w:tc>
        <w:tc>
          <w:tcPr>
            <w:tcW w:w="1881" w:type="dxa"/>
          </w:tcPr>
          <w:p w:rsidR="003A1BBC" w:rsidRPr="00422C6C" w:rsidRDefault="003A1BBC" w:rsidP="003A1BBC">
            <w:pPr>
              <w:pStyle w:val="afc"/>
              <w:spacing w:line="240" w:lineRule="auto"/>
            </w:pPr>
            <w:r w:rsidRPr="00422C6C">
              <w:t>Тэф</w:t>
            </w:r>
          </w:p>
        </w:tc>
        <w:tc>
          <w:tcPr>
            <w:tcW w:w="1997" w:type="dxa"/>
          </w:tcPr>
          <w:p w:rsidR="003A1BBC" w:rsidRPr="00422C6C" w:rsidRDefault="003A1BBC" w:rsidP="003A1BBC">
            <w:pPr>
              <w:pStyle w:val="afc"/>
              <w:spacing w:line="240" w:lineRule="auto"/>
            </w:pPr>
            <w:r w:rsidRPr="00422C6C">
              <w:t>Тэф = Т</w:t>
            </w:r>
            <w:r w:rsidRPr="00422C6C">
              <w:rPr>
                <w:vertAlign w:val="subscript"/>
              </w:rPr>
              <w:t>н</w:t>
            </w:r>
            <w:r w:rsidRPr="00422C6C">
              <w:t xml:space="preserve"> - Т</w:t>
            </w:r>
            <w:r w:rsidRPr="00422C6C">
              <w:rPr>
                <w:vertAlign w:val="subscript"/>
              </w:rPr>
              <w:t>пл</w:t>
            </w:r>
          </w:p>
        </w:tc>
        <w:tc>
          <w:tcPr>
            <w:tcW w:w="2633" w:type="dxa"/>
          </w:tcPr>
          <w:p w:rsidR="003A1BBC" w:rsidRPr="00422C6C" w:rsidRDefault="003A1BBC" w:rsidP="003A1BBC">
            <w:pPr>
              <w:pStyle w:val="afc"/>
              <w:spacing w:line="240" w:lineRule="auto"/>
            </w:pPr>
            <w:r w:rsidRPr="00422C6C">
              <w:t>Т</w:t>
            </w:r>
            <w:r w:rsidRPr="00422C6C">
              <w:rPr>
                <w:vertAlign w:val="subscript"/>
              </w:rPr>
              <w:t>пл</w:t>
            </w:r>
            <w:r w:rsidRPr="00422C6C">
              <w:t xml:space="preserve"> - время планового ремонта, час</w:t>
            </w:r>
          </w:p>
        </w:tc>
      </w:tr>
      <w:tr w:rsidR="003A1BBC" w:rsidRPr="00422C6C">
        <w:trPr>
          <w:trHeight w:val="416"/>
          <w:jc w:val="center"/>
        </w:trPr>
        <w:tc>
          <w:tcPr>
            <w:tcW w:w="2417" w:type="dxa"/>
          </w:tcPr>
          <w:p w:rsidR="003A1BBC" w:rsidRPr="00422C6C" w:rsidRDefault="003A1BBC" w:rsidP="003A1BBC">
            <w:pPr>
              <w:pStyle w:val="afc"/>
              <w:spacing w:line="240" w:lineRule="auto"/>
            </w:pPr>
            <w:r w:rsidRPr="00422C6C">
              <w:t>Полезный</w:t>
            </w:r>
          </w:p>
          <w:p w:rsidR="003A1BBC" w:rsidRPr="00422C6C" w:rsidRDefault="003A1BBC" w:rsidP="003A1BBC">
            <w:pPr>
              <w:pStyle w:val="afc"/>
              <w:spacing w:line="240" w:lineRule="auto"/>
            </w:pPr>
            <w:r w:rsidRPr="00422C6C">
              <w:t>(фактический) фонд</w:t>
            </w:r>
          </w:p>
        </w:tc>
        <w:tc>
          <w:tcPr>
            <w:tcW w:w="1881" w:type="dxa"/>
          </w:tcPr>
          <w:p w:rsidR="003A1BBC" w:rsidRPr="00422C6C" w:rsidRDefault="003A1BBC" w:rsidP="003A1BBC">
            <w:pPr>
              <w:pStyle w:val="afc"/>
              <w:spacing w:line="240" w:lineRule="auto"/>
            </w:pPr>
            <w:r w:rsidRPr="00422C6C">
              <w:t>Тф</w:t>
            </w:r>
          </w:p>
        </w:tc>
        <w:tc>
          <w:tcPr>
            <w:tcW w:w="1997" w:type="dxa"/>
          </w:tcPr>
          <w:p w:rsidR="003A1BBC" w:rsidRPr="00422C6C" w:rsidRDefault="003A1BBC" w:rsidP="003A1BBC">
            <w:pPr>
              <w:pStyle w:val="afc"/>
              <w:spacing w:line="240" w:lineRule="auto"/>
            </w:pPr>
            <w:r w:rsidRPr="00422C6C">
              <w:t>Тф = Тэф - Тпр</w:t>
            </w:r>
          </w:p>
        </w:tc>
        <w:tc>
          <w:tcPr>
            <w:tcW w:w="2633" w:type="dxa"/>
          </w:tcPr>
          <w:p w:rsidR="003A1BBC" w:rsidRPr="00422C6C" w:rsidRDefault="003A1BBC" w:rsidP="003A1BBC">
            <w:pPr>
              <w:pStyle w:val="afc"/>
              <w:spacing w:line="240" w:lineRule="auto"/>
            </w:pPr>
            <w:r w:rsidRPr="00422C6C">
              <w:t>Тпр - время внеплановых простоев, час</w:t>
            </w:r>
          </w:p>
        </w:tc>
      </w:tr>
    </w:tbl>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Уровень условного использования оборудования характеризует коэффициент сменности (Ксм):</w:t>
      </w:r>
    </w:p>
    <w:p w:rsidR="003A1BBC" w:rsidRPr="00422C6C" w:rsidRDefault="003A1BBC" w:rsidP="003A1BBC">
      <w:pPr>
        <w:rPr>
          <w:b w:val="0"/>
          <w:bCs w:val="0"/>
        </w:rPr>
      </w:pPr>
      <w:r w:rsidRPr="00422C6C">
        <w:rPr>
          <w:b w:val="0"/>
          <w:bCs w:val="0"/>
        </w:rPr>
        <w:t>Ксм=Ф. отр. ч. ст. - смен. /Макс. возм. ч. ст. - мен, отр. уст. обор. за1см. (1.17)</w:t>
      </w:r>
    </w:p>
    <w:p w:rsidR="003A1BBC" w:rsidRPr="00422C6C" w:rsidRDefault="003A1BBC" w:rsidP="003A1BBC">
      <w:pPr>
        <w:rPr>
          <w:b w:val="0"/>
          <w:bCs w:val="0"/>
        </w:rPr>
      </w:pPr>
      <w:r w:rsidRPr="00422C6C">
        <w:rPr>
          <w:b w:val="0"/>
          <w:bCs w:val="0"/>
        </w:rPr>
        <w:t>где Ф. отр. ч. ст. - смен. - фактическое отработанное число станко-смен за период;</w:t>
      </w:r>
    </w:p>
    <w:p w:rsidR="003A1BBC" w:rsidRPr="00422C6C" w:rsidRDefault="003A1BBC" w:rsidP="003A1BBC">
      <w:pPr>
        <w:rPr>
          <w:b w:val="0"/>
          <w:bCs w:val="0"/>
        </w:rPr>
      </w:pPr>
      <w:r w:rsidRPr="00422C6C">
        <w:rPr>
          <w:b w:val="0"/>
          <w:bCs w:val="0"/>
        </w:rPr>
        <w:t>Макс. возм. ч. ст. - смен, отр. уст. обор. за 1см. - Максимально возможное число станко-смен, отработанных установленным оборудование за 1 смену.</w:t>
      </w:r>
    </w:p>
    <w:p w:rsidR="003A1BBC" w:rsidRPr="00422C6C" w:rsidRDefault="003A1BBC" w:rsidP="003A1BBC">
      <w:pPr>
        <w:rPr>
          <w:b w:val="0"/>
          <w:bCs w:val="0"/>
        </w:rPr>
      </w:pPr>
      <w:r w:rsidRPr="00422C6C">
        <w:rPr>
          <w:b w:val="0"/>
          <w:bCs w:val="0"/>
        </w:rPr>
        <w:t>Под интенсивной загрузкой оборудования понимают оценку его производительности.</w:t>
      </w:r>
    </w:p>
    <w:p w:rsidR="003A1BBC" w:rsidRPr="00422C6C" w:rsidRDefault="003A1BBC" w:rsidP="003A1BBC">
      <w:pPr>
        <w:rPr>
          <w:b w:val="0"/>
          <w:bCs w:val="0"/>
        </w:rPr>
      </w:pPr>
      <w:r w:rsidRPr="00422C6C">
        <w:rPr>
          <w:b w:val="0"/>
          <w:bCs w:val="0"/>
        </w:rPr>
        <w:t>Коэффициент интенсивной нагрузки оборудования (Ки) определяется:</w:t>
      </w:r>
    </w:p>
    <w:p w:rsidR="003A1BBC" w:rsidRPr="00422C6C" w:rsidRDefault="003A1BBC" w:rsidP="003A1BBC">
      <w:pPr>
        <w:rPr>
          <w:b w:val="0"/>
          <w:bCs w:val="0"/>
        </w:rPr>
      </w:pPr>
      <w:r w:rsidRPr="00422C6C">
        <w:rPr>
          <w:b w:val="0"/>
          <w:bCs w:val="0"/>
        </w:rPr>
        <w:t xml:space="preserve">Ки=Ср. выр. об. ф. /Ср. выр.1об. п </w:t>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t>(1.18)</w:t>
      </w:r>
    </w:p>
    <w:p w:rsidR="003A1BBC" w:rsidRPr="00422C6C" w:rsidRDefault="003A1BBC" w:rsidP="003A1BBC">
      <w:pPr>
        <w:rPr>
          <w:b w:val="0"/>
          <w:bCs w:val="0"/>
        </w:rPr>
      </w:pPr>
      <w:r w:rsidRPr="00422C6C">
        <w:rPr>
          <w:b w:val="0"/>
          <w:bCs w:val="0"/>
        </w:rPr>
        <w:t>где Ср. выр. об. ф. - средне-часовая выработка оборудования фактическая</w:t>
      </w:r>
    </w:p>
    <w:p w:rsidR="003A1BBC" w:rsidRPr="00422C6C" w:rsidRDefault="003A1BBC" w:rsidP="003A1BBC">
      <w:pPr>
        <w:rPr>
          <w:b w:val="0"/>
          <w:bCs w:val="0"/>
        </w:rPr>
      </w:pPr>
      <w:r w:rsidRPr="00422C6C">
        <w:rPr>
          <w:b w:val="0"/>
          <w:bCs w:val="0"/>
        </w:rPr>
        <w:t>Ср. выр. 1 об. п - средняя часовая выработка единицы оборудования плановая</w:t>
      </w:r>
    </w:p>
    <w:p w:rsidR="003A1BBC" w:rsidRPr="00422C6C" w:rsidRDefault="003A1BBC" w:rsidP="003A1BBC">
      <w:pPr>
        <w:rPr>
          <w:b w:val="0"/>
          <w:bCs w:val="0"/>
        </w:rPr>
      </w:pPr>
      <w:r w:rsidRPr="00422C6C">
        <w:rPr>
          <w:b w:val="0"/>
          <w:bCs w:val="0"/>
        </w:rPr>
        <w:t>Обобщающим показателем, характеризующим комплексное использование оборудования, является показатель интегральной нагрузки (Кинт):</w:t>
      </w:r>
    </w:p>
    <w:p w:rsidR="003A1BBC" w:rsidRPr="00422C6C" w:rsidRDefault="003A1BBC" w:rsidP="003A1BBC">
      <w:pPr>
        <w:rPr>
          <w:b w:val="0"/>
          <w:bCs w:val="0"/>
        </w:rPr>
      </w:pPr>
      <w:r w:rsidRPr="00422C6C">
        <w:rPr>
          <w:b w:val="0"/>
          <w:bCs w:val="0"/>
        </w:rPr>
        <w:t>Кинт = Кз. Ки (1. 19)</w:t>
      </w:r>
    </w:p>
    <w:p w:rsidR="003A1BBC" w:rsidRPr="00422C6C" w:rsidRDefault="003A1BBC" w:rsidP="003A1BBC">
      <w:pPr>
        <w:rPr>
          <w:b w:val="0"/>
          <w:bCs w:val="0"/>
        </w:rPr>
      </w:pPr>
      <w:r w:rsidRPr="00422C6C">
        <w:rPr>
          <w:b w:val="0"/>
          <w:bCs w:val="0"/>
        </w:rPr>
        <w:t>Методика анализа нематериальных активов.</w:t>
      </w:r>
    </w:p>
    <w:p w:rsidR="003A1BBC" w:rsidRPr="00422C6C" w:rsidRDefault="003A1BBC" w:rsidP="003A1BBC">
      <w:pPr>
        <w:rPr>
          <w:b w:val="0"/>
          <w:bCs w:val="0"/>
        </w:rPr>
      </w:pPr>
      <w:r w:rsidRPr="00422C6C">
        <w:rPr>
          <w:b w:val="0"/>
          <w:bCs w:val="0"/>
        </w:rPr>
        <w:t>Объектами анализа нематериальных активов являются:</w:t>
      </w:r>
    </w:p>
    <w:p w:rsidR="003A1BBC" w:rsidRPr="00422C6C" w:rsidRDefault="003A1BBC" w:rsidP="003A1BBC">
      <w:pPr>
        <w:rPr>
          <w:b w:val="0"/>
          <w:bCs w:val="0"/>
        </w:rPr>
      </w:pPr>
      <w:r w:rsidRPr="00422C6C">
        <w:rPr>
          <w:b w:val="0"/>
          <w:bCs w:val="0"/>
        </w:rPr>
        <w:t>объем и динамика нематериальных активов;</w:t>
      </w:r>
    </w:p>
    <w:p w:rsidR="003A1BBC" w:rsidRPr="00422C6C" w:rsidRDefault="003A1BBC" w:rsidP="003A1BBC">
      <w:pPr>
        <w:rPr>
          <w:b w:val="0"/>
          <w:bCs w:val="0"/>
        </w:rPr>
      </w:pPr>
      <w:r w:rsidRPr="00422C6C">
        <w:rPr>
          <w:b w:val="0"/>
          <w:bCs w:val="0"/>
        </w:rPr>
        <w:t>структура и состояние нематериальных активов по видам, срокам полезного использования, источникам образования и правовой защищенности;</w:t>
      </w:r>
    </w:p>
    <w:p w:rsidR="003A1BBC" w:rsidRPr="00422C6C" w:rsidRDefault="003A1BBC" w:rsidP="003A1BBC">
      <w:pPr>
        <w:rPr>
          <w:b w:val="0"/>
          <w:bCs w:val="0"/>
        </w:rPr>
      </w:pPr>
      <w:r w:rsidRPr="00422C6C">
        <w:rPr>
          <w:b w:val="0"/>
          <w:bCs w:val="0"/>
        </w:rPr>
        <w:t>доходность и оборачиваемость нематериальных активов;</w:t>
      </w:r>
    </w:p>
    <w:p w:rsidR="003A1BBC" w:rsidRPr="00422C6C" w:rsidRDefault="003A1BBC" w:rsidP="003A1BBC">
      <w:pPr>
        <w:rPr>
          <w:b w:val="0"/>
          <w:bCs w:val="0"/>
        </w:rPr>
      </w:pPr>
      <w:r w:rsidRPr="00422C6C">
        <w:rPr>
          <w:b w:val="0"/>
          <w:bCs w:val="0"/>
        </w:rPr>
        <w:t>ликвидность нематериальных активов и степень риска вложений капитала в данный вид актива.</w:t>
      </w:r>
    </w:p>
    <w:p w:rsidR="003A1BBC" w:rsidRPr="00422C6C" w:rsidRDefault="003A1BBC" w:rsidP="003A1BBC">
      <w:pPr>
        <w:rPr>
          <w:b w:val="0"/>
          <w:bCs w:val="0"/>
        </w:rPr>
      </w:pPr>
      <w:r w:rsidRPr="00422C6C">
        <w:rPr>
          <w:b w:val="0"/>
          <w:bCs w:val="0"/>
        </w:rPr>
        <w:t>Анализ динамики и структуры нематериальных активов можно провести по данным баланса предприятия и приложения к нему.</w:t>
      </w:r>
    </w:p>
    <w:p w:rsidR="003A1BBC" w:rsidRPr="00422C6C" w:rsidRDefault="003A1BBC" w:rsidP="003A1BBC">
      <w:pPr>
        <w:rPr>
          <w:b w:val="0"/>
          <w:bCs w:val="0"/>
        </w:rPr>
      </w:pPr>
      <w:r w:rsidRPr="00422C6C">
        <w:rPr>
          <w:b w:val="0"/>
          <w:bCs w:val="0"/>
        </w:rPr>
        <w:t>Составляется аналитическая таблица, где приводятся данные о видах нематериальных активов на предприятии за прошлый и отчетный период, считается абсолютное и относительное отклонения за прошлый и отчетный период. На основании данных таблицы можно делать вывод о структуре и динамике нематериальных активов.</w:t>
      </w:r>
    </w:p>
    <w:p w:rsidR="003A1BBC" w:rsidRPr="00422C6C" w:rsidRDefault="003A1BBC" w:rsidP="003A1BBC">
      <w:pPr>
        <w:rPr>
          <w:b w:val="0"/>
          <w:bCs w:val="0"/>
        </w:rPr>
      </w:pPr>
      <w:r w:rsidRPr="00422C6C">
        <w:rPr>
          <w:b w:val="0"/>
          <w:bCs w:val="0"/>
        </w:rPr>
        <w:t>Таблица 3.4 - Анализ объема, динамики и структуры нематериальных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1223"/>
        <w:gridCol w:w="1245"/>
        <w:gridCol w:w="1376"/>
        <w:gridCol w:w="1224"/>
        <w:gridCol w:w="1245"/>
        <w:gridCol w:w="982"/>
      </w:tblGrid>
      <w:tr w:rsidR="003A1BBC" w:rsidRPr="00422C6C">
        <w:trPr>
          <w:trHeight w:val="510"/>
        </w:trPr>
        <w:tc>
          <w:tcPr>
            <w:tcW w:w="1706" w:type="dxa"/>
            <w:vMerge w:val="restart"/>
            <w:vAlign w:val="center"/>
          </w:tcPr>
          <w:p w:rsidR="003A1BBC" w:rsidRPr="00422C6C" w:rsidRDefault="003A1BBC" w:rsidP="003A1BBC">
            <w:pPr>
              <w:pStyle w:val="afc"/>
            </w:pPr>
            <w:r w:rsidRPr="00422C6C">
              <w:t>Вид нематериальных активов</w:t>
            </w:r>
          </w:p>
        </w:tc>
        <w:tc>
          <w:tcPr>
            <w:tcW w:w="3844" w:type="dxa"/>
            <w:gridSpan w:val="3"/>
            <w:vAlign w:val="center"/>
          </w:tcPr>
          <w:p w:rsidR="003A1BBC" w:rsidRPr="00422C6C" w:rsidRDefault="003A1BBC" w:rsidP="003A1BBC">
            <w:pPr>
              <w:pStyle w:val="afc"/>
            </w:pPr>
            <w:r w:rsidRPr="00422C6C">
              <w:t>Сумма</w:t>
            </w:r>
          </w:p>
        </w:tc>
        <w:tc>
          <w:tcPr>
            <w:tcW w:w="3451" w:type="dxa"/>
            <w:gridSpan w:val="3"/>
            <w:vAlign w:val="center"/>
          </w:tcPr>
          <w:p w:rsidR="003A1BBC" w:rsidRPr="00422C6C" w:rsidRDefault="003A1BBC" w:rsidP="003A1BBC">
            <w:pPr>
              <w:pStyle w:val="afc"/>
            </w:pPr>
            <w:r w:rsidRPr="00422C6C">
              <w:t>Структура,%</w:t>
            </w:r>
          </w:p>
        </w:tc>
      </w:tr>
      <w:tr w:rsidR="003A1BBC" w:rsidRPr="00422C6C">
        <w:trPr>
          <w:trHeight w:val="705"/>
        </w:trPr>
        <w:tc>
          <w:tcPr>
            <w:tcW w:w="1706" w:type="dxa"/>
            <w:vMerge/>
            <w:vAlign w:val="center"/>
          </w:tcPr>
          <w:p w:rsidR="003A1BBC" w:rsidRPr="00422C6C" w:rsidRDefault="003A1BBC" w:rsidP="003A1BBC">
            <w:pPr>
              <w:pStyle w:val="afc"/>
            </w:pPr>
          </w:p>
        </w:tc>
        <w:tc>
          <w:tcPr>
            <w:tcW w:w="1223" w:type="dxa"/>
            <w:vAlign w:val="center"/>
          </w:tcPr>
          <w:p w:rsidR="003A1BBC" w:rsidRPr="00422C6C" w:rsidRDefault="003A1BBC" w:rsidP="003A1BBC">
            <w:pPr>
              <w:pStyle w:val="afc"/>
            </w:pPr>
            <w:r w:rsidRPr="00422C6C">
              <w:t>Прошлый год</w:t>
            </w:r>
          </w:p>
        </w:tc>
        <w:tc>
          <w:tcPr>
            <w:tcW w:w="1245" w:type="dxa"/>
            <w:vAlign w:val="center"/>
          </w:tcPr>
          <w:p w:rsidR="003A1BBC" w:rsidRPr="00422C6C" w:rsidRDefault="003A1BBC" w:rsidP="003A1BBC">
            <w:pPr>
              <w:pStyle w:val="afc"/>
            </w:pPr>
            <w:r w:rsidRPr="00422C6C">
              <w:t>Отчетный год</w:t>
            </w:r>
          </w:p>
        </w:tc>
        <w:tc>
          <w:tcPr>
            <w:tcW w:w="1376" w:type="dxa"/>
            <w:vAlign w:val="center"/>
          </w:tcPr>
          <w:p w:rsidR="003A1BBC" w:rsidRPr="00422C6C" w:rsidRDefault="003A1BBC" w:rsidP="003A1BBC">
            <w:pPr>
              <w:pStyle w:val="afc"/>
            </w:pPr>
            <w:r w:rsidRPr="00422C6C">
              <w:t>Изменения</w:t>
            </w:r>
          </w:p>
        </w:tc>
        <w:tc>
          <w:tcPr>
            <w:tcW w:w="1224" w:type="dxa"/>
            <w:vAlign w:val="center"/>
          </w:tcPr>
          <w:p w:rsidR="003A1BBC" w:rsidRPr="00422C6C" w:rsidRDefault="003A1BBC" w:rsidP="003A1BBC">
            <w:pPr>
              <w:pStyle w:val="afc"/>
            </w:pPr>
            <w:r w:rsidRPr="00422C6C">
              <w:t>Прошлый год</w:t>
            </w:r>
          </w:p>
        </w:tc>
        <w:tc>
          <w:tcPr>
            <w:tcW w:w="1245" w:type="dxa"/>
            <w:vAlign w:val="center"/>
          </w:tcPr>
          <w:p w:rsidR="003A1BBC" w:rsidRPr="00422C6C" w:rsidRDefault="003A1BBC" w:rsidP="003A1BBC">
            <w:pPr>
              <w:pStyle w:val="afc"/>
            </w:pPr>
            <w:r w:rsidRPr="00422C6C">
              <w:t>Отчетный год</w:t>
            </w:r>
          </w:p>
        </w:tc>
        <w:tc>
          <w:tcPr>
            <w:tcW w:w="982" w:type="dxa"/>
            <w:vAlign w:val="center"/>
          </w:tcPr>
          <w:p w:rsidR="003A1BBC" w:rsidRPr="00422C6C" w:rsidRDefault="003A1BBC" w:rsidP="003A1BBC">
            <w:pPr>
              <w:pStyle w:val="afc"/>
            </w:pPr>
            <w:r w:rsidRPr="00422C6C">
              <w:t>Изменения</w:t>
            </w:r>
          </w:p>
        </w:tc>
      </w:tr>
    </w:tbl>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В ходе последующего анализа целесообразно изучить состав нематериальных активов по источникам их поступления (например, государственные субсидии, внесенные учредителями, приобретенные за плату и так далее), то есть формируется аналогичная таблица.</w:t>
      </w:r>
    </w:p>
    <w:p w:rsidR="003A1BBC" w:rsidRPr="00422C6C" w:rsidRDefault="003A1BBC" w:rsidP="003A1BBC">
      <w:pPr>
        <w:rPr>
          <w:b w:val="0"/>
          <w:bCs w:val="0"/>
        </w:rPr>
      </w:pPr>
      <w:r w:rsidRPr="00422C6C">
        <w:rPr>
          <w:b w:val="0"/>
          <w:bCs w:val="0"/>
        </w:rPr>
        <w:t>По степени правовой защищенности различают следующие группы нематериальных активов: защищенные авторским правами, патентами на изобретение, свидетельствами на полезную модель, зарегистрированными лицензиями, патентами на промышленные образцы, свидетельствами на товарный знак, свидетельствами на право пользования наименованием мест происхождения товара, свидетельствами об официальной регистрации программных продуктов, баз данных и так далее.</w:t>
      </w:r>
    </w:p>
    <w:p w:rsidR="003A1BBC" w:rsidRDefault="003A1BBC" w:rsidP="003A1BBC">
      <w:pPr>
        <w:rPr>
          <w:b w:val="0"/>
          <w:bCs w:val="0"/>
        </w:rPr>
      </w:pPr>
      <w:r w:rsidRPr="00422C6C">
        <w:rPr>
          <w:b w:val="0"/>
          <w:bCs w:val="0"/>
        </w:rPr>
        <w:t>Составляется так же таблица по группам нематериальных активов, которая имеет вид:</w:t>
      </w:r>
    </w:p>
    <w:p w:rsidR="003A1BBC" w:rsidRDefault="003A1BBC" w:rsidP="003A1BBC">
      <w:pPr>
        <w:rPr>
          <w:b w:val="0"/>
          <w:bCs w:val="0"/>
        </w:rPr>
      </w:pPr>
    </w:p>
    <w:p w:rsidR="003A1BBC" w:rsidRDefault="003A1BBC" w:rsidP="003A1BBC">
      <w:pPr>
        <w:rPr>
          <w:b w:val="0"/>
          <w:bCs w:val="0"/>
        </w:rPr>
      </w:pPr>
    </w:p>
    <w:p w:rsidR="003A1BBC" w:rsidRDefault="003A1BBC" w:rsidP="003A1BBC">
      <w:pPr>
        <w:rPr>
          <w:b w:val="0"/>
          <w:bCs w:val="0"/>
        </w:rPr>
      </w:pPr>
    </w:p>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 xml:space="preserve">Таблица 3.5 - Анализ структуры нематериальных активов по степени правовой защищенности.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1260"/>
        <w:gridCol w:w="1260"/>
        <w:gridCol w:w="1440"/>
        <w:gridCol w:w="1260"/>
        <w:gridCol w:w="1053"/>
        <w:gridCol w:w="1120"/>
      </w:tblGrid>
      <w:tr w:rsidR="003A1BBC" w:rsidRPr="00422C6C">
        <w:trPr>
          <w:trHeight w:val="450"/>
        </w:trPr>
        <w:tc>
          <w:tcPr>
            <w:tcW w:w="1691" w:type="dxa"/>
            <w:vMerge w:val="restart"/>
            <w:vAlign w:val="center"/>
          </w:tcPr>
          <w:p w:rsidR="003A1BBC" w:rsidRPr="00422C6C" w:rsidRDefault="003A1BBC" w:rsidP="003A1BBC">
            <w:pPr>
              <w:pStyle w:val="afc"/>
              <w:spacing w:line="240" w:lineRule="auto"/>
            </w:pPr>
            <w:r w:rsidRPr="00422C6C">
              <w:t>Группа нематериальных активов</w:t>
            </w:r>
          </w:p>
          <w:p w:rsidR="003A1BBC" w:rsidRPr="00422C6C" w:rsidRDefault="003A1BBC" w:rsidP="003A1BBC">
            <w:pPr>
              <w:pStyle w:val="afc"/>
              <w:spacing w:line="240" w:lineRule="auto"/>
            </w:pPr>
          </w:p>
        </w:tc>
        <w:tc>
          <w:tcPr>
            <w:tcW w:w="3960" w:type="dxa"/>
            <w:gridSpan w:val="3"/>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Сумма</w:t>
            </w:r>
          </w:p>
        </w:tc>
        <w:tc>
          <w:tcPr>
            <w:tcW w:w="3433" w:type="dxa"/>
            <w:gridSpan w:val="3"/>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Структура, %</w:t>
            </w:r>
          </w:p>
        </w:tc>
      </w:tr>
      <w:tr w:rsidR="003A1BBC" w:rsidRPr="00422C6C">
        <w:trPr>
          <w:trHeight w:val="510"/>
        </w:trPr>
        <w:tc>
          <w:tcPr>
            <w:tcW w:w="1691" w:type="dxa"/>
            <w:vMerge/>
            <w:vAlign w:val="center"/>
          </w:tcPr>
          <w:p w:rsidR="003A1BBC" w:rsidRPr="00422C6C" w:rsidRDefault="003A1BBC" w:rsidP="003A1BBC">
            <w:pPr>
              <w:pStyle w:val="afc"/>
              <w:spacing w:line="240" w:lineRule="auto"/>
            </w:pPr>
          </w:p>
        </w:tc>
        <w:tc>
          <w:tcPr>
            <w:tcW w:w="1260" w:type="dxa"/>
            <w:vAlign w:val="center"/>
          </w:tcPr>
          <w:p w:rsidR="003A1BBC" w:rsidRPr="00422C6C" w:rsidRDefault="003A1BBC" w:rsidP="003A1BBC">
            <w:pPr>
              <w:pStyle w:val="afc"/>
              <w:spacing w:line="240" w:lineRule="auto"/>
            </w:pPr>
            <w:r w:rsidRPr="00422C6C">
              <w:t>Прошлый год</w:t>
            </w:r>
          </w:p>
          <w:p w:rsidR="003A1BBC" w:rsidRPr="00422C6C" w:rsidRDefault="003A1BBC" w:rsidP="003A1BBC">
            <w:pPr>
              <w:pStyle w:val="afc"/>
              <w:spacing w:line="240" w:lineRule="auto"/>
            </w:pPr>
          </w:p>
        </w:tc>
        <w:tc>
          <w:tcPr>
            <w:tcW w:w="1260" w:type="dxa"/>
            <w:vAlign w:val="center"/>
          </w:tcPr>
          <w:p w:rsidR="003A1BBC" w:rsidRPr="00422C6C" w:rsidRDefault="003A1BBC" w:rsidP="003A1BBC">
            <w:pPr>
              <w:pStyle w:val="afc"/>
              <w:spacing w:line="240" w:lineRule="auto"/>
            </w:pPr>
            <w:r w:rsidRPr="00422C6C">
              <w:t>Отчетный год</w:t>
            </w:r>
          </w:p>
          <w:p w:rsidR="003A1BBC" w:rsidRPr="00422C6C" w:rsidRDefault="003A1BBC" w:rsidP="003A1BBC">
            <w:pPr>
              <w:pStyle w:val="afc"/>
              <w:spacing w:line="240" w:lineRule="auto"/>
            </w:pPr>
          </w:p>
        </w:tc>
        <w:tc>
          <w:tcPr>
            <w:tcW w:w="1440" w:type="dxa"/>
            <w:vAlign w:val="center"/>
          </w:tcPr>
          <w:p w:rsidR="003A1BBC" w:rsidRPr="00422C6C" w:rsidRDefault="003A1BBC" w:rsidP="003A1BBC">
            <w:pPr>
              <w:pStyle w:val="afc"/>
              <w:spacing w:line="240" w:lineRule="auto"/>
            </w:pPr>
            <w:r w:rsidRPr="00422C6C">
              <w:t>Изменение</w:t>
            </w:r>
          </w:p>
          <w:p w:rsidR="003A1BBC" w:rsidRPr="00422C6C" w:rsidRDefault="003A1BBC" w:rsidP="003A1BBC">
            <w:pPr>
              <w:pStyle w:val="afc"/>
              <w:spacing w:line="240" w:lineRule="auto"/>
            </w:pPr>
          </w:p>
        </w:tc>
        <w:tc>
          <w:tcPr>
            <w:tcW w:w="1260" w:type="dxa"/>
            <w:vAlign w:val="center"/>
          </w:tcPr>
          <w:p w:rsidR="003A1BBC" w:rsidRPr="00422C6C" w:rsidRDefault="003A1BBC" w:rsidP="003A1BBC">
            <w:pPr>
              <w:pStyle w:val="afc"/>
              <w:spacing w:line="240" w:lineRule="auto"/>
            </w:pPr>
            <w:r w:rsidRPr="00422C6C">
              <w:t>Прошлый год</w:t>
            </w:r>
          </w:p>
          <w:p w:rsidR="003A1BBC" w:rsidRPr="00422C6C" w:rsidRDefault="003A1BBC" w:rsidP="003A1BBC">
            <w:pPr>
              <w:pStyle w:val="afc"/>
              <w:spacing w:line="240" w:lineRule="auto"/>
            </w:pPr>
          </w:p>
        </w:tc>
        <w:tc>
          <w:tcPr>
            <w:tcW w:w="1053" w:type="dxa"/>
            <w:vAlign w:val="center"/>
          </w:tcPr>
          <w:p w:rsidR="003A1BBC" w:rsidRPr="00422C6C" w:rsidRDefault="003A1BBC" w:rsidP="003A1BBC">
            <w:pPr>
              <w:pStyle w:val="afc"/>
              <w:spacing w:line="240" w:lineRule="auto"/>
            </w:pPr>
            <w:r w:rsidRPr="00422C6C">
              <w:t>Отчетный год</w:t>
            </w:r>
          </w:p>
          <w:p w:rsidR="003A1BBC" w:rsidRPr="00422C6C" w:rsidRDefault="003A1BBC" w:rsidP="003A1BBC">
            <w:pPr>
              <w:pStyle w:val="afc"/>
              <w:spacing w:line="240" w:lineRule="auto"/>
            </w:pPr>
          </w:p>
        </w:tc>
        <w:tc>
          <w:tcPr>
            <w:tcW w:w="1120" w:type="dxa"/>
            <w:vAlign w:val="center"/>
          </w:tcPr>
          <w:p w:rsidR="003A1BBC" w:rsidRPr="00422C6C" w:rsidRDefault="003A1BBC" w:rsidP="003A1BBC">
            <w:pPr>
              <w:pStyle w:val="afc"/>
              <w:spacing w:line="240" w:lineRule="auto"/>
            </w:pPr>
            <w:r w:rsidRPr="00422C6C">
              <w:t>Изменение</w:t>
            </w:r>
          </w:p>
          <w:p w:rsidR="003A1BBC" w:rsidRPr="00422C6C" w:rsidRDefault="003A1BBC" w:rsidP="003A1BBC">
            <w:pPr>
              <w:pStyle w:val="afc"/>
              <w:spacing w:line="240" w:lineRule="auto"/>
            </w:pPr>
          </w:p>
        </w:tc>
      </w:tr>
    </w:tbl>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Затем необходимо проанализировать структуру нематериальных активов по сроку полезного использования. Для данного анализа составляется следующая аналитическая таблица:</w:t>
      </w:r>
    </w:p>
    <w:p w:rsidR="003A1BBC" w:rsidRPr="00422C6C" w:rsidRDefault="003A1BBC" w:rsidP="003A1BBC">
      <w:pPr>
        <w:rPr>
          <w:b w:val="0"/>
          <w:bCs w:val="0"/>
        </w:rPr>
      </w:pPr>
      <w:r w:rsidRPr="00422C6C">
        <w:rPr>
          <w:b w:val="0"/>
          <w:bCs w:val="0"/>
        </w:rPr>
        <w:t xml:space="preserve">Таблица 3.6. - Структура нематериальных активов по срокам полезного использования. </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595"/>
        <w:gridCol w:w="925"/>
        <w:gridCol w:w="925"/>
        <w:gridCol w:w="329"/>
        <w:gridCol w:w="471"/>
        <w:gridCol w:w="596"/>
        <w:gridCol w:w="560"/>
        <w:gridCol w:w="641"/>
        <w:gridCol w:w="641"/>
        <w:gridCol w:w="499"/>
        <w:gridCol w:w="1022"/>
        <w:gridCol w:w="895"/>
      </w:tblGrid>
      <w:tr w:rsidR="003A1BBC" w:rsidRPr="00422C6C">
        <w:trPr>
          <w:trHeight w:val="230"/>
        </w:trPr>
        <w:tc>
          <w:tcPr>
            <w:tcW w:w="665" w:type="pct"/>
            <w:vMerge w:val="restar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Показатель</w:t>
            </w:r>
          </w:p>
        </w:tc>
        <w:tc>
          <w:tcPr>
            <w:tcW w:w="3856" w:type="pct"/>
            <w:gridSpan w:val="11"/>
            <w:vAlign w:val="center"/>
          </w:tcPr>
          <w:p w:rsidR="003A1BBC" w:rsidRPr="00422C6C" w:rsidRDefault="003A1BBC" w:rsidP="003A1BBC">
            <w:pPr>
              <w:pStyle w:val="afc"/>
              <w:spacing w:line="240" w:lineRule="auto"/>
            </w:pPr>
            <w:r w:rsidRPr="00422C6C">
              <w:t>Срок полезного использования, лет</w:t>
            </w:r>
          </w:p>
        </w:tc>
        <w:tc>
          <w:tcPr>
            <w:tcW w:w="479" w:type="pct"/>
            <w:vMerge w:val="restar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 xml:space="preserve">Итого: </w:t>
            </w:r>
          </w:p>
        </w:tc>
      </w:tr>
      <w:tr w:rsidR="003A1BBC" w:rsidRPr="00422C6C">
        <w:trPr>
          <w:trHeight w:val="297"/>
        </w:trPr>
        <w:tc>
          <w:tcPr>
            <w:tcW w:w="665" w:type="pct"/>
            <w:vMerge/>
            <w:vAlign w:val="center"/>
          </w:tcPr>
          <w:p w:rsidR="003A1BBC" w:rsidRPr="00422C6C" w:rsidRDefault="003A1BBC" w:rsidP="003A1BBC">
            <w:pPr>
              <w:pStyle w:val="afc"/>
              <w:spacing w:line="240" w:lineRule="auto"/>
            </w:pPr>
          </w:p>
        </w:tc>
        <w:tc>
          <w:tcPr>
            <w:tcW w:w="319" w:type="pct"/>
            <w:vAlign w:val="center"/>
          </w:tcPr>
          <w:p w:rsidR="003A1BBC" w:rsidRPr="00422C6C" w:rsidRDefault="003A1BBC" w:rsidP="003A1BBC">
            <w:pPr>
              <w:pStyle w:val="afc"/>
              <w:spacing w:line="240" w:lineRule="auto"/>
            </w:pPr>
            <w:r w:rsidRPr="00422C6C">
              <w:t>1</w:t>
            </w:r>
          </w:p>
        </w:tc>
        <w:tc>
          <w:tcPr>
            <w:tcW w:w="495" w:type="pct"/>
            <w:vAlign w:val="center"/>
          </w:tcPr>
          <w:p w:rsidR="003A1BBC" w:rsidRPr="00422C6C" w:rsidRDefault="003A1BBC" w:rsidP="003A1BBC">
            <w:pPr>
              <w:pStyle w:val="afc"/>
              <w:spacing w:line="240" w:lineRule="auto"/>
            </w:pPr>
            <w:r w:rsidRPr="00422C6C">
              <w:t>2</w:t>
            </w:r>
          </w:p>
        </w:tc>
        <w:tc>
          <w:tcPr>
            <w:tcW w:w="495" w:type="pct"/>
            <w:vAlign w:val="center"/>
          </w:tcPr>
          <w:p w:rsidR="003A1BBC" w:rsidRPr="00422C6C" w:rsidRDefault="003A1BBC" w:rsidP="003A1BBC">
            <w:pPr>
              <w:pStyle w:val="afc"/>
              <w:spacing w:line="240" w:lineRule="auto"/>
            </w:pPr>
            <w:r w:rsidRPr="00422C6C">
              <w:t>3</w:t>
            </w:r>
          </w:p>
        </w:tc>
        <w:tc>
          <w:tcPr>
            <w:tcW w:w="176" w:type="pct"/>
            <w:vAlign w:val="center"/>
          </w:tcPr>
          <w:p w:rsidR="003A1BBC" w:rsidRPr="00422C6C" w:rsidRDefault="003A1BBC" w:rsidP="003A1BBC">
            <w:pPr>
              <w:pStyle w:val="afc"/>
              <w:spacing w:line="240" w:lineRule="auto"/>
            </w:pPr>
            <w:r w:rsidRPr="00422C6C">
              <w:t>4</w:t>
            </w:r>
          </w:p>
        </w:tc>
        <w:tc>
          <w:tcPr>
            <w:tcW w:w="252" w:type="pct"/>
            <w:vAlign w:val="center"/>
          </w:tcPr>
          <w:p w:rsidR="003A1BBC" w:rsidRPr="00422C6C" w:rsidRDefault="003A1BBC" w:rsidP="003A1BBC">
            <w:pPr>
              <w:pStyle w:val="afc"/>
              <w:spacing w:line="240" w:lineRule="auto"/>
            </w:pPr>
            <w:r w:rsidRPr="00422C6C">
              <w:t>5</w:t>
            </w:r>
          </w:p>
        </w:tc>
        <w:tc>
          <w:tcPr>
            <w:tcW w:w="319" w:type="pct"/>
            <w:vAlign w:val="center"/>
          </w:tcPr>
          <w:p w:rsidR="003A1BBC" w:rsidRPr="00422C6C" w:rsidRDefault="003A1BBC" w:rsidP="003A1BBC">
            <w:pPr>
              <w:pStyle w:val="afc"/>
              <w:spacing w:line="240" w:lineRule="auto"/>
            </w:pPr>
            <w:r w:rsidRPr="00422C6C">
              <w:t>6</w:t>
            </w:r>
          </w:p>
        </w:tc>
        <w:tc>
          <w:tcPr>
            <w:tcW w:w="300" w:type="pct"/>
            <w:vAlign w:val="center"/>
          </w:tcPr>
          <w:p w:rsidR="003A1BBC" w:rsidRPr="00422C6C" w:rsidRDefault="003A1BBC" w:rsidP="003A1BBC">
            <w:pPr>
              <w:pStyle w:val="afc"/>
              <w:spacing w:line="240" w:lineRule="auto"/>
            </w:pPr>
            <w:r w:rsidRPr="00422C6C">
              <w:t>7</w:t>
            </w:r>
          </w:p>
        </w:tc>
        <w:tc>
          <w:tcPr>
            <w:tcW w:w="343" w:type="pct"/>
            <w:vAlign w:val="center"/>
          </w:tcPr>
          <w:p w:rsidR="003A1BBC" w:rsidRPr="00422C6C" w:rsidRDefault="003A1BBC" w:rsidP="003A1BBC">
            <w:pPr>
              <w:pStyle w:val="afc"/>
              <w:spacing w:line="240" w:lineRule="auto"/>
            </w:pPr>
            <w:r w:rsidRPr="00422C6C">
              <w:t>8</w:t>
            </w:r>
          </w:p>
        </w:tc>
        <w:tc>
          <w:tcPr>
            <w:tcW w:w="343" w:type="pct"/>
            <w:vAlign w:val="center"/>
          </w:tcPr>
          <w:p w:rsidR="003A1BBC" w:rsidRPr="00422C6C" w:rsidRDefault="003A1BBC" w:rsidP="003A1BBC">
            <w:pPr>
              <w:pStyle w:val="afc"/>
              <w:spacing w:line="240" w:lineRule="auto"/>
            </w:pPr>
            <w:r w:rsidRPr="00422C6C">
              <w:t>9</w:t>
            </w:r>
          </w:p>
        </w:tc>
        <w:tc>
          <w:tcPr>
            <w:tcW w:w="267" w:type="pct"/>
            <w:vAlign w:val="center"/>
          </w:tcPr>
          <w:p w:rsidR="003A1BBC" w:rsidRPr="00422C6C" w:rsidRDefault="003A1BBC" w:rsidP="003A1BBC">
            <w:pPr>
              <w:pStyle w:val="afc"/>
              <w:spacing w:line="240" w:lineRule="auto"/>
            </w:pPr>
            <w:r w:rsidRPr="00422C6C">
              <w:t>10</w:t>
            </w:r>
          </w:p>
        </w:tc>
        <w:tc>
          <w:tcPr>
            <w:tcW w:w="546" w:type="pct"/>
            <w:vAlign w:val="center"/>
          </w:tcPr>
          <w:p w:rsidR="003A1BBC" w:rsidRPr="00422C6C" w:rsidRDefault="003A1BBC" w:rsidP="003A1BBC">
            <w:pPr>
              <w:pStyle w:val="afc"/>
              <w:spacing w:line="240" w:lineRule="auto"/>
            </w:pPr>
            <w:r w:rsidRPr="00422C6C">
              <w:t>Более 10 лет</w:t>
            </w:r>
          </w:p>
        </w:tc>
        <w:tc>
          <w:tcPr>
            <w:tcW w:w="479" w:type="pct"/>
            <w:vMerge/>
            <w:vAlign w:val="center"/>
          </w:tcPr>
          <w:p w:rsidR="003A1BBC" w:rsidRPr="00422C6C" w:rsidRDefault="003A1BBC" w:rsidP="003A1BBC">
            <w:pPr>
              <w:pStyle w:val="afc"/>
              <w:spacing w:line="240" w:lineRule="auto"/>
            </w:pPr>
          </w:p>
        </w:tc>
      </w:tr>
      <w:tr w:rsidR="003A1BBC" w:rsidRPr="00422C6C">
        <w:trPr>
          <w:trHeight w:val="459"/>
        </w:trPr>
        <w:tc>
          <w:tcPr>
            <w:tcW w:w="665" w:type="pct"/>
            <w:vAlign w:val="center"/>
          </w:tcPr>
          <w:p w:rsidR="003A1BBC" w:rsidRPr="00422C6C" w:rsidRDefault="003A1BBC" w:rsidP="003A1BBC">
            <w:pPr>
              <w:pStyle w:val="afc"/>
              <w:spacing w:line="240" w:lineRule="auto"/>
            </w:pPr>
            <w:r w:rsidRPr="00422C6C">
              <w:t>Нематериальные активы</w:t>
            </w:r>
          </w:p>
        </w:tc>
        <w:tc>
          <w:tcPr>
            <w:tcW w:w="319"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495"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495"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176"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252"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319"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300"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343"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343"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267"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546"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c>
          <w:tcPr>
            <w:tcW w:w="479" w:type="pc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p>
        </w:tc>
      </w:tr>
      <w:tr w:rsidR="003A1BBC" w:rsidRPr="00422C6C">
        <w:trPr>
          <w:trHeight w:val="256"/>
        </w:trPr>
        <w:tc>
          <w:tcPr>
            <w:tcW w:w="665" w:type="pct"/>
            <w:vAlign w:val="center"/>
          </w:tcPr>
          <w:p w:rsidR="003A1BBC" w:rsidRPr="00422C6C" w:rsidRDefault="003A1BBC" w:rsidP="003A1BBC">
            <w:pPr>
              <w:pStyle w:val="afc"/>
              <w:spacing w:line="240" w:lineRule="auto"/>
            </w:pPr>
            <w:r w:rsidRPr="00422C6C">
              <w:t>В% к итогу</w:t>
            </w:r>
          </w:p>
        </w:tc>
        <w:tc>
          <w:tcPr>
            <w:tcW w:w="319" w:type="pct"/>
            <w:vAlign w:val="center"/>
          </w:tcPr>
          <w:p w:rsidR="003A1BBC" w:rsidRPr="00422C6C" w:rsidRDefault="003A1BBC" w:rsidP="003A1BBC">
            <w:pPr>
              <w:pStyle w:val="afc"/>
              <w:spacing w:line="240" w:lineRule="auto"/>
            </w:pPr>
          </w:p>
        </w:tc>
        <w:tc>
          <w:tcPr>
            <w:tcW w:w="495" w:type="pct"/>
            <w:vAlign w:val="center"/>
          </w:tcPr>
          <w:p w:rsidR="003A1BBC" w:rsidRPr="00422C6C" w:rsidRDefault="003A1BBC" w:rsidP="003A1BBC">
            <w:pPr>
              <w:pStyle w:val="afc"/>
              <w:spacing w:line="240" w:lineRule="auto"/>
            </w:pPr>
          </w:p>
        </w:tc>
        <w:tc>
          <w:tcPr>
            <w:tcW w:w="495" w:type="pct"/>
            <w:vAlign w:val="center"/>
          </w:tcPr>
          <w:p w:rsidR="003A1BBC" w:rsidRPr="00422C6C" w:rsidRDefault="003A1BBC" w:rsidP="003A1BBC">
            <w:pPr>
              <w:pStyle w:val="afc"/>
              <w:spacing w:line="240" w:lineRule="auto"/>
            </w:pPr>
          </w:p>
        </w:tc>
        <w:tc>
          <w:tcPr>
            <w:tcW w:w="176" w:type="pct"/>
            <w:vAlign w:val="center"/>
          </w:tcPr>
          <w:p w:rsidR="003A1BBC" w:rsidRPr="00422C6C" w:rsidRDefault="003A1BBC" w:rsidP="003A1BBC">
            <w:pPr>
              <w:pStyle w:val="afc"/>
              <w:spacing w:line="240" w:lineRule="auto"/>
            </w:pPr>
          </w:p>
        </w:tc>
        <w:tc>
          <w:tcPr>
            <w:tcW w:w="252" w:type="pct"/>
            <w:vAlign w:val="center"/>
          </w:tcPr>
          <w:p w:rsidR="003A1BBC" w:rsidRPr="00422C6C" w:rsidRDefault="003A1BBC" w:rsidP="003A1BBC">
            <w:pPr>
              <w:pStyle w:val="afc"/>
              <w:spacing w:line="240" w:lineRule="auto"/>
            </w:pPr>
          </w:p>
        </w:tc>
        <w:tc>
          <w:tcPr>
            <w:tcW w:w="319" w:type="pct"/>
            <w:vAlign w:val="center"/>
          </w:tcPr>
          <w:p w:rsidR="003A1BBC" w:rsidRPr="00422C6C" w:rsidRDefault="003A1BBC" w:rsidP="003A1BBC">
            <w:pPr>
              <w:pStyle w:val="afc"/>
              <w:spacing w:line="240" w:lineRule="auto"/>
            </w:pPr>
          </w:p>
        </w:tc>
        <w:tc>
          <w:tcPr>
            <w:tcW w:w="300" w:type="pct"/>
            <w:vAlign w:val="center"/>
          </w:tcPr>
          <w:p w:rsidR="003A1BBC" w:rsidRPr="00422C6C" w:rsidRDefault="003A1BBC" w:rsidP="003A1BBC">
            <w:pPr>
              <w:pStyle w:val="afc"/>
              <w:spacing w:line="240" w:lineRule="auto"/>
            </w:pPr>
          </w:p>
        </w:tc>
        <w:tc>
          <w:tcPr>
            <w:tcW w:w="343" w:type="pct"/>
            <w:vAlign w:val="center"/>
          </w:tcPr>
          <w:p w:rsidR="003A1BBC" w:rsidRPr="00422C6C" w:rsidRDefault="003A1BBC" w:rsidP="003A1BBC">
            <w:pPr>
              <w:pStyle w:val="afc"/>
              <w:spacing w:line="240" w:lineRule="auto"/>
            </w:pPr>
          </w:p>
        </w:tc>
        <w:tc>
          <w:tcPr>
            <w:tcW w:w="343" w:type="pct"/>
            <w:vAlign w:val="center"/>
          </w:tcPr>
          <w:p w:rsidR="003A1BBC" w:rsidRPr="00422C6C" w:rsidRDefault="003A1BBC" w:rsidP="003A1BBC">
            <w:pPr>
              <w:pStyle w:val="afc"/>
              <w:spacing w:line="240" w:lineRule="auto"/>
            </w:pPr>
          </w:p>
        </w:tc>
        <w:tc>
          <w:tcPr>
            <w:tcW w:w="267" w:type="pct"/>
            <w:vAlign w:val="center"/>
          </w:tcPr>
          <w:p w:rsidR="003A1BBC" w:rsidRPr="00422C6C" w:rsidRDefault="003A1BBC" w:rsidP="003A1BBC">
            <w:pPr>
              <w:pStyle w:val="afc"/>
              <w:spacing w:line="240" w:lineRule="auto"/>
            </w:pPr>
          </w:p>
        </w:tc>
        <w:tc>
          <w:tcPr>
            <w:tcW w:w="546" w:type="pct"/>
            <w:vAlign w:val="center"/>
          </w:tcPr>
          <w:p w:rsidR="003A1BBC" w:rsidRPr="00422C6C" w:rsidRDefault="003A1BBC" w:rsidP="003A1BBC">
            <w:pPr>
              <w:pStyle w:val="afc"/>
              <w:spacing w:line="240" w:lineRule="auto"/>
            </w:pPr>
          </w:p>
        </w:tc>
        <w:tc>
          <w:tcPr>
            <w:tcW w:w="479" w:type="pct"/>
            <w:vAlign w:val="center"/>
          </w:tcPr>
          <w:p w:rsidR="003A1BBC" w:rsidRPr="00422C6C" w:rsidRDefault="003A1BBC" w:rsidP="003A1BBC">
            <w:pPr>
              <w:pStyle w:val="afc"/>
              <w:spacing w:line="240" w:lineRule="auto"/>
            </w:pPr>
          </w:p>
        </w:tc>
      </w:tr>
    </w:tbl>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По степени ликвидности и риска инвестиции в нематериальные активы могут быть разбиты на три группы: высоколиквидные, среднеликвидные и низколиквидные.</w:t>
      </w:r>
    </w:p>
    <w:p w:rsidR="003A1BBC" w:rsidRPr="00422C6C" w:rsidRDefault="003A1BBC" w:rsidP="003A1BBC">
      <w:pPr>
        <w:rPr>
          <w:b w:val="0"/>
          <w:bCs w:val="0"/>
        </w:rPr>
      </w:pPr>
      <w:r w:rsidRPr="00422C6C">
        <w:rPr>
          <w:b w:val="0"/>
          <w:bCs w:val="0"/>
        </w:rPr>
        <w:t>Согласно мнению Савицкой Г.В., нематериальные активы при оценке ликвидности имущества предприятия принято относить к низколиквидным, так как реализовать их значительно труднее, чем основные средства и оборотные активы [16, с.312].</w:t>
      </w:r>
    </w:p>
    <w:p w:rsidR="003A1BBC" w:rsidRPr="00422C6C" w:rsidRDefault="003A1BBC" w:rsidP="003A1BBC">
      <w:pPr>
        <w:rPr>
          <w:b w:val="0"/>
          <w:bCs w:val="0"/>
        </w:rPr>
      </w:pPr>
      <w:r w:rsidRPr="00422C6C">
        <w:rPr>
          <w:b w:val="0"/>
          <w:bCs w:val="0"/>
        </w:rPr>
        <w:t>Согласно данному мнению, можно сделать вывод, что необоснованный рост нематериальных активов приводит к уменьшению собственного оборотного капитала, снижению показателя текущей ликвидности и замедлению оборачиваемости совокупного капитала.</w:t>
      </w:r>
    </w:p>
    <w:p w:rsidR="003A1BBC" w:rsidRPr="00422C6C" w:rsidRDefault="003A1BBC" w:rsidP="003A1BBC">
      <w:pPr>
        <w:rPr>
          <w:b w:val="0"/>
          <w:bCs w:val="0"/>
        </w:rPr>
      </w:pPr>
      <w:r w:rsidRPr="00422C6C">
        <w:rPr>
          <w:b w:val="0"/>
          <w:bCs w:val="0"/>
        </w:rPr>
        <w:t>Вложение средств в нематериальные активы преследует цель - получение дополнительной прибыли от их использования. Поэтому эффективность их использования оценивается по уровню дополнительного дохода на рубль вложенного капитала в нематериальные активы (ДВК):</w:t>
      </w:r>
    </w:p>
    <w:p w:rsidR="003A1BBC" w:rsidRPr="00422C6C" w:rsidRDefault="003A1BBC" w:rsidP="003A1BBC">
      <w:pPr>
        <w:rPr>
          <w:b w:val="0"/>
          <w:bCs w:val="0"/>
        </w:rPr>
      </w:pPr>
      <w:r w:rsidRPr="00422C6C">
        <w:rPr>
          <w:b w:val="0"/>
          <w:bCs w:val="0"/>
        </w:rPr>
        <w:t xml:space="preserve">ДВК = Прнма /Срнма </w:t>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t>(1. 20)</w:t>
      </w:r>
    </w:p>
    <w:p w:rsidR="003A1BBC" w:rsidRPr="00422C6C" w:rsidRDefault="003A1BBC" w:rsidP="003A1BBC">
      <w:pPr>
        <w:rPr>
          <w:b w:val="0"/>
          <w:bCs w:val="0"/>
        </w:rPr>
      </w:pPr>
      <w:r w:rsidRPr="00422C6C">
        <w:rPr>
          <w:b w:val="0"/>
          <w:bCs w:val="0"/>
        </w:rPr>
        <w:t>где Прнма - Прибыль, полученная от использования нематериальных активов;</w:t>
      </w:r>
    </w:p>
    <w:p w:rsidR="003A1BBC" w:rsidRPr="00422C6C" w:rsidRDefault="003A1BBC" w:rsidP="003A1BBC">
      <w:pPr>
        <w:rPr>
          <w:b w:val="0"/>
          <w:bCs w:val="0"/>
        </w:rPr>
      </w:pPr>
      <w:r w:rsidRPr="00422C6C">
        <w:rPr>
          <w:b w:val="0"/>
          <w:bCs w:val="0"/>
        </w:rPr>
        <w:t>Срнма - Среднегодовая стоимость нематериальных активов</w:t>
      </w:r>
    </w:p>
    <w:p w:rsidR="003A1BBC" w:rsidRPr="00422C6C" w:rsidRDefault="003A1BBC" w:rsidP="003A1BBC">
      <w:pPr>
        <w:rPr>
          <w:b w:val="0"/>
          <w:bCs w:val="0"/>
        </w:rPr>
      </w:pPr>
      <w:r w:rsidRPr="00422C6C">
        <w:rPr>
          <w:b w:val="0"/>
          <w:bCs w:val="0"/>
        </w:rPr>
        <w:t>Величина этого показателя зависит от рентабельности данного вида активов (отношение полученной прибыли к сумме амортизации нематериальных активов) и коэффициента их оборачиваемости (отношение суммы годовой амортизации по нематериальным активам к среднегодовой первоначальной их стоимости). Взаимосвязь данных показателей можно представить следующим образом:</w:t>
      </w:r>
    </w:p>
    <w:p w:rsidR="003A1BBC" w:rsidRPr="00422C6C" w:rsidRDefault="003A1BBC" w:rsidP="003A1BBC">
      <w:pPr>
        <w:rPr>
          <w:b w:val="0"/>
          <w:bCs w:val="0"/>
        </w:rPr>
      </w:pPr>
      <w:r w:rsidRPr="00422C6C">
        <w:rPr>
          <w:b w:val="0"/>
          <w:bCs w:val="0"/>
        </w:rPr>
        <w:t xml:space="preserve">ДВК = П/НА = П/Ам </w:t>
      </w:r>
      <w:r w:rsidRPr="00422C6C">
        <w:rPr>
          <w:b w:val="0"/>
          <w:bCs w:val="0"/>
          <w:position w:val="-4"/>
        </w:rPr>
        <w:object w:dxaOrig="180" w:dyaOrig="200">
          <v:shape id="_x0000_i1057" type="#_x0000_t75" style="width:9pt;height:9.75pt" o:ole="">
            <v:imagedata r:id="rId15" o:title=""/>
          </v:shape>
          <o:OLEObject Type="Embed" ProgID="Equation.3" ShapeID="_x0000_i1057" DrawAspect="Content" ObjectID="_1458750369" r:id="rId41"/>
        </w:object>
      </w:r>
      <w:r w:rsidRPr="00422C6C">
        <w:rPr>
          <w:b w:val="0"/>
          <w:bCs w:val="0"/>
        </w:rPr>
        <w:t xml:space="preserve">Ам/НА </w:t>
      </w:r>
      <w:r w:rsidRPr="00422C6C">
        <w:rPr>
          <w:b w:val="0"/>
          <w:bCs w:val="0"/>
        </w:rPr>
        <w:tab/>
      </w:r>
      <w:r w:rsidRPr="00422C6C">
        <w:rPr>
          <w:b w:val="0"/>
          <w:bCs w:val="0"/>
        </w:rPr>
        <w:tab/>
      </w:r>
      <w:r w:rsidRPr="00422C6C">
        <w:rPr>
          <w:b w:val="0"/>
          <w:bCs w:val="0"/>
        </w:rPr>
        <w:tab/>
      </w:r>
      <w:r w:rsidRPr="00422C6C">
        <w:rPr>
          <w:b w:val="0"/>
          <w:bCs w:val="0"/>
        </w:rPr>
        <w:tab/>
        <w:t>(1.21)</w:t>
      </w:r>
    </w:p>
    <w:p w:rsidR="003A1BBC" w:rsidRPr="00422C6C" w:rsidRDefault="003A1BBC" w:rsidP="003A1BBC">
      <w:pPr>
        <w:rPr>
          <w:b w:val="0"/>
          <w:bCs w:val="0"/>
        </w:rPr>
      </w:pPr>
      <w:r w:rsidRPr="00422C6C">
        <w:rPr>
          <w:b w:val="0"/>
          <w:bCs w:val="0"/>
        </w:rPr>
        <w:t>где П - прибыль, полученная от использования нематериальных активов;</w:t>
      </w:r>
    </w:p>
    <w:p w:rsidR="003A1BBC" w:rsidRPr="00422C6C" w:rsidRDefault="003A1BBC" w:rsidP="003A1BBC">
      <w:pPr>
        <w:rPr>
          <w:b w:val="0"/>
          <w:bCs w:val="0"/>
        </w:rPr>
      </w:pPr>
      <w:r w:rsidRPr="00422C6C">
        <w:rPr>
          <w:b w:val="0"/>
          <w:bCs w:val="0"/>
        </w:rPr>
        <w:t>НА - среднегодовая стоимость нематериальных активов;</w:t>
      </w:r>
    </w:p>
    <w:p w:rsidR="003A1BBC" w:rsidRPr="00422C6C" w:rsidRDefault="003A1BBC" w:rsidP="003A1BBC">
      <w:pPr>
        <w:rPr>
          <w:b w:val="0"/>
          <w:bCs w:val="0"/>
        </w:rPr>
      </w:pPr>
      <w:r w:rsidRPr="00422C6C">
        <w:rPr>
          <w:b w:val="0"/>
          <w:bCs w:val="0"/>
        </w:rPr>
        <w:t>Ам - сумма годовой амортизации по нематериальным активам.</w:t>
      </w:r>
    </w:p>
    <w:p w:rsidR="003A1BBC" w:rsidRPr="00422C6C" w:rsidRDefault="003A1BBC" w:rsidP="003A1BBC">
      <w:pPr>
        <w:rPr>
          <w:b w:val="0"/>
          <w:bCs w:val="0"/>
        </w:rPr>
      </w:pPr>
      <w:r w:rsidRPr="00422C6C">
        <w:rPr>
          <w:b w:val="0"/>
          <w:bCs w:val="0"/>
        </w:rPr>
        <w:t>Если для расчета эффективности использования нематериальных активов отсутствует информация о сумме прибыли, полученной от применения интеллектуального продукта, то доходность нематериальных активов рассчитывается по общепринятой формуле доходности всего капитала:</w:t>
      </w:r>
    </w:p>
    <w:p w:rsidR="003A1BBC" w:rsidRPr="00422C6C" w:rsidRDefault="003A1BBC" w:rsidP="003A1BBC">
      <w:pPr>
        <w:rPr>
          <w:b w:val="0"/>
          <w:bCs w:val="0"/>
        </w:rPr>
      </w:pPr>
      <w:r w:rsidRPr="00422C6C">
        <w:rPr>
          <w:b w:val="0"/>
          <w:bCs w:val="0"/>
          <w:lang w:val="en-US"/>
        </w:rPr>
        <w:t>RO</w:t>
      </w:r>
      <w:r w:rsidRPr="00422C6C">
        <w:rPr>
          <w:b w:val="0"/>
          <w:bCs w:val="0"/>
        </w:rPr>
        <w:t xml:space="preserve"> н. а. = П/НА = П/В </w:t>
      </w:r>
      <w:r w:rsidRPr="00422C6C">
        <w:rPr>
          <w:b w:val="0"/>
          <w:bCs w:val="0"/>
          <w:position w:val="-4"/>
        </w:rPr>
        <w:object w:dxaOrig="180" w:dyaOrig="200">
          <v:shape id="_x0000_i1058" type="#_x0000_t75" style="width:9pt;height:9.75pt" o:ole="">
            <v:imagedata r:id="rId15" o:title=""/>
          </v:shape>
          <o:OLEObject Type="Embed" ProgID="Equation.3" ShapeID="_x0000_i1058" DrawAspect="Content" ObjectID="_1458750370" r:id="rId42"/>
        </w:object>
      </w:r>
      <w:r w:rsidRPr="00422C6C">
        <w:rPr>
          <w:b w:val="0"/>
          <w:bCs w:val="0"/>
        </w:rPr>
        <w:t xml:space="preserve"> В/НА </w:t>
      </w:r>
      <w:r w:rsidRPr="00422C6C">
        <w:rPr>
          <w:b w:val="0"/>
          <w:bCs w:val="0"/>
        </w:rPr>
        <w:tab/>
      </w:r>
      <w:r w:rsidRPr="00422C6C">
        <w:rPr>
          <w:b w:val="0"/>
          <w:bCs w:val="0"/>
        </w:rPr>
        <w:tab/>
      </w:r>
      <w:r w:rsidRPr="00422C6C">
        <w:rPr>
          <w:b w:val="0"/>
          <w:bCs w:val="0"/>
        </w:rPr>
        <w:tab/>
      </w:r>
      <w:r w:rsidRPr="00422C6C">
        <w:rPr>
          <w:b w:val="0"/>
          <w:bCs w:val="0"/>
        </w:rPr>
        <w:tab/>
      </w:r>
      <w:r w:rsidRPr="00422C6C">
        <w:rPr>
          <w:b w:val="0"/>
          <w:bCs w:val="0"/>
        </w:rPr>
        <w:tab/>
        <w:t>(1.22)</w:t>
      </w:r>
    </w:p>
    <w:p w:rsidR="003A1BBC" w:rsidRPr="00422C6C" w:rsidRDefault="003A1BBC" w:rsidP="003A1BBC">
      <w:pPr>
        <w:rPr>
          <w:b w:val="0"/>
          <w:bCs w:val="0"/>
        </w:rPr>
      </w:pPr>
      <w:r w:rsidRPr="00422C6C">
        <w:rPr>
          <w:b w:val="0"/>
          <w:bCs w:val="0"/>
        </w:rPr>
        <w:t>где В - выручка от реализации продукции и услуг;</w:t>
      </w:r>
    </w:p>
    <w:p w:rsidR="003A1BBC" w:rsidRPr="00422C6C" w:rsidRDefault="003A1BBC" w:rsidP="003A1BBC">
      <w:pPr>
        <w:rPr>
          <w:b w:val="0"/>
          <w:bCs w:val="0"/>
        </w:rPr>
      </w:pPr>
      <w:r w:rsidRPr="00422C6C">
        <w:rPr>
          <w:b w:val="0"/>
          <w:bCs w:val="0"/>
        </w:rPr>
        <w:t>П/В - рентабельность продаж;</w:t>
      </w:r>
    </w:p>
    <w:p w:rsidR="003A1BBC" w:rsidRPr="00422C6C" w:rsidRDefault="003A1BBC" w:rsidP="003A1BBC">
      <w:pPr>
        <w:rPr>
          <w:b w:val="0"/>
          <w:bCs w:val="0"/>
        </w:rPr>
      </w:pPr>
      <w:r w:rsidRPr="00422C6C">
        <w:rPr>
          <w:b w:val="0"/>
          <w:bCs w:val="0"/>
        </w:rPr>
        <w:t>В/НА - отдача материальных активов.</w:t>
      </w:r>
    </w:p>
    <w:p w:rsidR="003A1BBC" w:rsidRPr="00422C6C" w:rsidRDefault="003A1BBC" w:rsidP="003A1BBC">
      <w:pPr>
        <w:rPr>
          <w:b w:val="0"/>
          <w:bCs w:val="0"/>
        </w:rPr>
      </w:pPr>
      <w:r w:rsidRPr="00422C6C">
        <w:rPr>
          <w:b w:val="0"/>
          <w:bCs w:val="0"/>
        </w:rPr>
        <w:t>Эффективность нематериальных активов будет повышаться, если темпы роста прибыли и выручки будут опережать темпы роста нематериальных активов [17, с.562].</w:t>
      </w:r>
    </w:p>
    <w:p w:rsidR="003A1BBC" w:rsidRPr="00795588" w:rsidRDefault="003A1BBC" w:rsidP="00795588">
      <w:pPr>
        <w:pStyle w:val="2"/>
      </w:pPr>
      <w:r w:rsidRPr="00422C6C">
        <w:br w:type="page"/>
      </w:r>
      <w:bookmarkStart w:id="7" w:name="_Toc233367609"/>
      <w:r w:rsidRPr="00795588">
        <w:t xml:space="preserve">2. анализ </w:t>
      </w:r>
      <w:r w:rsidR="00795588" w:rsidRPr="00795588">
        <w:t xml:space="preserve">внеоборотных </w:t>
      </w:r>
      <w:r w:rsidRPr="00795588">
        <w:t xml:space="preserve"> активов на ОАО "Промтехмонтаж"</w:t>
      </w:r>
      <w:bookmarkEnd w:id="7"/>
    </w:p>
    <w:p w:rsidR="003A1BBC" w:rsidRPr="00422C6C" w:rsidRDefault="003A1BBC" w:rsidP="003A1BBC">
      <w:pPr>
        <w:rPr>
          <w:b w:val="0"/>
          <w:bCs w:val="0"/>
        </w:rPr>
      </w:pPr>
    </w:p>
    <w:p w:rsidR="003A1BBC" w:rsidRPr="00795588" w:rsidRDefault="003A1BBC" w:rsidP="00795588">
      <w:pPr>
        <w:pStyle w:val="2"/>
      </w:pPr>
      <w:bookmarkStart w:id="8" w:name="_Toc233367610"/>
      <w:r w:rsidRPr="00795588">
        <w:t>2.1 Экономико-организационная характеристика ОАО "Промтехмонтаж"</w:t>
      </w:r>
      <w:bookmarkEnd w:id="8"/>
    </w:p>
    <w:p w:rsidR="003A1BBC" w:rsidRPr="00422C6C" w:rsidRDefault="003A1BBC" w:rsidP="003A1BBC">
      <w:pPr>
        <w:rPr>
          <w:b w:val="0"/>
          <w:bCs w:val="0"/>
        </w:rPr>
      </w:pPr>
    </w:p>
    <w:p w:rsidR="003A1BBC" w:rsidRPr="00422C6C" w:rsidRDefault="003A1BBC" w:rsidP="003A1BBC">
      <w:pPr>
        <w:rPr>
          <w:b w:val="0"/>
          <w:bCs w:val="0"/>
        </w:rPr>
      </w:pPr>
      <w:r>
        <w:rPr>
          <w:b w:val="0"/>
          <w:bCs w:val="0"/>
        </w:rPr>
        <w:t>Открытое акционерное общество</w:t>
      </w:r>
      <w:r w:rsidRPr="00422C6C">
        <w:rPr>
          <w:b w:val="0"/>
          <w:bCs w:val="0"/>
        </w:rPr>
        <w:t xml:space="preserve"> "Промтехмонтаж" существует с 1998 года. Уставный капитал предприятия 1258000 руб.</w:t>
      </w:r>
    </w:p>
    <w:p w:rsidR="003A1BBC" w:rsidRPr="00422C6C" w:rsidRDefault="003A1BBC" w:rsidP="003A1BBC">
      <w:pPr>
        <w:rPr>
          <w:b w:val="0"/>
          <w:bCs w:val="0"/>
        </w:rPr>
      </w:pPr>
      <w:r w:rsidRPr="00422C6C">
        <w:rPr>
          <w:b w:val="0"/>
          <w:bCs w:val="0"/>
        </w:rPr>
        <w:t xml:space="preserve"> Основными видами деятельности является  Производство строительных материалов, производство стальных строительных конструкций, санитарно-технических изделий. Строительно-монтажные работы, прокладка тепловых сетей, сетей водоснабжения, монтаж подъемно- транспортного оборудования, дробильно-размольного, деревообрабатывающего оборудования, теплосилового и др. Стальные строительные конструкции и изделия (колонны, балки, фермы). Технологические металлоконструкции (емкости, силосы, газоотводы, дымовые трубы, лестницы). Инвентарь, оснастка, металлоформы, опалубки. Санитарно-технические изделия (флянцы, отводы, регистры).</w:t>
      </w:r>
    </w:p>
    <w:p w:rsidR="003A1BBC" w:rsidRPr="00422C6C" w:rsidRDefault="003A1BBC" w:rsidP="003A1BBC">
      <w:pPr>
        <w:rPr>
          <w:b w:val="0"/>
          <w:bCs w:val="0"/>
        </w:rPr>
      </w:pPr>
      <w:r w:rsidRPr="00422C6C">
        <w:rPr>
          <w:b w:val="0"/>
          <w:bCs w:val="0"/>
        </w:rPr>
        <w:t>Коллектив средней численностью 120 человек состоит в основном из бывших работников Строительного Управления-3 и Специализированного управления отделочных работ. Практически все работники имеют специальное образование различной степени.</w:t>
      </w:r>
    </w:p>
    <w:p w:rsidR="003A1BBC" w:rsidRPr="00422C6C" w:rsidRDefault="003A1BBC" w:rsidP="003A1BBC">
      <w:pPr>
        <w:rPr>
          <w:b w:val="0"/>
          <w:bCs w:val="0"/>
        </w:rPr>
      </w:pPr>
      <w:r w:rsidRPr="00422C6C">
        <w:rPr>
          <w:b w:val="0"/>
          <w:bCs w:val="0"/>
        </w:rPr>
        <w:t>Компания имеет свою строительную технику - автотранспорт и грузоподъемные механизмы, производственную базу, на территории которой находится столярный цех.</w:t>
      </w:r>
    </w:p>
    <w:p w:rsidR="003A1BBC" w:rsidRPr="00422C6C" w:rsidRDefault="003A1BBC" w:rsidP="003A1BBC">
      <w:pPr>
        <w:rPr>
          <w:b w:val="0"/>
          <w:bCs w:val="0"/>
        </w:rPr>
      </w:pPr>
      <w:r w:rsidRPr="00422C6C">
        <w:rPr>
          <w:b w:val="0"/>
          <w:bCs w:val="0"/>
        </w:rPr>
        <w:t>Используются новейшие электрифицированные инструменты и технологическая оснастка ведущих зарубежных производителей.</w:t>
      </w:r>
    </w:p>
    <w:p w:rsidR="003A1BBC" w:rsidRDefault="003A1BBC" w:rsidP="003A1BBC">
      <w:pPr>
        <w:rPr>
          <w:b w:val="0"/>
          <w:bCs w:val="0"/>
        </w:rPr>
      </w:pPr>
      <w:r w:rsidRPr="00422C6C">
        <w:rPr>
          <w:b w:val="0"/>
          <w:bCs w:val="0"/>
        </w:rPr>
        <w:t>Основные показатели финансово-хозяйственной деятельности Общества за 2006-2008 годы представлены в Таблице 2.1 "Динамика основных показателей финансово-хозяйственной деятельности ОАО "Промтехмонтаж</w:t>
      </w:r>
      <w:r>
        <w:rPr>
          <w:b w:val="0"/>
          <w:bCs w:val="0"/>
        </w:rPr>
        <w:t>" .</w:t>
      </w:r>
    </w:p>
    <w:p w:rsidR="003A1BBC" w:rsidRDefault="003A1BBC" w:rsidP="003A1BBC">
      <w:pPr>
        <w:rPr>
          <w:b w:val="0"/>
          <w:bCs w:val="0"/>
        </w:rPr>
      </w:pPr>
    </w:p>
    <w:p w:rsidR="00795588" w:rsidRPr="00422C6C" w:rsidRDefault="00795588" w:rsidP="003A1BBC">
      <w:pPr>
        <w:rPr>
          <w:b w:val="0"/>
          <w:bCs w:val="0"/>
        </w:rPr>
      </w:pPr>
    </w:p>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 xml:space="preserve">Таблица 2.1 - Основные экономические показатели финансово-хозяйственной деятельности ОАО "Промтехмонтаж" (тыс. руб.) </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994"/>
        <w:gridCol w:w="1080"/>
        <w:gridCol w:w="1080"/>
        <w:gridCol w:w="1260"/>
        <w:gridCol w:w="900"/>
        <w:gridCol w:w="1080"/>
        <w:gridCol w:w="900"/>
      </w:tblGrid>
      <w:tr w:rsidR="003A1BBC" w:rsidRPr="00422C6C">
        <w:trPr>
          <w:trHeight w:val="461"/>
        </w:trPr>
        <w:tc>
          <w:tcPr>
            <w:tcW w:w="1987" w:type="dxa"/>
            <w:vMerge w:val="restart"/>
            <w:vAlign w:val="center"/>
          </w:tcPr>
          <w:p w:rsidR="003A1BBC" w:rsidRPr="00422C6C" w:rsidRDefault="003A1BBC" w:rsidP="003A1BBC">
            <w:pPr>
              <w:pStyle w:val="afc"/>
              <w:spacing w:line="240" w:lineRule="auto"/>
            </w:pPr>
            <w:r w:rsidRPr="00422C6C">
              <w:t>Показатели</w:t>
            </w:r>
          </w:p>
        </w:tc>
        <w:tc>
          <w:tcPr>
            <w:tcW w:w="3154" w:type="dxa"/>
            <w:gridSpan w:val="3"/>
            <w:vAlign w:val="center"/>
          </w:tcPr>
          <w:p w:rsidR="003A1BBC" w:rsidRPr="00422C6C" w:rsidRDefault="003A1BBC" w:rsidP="003A1BBC">
            <w:pPr>
              <w:pStyle w:val="afc"/>
              <w:spacing w:line="240" w:lineRule="auto"/>
            </w:pPr>
            <w:r w:rsidRPr="00422C6C">
              <w:t>Годы</w:t>
            </w:r>
          </w:p>
        </w:tc>
        <w:tc>
          <w:tcPr>
            <w:tcW w:w="2160" w:type="dxa"/>
            <w:gridSpan w:val="2"/>
            <w:vAlign w:val="center"/>
          </w:tcPr>
          <w:p w:rsidR="003A1BBC" w:rsidRPr="00422C6C" w:rsidRDefault="003A1BBC" w:rsidP="003A1BBC">
            <w:pPr>
              <w:pStyle w:val="afc"/>
              <w:spacing w:line="240" w:lineRule="auto"/>
            </w:pPr>
            <w:r w:rsidRPr="00422C6C">
              <w:t>Отклонение 2007/2006</w:t>
            </w:r>
          </w:p>
        </w:tc>
        <w:tc>
          <w:tcPr>
            <w:tcW w:w="1980" w:type="dxa"/>
            <w:gridSpan w:val="2"/>
            <w:vAlign w:val="center"/>
          </w:tcPr>
          <w:p w:rsidR="003A1BBC" w:rsidRPr="00422C6C" w:rsidRDefault="003A1BBC" w:rsidP="003A1BBC">
            <w:pPr>
              <w:pStyle w:val="afc"/>
              <w:spacing w:line="240" w:lineRule="auto"/>
            </w:pPr>
            <w:r w:rsidRPr="00422C6C">
              <w:t>Отклонение</w:t>
            </w:r>
          </w:p>
          <w:p w:rsidR="003A1BBC" w:rsidRPr="00422C6C" w:rsidRDefault="003A1BBC" w:rsidP="003A1BBC">
            <w:pPr>
              <w:pStyle w:val="afc"/>
              <w:spacing w:line="240" w:lineRule="auto"/>
            </w:pPr>
            <w:r w:rsidRPr="00422C6C">
              <w:t>2008/2007</w:t>
            </w:r>
          </w:p>
        </w:tc>
      </w:tr>
      <w:tr w:rsidR="003A1BBC" w:rsidRPr="00422C6C">
        <w:trPr>
          <w:trHeight w:val="587"/>
        </w:trPr>
        <w:tc>
          <w:tcPr>
            <w:tcW w:w="1987" w:type="dxa"/>
            <w:vMerge/>
            <w:vAlign w:val="center"/>
          </w:tcPr>
          <w:p w:rsidR="003A1BBC" w:rsidRPr="00422C6C" w:rsidRDefault="003A1BBC" w:rsidP="003A1BBC">
            <w:pPr>
              <w:pStyle w:val="afc"/>
              <w:spacing w:line="240" w:lineRule="auto"/>
            </w:pPr>
          </w:p>
        </w:tc>
        <w:tc>
          <w:tcPr>
            <w:tcW w:w="994" w:type="dxa"/>
            <w:vAlign w:val="center"/>
          </w:tcPr>
          <w:p w:rsidR="003A1BBC" w:rsidRPr="00422C6C" w:rsidRDefault="003A1BBC" w:rsidP="003A1BBC">
            <w:pPr>
              <w:pStyle w:val="afc"/>
              <w:spacing w:line="240" w:lineRule="auto"/>
            </w:pPr>
            <w:r w:rsidRPr="00422C6C">
              <w:t>2006 год</w:t>
            </w:r>
          </w:p>
        </w:tc>
        <w:tc>
          <w:tcPr>
            <w:tcW w:w="1080" w:type="dxa"/>
            <w:vAlign w:val="center"/>
          </w:tcPr>
          <w:p w:rsidR="003A1BBC" w:rsidRPr="00422C6C" w:rsidRDefault="003A1BBC" w:rsidP="003A1BBC">
            <w:pPr>
              <w:pStyle w:val="afc"/>
              <w:spacing w:line="240" w:lineRule="auto"/>
            </w:pPr>
            <w:r w:rsidRPr="00422C6C">
              <w:t>2007 год</w:t>
            </w:r>
          </w:p>
        </w:tc>
        <w:tc>
          <w:tcPr>
            <w:tcW w:w="1080" w:type="dxa"/>
            <w:vAlign w:val="center"/>
          </w:tcPr>
          <w:p w:rsidR="003A1BBC" w:rsidRPr="00422C6C" w:rsidRDefault="003A1BBC" w:rsidP="003A1BBC">
            <w:pPr>
              <w:pStyle w:val="afc"/>
              <w:spacing w:line="240" w:lineRule="auto"/>
            </w:pPr>
            <w:r w:rsidRPr="00422C6C">
              <w:t>2008 год</w:t>
            </w:r>
          </w:p>
        </w:tc>
        <w:tc>
          <w:tcPr>
            <w:tcW w:w="1260" w:type="dxa"/>
            <w:vAlign w:val="center"/>
          </w:tcPr>
          <w:p w:rsidR="003A1BBC" w:rsidRPr="00422C6C" w:rsidRDefault="003A1BBC" w:rsidP="003A1BBC">
            <w:pPr>
              <w:pStyle w:val="afc"/>
              <w:spacing w:line="240" w:lineRule="auto"/>
            </w:pPr>
            <w:r w:rsidRPr="00422C6C">
              <w:t>Темпы роста,%</w:t>
            </w:r>
          </w:p>
        </w:tc>
        <w:tc>
          <w:tcPr>
            <w:tcW w:w="900" w:type="dxa"/>
            <w:vAlign w:val="center"/>
          </w:tcPr>
          <w:p w:rsidR="003A1BBC" w:rsidRPr="00422C6C" w:rsidRDefault="003A1BBC" w:rsidP="003A1BBC">
            <w:pPr>
              <w:pStyle w:val="afc"/>
              <w:spacing w:line="240" w:lineRule="auto"/>
            </w:pPr>
            <w:r w:rsidRPr="00422C6C">
              <w:t xml:space="preserve">+; - </w:t>
            </w:r>
          </w:p>
        </w:tc>
        <w:tc>
          <w:tcPr>
            <w:tcW w:w="1080" w:type="dxa"/>
            <w:vAlign w:val="center"/>
          </w:tcPr>
          <w:p w:rsidR="003A1BBC" w:rsidRPr="00422C6C" w:rsidRDefault="003A1BBC" w:rsidP="003A1BBC">
            <w:pPr>
              <w:pStyle w:val="afc"/>
              <w:spacing w:line="240" w:lineRule="auto"/>
            </w:pPr>
            <w:r w:rsidRPr="00422C6C">
              <w:t>Темпы роста,%</w:t>
            </w:r>
          </w:p>
        </w:tc>
        <w:tc>
          <w:tcPr>
            <w:tcW w:w="900" w:type="dxa"/>
            <w:vAlign w:val="center"/>
          </w:tcPr>
          <w:p w:rsidR="003A1BBC" w:rsidRPr="00422C6C" w:rsidRDefault="003A1BBC" w:rsidP="003A1BBC">
            <w:pPr>
              <w:pStyle w:val="afc"/>
              <w:spacing w:line="240" w:lineRule="auto"/>
            </w:pPr>
            <w:r w:rsidRPr="00422C6C">
              <w:t xml:space="preserve">+; - </w:t>
            </w:r>
          </w:p>
        </w:tc>
      </w:tr>
      <w:tr w:rsidR="003A1BBC" w:rsidRPr="00422C6C">
        <w:trPr>
          <w:trHeight w:val="184"/>
        </w:trPr>
        <w:tc>
          <w:tcPr>
            <w:tcW w:w="1987" w:type="dxa"/>
            <w:vAlign w:val="center"/>
          </w:tcPr>
          <w:p w:rsidR="003A1BBC" w:rsidRPr="00422C6C" w:rsidRDefault="003A1BBC" w:rsidP="003A1BBC">
            <w:pPr>
              <w:pStyle w:val="afc"/>
              <w:spacing w:line="240" w:lineRule="auto"/>
            </w:pPr>
            <w:r w:rsidRPr="00422C6C">
              <w:t>1</w:t>
            </w:r>
          </w:p>
        </w:tc>
        <w:tc>
          <w:tcPr>
            <w:tcW w:w="994" w:type="dxa"/>
            <w:vAlign w:val="center"/>
          </w:tcPr>
          <w:p w:rsidR="003A1BBC" w:rsidRPr="00422C6C" w:rsidRDefault="003A1BBC" w:rsidP="003A1BBC">
            <w:pPr>
              <w:pStyle w:val="afc"/>
              <w:spacing w:line="240" w:lineRule="auto"/>
            </w:pPr>
            <w:r w:rsidRPr="00422C6C">
              <w:t>2</w:t>
            </w:r>
          </w:p>
        </w:tc>
        <w:tc>
          <w:tcPr>
            <w:tcW w:w="1080" w:type="dxa"/>
            <w:vAlign w:val="center"/>
          </w:tcPr>
          <w:p w:rsidR="003A1BBC" w:rsidRPr="00422C6C" w:rsidRDefault="003A1BBC" w:rsidP="003A1BBC">
            <w:pPr>
              <w:pStyle w:val="afc"/>
              <w:spacing w:line="240" w:lineRule="auto"/>
            </w:pPr>
            <w:r w:rsidRPr="00422C6C">
              <w:t>3</w:t>
            </w:r>
          </w:p>
        </w:tc>
        <w:tc>
          <w:tcPr>
            <w:tcW w:w="1080" w:type="dxa"/>
            <w:vAlign w:val="center"/>
          </w:tcPr>
          <w:p w:rsidR="003A1BBC" w:rsidRPr="00422C6C" w:rsidRDefault="003A1BBC" w:rsidP="003A1BBC">
            <w:pPr>
              <w:pStyle w:val="afc"/>
              <w:spacing w:line="240" w:lineRule="auto"/>
            </w:pPr>
            <w:r w:rsidRPr="00422C6C">
              <w:t>4</w:t>
            </w:r>
          </w:p>
        </w:tc>
        <w:tc>
          <w:tcPr>
            <w:tcW w:w="1260" w:type="dxa"/>
            <w:vAlign w:val="center"/>
          </w:tcPr>
          <w:p w:rsidR="003A1BBC" w:rsidRPr="00422C6C" w:rsidRDefault="003A1BBC" w:rsidP="003A1BBC">
            <w:pPr>
              <w:pStyle w:val="afc"/>
              <w:spacing w:line="240" w:lineRule="auto"/>
            </w:pPr>
            <w:r w:rsidRPr="00422C6C">
              <w:t>5</w:t>
            </w:r>
          </w:p>
        </w:tc>
        <w:tc>
          <w:tcPr>
            <w:tcW w:w="900" w:type="dxa"/>
            <w:vAlign w:val="center"/>
          </w:tcPr>
          <w:p w:rsidR="003A1BBC" w:rsidRPr="00422C6C" w:rsidRDefault="003A1BBC" w:rsidP="003A1BBC">
            <w:pPr>
              <w:pStyle w:val="afc"/>
              <w:spacing w:line="240" w:lineRule="auto"/>
            </w:pPr>
            <w:r w:rsidRPr="00422C6C">
              <w:t>6</w:t>
            </w:r>
          </w:p>
        </w:tc>
        <w:tc>
          <w:tcPr>
            <w:tcW w:w="1080" w:type="dxa"/>
            <w:vAlign w:val="center"/>
          </w:tcPr>
          <w:p w:rsidR="003A1BBC" w:rsidRPr="00422C6C" w:rsidRDefault="003A1BBC" w:rsidP="003A1BBC">
            <w:pPr>
              <w:pStyle w:val="afc"/>
              <w:spacing w:line="240" w:lineRule="auto"/>
            </w:pPr>
            <w:r w:rsidRPr="00422C6C">
              <w:t>7</w:t>
            </w:r>
          </w:p>
        </w:tc>
        <w:tc>
          <w:tcPr>
            <w:tcW w:w="900" w:type="dxa"/>
            <w:vAlign w:val="center"/>
          </w:tcPr>
          <w:p w:rsidR="003A1BBC" w:rsidRPr="00422C6C" w:rsidRDefault="003A1BBC" w:rsidP="003A1BBC">
            <w:pPr>
              <w:pStyle w:val="afc"/>
              <w:spacing w:line="240" w:lineRule="auto"/>
            </w:pPr>
            <w:r w:rsidRPr="00422C6C">
              <w:t>8</w:t>
            </w:r>
          </w:p>
        </w:tc>
      </w:tr>
      <w:tr w:rsidR="003A1BBC" w:rsidRPr="00422C6C">
        <w:trPr>
          <w:trHeight w:val="636"/>
        </w:trPr>
        <w:tc>
          <w:tcPr>
            <w:tcW w:w="1987" w:type="dxa"/>
            <w:vAlign w:val="center"/>
          </w:tcPr>
          <w:p w:rsidR="003A1BBC" w:rsidRPr="00422C6C" w:rsidRDefault="003A1BBC" w:rsidP="003A1BBC">
            <w:pPr>
              <w:pStyle w:val="afc"/>
              <w:spacing w:line="240" w:lineRule="auto"/>
            </w:pPr>
            <w:r w:rsidRPr="00422C6C">
              <w:t xml:space="preserve">Выручка от продажи, тыс. руб. </w:t>
            </w:r>
          </w:p>
        </w:tc>
        <w:tc>
          <w:tcPr>
            <w:tcW w:w="994" w:type="dxa"/>
            <w:vAlign w:val="center"/>
          </w:tcPr>
          <w:p w:rsidR="003A1BBC" w:rsidRPr="00422C6C" w:rsidRDefault="003A1BBC" w:rsidP="003A1BBC">
            <w:pPr>
              <w:pStyle w:val="afc"/>
              <w:spacing w:line="240" w:lineRule="auto"/>
            </w:pPr>
            <w:r w:rsidRPr="00422C6C">
              <w:t>58719</w:t>
            </w:r>
          </w:p>
        </w:tc>
        <w:tc>
          <w:tcPr>
            <w:tcW w:w="1080" w:type="dxa"/>
            <w:vAlign w:val="center"/>
          </w:tcPr>
          <w:p w:rsidR="003A1BBC" w:rsidRPr="00422C6C" w:rsidRDefault="003A1BBC" w:rsidP="003A1BBC">
            <w:pPr>
              <w:pStyle w:val="afc"/>
              <w:spacing w:line="240" w:lineRule="auto"/>
            </w:pPr>
            <w:r w:rsidRPr="00422C6C">
              <w:t>100345</w:t>
            </w:r>
          </w:p>
        </w:tc>
        <w:tc>
          <w:tcPr>
            <w:tcW w:w="1080" w:type="dxa"/>
            <w:vAlign w:val="center"/>
          </w:tcPr>
          <w:p w:rsidR="003A1BBC" w:rsidRPr="00422C6C" w:rsidRDefault="003A1BBC" w:rsidP="003A1BBC">
            <w:pPr>
              <w:pStyle w:val="afc"/>
              <w:spacing w:line="240" w:lineRule="auto"/>
            </w:pPr>
            <w:r w:rsidRPr="00422C6C">
              <w:t>132654</w:t>
            </w:r>
          </w:p>
        </w:tc>
        <w:tc>
          <w:tcPr>
            <w:tcW w:w="1260" w:type="dxa"/>
            <w:vAlign w:val="center"/>
          </w:tcPr>
          <w:p w:rsidR="003A1BBC" w:rsidRPr="00422C6C" w:rsidRDefault="003A1BBC" w:rsidP="003A1BBC">
            <w:pPr>
              <w:pStyle w:val="afc"/>
              <w:spacing w:line="240" w:lineRule="auto"/>
            </w:pPr>
            <w:r w:rsidRPr="00422C6C">
              <w:t>70,89</w:t>
            </w:r>
          </w:p>
        </w:tc>
        <w:tc>
          <w:tcPr>
            <w:tcW w:w="900" w:type="dxa"/>
            <w:vAlign w:val="center"/>
          </w:tcPr>
          <w:p w:rsidR="003A1BBC" w:rsidRPr="00422C6C" w:rsidRDefault="003A1BBC" w:rsidP="003A1BBC">
            <w:pPr>
              <w:pStyle w:val="afc"/>
              <w:spacing w:line="240" w:lineRule="auto"/>
            </w:pPr>
            <w:r w:rsidRPr="00422C6C">
              <w:t>+41626</w:t>
            </w:r>
          </w:p>
        </w:tc>
        <w:tc>
          <w:tcPr>
            <w:tcW w:w="1080" w:type="dxa"/>
            <w:vAlign w:val="center"/>
          </w:tcPr>
          <w:p w:rsidR="003A1BBC" w:rsidRPr="00422C6C" w:rsidRDefault="003A1BBC" w:rsidP="003A1BBC">
            <w:pPr>
              <w:pStyle w:val="afc"/>
              <w:spacing w:line="240" w:lineRule="auto"/>
            </w:pPr>
            <w:r w:rsidRPr="00422C6C">
              <w:t>32,18</w:t>
            </w:r>
          </w:p>
        </w:tc>
        <w:tc>
          <w:tcPr>
            <w:tcW w:w="900" w:type="dxa"/>
            <w:vAlign w:val="center"/>
          </w:tcPr>
          <w:p w:rsidR="003A1BBC" w:rsidRPr="00422C6C" w:rsidRDefault="003A1BBC" w:rsidP="003A1BBC">
            <w:pPr>
              <w:pStyle w:val="afc"/>
              <w:spacing w:line="240" w:lineRule="auto"/>
            </w:pPr>
            <w:r w:rsidRPr="00422C6C">
              <w:t>+32309</w:t>
            </w:r>
          </w:p>
        </w:tc>
      </w:tr>
      <w:tr w:rsidR="003A1BBC" w:rsidRPr="00422C6C">
        <w:trPr>
          <w:trHeight w:val="542"/>
        </w:trPr>
        <w:tc>
          <w:tcPr>
            <w:tcW w:w="1987" w:type="dxa"/>
            <w:vAlign w:val="center"/>
          </w:tcPr>
          <w:p w:rsidR="003A1BBC" w:rsidRPr="00422C6C" w:rsidRDefault="003A1BBC" w:rsidP="003A1BBC">
            <w:pPr>
              <w:pStyle w:val="afc"/>
              <w:spacing w:line="240" w:lineRule="auto"/>
            </w:pPr>
            <w:r w:rsidRPr="00422C6C">
              <w:t xml:space="preserve">Себестоимость произведенных работ, тыс. руб. </w:t>
            </w:r>
          </w:p>
        </w:tc>
        <w:tc>
          <w:tcPr>
            <w:tcW w:w="994" w:type="dxa"/>
            <w:vAlign w:val="center"/>
          </w:tcPr>
          <w:p w:rsidR="003A1BBC" w:rsidRPr="00422C6C" w:rsidRDefault="003A1BBC" w:rsidP="003A1BBC">
            <w:pPr>
              <w:pStyle w:val="afc"/>
              <w:spacing w:line="240" w:lineRule="auto"/>
            </w:pPr>
            <w:r w:rsidRPr="00422C6C">
              <w:t>51722</w:t>
            </w:r>
          </w:p>
        </w:tc>
        <w:tc>
          <w:tcPr>
            <w:tcW w:w="1080" w:type="dxa"/>
            <w:vAlign w:val="center"/>
          </w:tcPr>
          <w:p w:rsidR="003A1BBC" w:rsidRPr="00422C6C" w:rsidRDefault="003A1BBC" w:rsidP="003A1BBC">
            <w:pPr>
              <w:pStyle w:val="afc"/>
              <w:spacing w:line="240" w:lineRule="auto"/>
            </w:pPr>
            <w:r w:rsidRPr="00422C6C">
              <w:t>76216</w:t>
            </w:r>
          </w:p>
        </w:tc>
        <w:tc>
          <w:tcPr>
            <w:tcW w:w="1080" w:type="dxa"/>
            <w:vAlign w:val="center"/>
          </w:tcPr>
          <w:p w:rsidR="003A1BBC" w:rsidRPr="00422C6C" w:rsidRDefault="003A1BBC" w:rsidP="003A1BBC">
            <w:pPr>
              <w:pStyle w:val="afc"/>
              <w:spacing w:line="240" w:lineRule="auto"/>
            </w:pPr>
            <w:r w:rsidRPr="00422C6C">
              <w:t>110028</w:t>
            </w:r>
          </w:p>
        </w:tc>
        <w:tc>
          <w:tcPr>
            <w:tcW w:w="1260" w:type="dxa"/>
            <w:vAlign w:val="center"/>
          </w:tcPr>
          <w:p w:rsidR="003A1BBC" w:rsidRPr="00422C6C" w:rsidRDefault="003A1BBC" w:rsidP="003A1BBC">
            <w:pPr>
              <w:pStyle w:val="afc"/>
              <w:spacing w:line="240" w:lineRule="auto"/>
            </w:pPr>
            <w:r w:rsidRPr="00422C6C">
              <w:t>47,36</w:t>
            </w:r>
          </w:p>
        </w:tc>
        <w:tc>
          <w:tcPr>
            <w:tcW w:w="900" w:type="dxa"/>
            <w:vAlign w:val="center"/>
          </w:tcPr>
          <w:p w:rsidR="003A1BBC" w:rsidRPr="00422C6C" w:rsidRDefault="003A1BBC" w:rsidP="003A1BBC">
            <w:pPr>
              <w:pStyle w:val="afc"/>
              <w:spacing w:line="240" w:lineRule="auto"/>
            </w:pPr>
            <w:r w:rsidRPr="00422C6C">
              <w:t>+24494</w:t>
            </w:r>
          </w:p>
        </w:tc>
        <w:tc>
          <w:tcPr>
            <w:tcW w:w="1080" w:type="dxa"/>
            <w:vAlign w:val="center"/>
          </w:tcPr>
          <w:p w:rsidR="003A1BBC" w:rsidRPr="00422C6C" w:rsidRDefault="003A1BBC" w:rsidP="003A1BBC">
            <w:pPr>
              <w:pStyle w:val="afc"/>
              <w:spacing w:line="240" w:lineRule="auto"/>
            </w:pPr>
            <w:r w:rsidRPr="00422C6C">
              <w:t>44,36</w:t>
            </w:r>
          </w:p>
        </w:tc>
        <w:tc>
          <w:tcPr>
            <w:tcW w:w="900" w:type="dxa"/>
            <w:vAlign w:val="center"/>
          </w:tcPr>
          <w:p w:rsidR="003A1BBC" w:rsidRPr="00422C6C" w:rsidRDefault="003A1BBC" w:rsidP="003A1BBC">
            <w:pPr>
              <w:pStyle w:val="afc"/>
              <w:spacing w:line="240" w:lineRule="auto"/>
            </w:pPr>
            <w:r w:rsidRPr="00422C6C">
              <w:t>+33812</w:t>
            </w:r>
          </w:p>
        </w:tc>
      </w:tr>
      <w:tr w:rsidR="003A1BBC" w:rsidRPr="00422C6C">
        <w:trPr>
          <w:trHeight w:val="327"/>
        </w:trPr>
        <w:tc>
          <w:tcPr>
            <w:tcW w:w="1987" w:type="dxa"/>
            <w:vAlign w:val="center"/>
          </w:tcPr>
          <w:p w:rsidR="003A1BBC" w:rsidRPr="00422C6C" w:rsidRDefault="003A1BBC" w:rsidP="003A1BBC">
            <w:pPr>
              <w:pStyle w:val="afc"/>
              <w:spacing w:line="240" w:lineRule="auto"/>
            </w:pPr>
            <w:r w:rsidRPr="00422C6C">
              <w:t xml:space="preserve">Валовая прибыль, тыс. руб. </w:t>
            </w:r>
          </w:p>
        </w:tc>
        <w:tc>
          <w:tcPr>
            <w:tcW w:w="994" w:type="dxa"/>
            <w:vAlign w:val="center"/>
          </w:tcPr>
          <w:p w:rsidR="003A1BBC" w:rsidRPr="00422C6C" w:rsidRDefault="003A1BBC" w:rsidP="003A1BBC">
            <w:pPr>
              <w:pStyle w:val="afc"/>
              <w:spacing w:line="240" w:lineRule="auto"/>
            </w:pPr>
            <w:r w:rsidRPr="00422C6C">
              <w:t>6997</w:t>
            </w:r>
          </w:p>
        </w:tc>
        <w:tc>
          <w:tcPr>
            <w:tcW w:w="1080" w:type="dxa"/>
            <w:vAlign w:val="center"/>
          </w:tcPr>
          <w:p w:rsidR="003A1BBC" w:rsidRPr="00422C6C" w:rsidRDefault="003A1BBC" w:rsidP="003A1BBC">
            <w:pPr>
              <w:pStyle w:val="afc"/>
              <w:spacing w:line="240" w:lineRule="auto"/>
            </w:pPr>
            <w:r w:rsidRPr="00422C6C">
              <w:t>24129</w:t>
            </w:r>
          </w:p>
        </w:tc>
        <w:tc>
          <w:tcPr>
            <w:tcW w:w="1080" w:type="dxa"/>
            <w:vAlign w:val="center"/>
          </w:tcPr>
          <w:p w:rsidR="003A1BBC" w:rsidRPr="00422C6C" w:rsidRDefault="003A1BBC" w:rsidP="003A1BBC">
            <w:pPr>
              <w:pStyle w:val="afc"/>
              <w:spacing w:line="240" w:lineRule="auto"/>
            </w:pPr>
            <w:r w:rsidRPr="00422C6C">
              <w:t>22626</w:t>
            </w:r>
          </w:p>
        </w:tc>
        <w:tc>
          <w:tcPr>
            <w:tcW w:w="1260" w:type="dxa"/>
            <w:vAlign w:val="center"/>
          </w:tcPr>
          <w:p w:rsidR="003A1BBC" w:rsidRPr="00422C6C" w:rsidRDefault="003A1BBC" w:rsidP="003A1BBC">
            <w:pPr>
              <w:pStyle w:val="afc"/>
              <w:spacing w:line="240" w:lineRule="auto"/>
            </w:pPr>
            <w:r w:rsidRPr="00422C6C">
              <w:t>244,85</w:t>
            </w:r>
          </w:p>
        </w:tc>
        <w:tc>
          <w:tcPr>
            <w:tcW w:w="900" w:type="dxa"/>
            <w:vAlign w:val="center"/>
          </w:tcPr>
          <w:p w:rsidR="003A1BBC" w:rsidRPr="00422C6C" w:rsidRDefault="003A1BBC" w:rsidP="003A1BBC">
            <w:pPr>
              <w:pStyle w:val="afc"/>
              <w:spacing w:line="240" w:lineRule="auto"/>
            </w:pPr>
            <w:r w:rsidRPr="00422C6C">
              <w:t>+17132</w:t>
            </w:r>
          </w:p>
        </w:tc>
        <w:tc>
          <w:tcPr>
            <w:tcW w:w="1080" w:type="dxa"/>
            <w:vAlign w:val="center"/>
          </w:tcPr>
          <w:p w:rsidR="003A1BBC" w:rsidRPr="00422C6C" w:rsidRDefault="003A1BBC" w:rsidP="003A1BBC">
            <w:pPr>
              <w:pStyle w:val="afc"/>
              <w:spacing w:line="240" w:lineRule="auto"/>
            </w:pPr>
            <w:r w:rsidRPr="00422C6C">
              <w:t>-6,23</w:t>
            </w:r>
          </w:p>
        </w:tc>
        <w:tc>
          <w:tcPr>
            <w:tcW w:w="900" w:type="dxa"/>
            <w:vAlign w:val="center"/>
          </w:tcPr>
          <w:p w:rsidR="003A1BBC" w:rsidRPr="00422C6C" w:rsidRDefault="003A1BBC" w:rsidP="003A1BBC">
            <w:pPr>
              <w:pStyle w:val="afc"/>
              <w:spacing w:line="240" w:lineRule="auto"/>
            </w:pPr>
            <w:r w:rsidRPr="00422C6C">
              <w:t>-1503</w:t>
            </w:r>
          </w:p>
        </w:tc>
      </w:tr>
      <w:tr w:rsidR="003A1BBC" w:rsidRPr="00422C6C">
        <w:trPr>
          <w:trHeight w:val="640"/>
        </w:trPr>
        <w:tc>
          <w:tcPr>
            <w:tcW w:w="1987" w:type="dxa"/>
            <w:vAlign w:val="center"/>
          </w:tcPr>
          <w:p w:rsidR="003A1BBC" w:rsidRPr="00422C6C" w:rsidRDefault="003A1BBC" w:rsidP="003A1BBC">
            <w:pPr>
              <w:pStyle w:val="afc"/>
              <w:spacing w:line="240" w:lineRule="auto"/>
            </w:pPr>
            <w:r w:rsidRPr="00422C6C">
              <w:t xml:space="preserve">Прибыль (убыток) от продаж, тыс. руб. </w:t>
            </w:r>
          </w:p>
        </w:tc>
        <w:tc>
          <w:tcPr>
            <w:tcW w:w="994" w:type="dxa"/>
            <w:vAlign w:val="center"/>
          </w:tcPr>
          <w:p w:rsidR="003A1BBC" w:rsidRPr="00422C6C" w:rsidRDefault="003A1BBC" w:rsidP="003A1BBC">
            <w:pPr>
              <w:pStyle w:val="afc"/>
              <w:spacing w:line="240" w:lineRule="auto"/>
            </w:pPr>
            <w:r w:rsidRPr="00422C6C">
              <w:t>6997</w:t>
            </w:r>
          </w:p>
        </w:tc>
        <w:tc>
          <w:tcPr>
            <w:tcW w:w="1080" w:type="dxa"/>
            <w:vAlign w:val="center"/>
          </w:tcPr>
          <w:p w:rsidR="003A1BBC" w:rsidRPr="00422C6C" w:rsidRDefault="003A1BBC" w:rsidP="003A1BBC">
            <w:pPr>
              <w:pStyle w:val="afc"/>
              <w:spacing w:line="240" w:lineRule="auto"/>
            </w:pPr>
            <w:r w:rsidRPr="00422C6C">
              <w:t>24129</w:t>
            </w:r>
          </w:p>
        </w:tc>
        <w:tc>
          <w:tcPr>
            <w:tcW w:w="1080" w:type="dxa"/>
            <w:vAlign w:val="center"/>
          </w:tcPr>
          <w:p w:rsidR="003A1BBC" w:rsidRPr="00422C6C" w:rsidRDefault="003A1BBC" w:rsidP="003A1BBC">
            <w:pPr>
              <w:pStyle w:val="afc"/>
              <w:spacing w:line="240" w:lineRule="auto"/>
            </w:pPr>
            <w:r w:rsidRPr="00422C6C">
              <w:t>22626</w:t>
            </w:r>
          </w:p>
        </w:tc>
        <w:tc>
          <w:tcPr>
            <w:tcW w:w="1260" w:type="dxa"/>
            <w:vAlign w:val="center"/>
          </w:tcPr>
          <w:p w:rsidR="003A1BBC" w:rsidRPr="00422C6C" w:rsidRDefault="003A1BBC" w:rsidP="003A1BBC">
            <w:pPr>
              <w:pStyle w:val="afc"/>
              <w:spacing w:line="240" w:lineRule="auto"/>
            </w:pPr>
            <w:r w:rsidRPr="00422C6C">
              <w:t>244,85</w:t>
            </w:r>
          </w:p>
        </w:tc>
        <w:tc>
          <w:tcPr>
            <w:tcW w:w="900" w:type="dxa"/>
            <w:vAlign w:val="center"/>
          </w:tcPr>
          <w:p w:rsidR="003A1BBC" w:rsidRPr="00422C6C" w:rsidRDefault="003A1BBC" w:rsidP="003A1BBC">
            <w:pPr>
              <w:pStyle w:val="afc"/>
              <w:spacing w:line="240" w:lineRule="auto"/>
            </w:pPr>
            <w:r w:rsidRPr="00422C6C">
              <w:t>+17132</w:t>
            </w:r>
          </w:p>
        </w:tc>
        <w:tc>
          <w:tcPr>
            <w:tcW w:w="1080" w:type="dxa"/>
            <w:vAlign w:val="center"/>
          </w:tcPr>
          <w:p w:rsidR="003A1BBC" w:rsidRPr="00422C6C" w:rsidRDefault="003A1BBC" w:rsidP="003A1BBC">
            <w:pPr>
              <w:pStyle w:val="afc"/>
              <w:spacing w:line="240" w:lineRule="auto"/>
            </w:pPr>
            <w:r w:rsidRPr="00422C6C">
              <w:t>-6,23</w:t>
            </w:r>
          </w:p>
        </w:tc>
        <w:tc>
          <w:tcPr>
            <w:tcW w:w="900" w:type="dxa"/>
            <w:vAlign w:val="center"/>
          </w:tcPr>
          <w:p w:rsidR="003A1BBC" w:rsidRPr="00422C6C" w:rsidRDefault="003A1BBC" w:rsidP="003A1BBC">
            <w:pPr>
              <w:pStyle w:val="afc"/>
              <w:spacing w:line="240" w:lineRule="auto"/>
            </w:pPr>
            <w:r w:rsidRPr="00422C6C">
              <w:t>-1503</w:t>
            </w:r>
          </w:p>
        </w:tc>
      </w:tr>
      <w:tr w:rsidR="003A1BBC" w:rsidRPr="00422C6C">
        <w:trPr>
          <w:trHeight w:val="284"/>
        </w:trPr>
        <w:tc>
          <w:tcPr>
            <w:tcW w:w="1987" w:type="dxa"/>
            <w:vAlign w:val="center"/>
          </w:tcPr>
          <w:p w:rsidR="003A1BBC" w:rsidRPr="00422C6C" w:rsidRDefault="003A1BBC" w:rsidP="003A1BBC">
            <w:pPr>
              <w:pStyle w:val="afc"/>
              <w:spacing w:line="240" w:lineRule="auto"/>
            </w:pPr>
            <w:r w:rsidRPr="00422C6C">
              <w:t xml:space="preserve">Прочие доходы, тыс. руб. </w:t>
            </w:r>
          </w:p>
        </w:tc>
        <w:tc>
          <w:tcPr>
            <w:tcW w:w="994" w:type="dxa"/>
            <w:vAlign w:val="center"/>
          </w:tcPr>
          <w:p w:rsidR="003A1BBC" w:rsidRPr="00422C6C" w:rsidRDefault="003A1BBC" w:rsidP="003A1BBC">
            <w:pPr>
              <w:pStyle w:val="afc"/>
              <w:spacing w:line="240" w:lineRule="auto"/>
            </w:pPr>
            <w:r w:rsidRPr="00422C6C">
              <w:t>1637</w:t>
            </w:r>
          </w:p>
        </w:tc>
        <w:tc>
          <w:tcPr>
            <w:tcW w:w="1080" w:type="dxa"/>
            <w:vAlign w:val="center"/>
          </w:tcPr>
          <w:p w:rsidR="003A1BBC" w:rsidRPr="00422C6C" w:rsidRDefault="003A1BBC" w:rsidP="003A1BBC">
            <w:pPr>
              <w:pStyle w:val="afc"/>
              <w:spacing w:line="240" w:lineRule="auto"/>
            </w:pPr>
            <w:r w:rsidRPr="00422C6C">
              <w:t>2049</w:t>
            </w:r>
          </w:p>
        </w:tc>
        <w:tc>
          <w:tcPr>
            <w:tcW w:w="1080" w:type="dxa"/>
            <w:vAlign w:val="center"/>
          </w:tcPr>
          <w:p w:rsidR="003A1BBC" w:rsidRPr="00422C6C" w:rsidRDefault="003A1BBC" w:rsidP="003A1BBC">
            <w:pPr>
              <w:pStyle w:val="afc"/>
              <w:spacing w:line="240" w:lineRule="auto"/>
            </w:pPr>
            <w:r w:rsidRPr="00422C6C">
              <w:t>9</w:t>
            </w:r>
          </w:p>
        </w:tc>
        <w:tc>
          <w:tcPr>
            <w:tcW w:w="1260" w:type="dxa"/>
            <w:vAlign w:val="center"/>
          </w:tcPr>
          <w:p w:rsidR="003A1BBC" w:rsidRPr="00422C6C" w:rsidRDefault="003A1BBC" w:rsidP="003A1BBC">
            <w:pPr>
              <w:pStyle w:val="afc"/>
              <w:spacing w:line="240" w:lineRule="auto"/>
            </w:pPr>
            <w:r w:rsidRPr="00422C6C">
              <w:t>25,17</w:t>
            </w:r>
          </w:p>
        </w:tc>
        <w:tc>
          <w:tcPr>
            <w:tcW w:w="900" w:type="dxa"/>
            <w:vAlign w:val="center"/>
          </w:tcPr>
          <w:p w:rsidR="003A1BBC" w:rsidRPr="00422C6C" w:rsidRDefault="003A1BBC" w:rsidP="003A1BBC">
            <w:pPr>
              <w:pStyle w:val="afc"/>
              <w:spacing w:line="240" w:lineRule="auto"/>
            </w:pPr>
            <w:r w:rsidRPr="00422C6C">
              <w:t>+412</w:t>
            </w:r>
          </w:p>
        </w:tc>
        <w:tc>
          <w:tcPr>
            <w:tcW w:w="1080" w:type="dxa"/>
            <w:vAlign w:val="center"/>
          </w:tcPr>
          <w:p w:rsidR="003A1BBC" w:rsidRPr="00422C6C" w:rsidRDefault="003A1BBC" w:rsidP="003A1BBC">
            <w:pPr>
              <w:pStyle w:val="afc"/>
              <w:spacing w:line="240" w:lineRule="auto"/>
            </w:pPr>
            <w:r w:rsidRPr="00422C6C">
              <w:t>-99,56</w:t>
            </w:r>
          </w:p>
        </w:tc>
        <w:tc>
          <w:tcPr>
            <w:tcW w:w="900" w:type="dxa"/>
            <w:vAlign w:val="center"/>
          </w:tcPr>
          <w:p w:rsidR="003A1BBC" w:rsidRPr="00422C6C" w:rsidRDefault="003A1BBC" w:rsidP="003A1BBC">
            <w:pPr>
              <w:pStyle w:val="afc"/>
              <w:spacing w:line="240" w:lineRule="auto"/>
            </w:pPr>
            <w:r w:rsidRPr="00422C6C">
              <w:t>-2040</w:t>
            </w:r>
          </w:p>
        </w:tc>
      </w:tr>
      <w:tr w:rsidR="003A1BBC" w:rsidRPr="00422C6C">
        <w:trPr>
          <w:trHeight w:val="636"/>
        </w:trPr>
        <w:tc>
          <w:tcPr>
            <w:tcW w:w="1987" w:type="dxa"/>
            <w:vAlign w:val="center"/>
          </w:tcPr>
          <w:p w:rsidR="003A1BBC" w:rsidRPr="00422C6C" w:rsidRDefault="003A1BBC" w:rsidP="003A1BBC">
            <w:pPr>
              <w:pStyle w:val="afc"/>
              <w:spacing w:line="240" w:lineRule="auto"/>
            </w:pPr>
            <w:r w:rsidRPr="00422C6C">
              <w:t xml:space="preserve">Прибыль до налогообложения, тыс. руб. </w:t>
            </w:r>
          </w:p>
        </w:tc>
        <w:tc>
          <w:tcPr>
            <w:tcW w:w="994"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6509</w:t>
            </w:r>
          </w:p>
        </w:tc>
        <w:tc>
          <w:tcPr>
            <w:tcW w:w="108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23548</w:t>
            </w:r>
          </w:p>
        </w:tc>
        <w:tc>
          <w:tcPr>
            <w:tcW w:w="108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21585</w:t>
            </w:r>
          </w:p>
        </w:tc>
        <w:tc>
          <w:tcPr>
            <w:tcW w:w="126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261,78</w:t>
            </w:r>
          </w:p>
        </w:tc>
        <w:tc>
          <w:tcPr>
            <w:tcW w:w="90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+17039</w:t>
            </w:r>
          </w:p>
        </w:tc>
        <w:tc>
          <w:tcPr>
            <w:tcW w:w="108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8,34</w:t>
            </w:r>
          </w:p>
        </w:tc>
        <w:tc>
          <w:tcPr>
            <w:tcW w:w="90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1963</w:t>
            </w:r>
          </w:p>
        </w:tc>
      </w:tr>
      <w:tr w:rsidR="003A1BBC" w:rsidRPr="00422C6C">
        <w:trPr>
          <w:trHeight w:val="603"/>
        </w:trPr>
        <w:tc>
          <w:tcPr>
            <w:tcW w:w="1987" w:type="dxa"/>
            <w:vAlign w:val="center"/>
          </w:tcPr>
          <w:p w:rsidR="003A1BBC" w:rsidRPr="00422C6C" w:rsidRDefault="003A1BBC" w:rsidP="003A1BBC">
            <w:pPr>
              <w:pStyle w:val="afc"/>
              <w:spacing w:line="240" w:lineRule="auto"/>
            </w:pPr>
            <w:r w:rsidRPr="00422C6C">
              <w:t xml:space="preserve">Чистая прибыль (убыток) отчетного периода, тыс. руб. </w:t>
            </w:r>
          </w:p>
        </w:tc>
        <w:tc>
          <w:tcPr>
            <w:tcW w:w="994"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5321</w:t>
            </w:r>
          </w:p>
        </w:tc>
        <w:tc>
          <w:tcPr>
            <w:tcW w:w="108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17769</w:t>
            </w:r>
          </w:p>
        </w:tc>
        <w:tc>
          <w:tcPr>
            <w:tcW w:w="108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16178</w:t>
            </w:r>
          </w:p>
        </w:tc>
        <w:tc>
          <w:tcPr>
            <w:tcW w:w="126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+233,94</w:t>
            </w:r>
          </w:p>
        </w:tc>
        <w:tc>
          <w:tcPr>
            <w:tcW w:w="90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12448</w:t>
            </w:r>
          </w:p>
        </w:tc>
        <w:tc>
          <w:tcPr>
            <w:tcW w:w="108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8,95</w:t>
            </w:r>
          </w:p>
        </w:tc>
        <w:tc>
          <w:tcPr>
            <w:tcW w:w="90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1591</w:t>
            </w:r>
          </w:p>
        </w:tc>
      </w:tr>
      <w:tr w:rsidR="003A1BBC" w:rsidRPr="00422C6C">
        <w:trPr>
          <w:trHeight w:val="70"/>
        </w:trPr>
        <w:tc>
          <w:tcPr>
            <w:tcW w:w="1987" w:type="dxa"/>
            <w:vAlign w:val="center"/>
          </w:tcPr>
          <w:p w:rsidR="003A1BBC" w:rsidRPr="00422C6C" w:rsidRDefault="003A1BBC" w:rsidP="003A1BBC">
            <w:pPr>
              <w:pStyle w:val="afc"/>
              <w:spacing w:line="240" w:lineRule="auto"/>
            </w:pPr>
            <w:r w:rsidRPr="00422C6C">
              <w:t>Рентабельность продаж, %</w:t>
            </w:r>
          </w:p>
        </w:tc>
        <w:tc>
          <w:tcPr>
            <w:tcW w:w="994" w:type="dxa"/>
            <w:vAlign w:val="center"/>
          </w:tcPr>
          <w:p w:rsidR="003A1BBC" w:rsidRPr="00422C6C" w:rsidRDefault="003A1BBC" w:rsidP="003A1BBC">
            <w:pPr>
              <w:pStyle w:val="afc"/>
              <w:spacing w:line="240" w:lineRule="auto"/>
            </w:pPr>
            <w:r w:rsidRPr="00422C6C">
              <w:t>9,06</w:t>
            </w:r>
          </w:p>
        </w:tc>
        <w:tc>
          <w:tcPr>
            <w:tcW w:w="1080" w:type="dxa"/>
            <w:vAlign w:val="center"/>
          </w:tcPr>
          <w:p w:rsidR="003A1BBC" w:rsidRPr="00422C6C" w:rsidRDefault="003A1BBC" w:rsidP="003A1BBC">
            <w:pPr>
              <w:pStyle w:val="afc"/>
              <w:spacing w:line="240" w:lineRule="auto"/>
            </w:pPr>
            <w:r w:rsidRPr="00422C6C">
              <w:t>17,71</w:t>
            </w:r>
          </w:p>
        </w:tc>
        <w:tc>
          <w:tcPr>
            <w:tcW w:w="1080" w:type="dxa"/>
            <w:vAlign w:val="center"/>
          </w:tcPr>
          <w:p w:rsidR="003A1BBC" w:rsidRPr="00422C6C" w:rsidRDefault="003A1BBC" w:rsidP="003A1BBC">
            <w:pPr>
              <w:pStyle w:val="afc"/>
              <w:spacing w:line="240" w:lineRule="auto"/>
            </w:pPr>
            <w:r w:rsidRPr="00422C6C">
              <w:t>12,2</w:t>
            </w:r>
          </w:p>
        </w:tc>
        <w:tc>
          <w:tcPr>
            <w:tcW w:w="1260" w:type="dxa"/>
            <w:vAlign w:val="center"/>
          </w:tcPr>
          <w:p w:rsidR="003A1BBC" w:rsidRPr="00422C6C" w:rsidRDefault="003A1BBC" w:rsidP="003A1BBC">
            <w:pPr>
              <w:pStyle w:val="afc"/>
              <w:spacing w:line="240" w:lineRule="auto"/>
            </w:pPr>
          </w:p>
        </w:tc>
        <w:tc>
          <w:tcPr>
            <w:tcW w:w="900" w:type="dxa"/>
            <w:vAlign w:val="center"/>
          </w:tcPr>
          <w:p w:rsidR="003A1BBC" w:rsidRPr="00422C6C" w:rsidRDefault="003A1BBC" w:rsidP="003A1BBC">
            <w:pPr>
              <w:pStyle w:val="afc"/>
              <w:spacing w:line="240" w:lineRule="auto"/>
            </w:pPr>
          </w:p>
        </w:tc>
        <w:tc>
          <w:tcPr>
            <w:tcW w:w="1080" w:type="dxa"/>
            <w:vAlign w:val="center"/>
          </w:tcPr>
          <w:p w:rsidR="003A1BBC" w:rsidRPr="00422C6C" w:rsidRDefault="003A1BBC" w:rsidP="003A1BBC">
            <w:pPr>
              <w:pStyle w:val="afc"/>
              <w:spacing w:line="240" w:lineRule="auto"/>
            </w:pPr>
          </w:p>
        </w:tc>
        <w:tc>
          <w:tcPr>
            <w:tcW w:w="900" w:type="dxa"/>
            <w:vAlign w:val="center"/>
          </w:tcPr>
          <w:p w:rsidR="003A1BBC" w:rsidRPr="00422C6C" w:rsidRDefault="003A1BBC" w:rsidP="003A1BBC">
            <w:pPr>
              <w:pStyle w:val="afc"/>
              <w:spacing w:line="240" w:lineRule="auto"/>
            </w:pPr>
          </w:p>
        </w:tc>
      </w:tr>
    </w:tbl>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Из таблицы 2.1 видно, что выручка, полученная от выполненных работ в 2007 году увеличилась по сравнению с 2006 годом на 41626 тыс. руб., а в 2008 по сравнению с 2007 на 32309 тыс. руб., это связано с увеличением роста заказов на ремонт и отделочные работы зданий, но вместе с тем в 2008 году прибыль по отношению к 2007 падает на 6,23% (в абсолютном выражении 1503 тыс. руб.). Данный факт связан с увеличением себестоимости произведенных работ вследствие удорожания материальных затрат, затрат на труд.</w:t>
      </w:r>
    </w:p>
    <w:p w:rsidR="003A1BBC" w:rsidRPr="00422C6C" w:rsidRDefault="003A1BBC" w:rsidP="003A1BBC">
      <w:pPr>
        <w:rPr>
          <w:b w:val="0"/>
          <w:bCs w:val="0"/>
        </w:rPr>
      </w:pPr>
      <w:r w:rsidRPr="00422C6C">
        <w:rPr>
          <w:b w:val="0"/>
          <w:bCs w:val="0"/>
        </w:rPr>
        <w:t>В составе имущества организации имеют место как оборотные, так и внеоборотные активы. Наглядно динамика активов представлена на Рисунке 2.</w:t>
      </w:r>
    </w:p>
    <w:p w:rsidR="003A1BBC" w:rsidRPr="00422C6C" w:rsidRDefault="003A1BBC" w:rsidP="003A1BBC">
      <w:pPr>
        <w:rPr>
          <w:b w:val="0"/>
          <w:bCs w:val="0"/>
        </w:rPr>
      </w:pPr>
      <w:r w:rsidRPr="00422C6C">
        <w:rPr>
          <w:b w:val="0"/>
          <w:bCs w:val="0"/>
        </w:rPr>
        <w:t>Из приведённых данных видно, что большую часть активов предприятия ОАО "Промтехмонтаж" занимают оборотные активы. По данному виду активов наблюдается положительная динамика. Прирост оборотных активов в 2008 году по сравнению с 2006 годом составил 98,88%, что в абсолютном выражении равно 34200 тыс. руб., это обусловлено увеличением заказов на ремонт зданий, вследствие чего предприятие ОАО "Промтехмонтаж" закупило материалы в большем количестве, чем в прошлом периоде. Кроме того, возросла и стоимость приобретаемых материалов для строительства, ремонта и последующей перепродажи материалов.</w:t>
      </w:r>
    </w:p>
    <w:p w:rsidR="003A1BBC" w:rsidRPr="00422C6C" w:rsidRDefault="003A1BBC" w:rsidP="003A1BBC">
      <w:pPr>
        <w:rPr>
          <w:b w:val="0"/>
          <w:bCs w:val="0"/>
        </w:rPr>
      </w:pPr>
      <w:r w:rsidRPr="00422C6C">
        <w:rPr>
          <w:b w:val="0"/>
          <w:bCs w:val="0"/>
        </w:rPr>
        <w:t>Таким образом, исследуемая организация имеет положительный финансовый результат своей деятельности. В 2006 году Общество получило прибыль в размере 5321 тыс. руб. В 2007 году предприятие получило прибыль в размере 17769 тыс. руб., на 12448 тыс. руб. превышает прибыль, полученную в предыдущем году. Повышение прибыли обусловлено увеличением заказов на осуществление строительных и ремонтных работ. Однако в 2008 году наблюдается снижение прибыли по сравнению с 2007 годом, что обусловлено увеличением себестоимости произведенных работ и составляет на 1591 тыс. руб. меньше, чем в предыдущем году.</w:t>
      </w:r>
    </w:p>
    <w:p w:rsidR="003A1BBC" w:rsidRPr="00422C6C" w:rsidRDefault="003A1BBC" w:rsidP="003A1BBC">
      <w:pPr>
        <w:rPr>
          <w:b w:val="0"/>
          <w:bCs w:val="0"/>
        </w:rPr>
      </w:pPr>
      <w:r w:rsidRPr="00422C6C">
        <w:rPr>
          <w:b w:val="0"/>
          <w:bCs w:val="0"/>
        </w:rPr>
        <w:t>В результате анализа полученных данных можно сделать вывод о достаточно эффективной работе ОАО "Промтехмонтаж.</w:t>
      </w:r>
    </w:p>
    <w:p w:rsidR="003A1BBC" w:rsidRPr="00422C6C" w:rsidRDefault="003A1BBC" w:rsidP="003A1BBC">
      <w:pPr>
        <w:rPr>
          <w:b w:val="0"/>
          <w:bCs w:val="0"/>
        </w:rPr>
      </w:pPr>
    </w:p>
    <w:p w:rsidR="003A1BBC" w:rsidRPr="00795588" w:rsidRDefault="003A1BBC" w:rsidP="00795588">
      <w:pPr>
        <w:pStyle w:val="2"/>
      </w:pPr>
      <w:bookmarkStart w:id="9" w:name="_Toc233367612"/>
      <w:r w:rsidRPr="00795588">
        <w:t>2.2. Анализ  внеоборотных активов ОАО "Промтехмонтаж"</w:t>
      </w:r>
      <w:bookmarkEnd w:id="9"/>
    </w:p>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Для того чтобы дать объективную оценку эффективности использования внеоборотных активов на ОАО "Промтехмонтаж" необходимо сравнить показатели эффективности использования за последний отчетный период с аналогичным периодом прошлого и позапрошлого годов.</w:t>
      </w:r>
    </w:p>
    <w:p w:rsidR="003A1BBC" w:rsidRPr="00422C6C" w:rsidRDefault="003A1BBC" w:rsidP="003A1BBC">
      <w:pPr>
        <w:rPr>
          <w:b w:val="0"/>
          <w:bCs w:val="0"/>
          <w:lang w:eastAsia="en-US"/>
        </w:rPr>
      </w:pPr>
      <w:r w:rsidRPr="00422C6C">
        <w:rPr>
          <w:b w:val="0"/>
          <w:bCs w:val="0"/>
          <w:lang w:eastAsia="en-US"/>
        </w:rPr>
        <w:t>Сначала  проведем анализ основных средств по составу и структуре.</w:t>
      </w:r>
    </w:p>
    <w:p w:rsidR="003A1BBC" w:rsidRPr="00422C6C" w:rsidRDefault="003A1BBC" w:rsidP="003A1BBC">
      <w:pPr>
        <w:rPr>
          <w:b w:val="0"/>
          <w:bCs w:val="0"/>
        </w:rPr>
      </w:pPr>
      <w:r w:rsidRPr="00422C6C">
        <w:rPr>
          <w:b w:val="0"/>
          <w:bCs w:val="0"/>
        </w:rPr>
        <w:t xml:space="preserve">Таблица 2.10 - Состав и структура основных фондов ОАО "Промтехмонтаж" за 2006-2008 гг. </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79"/>
        <w:gridCol w:w="713"/>
        <w:gridCol w:w="970"/>
        <w:gridCol w:w="723"/>
        <w:gridCol w:w="970"/>
        <w:gridCol w:w="723"/>
        <w:gridCol w:w="761"/>
        <w:gridCol w:w="734"/>
        <w:gridCol w:w="778"/>
        <w:gridCol w:w="697"/>
      </w:tblGrid>
      <w:tr w:rsidR="003A1BBC" w:rsidRPr="00422C6C">
        <w:trPr>
          <w:trHeight w:val="581"/>
          <w:jc w:val="center"/>
        </w:trPr>
        <w:tc>
          <w:tcPr>
            <w:tcW w:w="1260" w:type="dxa"/>
            <w:vMerge w:val="restar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t>Наименование</w:t>
            </w:r>
          </w:p>
        </w:tc>
        <w:tc>
          <w:tcPr>
            <w:tcW w:w="4978" w:type="dxa"/>
            <w:gridSpan w:val="6"/>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Годы</w:t>
            </w:r>
          </w:p>
        </w:tc>
        <w:tc>
          <w:tcPr>
            <w:tcW w:w="2970" w:type="dxa"/>
            <w:gridSpan w:val="4"/>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Отклонение</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4"/>
          <w:jc w:val="center"/>
        </w:trPr>
        <w:tc>
          <w:tcPr>
            <w:tcW w:w="1260" w:type="dxa"/>
            <w:vMerge/>
            <w:tcBorders>
              <w:left w:val="single" w:sz="4" w:space="0" w:color="auto"/>
              <w:right w:val="single" w:sz="4" w:space="0" w:color="auto"/>
            </w:tcBorders>
            <w:vAlign w:val="center"/>
          </w:tcPr>
          <w:p w:rsidR="003A1BBC" w:rsidRPr="00422C6C" w:rsidRDefault="003A1BBC" w:rsidP="003A1BBC">
            <w:pPr>
              <w:pStyle w:val="afc"/>
              <w:spacing w:line="240" w:lineRule="auto"/>
            </w:pPr>
          </w:p>
        </w:tc>
        <w:tc>
          <w:tcPr>
            <w:tcW w:w="1592" w:type="dxa"/>
            <w:gridSpan w:val="2"/>
            <w:tcBorders>
              <w:left w:val="single" w:sz="4" w:space="0" w:color="auto"/>
            </w:tcBorders>
            <w:vAlign w:val="center"/>
          </w:tcPr>
          <w:p w:rsidR="003A1BBC" w:rsidRPr="00422C6C" w:rsidRDefault="003A1BBC" w:rsidP="003A1BBC">
            <w:pPr>
              <w:pStyle w:val="afc"/>
              <w:spacing w:line="240" w:lineRule="auto"/>
            </w:pPr>
            <w:r w:rsidRPr="00422C6C">
              <w:t>2006 год</w:t>
            </w:r>
          </w:p>
        </w:tc>
        <w:tc>
          <w:tcPr>
            <w:tcW w:w="1693" w:type="dxa"/>
            <w:gridSpan w:val="2"/>
            <w:vAlign w:val="center"/>
          </w:tcPr>
          <w:p w:rsidR="003A1BBC" w:rsidRPr="00422C6C" w:rsidRDefault="003A1BBC" w:rsidP="003A1BBC">
            <w:pPr>
              <w:pStyle w:val="afc"/>
              <w:spacing w:line="240" w:lineRule="auto"/>
            </w:pPr>
            <w:r w:rsidRPr="00422C6C">
              <w:t>2007 год</w:t>
            </w:r>
          </w:p>
        </w:tc>
        <w:tc>
          <w:tcPr>
            <w:tcW w:w="1693" w:type="dxa"/>
            <w:gridSpan w:val="2"/>
            <w:tcBorders>
              <w:right w:val="single" w:sz="4" w:space="0" w:color="auto"/>
            </w:tcBorders>
            <w:vAlign w:val="center"/>
          </w:tcPr>
          <w:p w:rsidR="003A1BBC" w:rsidRPr="00422C6C" w:rsidRDefault="003A1BBC" w:rsidP="003A1BBC">
            <w:pPr>
              <w:pStyle w:val="afc"/>
              <w:spacing w:line="240" w:lineRule="auto"/>
            </w:pPr>
            <w:r w:rsidRPr="00422C6C">
              <w:t>2008 год</w:t>
            </w:r>
          </w:p>
        </w:tc>
        <w:tc>
          <w:tcPr>
            <w:tcW w:w="1495" w:type="dxa"/>
            <w:gridSpan w:val="2"/>
            <w:tcBorders>
              <w:left w:val="single" w:sz="4" w:space="0" w:color="auto"/>
              <w:right w:val="single" w:sz="4" w:space="0" w:color="auto"/>
            </w:tcBorders>
            <w:vAlign w:val="center"/>
          </w:tcPr>
          <w:p w:rsidR="003A1BBC" w:rsidRPr="00422C6C" w:rsidRDefault="003A1BBC" w:rsidP="003A1BBC">
            <w:pPr>
              <w:pStyle w:val="afc"/>
              <w:spacing w:line="240" w:lineRule="auto"/>
            </w:pPr>
            <w:r w:rsidRPr="00422C6C">
              <w:t>2007/2006</w:t>
            </w:r>
          </w:p>
        </w:tc>
        <w:tc>
          <w:tcPr>
            <w:tcW w:w="1475" w:type="dxa"/>
            <w:gridSpan w:val="2"/>
            <w:tcBorders>
              <w:left w:val="single" w:sz="4" w:space="0" w:color="auto"/>
            </w:tcBorders>
            <w:vAlign w:val="center"/>
          </w:tcPr>
          <w:p w:rsidR="003A1BBC" w:rsidRPr="00422C6C" w:rsidRDefault="003A1BBC" w:rsidP="003A1BBC">
            <w:pPr>
              <w:pStyle w:val="afc"/>
              <w:spacing w:line="240" w:lineRule="auto"/>
            </w:pPr>
            <w:r w:rsidRPr="00422C6C">
              <w:t>2008/2007</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jc w:val="center"/>
        </w:trPr>
        <w:tc>
          <w:tcPr>
            <w:tcW w:w="1260" w:type="dxa"/>
            <w:vMerge/>
            <w:tcBorders>
              <w:left w:val="single" w:sz="4" w:space="0" w:color="auto"/>
              <w:right w:val="single" w:sz="4" w:space="0" w:color="auto"/>
            </w:tcBorders>
            <w:vAlign w:val="center"/>
          </w:tcPr>
          <w:p w:rsidR="003A1BBC" w:rsidRPr="00422C6C" w:rsidRDefault="003A1BBC" w:rsidP="003A1BBC">
            <w:pPr>
              <w:pStyle w:val="afc"/>
              <w:spacing w:line="240" w:lineRule="auto"/>
            </w:pPr>
          </w:p>
        </w:tc>
        <w:tc>
          <w:tcPr>
            <w:tcW w:w="879" w:type="dxa"/>
            <w:tcBorders>
              <w:left w:val="single" w:sz="4" w:space="0" w:color="auto"/>
            </w:tcBorders>
            <w:vAlign w:val="center"/>
          </w:tcPr>
          <w:p w:rsidR="003A1BBC" w:rsidRPr="00422C6C" w:rsidRDefault="003A1BBC" w:rsidP="003A1BBC">
            <w:pPr>
              <w:pStyle w:val="afc"/>
              <w:spacing w:line="240" w:lineRule="auto"/>
            </w:pPr>
            <w:r w:rsidRPr="00422C6C">
              <w:t xml:space="preserve">тыс. руб. </w:t>
            </w:r>
          </w:p>
        </w:tc>
        <w:tc>
          <w:tcPr>
            <w:tcW w:w="713" w:type="dxa"/>
            <w:vAlign w:val="center"/>
          </w:tcPr>
          <w:p w:rsidR="003A1BBC" w:rsidRPr="00422C6C" w:rsidRDefault="003A1BBC" w:rsidP="003A1BBC">
            <w:pPr>
              <w:pStyle w:val="afc"/>
              <w:spacing w:line="240" w:lineRule="auto"/>
            </w:pPr>
            <w:r w:rsidRPr="00422C6C">
              <w:t>%</w:t>
            </w:r>
          </w:p>
        </w:tc>
        <w:tc>
          <w:tcPr>
            <w:tcW w:w="970" w:type="dxa"/>
            <w:vAlign w:val="center"/>
          </w:tcPr>
          <w:p w:rsidR="003A1BBC" w:rsidRPr="00422C6C" w:rsidRDefault="003A1BBC" w:rsidP="003A1BBC">
            <w:pPr>
              <w:pStyle w:val="afc"/>
              <w:spacing w:line="240" w:lineRule="auto"/>
            </w:pPr>
            <w:r w:rsidRPr="00422C6C">
              <w:t xml:space="preserve">тыс. руб. </w:t>
            </w:r>
          </w:p>
        </w:tc>
        <w:tc>
          <w:tcPr>
            <w:tcW w:w="723" w:type="dxa"/>
            <w:vAlign w:val="center"/>
          </w:tcPr>
          <w:p w:rsidR="003A1BBC" w:rsidRPr="00422C6C" w:rsidRDefault="003A1BBC" w:rsidP="003A1BBC">
            <w:pPr>
              <w:pStyle w:val="afc"/>
              <w:spacing w:line="240" w:lineRule="auto"/>
            </w:pPr>
            <w:r w:rsidRPr="00422C6C">
              <w:t>%</w:t>
            </w:r>
          </w:p>
        </w:tc>
        <w:tc>
          <w:tcPr>
            <w:tcW w:w="970" w:type="dxa"/>
            <w:vAlign w:val="center"/>
          </w:tcPr>
          <w:p w:rsidR="003A1BBC" w:rsidRPr="00422C6C" w:rsidRDefault="003A1BBC" w:rsidP="003A1BBC">
            <w:pPr>
              <w:pStyle w:val="afc"/>
              <w:spacing w:line="240" w:lineRule="auto"/>
            </w:pPr>
            <w:r w:rsidRPr="00422C6C">
              <w:t xml:space="preserve">тыс. руб. </w:t>
            </w:r>
          </w:p>
        </w:tc>
        <w:tc>
          <w:tcPr>
            <w:tcW w:w="723" w:type="dxa"/>
            <w:vAlign w:val="center"/>
          </w:tcPr>
          <w:p w:rsidR="003A1BBC" w:rsidRPr="00422C6C" w:rsidRDefault="003A1BBC" w:rsidP="003A1BBC">
            <w:pPr>
              <w:pStyle w:val="afc"/>
              <w:spacing w:line="240" w:lineRule="auto"/>
            </w:pPr>
            <w:r w:rsidRPr="00422C6C">
              <w:t>%</w:t>
            </w:r>
          </w:p>
        </w:tc>
        <w:tc>
          <w:tcPr>
            <w:tcW w:w="761" w:type="dxa"/>
            <w:vAlign w:val="center"/>
          </w:tcPr>
          <w:p w:rsidR="003A1BBC" w:rsidRPr="00422C6C" w:rsidRDefault="003A1BBC" w:rsidP="003A1BBC">
            <w:pPr>
              <w:pStyle w:val="afc"/>
              <w:spacing w:line="240" w:lineRule="auto"/>
            </w:pPr>
            <w:r w:rsidRPr="00422C6C">
              <w:t xml:space="preserve">тыс. руб. </w:t>
            </w:r>
          </w:p>
        </w:tc>
        <w:tc>
          <w:tcPr>
            <w:tcW w:w="734" w:type="dxa"/>
            <w:tcBorders>
              <w:right w:val="single" w:sz="4" w:space="0" w:color="auto"/>
            </w:tcBorders>
            <w:vAlign w:val="center"/>
          </w:tcPr>
          <w:p w:rsidR="003A1BBC" w:rsidRPr="00422C6C" w:rsidRDefault="003A1BBC" w:rsidP="003A1BBC">
            <w:pPr>
              <w:pStyle w:val="afc"/>
              <w:spacing w:line="240" w:lineRule="auto"/>
            </w:pPr>
            <w:r w:rsidRPr="00422C6C">
              <w:t>%</w:t>
            </w:r>
          </w:p>
        </w:tc>
        <w:tc>
          <w:tcPr>
            <w:tcW w:w="778" w:type="dxa"/>
            <w:tcBorders>
              <w:left w:val="single" w:sz="4" w:space="0" w:color="auto"/>
              <w:right w:val="single" w:sz="4" w:space="0" w:color="auto"/>
            </w:tcBorders>
            <w:vAlign w:val="center"/>
          </w:tcPr>
          <w:p w:rsidR="003A1BBC" w:rsidRPr="00422C6C" w:rsidRDefault="003A1BBC" w:rsidP="003A1BBC">
            <w:pPr>
              <w:pStyle w:val="afc"/>
              <w:spacing w:line="240" w:lineRule="auto"/>
            </w:pPr>
            <w:r w:rsidRPr="00422C6C">
              <w:t xml:space="preserve">тыс. руб. </w:t>
            </w:r>
          </w:p>
        </w:tc>
        <w:tc>
          <w:tcPr>
            <w:tcW w:w="697" w:type="dxa"/>
            <w:tcBorders>
              <w:left w:val="single" w:sz="4" w:space="0" w:color="auto"/>
            </w:tcBorders>
            <w:vAlign w:val="center"/>
          </w:tcPr>
          <w:p w:rsidR="003A1BBC" w:rsidRPr="00422C6C" w:rsidRDefault="003A1BBC" w:rsidP="003A1BBC">
            <w:pPr>
              <w:pStyle w:val="afc"/>
              <w:spacing w:line="240" w:lineRule="auto"/>
            </w:pPr>
            <w:r w:rsidRPr="00422C6C">
              <w:t>%</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jc w:val="center"/>
        </w:trPr>
        <w:tc>
          <w:tcPr>
            <w:tcW w:w="1260" w:type="dxa"/>
            <w:vAlign w:val="center"/>
          </w:tcPr>
          <w:p w:rsidR="003A1BBC" w:rsidRPr="00422C6C" w:rsidRDefault="003A1BBC" w:rsidP="003A1BBC">
            <w:pPr>
              <w:pStyle w:val="afc"/>
              <w:spacing w:line="240" w:lineRule="auto"/>
              <w:jc w:val="center"/>
            </w:pPr>
            <w:r w:rsidRPr="00422C6C">
              <w:t>1</w:t>
            </w:r>
          </w:p>
        </w:tc>
        <w:tc>
          <w:tcPr>
            <w:tcW w:w="879" w:type="dxa"/>
            <w:vAlign w:val="center"/>
          </w:tcPr>
          <w:p w:rsidR="003A1BBC" w:rsidRPr="00422C6C" w:rsidRDefault="003A1BBC" w:rsidP="003A1BBC">
            <w:pPr>
              <w:pStyle w:val="afc"/>
              <w:spacing w:line="240" w:lineRule="auto"/>
              <w:jc w:val="center"/>
            </w:pPr>
            <w:r w:rsidRPr="00422C6C">
              <w:t>2</w:t>
            </w:r>
          </w:p>
        </w:tc>
        <w:tc>
          <w:tcPr>
            <w:tcW w:w="713" w:type="dxa"/>
            <w:vAlign w:val="center"/>
          </w:tcPr>
          <w:p w:rsidR="003A1BBC" w:rsidRPr="00422C6C" w:rsidRDefault="003A1BBC" w:rsidP="003A1BBC">
            <w:pPr>
              <w:pStyle w:val="afc"/>
              <w:spacing w:line="240" w:lineRule="auto"/>
              <w:jc w:val="center"/>
            </w:pPr>
            <w:r w:rsidRPr="00422C6C">
              <w:t>3</w:t>
            </w:r>
          </w:p>
        </w:tc>
        <w:tc>
          <w:tcPr>
            <w:tcW w:w="970" w:type="dxa"/>
            <w:vAlign w:val="center"/>
          </w:tcPr>
          <w:p w:rsidR="003A1BBC" w:rsidRPr="00422C6C" w:rsidRDefault="003A1BBC" w:rsidP="003A1BBC">
            <w:pPr>
              <w:pStyle w:val="afc"/>
              <w:spacing w:line="240" w:lineRule="auto"/>
              <w:jc w:val="center"/>
            </w:pPr>
            <w:r w:rsidRPr="00422C6C">
              <w:t>4</w:t>
            </w:r>
          </w:p>
        </w:tc>
        <w:tc>
          <w:tcPr>
            <w:tcW w:w="723" w:type="dxa"/>
            <w:vAlign w:val="center"/>
          </w:tcPr>
          <w:p w:rsidR="003A1BBC" w:rsidRPr="00422C6C" w:rsidRDefault="003A1BBC" w:rsidP="003A1BBC">
            <w:pPr>
              <w:pStyle w:val="afc"/>
              <w:spacing w:line="240" w:lineRule="auto"/>
              <w:jc w:val="center"/>
            </w:pPr>
            <w:r w:rsidRPr="00422C6C">
              <w:t>5</w:t>
            </w:r>
          </w:p>
        </w:tc>
        <w:tc>
          <w:tcPr>
            <w:tcW w:w="970" w:type="dxa"/>
            <w:vAlign w:val="center"/>
          </w:tcPr>
          <w:p w:rsidR="003A1BBC" w:rsidRPr="00422C6C" w:rsidRDefault="003A1BBC" w:rsidP="003A1BBC">
            <w:pPr>
              <w:pStyle w:val="afc"/>
              <w:spacing w:line="240" w:lineRule="auto"/>
              <w:jc w:val="center"/>
            </w:pPr>
            <w:r w:rsidRPr="00422C6C">
              <w:t>6</w:t>
            </w:r>
          </w:p>
        </w:tc>
        <w:tc>
          <w:tcPr>
            <w:tcW w:w="723" w:type="dxa"/>
            <w:vAlign w:val="center"/>
          </w:tcPr>
          <w:p w:rsidR="003A1BBC" w:rsidRPr="00422C6C" w:rsidRDefault="003A1BBC" w:rsidP="003A1BBC">
            <w:pPr>
              <w:pStyle w:val="afc"/>
              <w:spacing w:line="240" w:lineRule="auto"/>
              <w:jc w:val="center"/>
            </w:pPr>
            <w:r w:rsidRPr="00422C6C">
              <w:t>7</w:t>
            </w:r>
          </w:p>
        </w:tc>
        <w:tc>
          <w:tcPr>
            <w:tcW w:w="761" w:type="dxa"/>
            <w:vAlign w:val="center"/>
          </w:tcPr>
          <w:p w:rsidR="003A1BBC" w:rsidRPr="00422C6C" w:rsidRDefault="003A1BBC" w:rsidP="003A1BBC">
            <w:pPr>
              <w:pStyle w:val="afc"/>
              <w:spacing w:line="240" w:lineRule="auto"/>
              <w:jc w:val="center"/>
            </w:pPr>
            <w:r w:rsidRPr="00422C6C">
              <w:t>8</w:t>
            </w:r>
          </w:p>
        </w:tc>
        <w:tc>
          <w:tcPr>
            <w:tcW w:w="734" w:type="dxa"/>
            <w:tcBorders>
              <w:right w:val="single" w:sz="4" w:space="0" w:color="auto"/>
            </w:tcBorders>
            <w:vAlign w:val="center"/>
          </w:tcPr>
          <w:p w:rsidR="003A1BBC" w:rsidRPr="00422C6C" w:rsidRDefault="003A1BBC" w:rsidP="003A1BBC">
            <w:pPr>
              <w:pStyle w:val="afc"/>
              <w:spacing w:line="240" w:lineRule="auto"/>
              <w:jc w:val="center"/>
            </w:pPr>
            <w:r w:rsidRPr="00422C6C">
              <w:t>9</w:t>
            </w:r>
          </w:p>
        </w:tc>
        <w:tc>
          <w:tcPr>
            <w:tcW w:w="778" w:type="dxa"/>
            <w:tcBorders>
              <w:left w:val="single" w:sz="4" w:space="0" w:color="auto"/>
              <w:right w:val="single" w:sz="4" w:space="0" w:color="auto"/>
            </w:tcBorders>
            <w:vAlign w:val="center"/>
          </w:tcPr>
          <w:p w:rsidR="003A1BBC" w:rsidRPr="00422C6C" w:rsidRDefault="003A1BBC" w:rsidP="003A1BBC">
            <w:pPr>
              <w:pStyle w:val="afc"/>
              <w:spacing w:line="240" w:lineRule="auto"/>
              <w:jc w:val="center"/>
            </w:pPr>
            <w:r w:rsidRPr="00422C6C">
              <w:t>10</w:t>
            </w:r>
          </w:p>
        </w:tc>
        <w:tc>
          <w:tcPr>
            <w:tcW w:w="697" w:type="dxa"/>
            <w:tcBorders>
              <w:left w:val="single" w:sz="4" w:space="0" w:color="auto"/>
            </w:tcBorders>
            <w:vAlign w:val="center"/>
          </w:tcPr>
          <w:p w:rsidR="003A1BBC" w:rsidRPr="00422C6C" w:rsidRDefault="003A1BBC" w:rsidP="003A1BBC">
            <w:pPr>
              <w:pStyle w:val="afc"/>
              <w:spacing w:line="240" w:lineRule="auto"/>
              <w:jc w:val="center"/>
            </w:pPr>
            <w:r w:rsidRPr="00422C6C">
              <w:t>11</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8"/>
          <w:jc w:val="center"/>
        </w:trPr>
        <w:tc>
          <w:tcPr>
            <w:tcW w:w="1260" w:type="dxa"/>
            <w:tcBorders>
              <w:top w:val="nil"/>
            </w:tcBorders>
            <w:vAlign w:val="center"/>
          </w:tcPr>
          <w:p w:rsidR="003A1BBC" w:rsidRPr="00422C6C" w:rsidRDefault="003A1BBC" w:rsidP="003A1BBC">
            <w:pPr>
              <w:pStyle w:val="afc"/>
              <w:spacing w:line="240" w:lineRule="auto"/>
            </w:pPr>
            <w:r w:rsidRPr="00422C6C">
              <w:t>Здания</w:t>
            </w:r>
          </w:p>
        </w:tc>
        <w:tc>
          <w:tcPr>
            <w:tcW w:w="879" w:type="dxa"/>
            <w:tcBorders>
              <w:top w:val="nil"/>
            </w:tcBorders>
            <w:vAlign w:val="center"/>
          </w:tcPr>
          <w:p w:rsidR="003A1BBC" w:rsidRPr="00422C6C" w:rsidRDefault="003A1BBC" w:rsidP="003A1BBC">
            <w:pPr>
              <w:pStyle w:val="afc"/>
              <w:spacing w:line="240" w:lineRule="auto"/>
            </w:pPr>
            <w:r w:rsidRPr="00422C6C">
              <w:t>2453</w:t>
            </w:r>
          </w:p>
        </w:tc>
        <w:tc>
          <w:tcPr>
            <w:tcW w:w="713" w:type="dxa"/>
            <w:tcBorders>
              <w:top w:val="nil"/>
            </w:tcBorders>
            <w:vAlign w:val="center"/>
          </w:tcPr>
          <w:p w:rsidR="003A1BBC" w:rsidRPr="00422C6C" w:rsidRDefault="003A1BBC" w:rsidP="003A1BBC">
            <w:pPr>
              <w:pStyle w:val="afc"/>
              <w:spacing w:line="240" w:lineRule="auto"/>
            </w:pPr>
            <w:r w:rsidRPr="00422C6C">
              <w:t>12,09</w:t>
            </w:r>
          </w:p>
        </w:tc>
        <w:tc>
          <w:tcPr>
            <w:tcW w:w="970" w:type="dxa"/>
            <w:tcBorders>
              <w:top w:val="nil"/>
            </w:tcBorders>
            <w:vAlign w:val="center"/>
          </w:tcPr>
          <w:p w:rsidR="003A1BBC" w:rsidRPr="00422C6C" w:rsidRDefault="003A1BBC" w:rsidP="003A1BBC">
            <w:pPr>
              <w:pStyle w:val="afc"/>
              <w:spacing w:line="240" w:lineRule="auto"/>
            </w:pPr>
            <w:r w:rsidRPr="00422C6C">
              <w:t>2876</w:t>
            </w:r>
          </w:p>
        </w:tc>
        <w:tc>
          <w:tcPr>
            <w:tcW w:w="723" w:type="dxa"/>
            <w:tcBorders>
              <w:top w:val="nil"/>
            </w:tcBorders>
            <w:vAlign w:val="center"/>
          </w:tcPr>
          <w:p w:rsidR="003A1BBC" w:rsidRPr="00422C6C" w:rsidRDefault="003A1BBC" w:rsidP="003A1BBC">
            <w:pPr>
              <w:pStyle w:val="afc"/>
              <w:spacing w:line="240" w:lineRule="auto"/>
            </w:pPr>
            <w:r w:rsidRPr="00422C6C">
              <w:t>13,61</w:t>
            </w:r>
          </w:p>
        </w:tc>
        <w:tc>
          <w:tcPr>
            <w:tcW w:w="970" w:type="dxa"/>
            <w:tcBorders>
              <w:top w:val="nil"/>
            </w:tcBorders>
            <w:vAlign w:val="center"/>
          </w:tcPr>
          <w:p w:rsidR="003A1BBC" w:rsidRPr="00422C6C" w:rsidRDefault="003A1BBC" w:rsidP="003A1BBC">
            <w:pPr>
              <w:pStyle w:val="afc"/>
              <w:spacing w:line="240" w:lineRule="auto"/>
            </w:pPr>
            <w:r w:rsidRPr="00422C6C">
              <w:t>3078</w:t>
            </w:r>
          </w:p>
        </w:tc>
        <w:tc>
          <w:tcPr>
            <w:tcW w:w="723" w:type="dxa"/>
            <w:tcBorders>
              <w:top w:val="nil"/>
            </w:tcBorders>
            <w:vAlign w:val="center"/>
          </w:tcPr>
          <w:p w:rsidR="003A1BBC" w:rsidRPr="00422C6C" w:rsidRDefault="003A1BBC" w:rsidP="003A1BBC">
            <w:pPr>
              <w:pStyle w:val="afc"/>
              <w:spacing w:line="240" w:lineRule="auto"/>
            </w:pPr>
            <w:r w:rsidRPr="00422C6C">
              <w:t>13,05</w:t>
            </w:r>
          </w:p>
        </w:tc>
        <w:tc>
          <w:tcPr>
            <w:tcW w:w="761" w:type="dxa"/>
            <w:tcBorders>
              <w:top w:val="nil"/>
            </w:tcBorders>
            <w:vAlign w:val="center"/>
          </w:tcPr>
          <w:p w:rsidR="003A1BBC" w:rsidRPr="00422C6C" w:rsidRDefault="003A1BBC" w:rsidP="003A1BBC">
            <w:pPr>
              <w:pStyle w:val="afc"/>
              <w:spacing w:line="240" w:lineRule="auto"/>
            </w:pPr>
            <w:r w:rsidRPr="00422C6C">
              <w:t>+423</w:t>
            </w:r>
          </w:p>
        </w:tc>
        <w:tc>
          <w:tcPr>
            <w:tcW w:w="734" w:type="dxa"/>
            <w:tcBorders>
              <w:top w:val="nil"/>
              <w:right w:val="single" w:sz="4" w:space="0" w:color="auto"/>
            </w:tcBorders>
            <w:vAlign w:val="center"/>
          </w:tcPr>
          <w:p w:rsidR="003A1BBC" w:rsidRPr="00422C6C" w:rsidRDefault="003A1BBC" w:rsidP="003A1BBC">
            <w:pPr>
              <w:pStyle w:val="afc"/>
              <w:spacing w:line="240" w:lineRule="auto"/>
            </w:pPr>
            <w:r w:rsidRPr="00422C6C">
              <w:t>+1,52</w:t>
            </w:r>
          </w:p>
        </w:tc>
        <w:tc>
          <w:tcPr>
            <w:tcW w:w="778" w:type="dxa"/>
            <w:tcBorders>
              <w:top w:val="nil"/>
              <w:left w:val="single" w:sz="4" w:space="0" w:color="auto"/>
              <w:right w:val="single" w:sz="4" w:space="0" w:color="auto"/>
            </w:tcBorders>
            <w:vAlign w:val="center"/>
          </w:tcPr>
          <w:p w:rsidR="003A1BBC" w:rsidRPr="00422C6C" w:rsidRDefault="003A1BBC" w:rsidP="003A1BBC">
            <w:pPr>
              <w:pStyle w:val="afc"/>
              <w:spacing w:line="240" w:lineRule="auto"/>
            </w:pPr>
            <w:r w:rsidRPr="00422C6C">
              <w:t>+202</w:t>
            </w:r>
          </w:p>
        </w:tc>
        <w:tc>
          <w:tcPr>
            <w:tcW w:w="697" w:type="dxa"/>
            <w:tcBorders>
              <w:top w:val="nil"/>
              <w:left w:val="single" w:sz="4" w:space="0" w:color="auto"/>
            </w:tcBorders>
            <w:vAlign w:val="center"/>
          </w:tcPr>
          <w:p w:rsidR="003A1BBC" w:rsidRPr="00422C6C" w:rsidRDefault="003A1BBC" w:rsidP="003A1BBC">
            <w:pPr>
              <w:pStyle w:val="afc"/>
              <w:spacing w:line="240" w:lineRule="auto"/>
            </w:pPr>
            <w:r w:rsidRPr="00422C6C">
              <w:t>-0,56</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0"/>
          <w:jc w:val="center"/>
        </w:trPr>
        <w:tc>
          <w:tcPr>
            <w:tcW w:w="1260" w:type="dxa"/>
            <w:tcBorders>
              <w:top w:val="nil"/>
            </w:tcBorders>
            <w:vAlign w:val="center"/>
          </w:tcPr>
          <w:p w:rsidR="003A1BBC" w:rsidRPr="00422C6C" w:rsidRDefault="003A1BBC" w:rsidP="003A1BBC">
            <w:pPr>
              <w:pStyle w:val="afc"/>
              <w:spacing w:line="240" w:lineRule="auto"/>
            </w:pPr>
            <w:r w:rsidRPr="00422C6C">
              <w:t>Сооруже</w:t>
            </w:r>
            <w:r>
              <w:t>-</w:t>
            </w:r>
            <w:r w:rsidRPr="00422C6C">
              <w:t>ния</w:t>
            </w:r>
          </w:p>
        </w:tc>
        <w:tc>
          <w:tcPr>
            <w:tcW w:w="879" w:type="dxa"/>
            <w:tcBorders>
              <w:top w:val="nil"/>
            </w:tcBorders>
            <w:vAlign w:val="center"/>
          </w:tcPr>
          <w:p w:rsidR="003A1BBC" w:rsidRPr="00422C6C" w:rsidRDefault="003A1BBC" w:rsidP="003A1BBC">
            <w:pPr>
              <w:pStyle w:val="afc"/>
              <w:spacing w:line="240" w:lineRule="auto"/>
            </w:pPr>
            <w:r w:rsidRPr="00422C6C">
              <w:t>3466</w:t>
            </w:r>
          </w:p>
        </w:tc>
        <w:tc>
          <w:tcPr>
            <w:tcW w:w="713" w:type="dxa"/>
            <w:tcBorders>
              <w:top w:val="nil"/>
            </w:tcBorders>
            <w:vAlign w:val="center"/>
          </w:tcPr>
          <w:p w:rsidR="003A1BBC" w:rsidRPr="00422C6C" w:rsidRDefault="003A1BBC" w:rsidP="003A1BBC">
            <w:pPr>
              <w:pStyle w:val="afc"/>
              <w:spacing w:line="240" w:lineRule="auto"/>
            </w:pPr>
            <w:r w:rsidRPr="00422C6C">
              <w:t>17,08</w:t>
            </w:r>
          </w:p>
        </w:tc>
        <w:tc>
          <w:tcPr>
            <w:tcW w:w="970" w:type="dxa"/>
            <w:tcBorders>
              <w:top w:val="nil"/>
            </w:tcBorders>
            <w:vAlign w:val="center"/>
          </w:tcPr>
          <w:p w:rsidR="003A1BBC" w:rsidRPr="00422C6C" w:rsidRDefault="003A1BBC" w:rsidP="003A1BBC">
            <w:pPr>
              <w:pStyle w:val="afc"/>
              <w:spacing w:line="240" w:lineRule="auto"/>
            </w:pPr>
            <w:r w:rsidRPr="00422C6C">
              <w:t>3523</w:t>
            </w:r>
          </w:p>
        </w:tc>
        <w:tc>
          <w:tcPr>
            <w:tcW w:w="723" w:type="dxa"/>
            <w:tcBorders>
              <w:top w:val="nil"/>
            </w:tcBorders>
            <w:vAlign w:val="center"/>
          </w:tcPr>
          <w:p w:rsidR="003A1BBC" w:rsidRPr="00422C6C" w:rsidRDefault="003A1BBC" w:rsidP="003A1BBC">
            <w:pPr>
              <w:pStyle w:val="afc"/>
              <w:spacing w:line="240" w:lineRule="auto"/>
            </w:pPr>
            <w:r w:rsidRPr="00422C6C">
              <w:t>16,67</w:t>
            </w:r>
          </w:p>
        </w:tc>
        <w:tc>
          <w:tcPr>
            <w:tcW w:w="970" w:type="dxa"/>
            <w:tcBorders>
              <w:top w:val="nil"/>
            </w:tcBorders>
            <w:vAlign w:val="center"/>
          </w:tcPr>
          <w:p w:rsidR="003A1BBC" w:rsidRPr="00422C6C" w:rsidRDefault="003A1BBC" w:rsidP="003A1BBC">
            <w:pPr>
              <w:pStyle w:val="afc"/>
              <w:spacing w:line="240" w:lineRule="auto"/>
            </w:pPr>
            <w:r w:rsidRPr="00422C6C">
              <w:t>4086</w:t>
            </w:r>
          </w:p>
        </w:tc>
        <w:tc>
          <w:tcPr>
            <w:tcW w:w="723" w:type="dxa"/>
            <w:tcBorders>
              <w:top w:val="nil"/>
            </w:tcBorders>
            <w:vAlign w:val="center"/>
          </w:tcPr>
          <w:p w:rsidR="003A1BBC" w:rsidRPr="00422C6C" w:rsidRDefault="003A1BBC" w:rsidP="003A1BBC">
            <w:pPr>
              <w:pStyle w:val="afc"/>
              <w:spacing w:line="240" w:lineRule="auto"/>
            </w:pPr>
            <w:r w:rsidRPr="00422C6C">
              <w:t>17,33</w:t>
            </w:r>
          </w:p>
        </w:tc>
        <w:tc>
          <w:tcPr>
            <w:tcW w:w="761" w:type="dxa"/>
            <w:tcBorders>
              <w:top w:val="nil"/>
            </w:tcBorders>
            <w:vAlign w:val="center"/>
          </w:tcPr>
          <w:p w:rsidR="003A1BBC" w:rsidRPr="00422C6C" w:rsidRDefault="003A1BBC" w:rsidP="003A1BBC">
            <w:pPr>
              <w:pStyle w:val="afc"/>
              <w:spacing w:line="240" w:lineRule="auto"/>
            </w:pPr>
            <w:r w:rsidRPr="00422C6C">
              <w:t>+57</w:t>
            </w:r>
          </w:p>
        </w:tc>
        <w:tc>
          <w:tcPr>
            <w:tcW w:w="734" w:type="dxa"/>
            <w:tcBorders>
              <w:top w:val="nil"/>
              <w:right w:val="single" w:sz="4" w:space="0" w:color="auto"/>
            </w:tcBorders>
            <w:vAlign w:val="center"/>
          </w:tcPr>
          <w:p w:rsidR="003A1BBC" w:rsidRPr="00422C6C" w:rsidRDefault="003A1BBC" w:rsidP="003A1BBC">
            <w:pPr>
              <w:pStyle w:val="afc"/>
              <w:spacing w:line="240" w:lineRule="auto"/>
            </w:pPr>
            <w:r w:rsidRPr="00422C6C">
              <w:t>-0,41</w:t>
            </w:r>
          </w:p>
        </w:tc>
        <w:tc>
          <w:tcPr>
            <w:tcW w:w="778" w:type="dxa"/>
            <w:tcBorders>
              <w:top w:val="nil"/>
              <w:left w:val="single" w:sz="4" w:space="0" w:color="auto"/>
              <w:right w:val="single" w:sz="4" w:space="0" w:color="auto"/>
            </w:tcBorders>
            <w:vAlign w:val="center"/>
          </w:tcPr>
          <w:p w:rsidR="003A1BBC" w:rsidRPr="00422C6C" w:rsidRDefault="003A1BBC" w:rsidP="003A1BBC">
            <w:pPr>
              <w:pStyle w:val="afc"/>
              <w:spacing w:line="240" w:lineRule="auto"/>
            </w:pPr>
            <w:r w:rsidRPr="00422C6C">
              <w:t>+563</w:t>
            </w:r>
          </w:p>
        </w:tc>
        <w:tc>
          <w:tcPr>
            <w:tcW w:w="697" w:type="dxa"/>
            <w:tcBorders>
              <w:top w:val="nil"/>
              <w:left w:val="single" w:sz="4" w:space="0" w:color="auto"/>
            </w:tcBorders>
            <w:vAlign w:val="center"/>
          </w:tcPr>
          <w:p w:rsidR="003A1BBC" w:rsidRPr="00422C6C" w:rsidRDefault="003A1BBC" w:rsidP="003A1BBC">
            <w:pPr>
              <w:pStyle w:val="afc"/>
              <w:spacing w:line="240" w:lineRule="auto"/>
            </w:pPr>
            <w:r w:rsidRPr="00422C6C">
              <w:t>+0,66</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8"/>
          <w:jc w:val="center"/>
        </w:trPr>
        <w:tc>
          <w:tcPr>
            <w:tcW w:w="1260" w:type="dxa"/>
            <w:vAlign w:val="center"/>
          </w:tcPr>
          <w:p w:rsidR="003A1BBC" w:rsidRPr="00422C6C" w:rsidRDefault="003A1BBC" w:rsidP="003A1BBC">
            <w:pPr>
              <w:pStyle w:val="afc"/>
              <w:spacing w:line="240" w:lineRule="auto"/>
            </w:pPr>
            <w:r w:rsidRPr="00422C6C">
              <w:t>Грузо-подъемные устройства</w:t>
            </w:r>
          </w:p>
        </w:tc>
        <w:tc>
          <w:tcPr>
            <w:tcW w:w="879" w:type="dxa"/>
            <w:vAlign w:val="center"/>
          </w:tcPr>
          <w:p w:rsidR="003A1BBC" w:rsidRPr="00422C6C" w:rsidRDefault="003A1BBC" w:rsidP="003A1BBC">
            <w:pPr>
              <w:pStyle w:val="afc"/>
              <w:spacing w:line="240" w:lineRule="auto"/>
            </w:pPr>
            <w:r w:rsidRPr="00422C6C">
              <w:t>7533</w:t>
            </w:r>
          </w:p>
        </w:tc>
        <w:tc>
          <w:tcPr>
            <w:tcW w:w="713" w:type="dxa"/>
            <w:vAlign w:val="center"/>
          </w:tcPr>
          <w:p w:rsidR="003A1BBC" w:rsidRPr="00422C6C" w:rsidRDefault="003A1BBC" w:rsidP="003A1BBC">
            <w:pPr>
              <w:pStyle w:val="afc"/>
              <w:spacing w:line="240" w:lineRule="auto"/>
            </w:pPr>
            <w:r w:rsidRPr="00422C6C">
              <w:t>37,12</w:t>
            </w:r>
          </w:p>
        </w:tc>
        <w:tc>
          <w:tcPr>
            <w:tcW w:w="970" w:type="dxa"/>
            <w:vAlign w:val="center"/>
          </w:tcPr>
          <w:p w:rsidR="003A1BBC" w:rsidRPr="00422C6C" w:rsidRDefault="003A1BBC" w:rsidP="003A1BBC">
            <w:pPr>
              <w:pStyle w:val="afc"/>
              <w:spacing w:line="240" w:lineRule="auto"/>
            </w:pPr>
            <w:r w:rsidRPr="00422C6C">
              <w:t>7620</w:t>
            </w:r>
          </w:p>
        </w:tc>
        <w:tc>
          <w:tcPr>
            <w:tcW w:w="723" w:type="dxa"/>
            <w:vAlign w:val="center"/>
          </w:tcPr>
          <w:p w:rsidR="003A1BBC" w:rsidRPr="00422C6C" w:rsidRDefault="003A1BBC" w:rsidP="003A1BBC">
            <w:pPr>
              <w:pStyle w:val="afc"/>
              <w:spacing w:line="240" w:lineRule="auto"/>
            </w:pPr>
            <w:r w:rsidRPr="00422C6C">
              <w:t>36,06</w:t>
            </w:r>
          </w:p>
        </w:tc>
        <w:tc>
          <w:tcPr>
            <w:tcW w:w="970" w:type="dxa"/>
            <w:vAlign w:val="center"/>
          </w:tcPr>
          <w:p w:rsidR="003A1BBC" w:rsidRPr="00422C6C" w:rsidRDefault="003A1BBC" w:rsidP="003A1BBC">
            <w:pPr>
              <w:pStyle w:val="afc"/>
              <w:spacing w:line="240" w:lineRule="auto"/>
            </w:pPr>
            <w:r w:rsidRPr="00422C6C">
              <w:t>8147</w:t>
            </w:r>
          </w:p>
        </w:tc>
        <w:tc>
          <w:tcPr>
            <w:tcW w:w="723" w:type="dxa"/>
            <w:vAlign w:val="center"/>
          </w:tcPr>
          <w:p w:rsidR="003A1BBC" w:rsidRPr="00422C6C" w:rsidRDefault="003A1BBC" w:rsidP="003A1BBC">
            <w:pPr>
              <w:pStyle w:val="afc"/>
              <w:spacing w:line="240" w:lineRule="auto"/>
            </w:pPr>
            <w:r w:rsidRPr="00422C6C">
              <w:t>34,55</w:t>
            </w:r>
          </w:p>
        </w:tc>
        <w:tc>
          <w:tcPr>
            <w:tcW w:w="761" w:type="dxa"/>
            <w:vAlign w:val="center"/>
          </w:tcPr>
          <w:p w:rsidR="003A1BBC" w:rsidRPr="00422C6C" w:rsidRDefault="003A1BBC" w:rsidP="003A1BBC">
            <w:pPr>
              <w:pStyle w:val="afc"/>
              <w:spacing w:line="240" w:lineRule="auto"/>
            </w:pPr>
            <w:r w:rsidRPr="00422C6C">
              <w:t>+87</w:t>
            </w:r>
          </w:p>
        </w:tc>
        <w:tc>
          <w:tcPr>
            <w:tcW w:w="734" w:type="dxa"/>
            <w:tcBorders>
              <w:right w:val="single" w:sz="4" w:space="0" w:color="auto"/>
            </w:tcBorders>
            <w:vAlign w:val="center"/>
          </w:tcPr>
          <w:p w:rsidR="003A1BBC" w:rsidRPr="00422C6C" w:rsidRDefault="003A1BBC" w:rsidP="003A1BBC">
            <w:pPr>
              <w:pStyle w:val="afc"/>
              <w:spacing w:line="240" w:lineRule="auto"/>
            </w:pPr>
            <w:r w:rsidRPr="00422C6C">
              <w:t>-1,06</w:t>
            </w:r>
          </w:p>
        </w:tc>
        <w:tc>
          <w:tcPr>
            <w:tcW w:w="778" w:type="dxa"/>
            <w:tcBorders>
              <w:left w:val="single" w:sz="4" w:space="0" w:color="auto"/>
              <w:right w:val="single" w:sz="4" w:space="0" w:color="auto"/>
            </w:tcBorders>
            <w:vAlign w:val="center"/>
          </w:tcPr>
          <w:p w:rsidR="003A1BBC" w:rsidRPr="00422C6C" w:rsidRDefault="003A1BBC" w:rsidP="003A1BBC">
            <w:pPr>
              <w:pStyle w:val="afc"/>
              <w:spacing w:line="240" w:lineRule="auto"/>
            </w:pPr>
            <w:r w:rsidRPr="00422C6C">
              <w:t>+527</w:t>
            </w:r>
          </w:p>
        </w:tc>
        <w:tc>
          <w:tcPr>
            <w:tcW w:w="697" w:type="dxa"/>
            <w:tcBorders>
              <w:left w:val="single" w:sz="4" w:space="0" w:color="auto"/>
            </w:tcBorders>
            <w:vAlign w:val="center"/>
          </w:tcPr>
          <w:p w:rsidR="003A1BBC" w:rsidRPr="00422C6C" w:rsidRDefault="003A1BBC" w:rsidP="003A1BBC">
            <w:pPr>
              <w:pStyle w:val="afc"/>
              <w:spacing w:line="240" w:lineRule="auto"/>
            </w:pPr>
            <w:r w:rsidRPr="00422C6C">
              <w:t>-1,51</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5"/>
          <w:jc w:val="center"/>
        </w:trPr>
        <w:tc>
          <w:tcPr>
            <w:tcW w:w="1260" w:type="dxa"/>
            <w:vAlign w:val="center"/>
          </w:tcPr>
          <w:p w:rsidR="003A1BBC" w:rsidRPr="00422C6C" w:rsidRDefault="003A1BBC" w:rsidP="003A1BBC">
            <w:pPr>
              <w:pStyle w:val="afc"/>
              <w:spacing w:line="240" w:lineRule="auto"/>
            </w:pPr>
            <w:r w:rsidRPr="00422C6C">
              <w:t>Машины, транспорт-ные средства</w:t>
            </w:r>
          </w:p>
        </w:tc>
        <w:tc>
          <w:tcPr>
            <w:tcW w:w="879" w:type="dxa"/>
            <w:vAlign w:val="center"/>
          </w:tcPr>
          <w:p w:rsidR="003A1BBC" w:rsidRPr="00422C6C" w:rsidRDefault="003A1BBC" w:rsidP="003A1BBC">
            <w:pPr>
              <w:pStyle w:val="afc"/>
              <w:spacing w:line="240" w:lineRule="auto"/>
            </w:pPr>
            <w:r w:rsidRPr="00422C6C">
              <w:t>6200</w:t>
            </w:r>
          </w:p>
        </w:tc>
        <w:tc>
          <w:tcPr>
            <w:tcW w:w="713" w:type="dxa"/>
            <w:vAlign w:val="center"/>
          </w:tcPr>
          <w:p w:rsidR="003A1BBC" w:rsidRPr="00422C6C" w:rsidRDefault="003A1BBC" w:rsidP="003A1BBC">
            <w:pPr>
              <w:pStyle w:val="afc"/>
              <w:spacing w:line="240" w:lineRule="auto"/>
            </w:pPr>
            <w:r w:rsidRPr="00422C6C">
              <w:t>30,55</w:t>
            </w:r>
          </w:p>
        </w:tc>
        <w:tc>
          <w:tcPr>
            <w:tcW w:w="970" w:type="dxa"/>
            <w:vAlign w:val="center"/>
          </w:tcPr>
          <w:p w:rsidR="003A1BBC" w:rsidRPr="00422C6C" w:rsidRDefault="003A1BBC" w:rsidP="003A1BBC">
            <w:pPr>
              <w:pStyle w:val="afc"/>
              <w:spacing w:line="240" w:lineRule="auto"/>
            </w:pPr>
            <w:r w:rsidRPr="00422C6C">
              <w:t>6394</w:t>
            </w:r>
          </w:p>
        </w:tc>
        <w:tc>
          <w:tcPr>
            <w:tcW w:w="723" w:type="dxa"/>
            <w:vAlign w:val="center"/>
          </w:tcPr>
          <w:p w:rsidR="003A1BBC" w:rsidRPr="00422C6C" w:rsidRDefault="003A1BBC" w:rsidP="003A1BBC">
            <w:pPr>
              <w:pStyle w:val="afc"/>
              <w:spacing w:line="240" w:lineRule="auto"/>
            </w:pPr>
            <w:r w:rsidRPr="00422C6C">
              <w:t>30,26</w:t>
            </w:r>
          </w:p>
        </w:tc>
        <w:tc>
          <w:tcPr>
            <w:tcW w:w="970" w:type="dxa"/>
            <w:vAlign w:val="center"/>
          </w:tcPr>
          <w:p w:rsidR="003A1BBC" w:rsidRPr="00422C6C" w:rsidRDefault="003A1BBC" w:rsidP="003A1BBC">
            <w:pPr>
              <w:pStyle w:val="afc"/>
              <w:spacing w:line="240" w:lineRule="auto"/>
            </w:pPr>
            <w:r w:rsidRPr="00422C6C">
              <w:t>7375</w:t>
            </w:r>
          </w:p>
        </w:tc>
        <w:tc>
          <w:tcPr>
            <w:tcW w:w="723" w:type="dxa"/>
            <w:vAlign w:val="center"/>
          </w:tcPr>
          <w:p w:rsidR="003A1BBC" w:rsidRPr="00422C6C" w:rsidRDefault="003A1BBC" w:rsidP="003A1BBC">
            <w:pPr>
              <w:pStyle w:val="afc"/>
              <w:spacing w:line="240" w:lineRule="auto"/>
            </w:pPr>
            <w:r w:rsidRPr="00422C6C">
              <w:t>31,27</w:t>
            </w:r>
          </w:p>
        </w:tc>
        <w:tc>
          <w:tcPr>
            <w:tcW w:w="761" w:type="dxa"/>
            <w:vAlign w:val="center"/>
          </w:tcPr>
          <w:p w:rsidR="003A1BBC" w:rsidRPr="00422C6C" w:rsidRDefault="003A1BBC" w:rsidP="003A1BBC">
            <w:pPr>
              <w:pStyle w:val="afc"/>
              <w:spacing w:line="240" w:lineRule="auto"/>
            </w:pPr>
            <w:r w:rsidRPr="00422C6C">
              <w:t>+194</w:t>
            </w:r>
          </w:p>
        </w:tc>
        <w:tc>
          <w:tcPr>
            <w:tcW w:w="734" w:type="dxa"/>
            <w:tcBorders>
              <w:right w:val="single" w:sz="4" w:space="0" w:color="auto"/>
            </w:tcBorders>
            <w:vAlign w:val="center"/>
          </w:tcPr>
          <w:p w:rsidR="003A1BBC" w:rsidRPr="00422C6C" w:rsidRDefault="003A1BBC" w:rsidP="003A1BBC">
            <w:pPr>
              <w:pStyle w:val="afc"/>
              <w:spacing w:line="240" w:lineRule="auto"/>
            </w:pPr>
            <w:r w:rsidRPr="00422C6C">
              <w:t>-0,29</w:t>
            </w:r>
          </w:p>
        </w:tc>
        <w:tc>
          <w:tcPr>
            <w:tcW w:w="778" w:type="dxa"/>
            <w:tcBorders>
              <w:left w:val="single" w:sz="4" w:space="0" w:color="auto"/>
              <w:right w:val="single" w:sz="4" w:space="0" w:color="auto"/>
            </w:tcBorders>
            <w:vAlign w:val="center"/>
          </w:tcPr>
          <w:p w:rsidR="003A1BBC" w:rsidRPr="00422C6C" w:rsidRDefault="003A1BBC" w:rsidP="003A1BBC">
            <w:pPr>
              <w:pStyle w:val="afc"/>
              <w:spacing w:line="240" w:lineRule="auto"/>
            </w:pPr>
            <w:r w:rsidRPr="00422C6C">
              <w:t>+981</w:t>
            </w:r>
          </w:p>
        </w:tc>
        <w:tc>
          <w:tcPr>
            <w:tcW w:w="697" w:type="dxa"/>
            <w:tcBorders>
              <w:left w:val="single" w:sz="4" w:space="0" w:color="auto"/>
            </w:tcBorders>
            <w:vAlign w:val="center"/>
          </w:tcPr>
          <w:p w:rsidR="003A1BBC" w:rsidRPr="00422C6C" w:rsidRDefault="003A1BBC" w:rsidP="003A1BBC">
            <w:pPr>
              <w:pStyle w:val="afc"/>
              <w:spacing w:line="240" w:lineRule="auto"/>
            </w:pPr>
            <w:r w:rsidRPr="00422C6C">
              <w:t>+1,01</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8"/>
          <w:jc w:val="center"/>
        </w:trPr>
        <w:tc>
          <w:tcPr>
            <w:tcW w:w="1260" w:type="dxa"/>
            <w:vAlign w:val="center"/>
          </w:tcPr>
          <w:p w:rsidR="003A1BBC" w:rsidRPr="00422C6C" w:rsidRDefault="003A1BBC" w:rsidP="003A1BBC">
            <w:pPr>
              <w:pStyle w:val="afc"/>
              <w:spacing w:line="240" w:lineRule="auto"/>
            </w:pPr>
            <w:r w:rsidRPr="00422C6C">
              <w:t>Оборудо-вание</w:t>
            </w:r>
          </w:p>
        </w:tc>
        <w:tc>
          <w:tcPr>
            <w:tcW w:w="879" w:type="dxa"/>
            <w:vAlign w:val="center"/>
          </w:tcPr>
          <w:p w:rsidR="003A1BBC" w:rsidRPr="00422C6C" w:rsidRDefault="003A1BBC" w:rsidP="003A1BBC">
            <w:pPr>
              <w:pStyle w:val="afc"/>
              <w:spacing w:line="240" w:lineRule="auto"/>
            </w:pPr>
            <w:r w:rsidRPr="00422C6C">
              <w:t>542</w:t>
            </w:r>
          </w:p>
        </w:tc>
        <w:tc>
          <w:tcPr>
            <w:tcW w:w="713" w:type="dxa"/>
            <w:vAlign w:val="center"/>
          </w:tcPr>
          <w:p w:rsidR="003A1BBC" w:rsidRPr="00422C6C" w:rsidRDefault="003A1BBC" w:rsidP="003A1BBC">
            <w:pPr>
              <w:pStyle w:val="afc"/>
              <w:spacing w:line="240" w:lineRule="auto"/>
            </w:pPr>
            <w:r w:rsidRPr="00422C6C">
              <w:t>2,68</w:t>
            </w:r>
          </w:p>
        </w:tc>
        <w:tc>
          <w:tcPr>
            <w:tcW w:w="970" w:type="dxa"/>
            <w:vAlign w:val="center"/>
          </w:tcPr>
          <w:p w:rsidR="003A1BBC" w:rsidRPr="00422C6C" w:rsidRDefault="003A1BBC" w:rsidP="003A1BBC">
            <w:pPr>
              <w:pStyle w:val="afc"/>
              <w:spacing w:line="240" w:lineRule="auto"/>
            </w:pPr>
            <w:r w:rsidRPr="00422C6C">
              <w:t>608</w:t>
            </w:r>
          </w:p>
        </w:tc>
        <w:tc>
          <w:tcPr>
            <w:tcW w:w="723" w:type="dxa"/>
            <w:vAlign w:val="center"/>
          </w:tcPr>
          <w:p w:rsidR="003A1BBC" w:rsidRPr="00422C6C" w:rsidRDefault="003A1BBC" w:rsidP="003A1BBC">
            <w:pPr>
              <w:pStyle w:val="afc"/>
              <w:spacing w:line="240" w:lineRule="auto"/>
            </w:pPr>
            <w:r w:rsidRPr="00422C6C">
              <w:t>2,88</w:t>
            </w:r>
          </w:p>
        </w:tc>
        <w:tc>
          <w:tcPr>
            <w:tcW w:w="970" w:type="dxa"/>
            <w:vAlign w:val="center"/>
          </w:tcPr>
          <w:p w:rsidR="003A1BBC" w:rsidRPr="00422C6C" w:rsidRDefault="003A1BBC" w:rsidP="003A1BBC">
            <w:pPr>
              <w:pStyle w:val="afc"/>
              <w:spacing w:line="240" w:lineRule="auto"/>
            </w:pPr>
            <w:r w:rsidRPr="00422C6C">
              <w:t>759</w:t>
            </w:r>
          </w:p>
        </w:tc>
        <w:tc>
          <w:tcPr>
            <w:tcW w:w="723" w:type="dxa"/>
            <w:vAlign w:val="center"/>
          </w:tcPr>
          <w:p w:rsidR="003A1BBC" w:rsidRPr="00422C6C" w:rsidRDefault="003A1BBC" w:rsidP="003A1BBC">
            <w:pPr>
              <w:pStyle w:val="afc"/>
              <w:spacing w:line="240" w:lineRule="auto"/>
            </w:pPr>
            <w:r w:rsidRPr="00422C6C">
              <w:t>3,22</w:t>
            </w:r>
          </w:p>
        </w:tc>
        <w:tc>
          <w:tcPr>
            <w:tcW w:w="761" w:type="dxa"/>
            <w:vAlign w:val="center"/>
          </w:tcPr>
          <w:p w:rsidR="003A1BBC" w:rsidRPr="00422C6C" w:rsidRDefault="003A1BBC" w:rsidP="003A1BBC">
            <w:pPr>
              <w:pStyle w:val="afc"/>
              <w:spacing w:line="240" w:lineRule="auto"/>
            </w:pPr>
            <w:r w:rsidRPr="00422C6C">
              <w:t>+66</w:t>
            </w:r>
          </w:p>
        </w:tc>
        <w:tc>
          <w:tcPr>
            <w:tcW w:w="734" w:type="dxa"/>
            <w:tcBorders>
              <w:right w:val="single" w:sz="4" w:space="0" w:color="auto"/>
            </w:tcBorders>
            <w:vAlign w:val="center"/>
          </w:tcPr>
          <w:p w:rsidR="003A1BBC" w:rsidRPr="00422C6C" w:rsidRDefault="003A1BBC" w:rsidP="003A1BBC">
            <w:pPr>
              <w:pStyle w:val="afc"/>
              <w:spacing w:line="240" w:lineRule="auto"/>
            </w:pPr>
            <w:r w:rsidRPr="00422C6C">
              <w:t>+0,2</w:t>
            </w:r>
          </w:p>
        </w:tc>
        <w:tc>
          <w:tcPr>
            <w:tcW w:w="778" w:type="dxa"/>
            <w:tcBorders>
              <w:left w:val="single" w:sz="4" w:space="0" w:color="auto"/>
              <w:right w:val="single" w:sz="4" w:space="0" w:color="auto"/>
            </w:tcBorders>
            <w:vAlign w:val="center"/>
          </w:tcPr>
          <w:p w:rsidR="003A1BBC" w:rsidRPr="00422C6C" w:rsidRDefault="003A1BBC" w:rsidP="003A1BBC">
            <w:pPr>
              <w:pStyle w:val="afc"/>
              <w:spacing w:line="240" w:lineRule="auto"/>
            </w:pPr>
            <w:r w:rsidRPr="00422C6C">
              <w:t>+151</w:t>
            </w:r>
          </w:p>
        </w:tc>
        <w:tc>
          <w:tcPr>
            <w:tcW w:w="697" w:type="dxa"/>
            <w:tcBorders>
              <w:left w:val="single" w:sz="4" w:space="0" w:color="auto"/>
            </w:tcBorders>
            <w:vAlign w:val="center"/>
          </w:tcPr>
          <w:p w:rsidR="003A1BBC" w:rsidRPr="00422C6C" w:rsidRDefault="003A1BBC" w:rsidP="003A1BBC">
            <w:pPr>
              <w:pStyle w:val="afc"/>
              <w:spacing w:line="240" w:lineRule="auto"/>
            </w:pPr>
            <w:r w:rsidRPr="00422C6C">
              <w:t>+0,34</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6"/>
          <w:jc w:val="center"/>
        </w:trPr>
        <w:tc>
          <w:tcPr>
            <w:tcW w:w="1260" w:type="dxa"/>
            <w:vAlign w:val="center"/>
          </w:tcPr>
          <w:p w:rsidR="003A1BBC" w:rsidRPr="00422C6C" w:rsidRDefault="003A1BBC" w:rsidP="003A1BBC">
            <w:pPr>
              <w:pStyle w:val="afc"/>
              <w:spacing w:line="240" w:lineRule="auto"/>
            </w:pPr>
            <w:r w:rsidRPr="00422C6C">
              <w:t>Производственный и</w:t>
            </w:r>
          </w:p>
          <w:p w:rsidR="003A1BBC" w:rsidRPr="00422C6C" w:rsidRDefault="003A1BBC" w:rsidP="003A1BBC">
            <w:pPr>
              <w:pStyle w:val="afc"/>
              <w:spacing w:line="240" w:lineRule="auto"/>
            </w:pPr>
            <w:r w:rsidRPr="00422C6C">
              <w:t>хозяйственный инвентарь</w:t>
            </w:r>
          </w:p>
        </w:tc>
        <w:tc>
          <w:tcPr>
            <w:tcW w:w="879" w:type="dxa"/>
            <w:vAlign w:val="center"/>
          </w:tcPr>
          <w:p w:rsidR="003A1BBC" w:rsidRPr="00422C6C" w:rsidRDefault="003A1BBC" w:rsidP="003A1BBC">
            <w:pPr>
              <w:pStyle w:val="afc"/>
              <w:spacing w:line="240" w:lineRule="auto"/>
            </w:pPr>
            <w:r w:rsidRPr="00422C6C">
              <w:t>98</w:t>
            </w:r>
          </w:p>
        </w:tc>
        <w:tc>
          <w:tcPr>
            <w:tcW w:w="713" w:type="dxa"/>
            <w:vAlign w:val="center"/>
          </w:tcPr>
          <w:p w:rsidR="003A1BBC" w:rsidRPr="00422C6C" w:rsidRDefault="003A1BBC" w:rsidP="003A1BBC">
            <w:pPr>
              <w:pStyle w:val="afc"/>
              <w:spacing w:line="240" w:lineRule="auto"/>
            </w:pPr>
            <w:r w:rsidRPr="00422C6C">
              <w:t>0,48</w:t>
            </w:r>
          </w:p>
        </w:tc>
        <w:tc>
          <w:tcPr>
            <w:tcW w:w="970" w:type="dxa"/>
            <w:vAlign w:val="center"/>
          </w:tcPr>
          <w:p w:rsidR="003A1BBC" w:rsidRPr="00422C6C" w:rsidRDefault="003A1BBC" w:rsidP="003A1BBC">
            <w:pPr>
              <w:pStyle w:val="afc"/>
              <w:spacing w:line="240" w:lineRule="auto"/>
            </w:pPr>
            <w:r w:rsidRPr="00422C6C">
              <w:t>110</w:t>
            </w:r>
          </w:p>
        </w:tc>
        <w:tc>
          <w:tcPr>
            <w:tcW w:w="723" w:type="dxa"/>
            <w:vAlign w:val="center"/>
          </w:tcPr>
          <w:p w:rsidR="003A1BBC" w:rsidRPr="00422C6C" w:rsidRDefault="003A1BBC" w:rsidP="003A1BBC">
            <w:pPr>
              <w:pStyle w:val="afc"/>
              <w:spacing w:line="240" w:lineRule="auto"/>
            </w:pPr>
            <w:r w:rsidRPr="00422C6C">
              <w:t>0,52</w:t>
            </w:r>
          </w:p>
        </w:tc>
        <w:tc>
          <w:tcPr>
            <w:tcW w:w="970" w:type="dxa"/>
            <w:vAlign w:val="center"/>
          </w:tcPr>
          <w:p w:rsidR="003A1BBC" w:rsidRPr="00422C6C" w:rsidRDefault="003A1BBC" w:rsidP="003A1BBC">
            <w:pPr>
              <w:pStyle w:val="afc"/>
              <w:spacing w:line="240" w:lineRule="auto"/>
            </w:pPr>
            <w:r w:rsidRPr="00422C6C">
              <w:t>137</w:t>
            </w:r>
          </w:p>
        </w:tc>
        <w:tc>
          <w:tcPr>
            <w:tcW w:w="723" w:type="dxa"/>
            <w:vAlign w:val="center"/>
          </w:tcPr>
          <w:p w:rsidR="003A1BBC" w:rsidRPr="00422C6C" w:rsidRDefault="003A1BBC" w:rsidP="003A1BBC">
            <w:pPr>
              <w:pStyle w:val="afc"/>
              <w:spacing w:line="240" w:lineRule="auto"/>
            </w:pPr>
            <w:r w:rsidRPr="00422C6C">
              <w:t>0,58</w:t>
            </w:r>
          </w:p>
        </w:tc>
        <w:tc>
          <w:tcPr>
            <w:tcW w:w="761" w:type="dxa"/>
            <w:vAlign w:val="center"/>
          </w:tcPr>
          <w:p w:rsidR="003A1BBC" w:rsidRPr="00422C6C" w:rsidRDefault="003A1BBC" w:rsidP="003A1BBC">
            <w:pPr>
              <w:pStyle w:val="afc"/>
              <w:spacing w:line="240" w:lineRule="auto"/>
            </w:pPr>
            <w:r w:rsidRPr="00422C6C">
              <w:t>+12</w:t>
            </w:r>
          </w:p>
        </w:tc>
        <w:tc>
          <w:tcPr>
            <w:tcW w:w="734" w:type="dxa"/>
            <w:tcBorders>
              <w:right w:val="single" w:sz="4" w:space="0" w:color="auto"/>
            </w:tcBorders>
            <w:vAlign w:val="center"/>
          </w:tcPr>
          <w:p w:rsidR="003A1BBC" w:rsidRPr="00422C6C" w:rsidRDefault="003A1BBC" w:rsidP="003A1BBC">
            <w:pPr>
              <w:pStyle w:val="afc"/>
              <w:spacing w:line="240" w:lineRule="auto"/>
            </w:pPr>
            <w:r w:rsidRPr="00422C6C">
              <w:t>+0,04</w:t>
            </w:r>
          </w:p>
        </w:tc>
        <w:tc>
          <w:tcPr>
            <w:tcW w:w="778" w:type="dxa"/>
            <w:tcBorders>
              <w:left w:val="single" w:sz="4" w:space="0" w:color="auto"/>
              <w:right w:val="single" w:sz="4" w:space="0" w:color="auto"/>
            </w:tcBorders>
            <w:vAlign w:val="center"/>
          </w:tcPr>
          <w:p w:rsidR="003A1BBC" w:rsidRPr="00422C6C" w:rsidRDefault="003A1BBC" w:rsidP="003A1BBC">
            <w:pPr>
              <w:pStyle w:val="afc"/>
              <w:spacing w:line="240" w:lineRule="auto"/>
            </w:pPr>
            <w:r w:rsidRPr="00422C6C">
              <w:t>+27</w:t>
            </w:r>
          </w:p>
        </w:tc>
        <w:tc>
          <w:tcPr>
            <w:tcW w:w="697" w:type="dxa"/>
            <w:tcBorders>
              <w:left w:val="single" w:sz="4" w:space="0" w:color="auto"/>
            </w:tcBorders>
            <w:vAlign w:val="center"/>
          </w:tcPr>
          <w:p w:rsidR="003A1BBC" w:rsidRPr="00422C6C" w:rsidRDefault="003A1BBC" w:rsidP="003A1BBC">
            <w:pPr>
              <w:pStyle w:val="afc"/>
              <w:spacing w:line="240" w:lineRule="auto"/>
            </w:pPr>
            <w:r w:rsidRPr="00422C6C">
              <w:t>+0,06</w:t>
            </w: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8"/>
          <w:jc w:val="center"/>
        </w:trPr>
        <w:tc>
          <w:tcPr>
            <w:tcW w:w="1260" w:type="dxa"/>
            <w:vAlign w:val="center"/>
          </w:tcPr>
          <w:p w:rsidR="003A1BBC" w:rsidRPr="00422C6C" w:rsidRDefault="003A1BBC" w:rsidP="003A1BBC">
            <w:pPr>
              <w:pStyle w:val="afc"/>
              <w:spacing w:line="240" w:lineRule="auto"/>
            </w:pPr>
            <w:r w:rsidRPr="00422C6C">
              <w:t xml:space="preserve">Итого: </w:t>
            </w:r>
          </w:p>
        </w:tc>
        <w:tc>
          <w:tcPr>
            <w:tcW w:w="879" w:type="dxa"/>
            <w:vAlign w:val="center"/>
          </w:tcPr>
          <w:p w:rsidR="003A1BBC" w:rsidRPr="00422C6C" w:rsidRDefault="003A1BBC" w:rsidP="003A1BBC">
            <w:pPr>
              <w:pStyle w:val="afc"/>
              <w:spacing w:line="240" w:lineRule="auto"/>
            </w:pPr>
            <w:r w:rsidRPr="00422C6C">
              <w:t>20292</w:t>
            </w:r>
          </w:p>
        </w:tc>
        <w:tc>
          <w:tcPr>
            <w:tcW w:w="713" w:type="dxa"/>
            <w:vAlign w:val="center"/>
          </w:tcPr>
          <w:p w:rsidR="003A1BBC" w:rsidRPr="00422C6C" w:rsidRDefault="003A1BBC" w:rsidP="003A1BBC">
            <w:pPr>
              <w:pStyle w:val="afc"/>
              <w:spacing w:line="240" w:lineRule="auto"/>
            </w:pPr>
            <w:r w:rsidRPr="00422C6C">
              <w:t>100,0</w:t>
            </w:r>
          </w:p>
        </w:tc>
        <w:tc>
          <w:tcPr>
            <w:tcW w:w="970" w:type="dxa"/>
            <w:vAlign w:val="center"/>
          </w:tcPr>
          <w:p w:rsidR="003A1BBC" w:rsidRPr="00422C6C" w:rsidRDefault="003A1BBC" w:rsidP="003A1BBC">
            <w:pPr>
              <w:pStyle w:val="afc"/>
              <w:spacing w:line="240" w:lineRule="auto"/>
            </w:pPr>
            <w:r w:rsidRPr="00422C6C">
              <w:t>21131</w:t>
            </w:r>
          </w:p>
        </w:tc>
        <w:tc>
          <w:tcPr>
            <w:tcW w:w="723" w:type="dxa"/>
            <w:vAlign w:val="center"/>
          </w:tcPr>
          <w:p w:rsidR="003A1BBC" w:rsidRPr="00422C6C" w:rsidRDefault="003A1BBC" w:rsidP="003A1BBC">
            <w:pPr>
              <w:pStyle w:val="afc"/>
              <w:spacing w:line="240" w:lineRule="auto"/>
            </w:pPr>
            <w:r w:rsidRPr="00422C6C">
              <w:t>100,0</w:t>
            </w:r>
          </w:p>
        </w:tc>
        <w:tc>
          <w:tcPr>
            <w:tcW w:w="970" w:type="dxa"/>
            <w:tcBorders>
              <w:right w:val="single" w:sz="4" w:space="0" w:color="auto"/>
            </w:tcBorders>
            <w:vAlign w:val="center"/>
          </w:tcPr>
          <w:p w:rsidR="003A1BBC" w:rsidRPr="00422C6C" w:rsidRDefault="003A1BBC" w:rsidP="003A1BBC">
            <w:pPr>
              <w:pStyle w:val="afc"/>
              <w:spacing w:line="240" w:lineRule="auto"/>
            </w:pPr>
            <w:r w:rsidRPr="00422C6C">
              <w:t>23582</w:t>
            </w:r>
          </w:p>
        </w:tc>
        <w:tc>
          <w:tcPr>
            <w:tcW w:w="723" w:type="dxa"/>
            <w:tcBorders>
              <w:left w:val="single" w:sz="4" w:space="0" w:color="auto"/>
            </w:tcBorders>
            <w:vAlign w:val="center"/>
          </w:tcPr>
          <w:p w:rsidR="003A1BBC" w:rsidRPr="00422C6C" w:rsidRDefault="003A1BBC" w:rsidP="003A1BBC">
            <w:pPr>
              <w:pStyle w:val="afc"/>
              <w:spacing w:line="240" w:lineRule="auto"/>
            </w:pPr>
            <w:r w:rsidRPr="00422C6C">
              <w:t>100,0</w:t>
            </w:r>
          </w:p>
        </w:tc>
        <w:tc>
          <w:tcPr>
            <w:tcW w:w="761" w:type="dxa"/>
            <w:vAlign w:val="center"/>
          </w:tcPr>
          <w:p w:rsidR="003A1BBC" w:rsidRPr="00422C6C" w:rsidRDefault="003A1BBC" w:rsidP="003A1BBC">
            <w:pPr>
              <w:pStyle w:val="afc"/>
              <w:spacing w:line="240" w:lineRule="auto"/>
            </w:pPr>
            <w:r w:rsidRPr="00422C6C">
              <w:t>+839</w:t>
            </w:r>
          </w:p>
        </w:tc>
        <w:tc>
          <w:tcPr>
            <w:tcW w:w="734" w:type="dxa"/>
            <w:tcBorders>
              <w:right w:val="single" w:sz="4" w:space="0" w:color="auto"/>
            </w:tcBorders>
            <w:vAlign w:val="center"/>
          </w:tcPr>
          <w:p w:rsidR="003A1BBC" w:rsidRPr="00422C6C" w:rsidRDefault="003A1BBC" w:rsidP="003A1BBC">
            <w:pPr>
              <w:pStyle w:val="afc"/>
              <w:spacing w:line="240" w:lineRule="auto"/>
            </w:pPr>
          </w:p>
        </w:tc>
        <w:tc>
          <w:tcPr>
            <w:tcW w:w="778" w:type="dxa"/>
            <w:tcBorders>
              <w:left w:val="single" w:sz="4" w:space="0" w:color="auto"/>
              <w:right w:val="single" w:sz="4" w:space="0" w:color="auto"/>
            </w:tcBorders>
            <w:vAlign w:val="center"/>
          </w:tcPr>
          <w:p w:rsidR="003A1BBC" w:rsidRPr="00422C6C" w:rsidRDefault="003A1BBC" w:rsidP="003A1BBC">
            <w:pPr>
              <w:pStyle w:val="afc"/>
              <w:spacing w:line="240" w:lineRule="auto"/>
            </w:pPr>
            <w:r w:rsidRPr="00422C6C">
              <w:t>+2478</w:t>
            </w:r>
          </w:p>
        </w:tc>
        <w:tc>
          <w:tcPr>
            <w:tcW w:w="697" w:type="dxa"/>
            <w:tcBorders>
              <w:left w:val="single" w:sz="4" w:space="0" w:color="auto"/>
            </w:tcBorders>
            <w:vAlign w:val="center"/>
          </w:tcPr>
          <w:p w:rsidR="003A1BBC" w:rsidRPr="00422C6C" w:rsidRDefault="003A1BBC" w:rsidP="003A1BBC">
            <w:pPr>
              <w:pStyle w:val="afc"/>
              <w:spacing w:line="240" w:lineRule="auto"/>
            </w:pPr>
          </w:p>
        </w:tc>
      </w:tr>
      <w:tr w:rsidR="003A1BBC" w:rsidRPr="00422C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jc w:val="center"/>
        </w:trPr>
        <w:tc>
          <w:tcPr>
            <w:tcW w:w="1260" w:type="dxa"/>
            <w:vAlign w:val="center"/>
          </w:tcPr>
          <w:p w:rsidR="003A1BBC" w:rsidRPr="00422C6C" w:rsidRDefault="003A1BBC" w:rsidP="003A1BBC">
            <w:pPr>
              <w:pStyle w:val="afc"/>
              <w:spacing w:line="240" w:lineRule="auto"/>
            </w:pPr>
            <w:r w:rsidRPr="00422C6C">
              <w:t>В т. ч. производственные</w:t>
            </w:r>
          </w:p>
        </w:tc>
        <w:tc>
          <w:tcPr>
            <w:tcW w:w="879" w:type="dxa"/>
            <w:vAlign w:val="center"/>
          </w:tcPr>
          <w:p w:rsidR="003A1BBC" w:rsidRPr="00422C6C" w:rsidRDefault="003A1BBC" w:rsidP="003A1BBC">
            <w:pPr>
              <w:pStyle w:val="afc"/>
              <w:spacing w:line="240" w:lineRule="auto"/>
            </w:pPr>
            <w:r w:rsidRPr="00422C6C">
              <w:t>20292</w:t>
            </w:r>
          </w:p>
        </w:tc>
        <w:tc>
          <w:tcPr>
            <w:tcW w:w="713" w:type="dxa"/>
            <w:vAlign w:val="center"/>
          </w:tcPr>
          <w:p w:rsidR="003A1BBC" w:rsidRPr="00422C6C" w:rsidRDefault="003A1BBC" w:rsidP="003A1BBC">
            <w:pPr>
              <w:pStyle w:val="afc"/>
              <w:spacing w:line="240" w:lineRule="auto"/>
            </w:pPr>
            <w:r w:rsidRPr="00422C6C">
              <w:t>100,0</w:t>
            </w:r>
          </w:p>
        </w:tc>
        <w:tc>
          <w:tcPr>
            <w:tcW w:w="970" w:type="dxa"/>
            <w:tcBorders>
              <w:bottom w:val="single" w:sz="4" w:space="0" w:color="auto"/>
              <w:right w:val="single" w:sz="4" w:space="0" w:color="auto"/>
            </w:tcBorders>
            <w:vAlign w:val="center"/>
          </w:tcPr>
          <w:p w:rsidR="003A1BBC" w:rsidRPr="00422C6C" w:rsidRDefault="003A1BBC" w:rsidP="003A1BBC">
            <w:pPr>
              <w:pStyle w:val="afc"/>
              <w:spacing w:line="240" w:lineRule="auto"/>
            </w:pPr>
            <w:r w:rsidRPr="00422C6C">
              <w:t>21131</w:t>
            </w:r>
          </w:p>
        </w:tc>
        <w:tc>
          <w:tcPr>
            <w:tcW w:w="723" w:type="dxa"/>
            <w:tcBorders>
              <w:left w:val="single" w:sz="4" w:space="0" w:color="auto"/>
              <w:bottom w:val="single" w:sz="4" w:space="0" w:color="auto"/>
            </w:tcBorders>
            <w:vAlign w:val="center"/>
          </w:tcPr>
          <w:p w:rsidR="003A1BBC" w:rsidRPr="00422C6C" w:rsidRDefault="003A1BBC" w:rsidP="003A1BBC">
            <w:pPr>
              <w:pStyle w:val="afc"/>
              <w:spacing w:line="240" w:lineRule="auto"/>
            </w:pPr>
            <w:r w:rsidRPr="00422C6C">
              <w:t>100,0</w:t>
            </w:r>
          </w:p>
        </w:tc>
        <w:tc>
          <w:tcPr>
            <w:tcW w:w="970" w:type="dxa"/>
            <w:vAlign w:val="center"/>
          </w:tcPr>
          <w:p w:rsidR="003A1BBC" w:rsidRPr="00422C6C" w:rsidRDefault="003A1BBC" w:rsidP="003A1BBC">
            <w:pPr>
              <w:pStyle w:val="afc"/>
              <w:spacing w:line="240" w:lineRule="auto"/>
            </w:pPr>
            <w:r w:rsidRPr="00422C6C">
              <w:t>23582</w:t>
            </w:r>
          </w:p>
        </w:tc>
        <w:tc>
          <w:tcPr>
            <w:tcW w:w="723" w:type="dxa"/>
            <w:vAlign w:val="center"/>
          </w:tcPr>
          <w:p w:rsidR="003A1BBC" w:rsidRPr="00422C6C" w:rsidRDefault="003A1BBC" w:rsidP="003A1BBC">
            <w:pPr>
              <w:pStyle w:val="afc"/>
              <w:spacing w:line="240" w:lineRule="auto"/>
            </w:pPr>
            <w:r w:rsidRPr="00422C6C">
              <w:t>100,0</w:t>
            </w:r>
          </w:p>
        </w:tc>
        <w:tc>
          <w:tcPr>
            <w:tcW w:w="761" w:type="dxa"/>
            <w:vAlign w:val="center"/>
          </w:tcPr>
          <w:p w:rsidR="003A1BBC" w:rsidRPr="00422C6C" w:rsidRDefault="003A1BBC" w:rsidP="003A1BBC">
            <w:pPr>
              <w:pStyle w:val="afc"/>
              <w:spacing w:line="240" w:lineRule="auto"/>
            </w:pPr>
            <w:r w:rsidRPr="00422C6C">
              <w:t>+839</w:t>
            </w:r>
          </w:p>
        </w:tc>
        <w:tc>
          <w:tcPr>
            <w:tcW w:w="734" w:type="dxa"/>
            <w:tcBorders>
              <w:bottom w:val="single" w:sz="4" w:space="0" w:color="auto"/>
              <w:right w:val="single" w:sz="4" w:space="0" w:color="auto"/>
            </w:tcBorders>
            <w:vAlign w:val="center"/>
          </w:tcPr>
          <w:p w:rsidR="003A1BBC" w:rsidRPr="00422C6C" w:rsidRDefault="003A1BBC" w:rsidP="003A1BBC">
            <w:pPr>
              <w:pStyle w:val="afc"/>
              <w:spacing w:line="240" w:lineRule="auto"/>
            </w:pPr>
          </w:p>
        </w:tc>
        <w:tc>
          <w:tcPr>
            <w:tcW w:w="778" w:type="dxa"/>
            <w:tcBorders>
              <w:left w:val="single" w:sz="4" w:space="0" w:color="auto"/>
              <w:bottom w:val="single" w:sz="4" w:space="0" w:color="auto"/>
              <w:right w:val="single" w:sz="4" w:space="0" w:color="auto"/>
            </w:tcBorders>
            <w:vAlign w:val="center"/>
          </w:tcPr>
          <w:p w:rsidR="003A1BBC" w:rsidRPr="00422C6C" w:rsidRDefault="003A1BBC" w:rsidP="003A1BBC">
            <w:pPr>
              <w:pStyle w:val="afc"/>
              <w:spacing w:line="240" w:lineRule="auto"/>
            </w:pPr>
            <w:r w:rsidRPr="00422C6C">
              <w:t>+2478</w:t>
            </w:r>
          </w:p>
        </w:tc>
        <w:tc>
          <w:tcPr>
            <w:tcW w:w="697" w:type="dxa"/>
            <w:tcBorders>
              <w:left w:val="single" w:sz="4" w:space="0" w:color="auto"/>
              <w:bottom w:val="single" w:sz="4" w:space="0" w:color="auto"/>
            </w:tcBorders>
            <w:vAlign w:val="center"/>
          </w:tcPr>
          <w:p w:rsidR="003A1BBC" w:rsidRPr="00422C6C" w:rsidRDefault="003A1BBC" w:rsidP="003A1BBC">
            <w:pPr>
              <w:pStyle w:val="afc"/>
              <w:spacing w:line="240" w:lineRule="auto"/>
            </w:pPr>
          </w:p>
        </w:tc>
      </w:tr>
      <w:tr w:rsidR="003A1BBC" w:rsidRPr="00422C6C">
        <w:trPr>
          <w:trHeight w:val="511"/>
          <w:jc w:val="center"/>
        </w:trPr>
        <w:tc>
          <w:tcPr>
            <w:tcW w:w="1260" w:type="dxa"/>
            <w:vAlign w:val="center"/>
          </w:tcPr>
          <w:p w:rsidR="003A1BBC" w:rsidRPr="00422C6C" w:rsidRDefault="003A1BBC" w:rsidP="003A1BBC">
            <w:pPr>
              <w:pStyle w:val="afc"/>
              <w:spacing w:line="240" w:lineRule="auto"/>
            </w:pPr>
            <w:r w:rsidRPr="00422C6C">
              <w:t>В т. ч. активная часть</w:t>
            </w:r>
          </w:p>
        </w:tc>
        <w:tc>
          <w:tcPr>
            <w:tcW w:w="879" w:type="dxa"/>
            <w:vAlign w:val="center"/>
          </w:tcPr>
          <w:p w:rsidR="003A1BBC" w:rsidRPr="00422C6C" w:rsidRDefault="003A1BBC" w:rsidP="003A1BBC">
            <w:pPr>
              <w:pStyle w:val="afc"/>
              <w:spacing w:line="240" w:lineRule="auto"/>
            </w:pPr>
            <w:r w:rsidRPr="00422C6C">
              <w:t>14275</w:t>
            </w:r>
          </w:p>
        </w:tc>
        <w:tc>
          <w:tcPr>
            <w:tcW w:w="713" w:type="dxa"/>
            <w:vAlign w:val="center"/>
          </w:tcPr>
          <w:p w:rsidR="003A1BBC" w:rsidRPr="00422C6C" w:rsidRDefault="003A1BBC" w:rsidP="003A1BBC">
            <w:pPr>
              <w:pStyle w:val="afc"/>
              <w:spacing w:line="240" w:lineRule="auto"/>
            </w:pPr>
            <w:r w:rsidRPr="00422C6C">
              <w:t>70,35</w:t>
            </w:r>
          </w:p>
        </w:tc>
        <w:tc>
          <w:tcPr>
            <w:tcW w:w="970" w:type="dxa"/>
            <w:vAlign w:val="center"/>
          </w:tcPr>
          <w:p w:rsidR="003A1BBC" w:rsidRPr="00422C6C" w:rsidRDefault="003A1BBC" w:rsidP="003A1BBC">
            <w:pPr>
              <w:pStyle w:val="afc"/>
              <w:spacing w:line="240" w:lineRule="auto"/>
            </w:pPr>
            <w:r w:rsidRPr="00422C6C">
              <w:t>14622</w:t>
            </w:r>
          </w:p>
        </w:tc>
        <w:tc>
          <w:tcPr>
            <w:tcW w:w="723" w:type="dxa"/>
            <w:vAlign w:val="center"/>
          </w:tcPr>
          <w:p w:rsidR="003A1BBC" w:rsidRPr="00422C6C" w:rsidRDefault="003A1BBC" w:rsidP="003A1BBC">
            <w:pPr>
              <w:pStyle w:val="afc"/>
              <w:spacing w:line="240" w:lineRule="auto"/>
            </w:pPr>
            <w:r w:rsidRPr="00422C6C">
              <w:t>69,2</w:t>
            </w:r>
          </w:p>
        </w:tc>
        <w:tc>
          <w:tcPr>
            <w:tcW w:w="970" w:type="dxa"/>
            <w:vAlign w:val="center"/>
          </w:tcPr>
          <w:p w:rsidR="003A1BBC" w:rsidRPr="00422C6C" w:rsidRDefault="003A1BBC" w:rsidP="003A1BBC">
            <w:pPr>
              <w:pStyle w:val="afc"/>
              <w:spacing w:line="240" w:lineRule="auto"/>
            </w:pPr>
            <w:r w:rsidRPr="00422C6C">
              <w:t>16281</w:t>
            </w:r>
          </w:p>
        </w:tc>
        <w:tc>
          <w:tcPr>
            <w:tcW w:w="723" w:type="dxa"/>
            <w:vAlign w:val="center"/>
          </w:tcPr>
          <w:p w:rsidR="003A1BBC" w:rsidRPr="00422C6C" w:rsidRDefault="003A1BBC" w:rsidP="003A1BBC">
            <w:pPr>
              <w:pStyle w:val="afc"/>
              <w:spacing w:line="240" w:lineRule="auto"/>
            </w:pPr>
            <w:r w:rsidRPr="00422C6C">
              <w:t>69,04</w:t>
            </w:r>
          </w:p>
        </w:tc>
        <w:tc>
          <w:tcPr>
            <w:tcW w:w="761" w:type="dxa"/>
            <w:vAlign w:val="center"/>
          </w:tcPr>
          <w:p w:rsidR="003A1BBC" w:rsidRPr="00422C6C" w:rsidRDefault="003A1BBC" w:rsidP="003A1BBC">
            <w:pPr>
              <w:pStyle w:val="afc"/>
              <w:spacing w:line="240" w:lineRule="auto"/>
            </w:pPr>
            <w:r w:rsidRPr="00422C6C">
              <w:t>+347</w:t>
            </w:r>
          </w:p>
        </w:tc>
        <w:tc>
          <w:tcPr>
            <w:tcW w:w="734" w:type="dxa"/>
            <w:vAlign w:val="center"/>
          </w:tcPr>
          <w:p w:rsidR="003A1BBC" w:rsidRPr="00422C6C" w:rsidRDefault="003A1BBC" w:rsidP="003A1BBC">
            <w:pPr>
              <w:pStyle w:val="afc"/>
              <w:spacing w:line="240" w:lineRule="auto"/>
            </w:pPr>
            <w:r w:rsidRPr="00422C6C">
              <w:t>-1,15</w:t>
            </w:r>
          </w:p>
        </w:tc>
        <w:tc>
          <w:tcPr>
            <w:tcW w:w="778" w:type="dxa"/>
            <w:vAlign w:val="center"/>
          </w:tcPr>
          <w:p w:rsidR="003A1BBC" w:rsidRPr="00422C6C" w:rsidRDefault="003A1BBC" w:rsidP="003A1BBC">
            <w:pPr>
              <w:pStyle w:val="afc"/>
              <w:spacing w:line="240" w:lineRule="auto"/>
            </w:pPr>
            <w:r w:rsidRPr="00422C6C">
              <w:t>+1659</w:t>
            </w:r>
          </w:p>
        </w:tc>
        <w:tc>
          <w:tcPr>
            <w:tcW w:w="697" w:type="dxa"/>
            <w:vAlign w:val="center"/>
          </w:tcPr>
          <w:p w:rsidR="003A1BBC" w:rsidRPr="00422C6C" w:rsidRDefault="003A1BBC" w:rsidP="003A1BBC">
            <w:pPr>
              <w:pStyle w:val="afc"/>
              <w:spacing w:line="240" w:lineRule="auto"/>
            </w:pPr>
            <w:r w:rsidRPr="00422C6C">
              <w:t>-0,16</w:t>
            </w:r>
          </w:p>
        </w:tc>
      </w:tr>
    </w:tbl>
    <w:p w:rsidR="003A1BBC" w:rsidRPr="00422C6C" w:rsidRDefault="003A1BBC" w:rsidP="003A1BBC">
      <w:pPr>
        <w:rPr>
          <w:b w:val="0"/>
          <w:bCs w:val="0"/>
          <w:i/>
          <w:iCs/>
        </w:rPr>
      </w:pPr>
    </w:p>
    <w:p w:rsidR="003A1BBC" w:rsidRPr="003C5240" w:rsidRDefault="003A1BBC" w:rsidP="003A1BBC">
      <w:pPr>
        <w:rPr>
          <w:b w:val="0"/>
          <w:bCs w:val="0"/>
          <w:iCs/>
        </w:rPr>
      </w:pPr>
      <w:r w:rsidRPr="003C5240">
        <w:rPr>
          <w:b w:val="0"/>
          <w:bCs w:val="0"/>
          <w:iCs/>
        </w:rPr>
        <w:t>Из таблицы 2.10 следует, что наибольшую долю основных фондов занимают "Грузоподъемные устройства" и "Машины и транспортные средства", т.е. это основные механизмы, за счет которых предприятие осуществляет свою деятельность. В 2008 году доля грузоподъемных устройств в общей сумме основных фондов снизилась на 1,51%, что в суммовом выражении равно 527 тыс. руб., но возрастает доля машин и транспортных средств на 1,01%. В 2008 году "Здания" занимают 13,05% или 3078 тыс. руб., что по сравнению с 2007 годом эта группа снизилась на 0,56%.</w:t>
      </w:r>
    </w:p>
    <w:p w:rsidR="003A1BBC" w:rsidRPr="003C5240" w:rsidRDefault="003A1BBC" w:rsidP="003A1BBC">
      <w:pPr>
        <w:rPr>
          <w:b w:val="0"/>
          <w:bCs w:val="0"/>
          <w:iCs/>
        </w:rPr>
      </w:pPr>
      <w:r w:rsidRPr="003C5240">
        <w:rPr>
          <w:b w:val="0"/>
          <w:bCs w:val="0"/>
          <w:iCs/>
        </w:rPr>
        <w:t>Если рассмотреть активную часть фондов, то нужно отметить, что она занимает значительную часть основных производственных фондов и составляет на конец 2008 года 69,04%. Наибольший удельный вес в активной части основных фондов занимают "Грузоподъемные устройства" - 50%. Доля активной части в общей стоимости основных производственных фондов, по сравнению с 2007 годом, снизилась на 0,16%. Основное влияние на снижение доли активной части основных фондов оказало увеличение групп "Машины, транспортные средства" на 1,01%, "Оборудование" на 0,34% и "Сооружения" на 0,66%.</w:t>
      </w:r>
    </w:p>
    <w:p w:rsidR="003A1BBC" w:rsidRPr="003C5240" w:rsidRDefault="003A1BBC" w:rsidP="003A1BBC">
      <w:pPr>
        <w:rPr>
          <w:b w:val="0"/>
          <w:bCs w:val="0"/>
          <w:iCs/>
        </w:rPr>
      </w:pPr>
      <w:r w:rsidRPr="003C5240">
        <w:rPr>
          <w:b w:val="0"/>
          <w:bCs w:val="0"/>
          <w:iCs/>
        </w:rPr>
        <w:t>Оценка движения основных средств производится на основе коэффициентов, которые анализируются в динамике за ряд лет.</w:t>
      </w:r>
    </w:p>
    <w:p w:rsidR="003A1BBC" w:rsidRPr="003C5240" w:rsidRDefault="003A1BBC" w:rsidP="003A1BBC">
      <w:pPr>
        <w:rPr>
          <w:b w:val="0"/>
          <w:bCs w:val="0"/>
          <w:iCs/>
        </w:rPr>
      </w:pPr>
    </w:p>
    <w:p w:rsidR="003A1BBC" w:rsidRPr="003C5240" w:rsidRDefault="003A1BBC" w:rsidP="003A1BBC">
      <w:pPr>
        <w:rPr>
          <w:b w:val="0"/>
          <w:bCs w:val="0"/>
          <w:iCs/>
        </w:rPr>
      </w:pPr>
      <w:r w:rsidRPr="003C5240">
        <w:rPr>
          <w:b w:val="0"/>
          <w:bCs w:val="0"/>
          <w:iCs/>
        </w:rPr>
        <w:t>Таблица 2.11 - Исходные данные для анализа движения и состояния основных средств</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1260"/>
        <w:gridCol w:w="1260"/>
        <w:gridCol w:w="1260"/>
        <w:gridCol w:w="1680"/>
        <w:gridCol w:w="1429"/>
      </w:tblGrid>
      <w:tr w:rsidR="003A1BBC" w:rsidRPr="003C5240">
        <w:trPr>
          <w:trHeight w:val="139"/>
        </w:trPr>
        <w:tc>
          <w:tcPr>
            <w:tcW w:w="2354" w:type="dxa"/>
            <w:vMerge w:val="restart"/>
            <w:vAlign w:val="center"/>
          </w:tcPr>
          <w:p w:rsidR="003A1BBC" w:rsidRPr="003C5240" w:rsidRDefault="003A1BBC" w:rsidP="003A1BBC">
            <w:pPr>
              <w:pStyle w:val="afc"/>
              <w:spacing w:line="240" w:lineRule="auto"/>
              <w:rPr>
                <w:sz w:val="24"/>
                <w:szCs w:val="24"/>
              </w:rPr>
            </w:pPr>
            <w:r w:rsidRPr="003C5240">
              <w:rPr>
                <w:sz w:val="24"/>
                <w:szCs w:val="24"/>
              </w:rPr>
              <w:t xml:space="preserve">Основные средства, тыс. руб. </w:t>
            </w:r>
          </w:p>
        </w:tc>
        <w:tc>
          <w:tcPr>
            <w:tcW w:w="3780" w:type="dxa"/>
            <w:gridSpan w:val="3"/>
            <w:vAlign w:val="center"/>
          </w:tcPr>
          <w:p w:rsidR="003A1BBC" w:rsidRPr="003C5240" w:rsidRDefault="003A1BBC" w:rsidP="003A1BBC">
            <w:pPr>
              <w:pStyle w:val="afc"/>
              <w:spacing w:line="240" w:lineRule="auto"/>
              <w:rPr>
                <w:sz w:val="24"/>
                <w:szCs w:val="24"/>
              </w:rPr>
            </w:pPr>
            <w:r w:rsidRPr="003C5240">
              <w:rPr>
                <w:sz w:val="24"/>
                <w:szCs w:val="24"/>
              </w:rPr>
              <w:t>Годы</w:t>
            </w:r>
          </w:p>
        </w:tc>
        <w:tc>
          <w:tcPr>
            <w:tcW w:w="1680" w:type="dxa"/>
            <w:vMerge w:val="restart"/>
            <w:vAlign w:val="center"/>
          </w:tcPr>
          <w:p w:rsidR="003A1BBC" w:rsidRPr="003C5240" w:rsidRDefault="003A1BBC" w:rsidP="003A1BBC">
            <w:pPr>
              <w:pStyle w:val="afc"/>
              <w:spacing w:line="240" w:lineRule="auto"/>
              <w:rPr>
                <w:sz w:val="24"/>
                <w:szCs w:val="24"/>
              </w:rPr>
            </w:pPr>
            <w:r w:rsidRPr="003C5240">
              <w:rPr>
                <w:sz w:val="24"/>
                <w:szCs w:val="24"/>
              </w:rPr>
              <w:t>Отклонение</w:t>
            </w:r>
          </w:p>
          <w:p w:rsidR="003A1BBC" w:rsidRPr="003C5240" w:rsidRDefault="003A1BBC" w:rsidP="003A1BBC">
            <w:pPr>
              <w:pStyle w:val="afc"/>
              <w:spacing w:line="240" w:lineRule="auto"/>
              <w:rPr>
                <w:sz w:val="24"/>
                <w:szCs w:val="24"/>
              </w:rPr>
            </w:pPr>
            <w:r w:rsidRPr="003C5240">
              <w:rPr>
                <w:sz w:val="24"/>
                <w:szCs w:val="24"/>
              </w:rPr>
              <w:t>2007/2006</w:t>
            </w:r>
          </w:p>
        </w:tc>
        <w:tc>
          <w:tcPr>
            <w:tcW w:w="1429" w:type="dxa"/>
            <w:vMerge w:val="restart"/>
            <w:vAlign w:val="center"/>
          </w:tcPr>
          <w:p w:rsidR="003A1BBC" w:rsidRPr="003C5240" w:rsidRDefault="003A1BBC" w:rsidP="003A1BBC">
            <w:pPr>
              <w:pStyle w:val="afc"/>
              <w:spacing w:line="240" w:lineRule="auto"/>
              <w:rPr>
                <w:sz w:val="24"/>
                <w:szCs w:val="24"/>
              </w:rPr>
            </w:pPr>
            <w:r w:rsidRPr="003C5240">
              <w:rPr>
                <w:sz w:val="24"/>
                <w:szCs w:val="24"/>
              </w:rPr>
              <w:t>Отклонение 2008/2007</w:t>
            </w:r>
          </w:p>
        </w:tc>
      </w:tr>
      <w:tr w:rsidR="003A1BBC" w:rsidRPr="003C5240">
        <w:trPr>
          <w:trHeight w:val="451"/>
        </w:trPr>
        <w:tc>
          <w:tcPr>
            <w:tcW w:w="2354" w:type="dxa"/>
            <w:vMerge/>
            <w:vAlign w:val="center"/>
          </w:tcPr>
          <w:p w:rsidR="003A1BBC" w:rsidRPr="003C5240" w:rsidRDefault="003A1BBC" w:rsidP="003A1BBC">
            <w:pPr>
              <w:pStyle w:val="afc"/>
              <w:spacing w:line="240" w:lineRule="auto"/>
              <w:rPr>
                <w:sz w:val="24"/>
                <w:szCs w:val="24"/>
              </w:rPr>
            </w:pP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2006</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2007</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2008</w:t>
            </w:r>
          </w:p>
        </w:tc>
        <w:tc>
          <w:tcPr>
            <w:tcW w:w="1680" w:type="dxa"/>
            <w:vMerge/>
            <w:vAlign w:val="center"/>
          </w:tcPr>
          <w:p w:rsidR="003A1BBC" w:rsidRPr="003C5240" w:rsidRDefault="003A1BBC" w:rsidP="003A1BBC">
            <w:pPr>
              <w:pStyle w:val="afc"/>
              <w:spacing w:line="240" w:lineRule="auto"/>
              <w:rPr>
                <w:sz w:val="24"/>
                <w:szCs w:val="24"/>
              </w:rPr>
            </w:pPr>
          </w:p>
        </w:tc>
        <w:tc>
          <w:tcPr>
            <w:tcW w:w="1429" w:type="dxa"/>
            <w:vMerge/>
            <w:vAlign w:val="center"/>
          </w:tcPr>
          <w:p w:rsidR="003A1BBC" w:rsidRPr="003C5240" w:rsidRDefault="003A1BBC" w:rsidP="003A1BBC">
            <w:pPr>
              <w:pStyle w:val="afc"/>
              <w:spacing w:line="240" w:lineRule="auto"/>
              <w:rPr>
                <w:sz w:val="24"/>
                <w:szCs w:val="24"/>
              </w:rPr>
            </w:pPr>
          </w:p>
        </w:tc>
      </w:tr>
      <w:tr w:rsidR="003A1BBC" w:rsidRPr="003C5240">
        <w:trPr>
          <w:trHeight w:val="139"/>
        </w:trPr>
        <w:tc>
          <w:tcPr>
            <w:tcW w:w="2354" w:type="dxa"/>
            <w:vAlign w:val="center"/>
          </w:tcPr>
          <w:p w:rsidR="003A1BBC" w:rsidRPr="003C5240" w:rsidRDefault="003A1BBC" w:rsidP="003A1BBC">
            <w:pPr>
              <w:pStyle w:val="afc"/>
              <w:spacing w:line="240" w:lineRule="auto"/>
              <w:rPr>
                <w:sz w:val="24"/>
                <w:szCs w:val="24"/>
              </w:rPr>
            </w:pPr>
            <w:r w:rsidRPr="003C5240">
              <w:rPr>
                <w:sz w:val="24"/>
                <w:szCs w:val="24"/>
              </w:rPr>
              <w:t>Поступившие основные средства</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3975</w:t>
            </w:r>
          </w:p>
          <w:p w:rsidR="003A1BBC" w:rsidRPr="003C5240" w:rsidRDefault="003A1BBC" w:rsidP="003A1BBC">
            <w:pPr>
              <w:pStyle w:val="afc"/>
              <w:spacing w:line="240" w:lineRule="auto"/>
              <w:rPr>
                <w:sz w:val="24"/>
                <w:szCs w:val="24"/>
              </w:rPr>
            </w:pP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2569</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3699</w:t>
            </w:r>
          </w:p>
        </w:tc>
        <w:tc>
          <w:tcPr>
            <w:tcW w:w="1680" w:type="dxa"/>
            <w:vAlign w:val="center"/>
          </w:tcPr>
          <w:p w:rsidR="003A1BBC" w:rsidRPr="003C5240" w:rsidRDefault="003A1BBC" w:rsidP="003A1BBC">
            <w:pPr>
              <w:pStyle w:val="afc"/>
              <w:spacing w:line="240" w:lineRule="auto"/>
              <w:rPr>
                <w:sz w:val="24"/>
                <w:szCs w:val="24"/>
              </w:rPr>
            </w:pPr>
            <w:r w:rsidRPr="003C5240">
              <w:rPr>
                <w:sz w:val="24"/>
                <w:szCs w:val="24"/>
              </w:rPr>
              <w:t>-1406</w:t>
            </w:r>
          </w:p>
        </w:tc>
        <w:tc>
          <w:tcPr>
            <w:tcW w:w="1429" w:type="dxa"/>
            <w:vAlign w:val="center"/>
          </w:tcPr>
          <w:p w:rsidR="003A1BBC" w:rsidRPr="003C5240" w:rsidRDefault="003A1BBC" w:rsidP="003A1BBC">
            <w:pPr>
              <w:pStyle w:val="afc"/>
              <w:spacing w:line="240" w:lineRule="auto"/>
              <w:rPr>
                <w:sz w:val="24"/>
                <w:szCs w:val="24"/>
              </w:rPr>
            </w:pPr>
            <w:r w:rsidRPr="003C5240">
              <w:rPr>
                <w:sz w:val="24"/>
                <w:szCs w:val="24"/>
              </w:rPr>
              <w:t>+1130</w:t>
            </w:r>
          </w:p>
        </w:tc>
      </w:tr>
      <w:tr w:rsidR="003A1BBC" w:rsidRPr="003C5240">
        <w:trPr>
          <w:trHeight w:val="218"/>
        </w:trPr>
        <w:tc>
          <w:tcPr>
            <w:tcW w:w="2354" w:type="dxa"/>
            <w:vAlign w:val="center"/>
          </w:tcPr>
          <w:p w:rsidR="003A1BBC" w:rsidRPr="003C5240" w:rsidRDefault="003A1BBC" w:rsidP="003A1BBC">
            <w:pPr>
              <w:pStyle w:val="afc"/>
              <w:spacing w:line="240" w:lineRule="auto"/>
              <w:rPr>
                <w:sz w:val="24"/>
                <w:szCs w:val="24"/>
              </w:rPr>
            </w:pPr>
            <w:r w:rsidRPr="003C5240">
              <w:rPr>
                <w:sz w:val="24"/>
                <w:szCs w:val="24"/>
              </w:rPr>
              <w:t>Новые основные средства</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2178</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1073</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2053</w:t>
            </w:r>
          </w:p>
        </w:tc>
        <w:tc>
          <w:tcPr>
            <w:tcW w:w="1680" w:type="dxa"/>
            <w:vAlign w:val="center"/>
          </w:tcPr>
          <w:p w:rsidR="003A1BBC" w:rsidRPr="003C5240" w:rsidRDefault="003A1BBC" w:rsidP="003A1BBC">
            <w:pPr>
              <w:pStyle w:val="afc"/>
              <w:spacing w:line="240" w:lineRule="auto"/>
              <w:rPr>
                <w:sz w:val="24"/>
                <w:szCs w:val="24"/>
              </w:rPr>
            </w:pPr>
            <w:r w:rsidRPr="003C5240">
              <w:rPr>
                <w:sz w:val="24"/>
                <w:szCs w:val="24"/>
              </w:rPr>
              <w:t>-1105</w:t>
            </w:r>
          </w:p>
        </w:tc>
        <w:tc>
          <w:tcPr>
            <w:tcW w:w="1429" w:type="dxa"/>
            <w:vAlign w:val="center"/>
          </w:tcPr>
          <w:p w:rsidR="003A1BBC" w:rsidRPr="003C5240" w:rsidRDefault="003A1BBC" w:rsidP="003A1BBC">
            <w:pPr>
              <w:pStyle w:val="afc"/>
              <w:spacing w:line="240" w:lineRule="auto"/>
              <w:rPr>
                <w:sz w:val="24"/>
                <w:szCs w:val="24"/>
              </w:rPr>
            </w:pPr>
            <w:r w:rsidRPr="003C5240">
              <w:rPr>
                <w:sz w:val="24"/>
                <w:szCs w:val="24"/>
              </w:rPr>
              <w:t>+980</w:t>
            </w:r>
          </w:p>
        </w:tc>
      </w:tr>
      <w:tr w:rsidR="003A1BBC" w:rsidRPr="003C5240">
        <w:trPr>
          <w:trHeight w:val="686"/>
        </w:trPr>
        <w:tc>
          <w:tcPr>
            <w:tcW w:w="2354" w:type="dxa"/>
            <w:vAlign w:val="center"/>
          </w:tcPr>
          <w:p w:rsidR="003A1BBC" w:rsidRPr="003C5240" w:rsidRDefault="003A1BBC" w:rsidP="003A1BBC">
            <w:pPr>
              <w:pStyle w:val="afc"/>
              <w:spacing w:line="240" w:lineRule="auto"/>
              <w:rPr>
                <w:sz w:val="24"/>
                <w:szCs w:val="24"/>
              </w:rPr>
            </w:pPr>
            <w:r w:rsidRPr="003C5240">
              <w:rPr>
                <w:sz w:val="24"/>
                <w:szCs w:val="24"/>
              </w:rPr>
              <w:t>Выбывшие основные средства</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2035</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1730</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1248</w:t>
            </w:r>
          </w:p>
        </w:tc>
        <w:tc>
          <w:tcPr>
            <w:tcW w:w="1680" w:type="dxa"/>
            <w:vAlign w:val="center"/>
          </w:tcPr>
          <w:p w:rsidR="003A1BBC" w:rsidRPr="003C5240" w:rsidRDefault="003A1BBC" w:rsidP="003A1BBC">
            <w:pPr>
              <w:pStyle w:val="afc"/>
              <w:spacing w:line="240" w:lineRule="auto"/>
              <w:rPr>
                <w:sz w:val="24"/>
                <w:szCs w:val="24"/>
              </w:rPr>
            </w:pPr>
            <w:r w:rsidRPr="003C5240">
              <w:rPr>
                <w:sz w:val="24"/>
                <w:szCs w:val="24"/>
              </w:rPr>
              <w:t>-305</w:t>
            </w:r>
          </w:p>
        </w:tc>
        <w:tc>
          <w:tcPr>
            <w:tcW w:w="1429" w:type="dxa"/>
            <w:vAlign w:val="center"/>
          </w:tcPr>
          <w:p w:rsidR="003A1BBC" w:rsidRPr="003C5240" w:rsidRDefault="003A1BBC" w:rsidP="003A1BBC">
            <w:pPr>
              <w:pStyle w:val="afc"/>
              <w:spacing w:line="240" w:lineRule="auto"/>
              <w:rPr>
                <w:sz w:val="24"/>
                <w:szCs w:val="24"/>
              </w:rPr>
            </w:pPr>
            <w:r w:rsidRPr="003C5240">
              <w:rPr>
                <w:sz w:val="24"/>
                <w:szCs w:val="24"/>
              </w:rPr>
              <w:t>-482</w:t>
            </w:r>
          </w:p>
        </w:tc>
      </w:tr>
      <w:tr w:rsidR="003A1BBC" w:rsidRPr="003C5240">
        <w:trPr>
          <w:trHeight w:val="670"/>
        </w:trPr>
        <w:tc>
          <w:tcPr>
            <w:tcW w:w="2354" w:type="dxa"/>
            <w:vAlign w:val="center"/>
          </w:tcPr>
          <w:p w:rsidR="003A1BBC" w:rsidRPr="003C5240" w:rsidRDefault="003A1BBC" w:rsidP="003A1BBC">
            <w:pPr>
              <w:pStyle w:val="afc"/>
              <w:spacing w:line="240" w:lineRule="auto"/>
              <w:rPr>
                <w:sz w:val="24"/>
                <w:szCs w:val="24"/>
              </w:rPr>
            </w:pPr>
            <w:r w:rsidRPr="003C5240">
              <w:rPr>
                <w:sz w:val="24"/>
                <w:szCs w:val="24"/>
              </w:rPr>
              <w:t>Сумма износа основных средств</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2138</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1970</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2071</w:t>
            </w:r>
          </w:p>
        </w:tc>
        <w:tc>
          <w:tcPr>
            <w:tcW w:w="1680" w:type="dxa"/>
            <w:vAlign w:val="center"/>
          </w:tcPr>
          <w:p w:rsidR="003A1BBC" w:rsidRPr="003C5240" w:rsidRDefault="003A1BBC" w:rsidP="003A1BBC">
            <w:pPr>
              <w:pStyle w:val="afc"/>
              <w:spacing w:line="240" w:lineRule="auto"/>
              <w:rPr>
                <w:sz w:val="24"/>
                <w:szCs w:val="24"/>
              </w:rPr>
            </w:pPr>
            <w:r w:rsidRPr="003C5240">
              <w:rPr>
                <w:sz w:val="24"/>
                <w:szCs w:val="24"/>
              </w:rPr>
              <w:t>-168</w:t>
            </w:r>
          </w:p>
        </w:tc>
        <w:tc>
          <w:tcPr>
            <w:tcW w:w="1429" w:type="dxa"/>
            <w:vAlign w:val="center"/>
          </w:tcPr>
          <w:p w:rsidR="003A1BBC" w:rsidRPr="003C5240" w:rsidRDefault="003A1BBC" w:rsidP="003A1BBC">
            <w:pPr>
              <w:pStyle w:val="afc"/>
              <w:spacing w:line="240" w:lineRule="auto"/>
              <w:rPr>
                <w:sz w:val="24"/>
                <w:szCs w:val="24"/>
              </w:rPr>
            </w:pPr>
            <w:r w:rsidRPr="003C5240">
              <w:rPr>
                <w:sz w:val="24"/>
                <w:szCs w:val="24"/>
              </w:rPr>
              <w:t>+101</w:t>
            </w:r>
          </w:p>
        </w:tc>
      </w:tr>
      <w:tr w:rsidR="003A1BBC" w:rsidRPr="003C5240">
        <w:trPr>
          <w:trHeight w:val="1028"/>
        </w:trPr>
        <w:tc>
          <w:tcPr>
            <w:tcW w:w="2354" w:type="dxa"/>
            <w:vAlign w:val="center"/>
          </w:tcPr>
          <w:p w:rsidR="003A1BBC" w:rsidRPr="003C5240" w:rsidRDefault="003A1BBC" w:rsidP="003A1BBC">
            <w:pPr>
              <w:pStyle w:val="afc"/>
              <w:spacing w:line="240" w:lineRule="auto"/>
              <w:rPr>
                <w:sz w:val="24"/>
                <w:szCs w:val="24"/>
              </w:rPr>
            </w:pPr>
            <w:r w:rsidRPr="003C5240">
              <w:rPr>
                <w:sz w:val="24"/>
                <w:szCs w:val="24"/>
              </w:rPr>
              <w:t>Первоначальная стоимость основных средств</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22430</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23101</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25653</w:t>
            </w:r>
          </w:p>
        </w:tc>
        <w:tc>
          <w:tcPr>
            <w:tcW w:w="1680" w:type="dxa"/>
            <w:vAlign w:val="center"/>
          </w:tcPr>
          <w:p w:rsidR="003A1BBC" w:rsidRPr="003C5240" w:rsidRDefault="003A1BBC" w:rsidP="003A1BBC">
            <w:pPr>
              <w:pStyle w:val="afc"/>
              <w:spacing w:line="240" w:lineRule="auto"/>
              <w:rPr>
                <w:sz w:val="24"/>
                <w:szCs w:val="24"/>
              </w:rPr>
            </w:pPr>
            <w:r w:rsidRPr="003C5240">
              <w:rPr>
                <w:sz w:val="24"/>
                <w:szCs w:val="24"/>
              </w:rPr>
              <w:t>+671</w:t>
            </w:r>
          </w:p>
        </w:tc>
        <w:tc>
          <w:tcPr>
            <w:tcW w:w="1429" w:type="dxa"/>
            <w:vAlign w:val="center"/>
          </w:tcPr>
          <w:p w:rsidR="003A1BBC" w:rsidRPr="003C5240" w:rsidRDefault="003A1BBC" w:rsidP="003A1BBC">
            <w:pPr>
              <w:pStyle w:val="afc"/>
              <w:spacing w:line="240" w:lineRule="auto"/>
              <w:rPr>
                <w:sz w:val="24"/>
                <w:szCs w:val="24"/>
              </w:rPr>
            </w:pPr>
            <w:r w:rsidRPr="003C5240">
              <w:rPr>
                <w:sz w:val="24"/>
                <w:szCs w:val="24"/>
              </w:rPr>
              <w:t>+2552</w:t>
            </w:r>
          </w:p>
        </w:tc>
      </w:tr>
      <w:tr w:rsidR="003A1BBC" w:rsidRPr="003C5240">
        <w:trPr>
          <w:trHeight w:val="1028"/>
        </w:trPr>
        <w:tc>
          <w:tcPr>
            <w:tcW w:w="2354" w:type="dxa"/>
            <w:vAlign w:val="center"/>
          </w:tcPr>
          <w:p w:rsidR="003A1BBC" w:rsidRPr="003C5240" w:rsidRDefault="003A1BBC" w:rsidP="003A1BBC">
            <w:pPr>
              <w:pStyle w:val="afc"/>
              <w:spacing w:line="240" w:lineRule="auto"/>
              <w:rPr>
                <w:sz w:val="24"/>
                <w:szCs w:val="24"/>
              </w:rPr>
            </w:pPr>
            <w:r w:rsidRPr="003C5240">
              <w:rPr>
                <w:sz w:val="24"/>
                <w:szCs w:val="24"/>
              </w:rPr>
              <w:t>Остаточная стоимость основных средств</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20292</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21131</w:t>
            </w:r>
          </w:p>
        </w:tc>
        <w:tc>
          <w:tcPr>
            <w:tcW w:w="1260" w:type="dxa"/>
            <w:vAlign w:val="center"/>
          </w:tcPr>
          <w:p w:rsidR="003A1BBC" w:rsidRPr="003C5240" w:rsidRDefault="003A1BBC" w:rsidP="003A1BBC">
            <w:pPr>
              <w:pStyle w:val="afc"/>
              <w:spacing w:line="240" w:lineRule="auto"/>
              <w:rPr>
                <w:sz w:val="24"/>
                <w:szCs w:val="24"/>
              </w:rPr>
            </w:pPr>
            <w:r w:rsidRPr="003C5240">
              <w:rPr>
                <w:sz w:val="24"/>
                <w:szCs w:val="24"/>
              </w:rPr>
              <w:t>23582</w:t>
            </w:r>
          </w:p>
        </w:tc>
        <w:tc>
          <w:tcPr>
            <w:tcW w:w="1680" w:type="dxa"/>
            <w:vAlign w:val="center"/>
          </w:tcPr>
          <w:p w:rsidR="003A1BBC" w:rsidRPr="003C5240" w:rsidRDefault="003A1BBC" w:rsidP="003A1BBC">
            <w:pPr>
              <w:pStyle w:val="afc"/>
              <w:spacing w:line="240" w:lineRule="auto"/>
              <w:rPr>
                <w:sz w:val="24"/>
                <w:szCs w:val="24"/>
              </w:rPr>
            </w:pPr>
            <w:r w:rsidRPr="003C5240">
              <w:rPr>
                <w:sz w:val="24"/>
                <w:szCs w:val="24"/>
              </w:rPr>
              <w:t>+839</w:t>
            </w:r>
          </w:p>
        </w:tc>
        <w:tc>
          <w:tcPr>
            <w:tcW w:w="1429" w:type="dxa"/>
            <w:vAlign w:val="center"/>
          </w:tcPr>
          <w:p w:rsidR="003A1BBC" w:rsidRPr="003C5240" w:rsidRDefault="003A1BBC" w:rsidP="003A1BBC">
            <w:pPr>
              <w:pStyle w:val="afc"/>
              <w:spacing w:line="240" w:lineRule="auto"/>
              <w:rPr>
                <w:sz w:val="24"/>
                <w:szCs w:val="24"/>
              </w:rPr>
            </w:pPr>
            <w:r w:rsidRPr="003C5240">
              <w:rPr>
                <w:sz w:val="24"/>
                <w:szCs w:val="24"/>
              </w:rPr>
              <w:t>+2451</w:t>
            </w:r>
          </w:p>
        </w:tc>
      </w:tr>
    </w:tbl>
    <w:p w:rsidR="003A1BBC" w:rsidRPr="00422C6C" w:rsidRDefault="003A1BBC" w:rsidP="003A1BBC">
      <w:pPr>
        <w:rPr>
          <w:b w:val="0"/>
          <w:bCs w:val="0"/>
          <w:i/>
          <w:iCs/>
        </w:rPr>
      </w:pPr>
    </w:p>
    <w:p w:rsidR="003A1BBC" w:rsidRPr="003C5240" w:rsidRDefault="003A1BBC" w:rsidP="003A1BBC">
      <w:pPr>
        <w:rPr>
          <w:b w:val="0"/>
          <w:bCs w:val="0"/>
          <w:iCs/>
        </w:rPr>
      </w:pPr>
      <w:r w:rsidRPr="003C5240">
        <w:rPr>
          <w:b w:val="0"/>
          <w:bCs w:val="0"/>
          <w:iCs/>
        </w:rPr>
        <w:t>Коэффициент поступления ввода (Квв) рассчитывается:</w:t>
      </w:r>
    </w:p>
    <w:p w:rsidR="003A1BBC" w:rsidRPr="003C5240" w:rsidRDefault="003A1BBC" w:rsidP="003A1BBC">
      <w:pPr>
        <w:rPr>
          <w:b w:val="0"/>
          <w:bCs w:val="0"/>
          <w:iCs/>
        </w:rPr>
      </w:pPr>
      <w:r w:rsidRPr="003C5240">
        <w:rPr>
          <w:b w:val="0"/>
          <w:bCs w:val="0"/>
          <w:iCs/>
        </w:rPr>
        <w:t>Квв 2006 = 3975/20292 = 0, 196%</w:t>
      </w:r>
    </w:p>
    <w:p w:rsidR="003A1BBC" w:rsidRPr="003C5240" w:rsidRDefault="003A1BBC" w:rsidP="003A1BBC">
      <w:pPr>
        <w:rPr>
          <w:b w:val="0"/>
          <w:bCs w:val="0"/>
          <w:iCs/>
        </w:rPr>
      </w:pPr>
      <w:r w:rsidRPr="003C5240">
        <w:rPr>
          <w:b w:val="0"/>
          <w:bCs w:val="0"/>
          <w:iCs/>
        </w:rPr>
        <w:t>Квв 2007 = 2569/21131 = 0,122%</w:t>
      </w:r>
    </w:p>
    <w:p w:rsidR="003A1BBC" w:rsidRPr="003C5240" w:rsidRDefault="003A1BBC" w:rsidP="003A1BBC">
      <w:pPr>
        <w:rPr>
          <w:b w:val="0"/>
          <w:bCs w:val="0"/>
          <w:iCs/>
        </w:rPr>
      </w:pPr>
      <w:r w:rsidRPr="003C5240">
        <w:rPr>
          <w:b w:val="0"/>
          <w:bCs w:val="0"/>
          <w:iCs/>
        </w:rPr>
        <w:t>Квв 2008 = 4499/23582 = 0, 191%</w:t>
      </w:r>
    </w:p>
    <w:p w:rsidR="003A1BBC" w:rsidRPr="003C5240" w:rsidRDefault="003A1BBC" w:rsidP="003A1BBC">
      <w:pPr>
        <w:rPr>
          <w:b w:val="0"/>
          <w:bCs w:val="0"/>
          <w:iCs/>
        </w:rPr>
      </w:pPr>
      <w:r w:rsidRPr="003C5240">
        <w:rPr>
          <w:b w:val="0"/>
          <w:bCs w:val="0"/>
          <w:iCs/>
        </w:rPr>
        <w:t>Доля поступивших в 2008 году основных средств составила 0, 191%.</w:t>
      </w:r>
    </w:p>
    <w:p w:rsidR="003A1BBC" w:rsidRPr="003C5240" w:rsidRDefault="003A1BBC" w:rsidP="003A1BBC">
      <w:pPr>
        <w:rPr>
          <w:b w:val="0"/>
          <w:bCs w:val="0"/>
          <w:iCs/>
        </w:rPr>
      </w:pPr>
      <w:r w:rsidRPr="003C5240">
        <w:rPr>
          <w:b w:val="0"/>
          <w:bCs w:val="0"/>
          <w:iCs/>
        </w:rPr>
        <w:t>Коб 2006 = 2178/20292 = 0,107%</w:t>
      </w:r>
    </w:p>
    <w:p w:rsidR="003A1BBC" w:rsidRPr="003C5240" w:rsidRDefault="003A1BBC" w:rsidP="003A1BBC">
      <w:pPr>
        <w:rPr>
          <w:b w:val="0"/>
          <w:bCs w:val="0"/>
          <w:iCs/>
        </w:rPr>
      </w:pPr>
      <w:r w:rsidRPr="003C5240">
        <w:rPr>
          <w:b w:val="0"/>
          <w:bCs w:val="0"/>
          <w:iCs/>
        </w:rPr>
        <w:t>Коб 2007 = 1073/21131 = 0,051%</w:t>
      </w:r>
    </w:p>
    <w:p w:rsidR="003A1BBC" w:rsidRPr="003C5240" w:rsidRDefault="003A1BBC" w:rsidP="003A1BBC">
      <w:pPr>
        <w:rPr>
          <w:b w:val="0"/>
          <w:bCs w:val="0"/>
          <w:iCs/>
        </w:rPr>
      </w:pPr>
      <w:r w:rsidRPr="003C5240">
        <w:rPr>
          <w:b w:val="0"/>
          <w:bCs w:val="0"/>
          <w:iCs/>
        </w:rPr>
        <w:t>Коб 2008 = 2053/23582 = 0,087%</w:t>
      </w:r>
    </w:p>
    <w:p w:rsidR="003A1BBC" w:rsidRPr="003C5240" w:rsidRDefault="003A1BBC" w:rsidP="003A1BBC">
      <w:pPr>
        <w:rPr>
          <w:b w:val="0"/>
          <w:bCs w:val="0"/>
          <w:iCs/>
        </w:rPr>
      </w:pPr>
      <w:r w:rsidRPr="003C5240">
        <w:rPr>
          <w:b w:val="0"/>
          <w:bCs w:val="0"/>
          <w:iCs/>
        </w:rPr>
        <w:t xml:space="preserve">Доля новых основных средств в 2008 году составила 0,087 %. </w:t>
      </w:r>
    </w:p>
    <w:p w:rsidR="003A1BBC" w:rsidRPr="003C5240" w:rsidRDefault="003A1BBC" w:rsidP="003A1BBC">
      <w:pPr>
        <w:rPr>
          <w:b w:val="0"/>
          <w:bCs w:val="0"/>
          <w:iCs/>
        </w:rPr>
      </w:pPr>
      <w:r w:rsidRPr="003C5240">
        <w:rPr>
          <w:b w:val="0"/>
          <w:bCs w:val="0"/>
          <w:iCs/>
        </w:rPr>
        <w:t>Коэффициент выбытия:</w:t>
      </w:r>
    </w:p>
    <w:p w:rsidR="003A1BBC" w:rsidRPr="003C5240" w:rsidRDefault="003A1BBC" w:rsidP="003A1BBC">
      <w:pPr>
        <w:rPr>
          <w:b w:val="0"/>
          <w:bCs w:val="0"/>
          <w:iCs/>
        </w:rPr>
      </w:pPr>
      <w:r w:rsidRPr="003C5240">
        <w:rPr>
          <w:b w:val="0"/>
          <w:bCs w:val="0"/>
          <w:iCs/>
        </w:rPr>
        <w:t>Квыб 2006 = 2035/18352 = 0,111%</w:t>
      </w:r>
    </w:p>
    <w:p w:rsidR="003A1BBC" w:rsidRPr="003C5240" w:rsidRDefault="003A1BBC" w:rsidP="003A1BBC">
      <w:pPr>
        <w:rPr>
          <w:b w:val="0"/>
          <w:bCs w:val="0"/>
          <w:iCs/>
        </w:rPr>
      </w:pPr>
      <w:r w:rsidRPr="003C5240">
        <w:rPr>
          <w:b w:val="0"/>
          <w:bCs w:val="0"/>
          <w:iCs/>
        </w:rPr>
        <w:t>Квыб 2007 = 1730/20292 = 0,085%</w:t>
      </w:r>
    </w:p>
    <w:p w:rsidR="003A1BBC" w:rsidRPr="003C5240" w:rsidRDefault="003A1BBC" w:rsidP="003A1BBC">
      <w:pPr>
        <w:rPr>
          <w:b w:val="0"/>
          <w:bCs w:val="0"/>
          <w:iCs/>
        </w:rPr>
      </w:pPr>
      <w:r w:rsidRPr="003C5240">
        <w:rPr>
          <w:b w:val="0"/>
          <w:bCs w:val="0"/>
          <w:iCs/>
        </w:rPr>
        <w:t>Квыб 2008 = 1248/21131 = 0,059%</w:t>
      </w:r>
    </w:p>
    <w:p w:rsidR="003A1BBC" w:rsidRPr="003C5240" w:rsidRDefault="003A1BBC" w:rsidP="003A1BBC">
      <w:pPr>
        <w:rPr>
          <w:b w:val="0"/>
          <w:bCs w:val="0"/>
          <w:iCs/>
        </w:rPr>
      </w:pPr>
      <w:r w:rsidRPr="003C5240">
        <w:rPr>
          <w:b w:val="0"/>
          <w:bCs w:val="0"/>
          <w:iCs/>
        </w:rPr>
        <w:t>Доля выбывших основных средств за 2008 год составила 0,059%.</w:t>
      </w:r>
    </w:p>
    <w:p w:rsidR="003A1BBC" w:rsidRPr="003C5240" w:rsidRDefault="003A1BBC" w:rsidP="003A1BBC">
      <w:pPr>
        <w:rPr>
          <w:b w:val="0"/>
          <w:bCs w:val="0"/>
          <w:iCs/>
        </w:rPr>
      </w:pPr>
      <w:r w:rsidRPr="003C5240">
        <w:rPr>
          <w:b w:val="0"/>
          <w:bCs w:val="0"/>
          <w:iCs/>
        </w:rPr>
        <w:t>Коэффициент прироста основных средств, рассчитывается по следующей формуле:</w:t>
      </w:r>
    </w:p>
    <w:p w:rsidR="003A1BBC" w:rsidRPr="003C5240" w:rsidRDefault="003A1BBC" w:rsidP="003A1BBC">
      <w:pPr>
        <w:rPr>
          <w:b w:val="0"/>
          <w:bCs w:val="0"/>
          <w:iCs/>
        </w:rPr>
      </w:pPr>
      <w:r w:rsidRPr="003C5240">
        <w:rPr>
          <w:b w:val="0"/>
          <w:bCs w:val="0"/>
          <w:iCs/>
        </w:rPr>
        <w:t>Кпр 2006 = (20292 - 18352) / 18352 = 0,106%</w:t>
      </w:r>
    </w:p>
    <w:p w:rsidR="003A1BBC" w:rsidRPr="003C5240" w:rsidRDefault="003A1BBC" w:rsidP="003A1BBC">
      <w:pPr>
        <w:rPr>
          <w:b w:val="0"/>
          <w:bCs w:val="0"/>
          <w:iCs/>
        </w:rPr>
      </w:pPr>
      <w:r w:rsidRPr="003C5240">
        <w:rPr>
          <w:b w:val="0"/>
          <w:bCs w:val="0"/>
          <w:iCs/>
        </w:rPr>
        <w:t>Кпр 2006 = (21131 - 20292) / 20292 = 0,041%</w:t>
      </w:r>
    </w:p>
    <w:p w:rsidR="003A1BBC" w:rsidRPr="003C5240" w:rsidRDefault="003A1BBC" w:rsidP="003A1BBC">
      <w:pPr>
        <w:rPr>
          <w:b w:val="0"/>
          <w:bCs w:val="0"/>
          <w:iCs/>
        </w:rPr>
      </w:pPr>
      <w:r w:rsidRPr="003C5240">
        <w:rPr>
          <w:b w:val="0"/>
          <w:bCs w:val="0"/>
          <w:iCs/>
        </w:rPr>
        <w:t>Кпр 2006 = (23582 - 21131) / 21131 = 0,116%</w:t>
      </w:r>
    </w:p>
    <w:p w:rsidR="003A1BBC" w:rsidRPr="003C5240" w:rsidRDefault="003A1BBC" w:rsidP="003A1BBC">
      <w:pPr>
        <w:rPr>
          <w:b w:val="0"/>
          <w:bCs w:val="0"/>
          <w:iCs/>
        </w:rPr>
      </w:pPr>
      <w:r w:rsidRPr="003C5240">
        <w:rPr>
          <w:b w:val="0"/>
          <w:bCs w:val="0"/>
          <w:iCs/>
        </w:rPr>
        <w:t>Рассчитаем показатели состояния основных средств:</w:t>
      </w:r>
    </w:p>
    <w:p w:rsidR="003A1BBC" w:rsidRPr="003C5240" w:rsidRDefault="003A1BBC" w:rsidP="003A1BBC">
      <w:pPr>
        <w:rPr>
          <w:b w:val="0"/>
          <w:bCs w:val="0"/>
          <w:iCs/>
        </w:rPr>
      </w:pPr>
      <w:r w:rsidRPr="003C5240">
        <w:rPr>
          <w:b w:val="0"/>
          <w:bCs w:val="0"/>
          <w:iCs/>
        </w:rPr>
        <w:t>Ки 2006 = 2138/22430= 0,095%</w:t>
      </w:r>
    </w:p>
    <w:p w:rsidR="003A1BBC" w:rsidRPr="003C5240" w:rsidRDefault="003A1BBC" w:rsidP="003A1BBC">
      <w:pPr>
        <w:rPr>
          <w:b w:val="0"/>
          <w:bCs w:val="0"/>
          <w:iCs/>
        </w:rPr>
      </w:pPr>
      <w:r w:rsidRPr="003C5240">
        <w:rPr>
          <w:b w:val="0"/>
          <w:bCs w:val="0"/>
          <w:iCs/>
        </w:rPr>
        <w:t>Ки 2007 = 1970/23101= 0,085%</w:t>
      </w:r>
    </w:p>
    <w:p w:rsidR="003A1BBC" w:rsidRPr="003C5240" w:rsidRDefault="003A1BBC" w:rsidP="003A1BBC">
      <w:pPr>
        <w:rPr>
          <w:b w:val="0"/>
          <w:bCs w:val="0"/>
          <w:iCs/>
        </w:rPr>
      </w:pPr>
      <w:r w:rsidRPr="003C5240">
        <w:rPr>
          <w:b w:val="0"/>
          <w:bCs w:val="0"/>
          <w:iCs/>
        </w:rPr>
        <w:t>Ки 2008 = 2071/25653 = 0,081%</w:t>
      </w:r>
    </w:p>
    <w:p w:rsidR="003A1BBC" w:rsidRPr="003C5240" w:rsidRDefault="003A1BBC" w:rsidP="003A1BBC">
      <w:pPr>
        <w:rPr>
          <w:b w:val="0"/>
          <w:bCs w:val="0"/>
          <w:iCs/>
        </w:rPr>
      </w:pPr>
      <w:r w:rsidRPr="003C5240">
        <w:rPr>
          <w:b w:val="0"/>
          <w:bCs w:val="0"/>
          <w:iCs/>
        </w:rPr>
        <w:t>Доля стоимости основных средств, перенесенная на выполненные работы на в 2008 году составила 0,081%.</w:t>
      </w:r>
    </w:p>
    <w:p w:rsidR="003A1BBC" w:rsidRPr="003C5240" w:rsidRDefault="003A1BBC" w:rsidP="003A1BBC">
      <w:pPr>
        <w:rPr>
          <w:b w:val="0"/>
          <w:bCs w:val="0"/>
          <w:iCs/>
        </w:rPr>
      </w:pPr>
      <w:r w:rsidRPr="003C5240">
        <w:rPr>
          <w:b w:val="0"/>
          <w:bCs w:val="0"/>
          <w:iCs/>
        </w:rPr>
        <w:t>Кг 2006 = 20292/22430 = 0,905%</w:t>
      </w:r>
    </w:p>
    <w:p w:rsidR="003A1BBC" w:rsidRPr="003C5240" w:rsidRDefault="003A1BBC" w:rsidP="003A1BBC">
      <w:pPr>
        <w:rPr>
          <w:b w:val="0"/>
          <w:bCs w:val="0"/>
          <w:iCs/>
        </w:rPr>
      </w:pPr>
      <w:r w:rsidRPr="003C5240">
        <w:rPr>
          <w:b w:val="0"/>
          <w:bCs w:val="0"/>
          <w:iCs/>
        </w:rPr>
        <w:t>Кг 2007 = 21131/23101 = 0,915%</w:t>
      </w:r>
    </w:p>
    <w:p w:rsidR="003A1BBC" w:rsidRPr="003C5240" w:rsidRDefault="003A1BBC" w:rsidP="003A1BBC">
      <w:pPr>
        <w:rPr>
          <w:b w:val="0"/>
          <w:bCs w:val="0"/>
          <w:iCs/>
        </w:rPr>
      </w:pPr>
      <w:r w:rsidRPr="003C5240">
        <w:rPr>
          <w:b w:val="0"/>
          <w:bCs w:val="0"/>
          <w:iCs/>
        </w:rPr>
        <w:t>Кг 2008 = 23582/25653 = 0,919%.</w:t>
      </w:r>
    </w:p>
    <w:p w:rsidR="003A1BBC" w:rsidRPr="003C5240" w:rsidRDefault="003A1BBC" w:rsidP="003A1BBC">
      <w:pPr>
        <w:rPr>
          <w:b w:val="0"/>
          <w:bCs w:val="0"/>
          <w:iCs/>
        </w:rPr>
      </w:pPr>
      <w:r w:rsidRPr="003C5240">
        <w:rPr>
          <w:b w:val="0"/>
          <w:bCs w:val="0"/>
          <w:iCs/>
        </w:rPr>
        <w:t>Уровень годности основных средств в 2008 году составил 0,919%.</w:t>
      </w:r>
    </w:p>
    <w:p w:rsidR="003A1BBC" w:rsidRPr="003C5240" w:rsidRDefault="003A1BBC" w:rsidP="003A1BBC">
      <w:pPr>
        <w:rPr>
          <w:b w:val="0"/>
          <w:bCs w:val="0"/>
          <w:iCs/>
        </w:rPr>
      </w:pPr>
      <w:r w:rsidRPr="003C5240">
        <w:rPr>
          <w:b w:val="0"/>
          <w:bCs w:val="0"/>
          <w:iCs/>
        </w:rPr>
        <w:t>Таблица 2.12 - Показатели движения и состояния основных средств ОАО "Промтехмонтаж"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266"/>
        <w:gridCol w:w="1301"/>
        <w:gridCol w:w="1525"/>
        <w:gridCol w:w="1673"/>
        <w:gridCol w:w="1243"/>
      </w:tblGrid>
      <w:tr w:rsidR="003A1BBC" w:rsidRPr="003C5240">
        <w:trPr>
          <w:trHeight w:val="345"/>
        </w:trPr>
        <w:tc>
          <w:tcPr>
            <w:tcW w:w="1465" w:type="dxa"/>
            <w:vMerge w:val="restart"/>
            <w:vAlign w:val="center"/>
          </w:tcPr>
          <w:p w:rsidR="003A1BBC" w:rsidRPr="003C5240" w:rsidRDefault="003A1BBC" w:rsidP="003A1BBC">
            <w:pPr>
              <w:pStyle w:val="afc"/>
              <w:spacing w:line="240" w:lineRule="auto"/>
              <w:rPr>
                <w:sz w:val="24"/>
                <w:szCs w:val="24"/>
              </w:rPr>
            </w:pPr>
            <w:r w:rsidRPr="003C5240">
              <w:rPr>
                <w:sz w:val="24"/>
                <w:szCs w:val="24"/>
              </w:rPr>
              <w:t>Наименование показателей</w:t>
            </w:r>
          </w:p>
        </w:tc>
        <w:tc>
          <w:tcPr>
            <w:tcW w:w="4092" w:type="dxa"/>
            <w:gridSpan w:val="3"/>
            <w:vAlign w:val="center"/>
          </w:tcPr>
          <w:p w:rsidR="003A1BBC" w:rsidRPr="003C5240" w:rsidRDefault="003A1BBC" w:rsidP="003A1BBC">
            <w:pPr>
              <w:pStyle w:val="afc"/>
              <w:spacing w:line="240" w:lineRule="auto"/>
              <w:rPr>
                <w:sz w:val="24"/>
                <w:szCs w:val="24"/>
              </w:rPr>
            </w:pPr>
            <w:r w:rsidRPr="003C5240">
              <w:rPr>
                <w:sz w:val="24"/>
                <w:szCs w:val="24"/>
              </w:rPr>
              <w:t>Годы</w:t>
            </w:r>
          </w:p>
        </w:tc>
        <w:tc>
          <w:tcPr>
            <w:tcW w:w="2757" w:type="dxa"/>
            <w:gridSpan w:val="2"/>
            <w:vAlign w:val="center"/>
          </w:tcPr>
          <w:p w:rsidR="003A1BBC" w:rsidRPr="003C5240" w:rsidRDefault="003A1BBC" w:rsidP="003A1BBC">
            <w:pPr>
              <w:pStyle w:val="afc"/>
              <w:spacing w:line="240" w:lineRule="auto"/>
              <w:rPr>
                <w:sz w:val="24"/>
                <w:szCs w:val="24"/>
              </w:rPr>
            </w:pPr>
            <w:r w:rsidRPr="003C5240">
              <w:rPr>
                <w:sz w:val="24"/>
                <w:szCs w:val="24"/>
              </w:rPr>
              <w:t>Отклонения</w:t>
            </w:r>
          </w:p>
        </w:tc>
      </w:tr>
      <w:tr w:rsidR="003A1BBC" w:rsidRPr="003C5240">
        <w:trPr>
          <w:trHeight w:val="450"/>
        </w:trPr>
        <w:tc>
          <w:tcPr>
            <w:tcW w:w="1465" w:type="dxa"/>
            <w:vMerge/>
            <w:vAlign w:val="center"/>
          </w:tcPr>
          <w:p w:rsidR="003A1BBC" w:rsidRPr="003C5240" w:rsidRDefault="003A1BBC" w:rsidP="003A1BBC">
            <w:pPr>
              <w:pStyle w:val="afc"/>
              <w:spacing w:line="240" w:lineRule="auto"/>
              <w:rPr>
                <w:sz w:val="24"/>
                <w:szCs w:val="24"/>
              </w:rPr>
            </w:pPr>
          </w:p>
        </w:tc>
        <w:tc>
          <w:tcPr>
            <w:tcW w:w="1266" w:type="dxa"/>
            <w:vAlign w:val="center"/>
          </w:tcPr>
          <w:p w:rsidR="003A1BBC" w:rsidRPr="003C5240" w:rsidRDefault="003A1BBC" w:rsidP="003A1BBC">
            <w:pPr>
              <w:pStyle w:val="afc"/>
              <w:spacing w:line="240" w:lineRule="auto"/>
              <w:rPr>
                <w:sz w:val="24"/>
                <w:szCs w:val="24"/>
              </w:rPr>
            </w:pPr>
            <w:r w:rsidRPr="003C5240">
              <w:rPr>
                <w:sz w:val="24"/>
                <w:szCs w:val="24"/>
              </w:rPr>
              <w:t>2006</w:t>
            </w:r>
          </w:p>
        </w:tc>
        <w:tc>
          <w:tcPr>
            <w:tcW w:w="1301" w:type="dxa"/>
            <w:vAlign w:val="center"/>
          </w:tcPr>
          <w:p w:rsidR="003A1BBC" w:rsidRPr="003C5240" w:rsidRDefault="003A1BBC" w:rsidP="003A1BBC">
            <w:pPr>
              <w:pStyle w:val="afc"/>
              <w:spacing w:line="240" w:lineRule="auto"/>
              <w:rPr>
                <w:sz w:val="24"/>
                <w:szCs w:val="24"/>
              </w:rPr>
            </w:pPr>
            <w:r w:rsidRPr="003C5240">
              <w:rPr>
                <w:sz w:val="24"/>
                <w:szCs w:val="24"/>
              </w:rPr>
              <w:t>2007</w:t>
            </w:r>
          </w:p>
        </w:tc>
        <w:tc>
          <w:tcPr>
            <w:tcW w:w="1525" w:type="dxa"/>
            <w:vAlign w:val="center"/>
          </w:tcPr>
          <w:p w:rsidR="003A1BBC" w:rsidRPr="003C5240" w:rsidRDefault="003A1BBC" w:rsidP="003A1BBC">
            <w:pPr>
              <w:pStyle w:val="afc"/>
              <w:spacing w:line="240" w:lineRule="auto"/>
              <w:rPr>
                <w:sz w:val="24"/>
                <w:szCs w:val="24"/>
              </w:rPr>
            </w:pPr>
            <w:r w:rsidRPr="003C5240">
              <w:rPr>
                <w:sz w:val="24"/>
                <w:szCs w:val="24"/>
              </w:rPr>
              <w:t>2008</w:t>
            </w:r>
          </w:p>
        </w:tc>
        <w:tc>
          <w:tcPr>
            <w:tcW w:w="1673" w:type="dxa"/>
            <w:vAlign w:val="center"/>
          </w:tcPr>
          <w:p w:rsidR="003A1BBC" w:rsidRPr="003C5240" w:rsidRDefault="003A1BBC" w:rsidP="003A1BBC">
            <w:pPr>
              <w:pStyle w:val="afc"/>
              <w:spacing w:line="240" w:lineRule="auto"/>
              <w:rPr>
                <w:sz w:val="24"/>
                <w:szCs w:val="24"/>
              </w:rPr>
            </w:pPr>
            <w:r w:rsidRPr="003C5240">
              <w:rPr>
                <w:sz w:val="24"/>
                <w:szCs w:val="24"/>
              </w:rPr>
              <w:t>2007/2006</w:t>
            </w:r>
          </w:p>
        </w:tc>
        <w:tc>
          <w:tcPr>
            <w:tcW w:w="1084" w:type="dxa"/>
            <w:vAlign w:val="center"/>
          </w:tcPr>
          <w:p w:rsidR="003A1BBC" w:rsidRPr="003C5240" w:rsidRDefault="003A1BBC" w:rsidP="003A1BBC">
            <w:pPr>
              <w:pStyle w:val="afc"/>
              <w:spacing w:line="240" w:lineRule="auto"/>
              <w:rPr>
                <w:sz w:val="24"/>
                <w:szCs w:val="24"/>
              </w:rPr>
            </w:pPr>
            <w:r w:rsidRPr="003C5240">
              <w:rPr>
                <w:sz w:val="24"/>
                <w:szCs w:val="24"/>
              </w:rPr>
              <w:t>2008/2007</w:t>
            </w:r>
          </w:p>
        </w:tc>
      </w:tr>
      <w:tr w:rsidR="003A1BBC" w:rsidRPr="003C5240">
        <w:trPr>
          <w:trHeight w:val="195"/>
        </w:trPr>
        <w:tc>
          <w:tcPr>
            <w:tcW w:w="1465" w:type="dxa"/>
            <w:vAlign w:val="center"/>
          </w:tcPr>
          <w:p w:rsidR="003A1BBC" w:rsidRPr="003C5240" w:rsidRDefault="003A1BBC" w:rsidP="003A1BBC">
            <w:pPr>
              <w:pStyle w:val="afc"/>
              <w:spacing w:line="240" w:lineRule="auto"/>
              <w:rPr>
                <w:sz w:val="24"/>
                <w:szCs w:val="24"/>
              </w:rPr>
            </w:pPr>
            <w:r w:rsidRPr="003C5240">
              <w:rPr>
                <w:sz w:val="24"/>
                <w:szCs w:val="24"/>
              </w:rPr>
              <w:t>1</w:t>
            </w:r>
          </w:p>
        </w:tc>
        <w:tc>
          <w:tcPr>
            <w:tcW w:w="1266" w:type="dxa"/>
            <w:vAlign w:val="center"/>
          </w:tcPr>
          <w:p w:rsidR="003A1BBC" w:rsidRPr="003C5240" w:rsidRDefault="003A1BBC" w:rsidP="003A1BBC">
            <w:pPr>
              <w:pStyle w:val="afc"/>
              <w:spacing w:line="240" w:lineRule="auto"/>
              <w:rPr>
                <w:sz w:val="24"/>
                <w:szCs w:val="24"/>
              </w:rPr>
            </w:pPr>
            <w:r w:rsidRPr="003C5240">
              <w:rPr>
                <w:sz w:val="24"/>
                <w:szCs w:val="24"/>
              </w:rPr>
              <w:t>2</w:t>
            </w:r>
          </w:p>
        </w:tc>
        <w:tc>
          <w:tcPr>
            <w:tcW w:w="1301" w:type="dxa"/>
            <w:vAlign w:val="center"/>
          </w:tcPr>
          <w:p w:rsidR="003A1BBC" w:rsidRPr="003C5240" w:rsidRDefault="003A1BBC" w:rsidP="003A1BBC">
            <w:pPr>
              <w:pStyle w:val="afc"/>
              <w:spacing w:line="240" w:lineRule="auto"/>
              <w:rPr>
                <w:sz w:val="24"/>
                <w:szCs w:val="24"/>
              </w:rPr>
            </w:pPr>
            <w:r w:rsidRPr="003C5240">
              <w:rPr>
                <w:sz w:val="24"/>
                <w:szCs w:val="24"/>
              </w:rPr>
              <w:t>3</w:t>
            </w:r>
          </w:p>
        </w:tc>
        <w:tc>
          <w:tcPr>
            <w:tcW w:w="1525" w:type="dxa"/>
            <w:vAlign w:val="center"/>
          </w:tcPr>
          <w:p w:rsidR="003A1BBC" w:rsidRPr="003C5240" w:rsidRDefault="003A1BBC" w:rsidP="003A1BBC">
            <w:pPr>
              <w:pStyle w:val="afc"/>
              <w:spacing w:line="240" w:lineRule="auto"/>
              <w:rPr>
                <w:sz w:val="24"/>
                <w:szCs w:val="24"/>
              </w:rPr>
            </w:pPr>
            <w:r w:rsidRPr="003C5240">
              <w:rPr>
                <w:sz w:val="24"/>
                <w:szCs w:val="24"/>
              </w:rPr>
              <w:t>4</w:t>
            </w:r>
          </w:p>
        </w:tc>
        <w:tc>
          <w:tcPr>
            <w:tcW w:w="1673" w:type="dxa"/>
            <w:vAlign w:val="center"/>
          </w:tcPr>
          <w:p w:rsidR="003A1BBC" w:rsidRPr="003C5240" w:rsidRDefault="003A1BBC" w:rsidP="003A1BBC">
            <w:pPr>
              <w:pStyle w:val="afc"/>
              <w:spacing w:line="240" w:lineRule="auto"/>
              <w:rPr>
                <w:sz w:val="24"/>
                <w:szCs w:val="24"/>
              </w:rPr>
            </w:pPr>
            <w:r w:rsidRPr="003C5240">
              <w:rPr>
                <w:sz w:val="24"/>
                <w:szCs w:val="24"/>
              </w:rPr>
              <w:t>5</w:t>
            </w:r>
          </w:p>
        </w:tc>
        <w:tc>
          <w:tcPr>
            <w:tcW w:w="1084" w:type="dxa"/>
            <w:vAlign w:val="center"/>
          </w:tcPr>
          <w:p w:rsidR="003A1BBC" w:rsidRPr="003C5240" w:rsidRDefault="003A1BBC" w:rsidP="003A1BBC">
            <w:pPr>
              <w:pStyle w:val="afc"/>
              <w:spacing w:line="240" w:lineRule="auto"/>
              <w:rPr>
                <w:sz w:val="24"/>
                <w:szCs w:val="24"/>
              </w:rPr>
            </w:pPr>
            <w:r w:rsidRPr="003C5240">
              <w:rPr>
                <w:sz w:val="24"/>
                <w:szCs w:val="24"/>
              </w:rPr>
              <w:t>6</w:t>
            </w:r>
          </w:p>
        </w:tc>
      </w:tr>
      <w:tr w:rsidR="003A1BBC" w:rsidRPr="003C5240">
        <w:trPr>
          <w:trHeight w:val="195"/>
        </w:trPr>
        <w:tc>
          <w:tcPr>
            <w:tcW w:w="1465" w:type="dxa"/>
            <w:vAlign w:val="center"/>
          </w:tcPr>
          <w:p w:rsidR="003A1BBC" w:rsidRPr="003C5240" w:rsidRDefault="003A1BBC" w:rsidP="003A1BBC">
            <w:pPr>
              <w:pStyle w:val="afc"/>
              <w:spacing w:line="240" w:lineRule="auto"/>
              <w:rPr>
                <w:sz w:val="24"/>
                <w:szCs w:val="24"/>
              </w:rPr>
            </w:pPr>
            <w:r w:rsidRPr="003C5240">
              <w:rPr>
                <w:sz w:val="24"/>
                <w:szCs w:val="24"/>
              </w:rPr>
              <w:t xml:space="preserve">Коэффициент ввода (Квв) </w:t>
            </w:r>
          </w:p>
        </w:tc>
        <w:tc>
          <w:tcPr>
            <w:tcW w:w="1266" w:type="dxa"/>
            <w:vAlign w:val="center"/>
          </w:tcPr>
          <w:p w:rsidR="003A1BBC" w:rsidRPr="003C5240" w:rsidRDefault="003A1BBC" w:rsidP="003A1BBC">
            <w:pPr>
              <w:pStyle w:val="afc"/>
              <w:spacing w:line="240" w:lineRule="auto"/>
              <w:rPr>
                <w:sz w:val="24"/>
                <w:szCs w:val="24"/>
              </w:rPr>
            </w:pPr>
            <w:r w:rsidRPr="003C5240">
              <w:rPr>
                <w:sz w:val="24"/>
                <w:szCs w:val="24"/>
              </w:rPr>
              <w:t>0, 196</w:t>
            </w:r>
          </w:p>
        </w:tc>
        <w:tc>
          <w:tcPr>
            <w:tcW w:w="1301" w:type="dxa"/>
            <w:vAlign w:val="center"/>
          </w:tcPr>
          <w:p w:rsidR="003A1BBC" w:rsidRPr="003C5240" w:rsidRDefault="003A1BBC" w:rsidP="003A1BBC">
            <w:pPr>
              <w:pStyle w:val="afc"/>
              <w:spacing w:line="240" w:lineRule="auto"/>
              <w:rPr>
                <w:sz w:val="24"/>
                <w:szCs w:val="24"/>
              </w:rPr>
            </w:pPr>
            <w:r w:rsidRPr="003C5240">
              <w:rPr>
                <w:sz w:val="24"/>
                <w:szCs w:val="24"/>
              </w:rPr>
              <w:t>0,122</w:t>
            </w:r>
          </w:p>
        </w:tc>
        <w:tc>
          <w:tcPr>
            <w:tcW w:w="1525" w:type="dxa"/>
            <w:vAlign w:val="center"/>
          </w:tcPr>
          <w:p w:rsidR="003A1BBC" w:rsidRPr="003C5240" w:rsidRDefault="003A1BBC" w:rsidP="003A1BBC">
            <w:pPr>
              <w:pStyle w:val="afc"/>
              <w:spacing w:line="240" w:lineRule="auto"/>
              <w:rPr>
                <w:sz w:val="24"/>
                <w:szCs w:val="24"/>
              </w:rPr>
            </w:pPr>
            <w:r w:rsidRPr="003C5240">
              <w:rPr>
                <w:sz w:val="24"/>
                <w:szCs w:val="24"/>
              </w:rPr>
              <w:t>0, 191</w:t>
            </w:r>
          </w:p>
        </w:tc>
        <w:tc>
          <w:tcPr>
            <w:tcW w:w="1673" w:type="dxa"/>
            <w:vAlign w:val="center"/>
          </w:tcPr>
          <w:p w:rsidR="003A1BBC" w:rsidRPr="003C5240" w:rsidRDefault="003A1BBC" w:rsidP="003A1BBC">
            <w:pPr>
              <w:pStyle w:val="afc"/>
              <w:spacing w:line="240" w:lineRule="auto"/>
              <w:rPr>
                <w:sz w:val="24"/>
                <w:szCs w:val="24"/>
              </w:rPr>
            </w:pPr>
            <w:r w:rsidRPr="003C5240">
              <w:rPr>
                <w:sz w:val="24"/>
                <w:szCs w:val="24"/>
              </w:rPr>
              <w:t>-0,074</w:t>
            </w:r>
          </w:p>
        </w:tc>
        <w:tc>
          <w:tcPr>
            <w:tcW w:w="1084" w:type="dxa"/>
            <w:vAlign w:val="center"/>
          </w:tcPr>
          <w:p w:rsidR="003A1BBC" w:rsidRPr="003C5240" w:rsidRDefault="003A1BBC" w:rsidP="003A1BBC">
            <w:pPr>
              <w:pStyle w:val="afc"/>
              <w:spacing w:line="240" w:lineRule="auto"/>
              <w:rPr>
                <w:sz w:val="24"/>
                <w:szCs w:val="24"/>
              </w:rPr>
            </w:pPr>
            <w:r w:rsidRPr="003C5240">
              <w:rPr>
                <w:sz w:val="24"/>
                <w:szCs w:val="24"/>
              </w:rPr>
              <w:t>+0,069</w:t>
            </w:r>
          </w:p>
        </w:tc>
      </w:tr>
      <w:tr w:rsidR="003A1BBC" w:rsidRPr="003C5240">
        <w:trPr>
          <w:trHeight w:val="240"/>
        </w:trPr>
        <w:tc>
          <w:tcPr>
            <w:tcW w:w="1465" w:type="dxa"/>
            <w:vAlign w:val="center"/>
          </w:tcPr>
          <w:p w:rsidR="003A1BBC" w:rsidRPr="003C5240" w:rsidRDefault="003A1BBC" w:rsidP="003A1BBC">
            <w:pPr>
              <w:pStyle w:val="afc"/>
              <w:spacing w:line="240" w:lineRule="auto"/>
              <w:rPr>
                <w:sz w:val="24"/>
                <w:szCs w:val="24"/>
              </w:rPr>
            </w:pPr>
            <w:r w:rsidRPr="003C5240">
              <w:rPr>
                <w:sz w:val="24"/>
                <w:szCs w:val="24"/>
              </w:rPr>
              <w:t xml:space="preserve">Коэффициент обновления (Коб) </w:t>
            </w:r>
          </w:p>
        </w:tc>
        <w:tc>
          <w:tcPr>
            <w:tcW w:w="1266" w:type="dxa"/>
            <w:vAlign w:val="center"/>
          </w:tcPr>
          <w:p w:rsidR="003A1BBC" w:rsidRPr="003C5240" w:rsidRDefault="003A1BBC" w:rsidP="003A1BBC">
            <w:pPr>
              <w:pStyle w:val="afc"/>
              <w:spacing w:line="240" w:lineRule="auto"/>
              <w:rPr>
                <w:sz w:val="24"/>
                <w:szCs w:val="24"/>
              </w:rPr>
            </w:pPr>
            <w:r w:rsidRPr="003C5240">
              <w:rPr>
                <w:sz w:val="24"/>
                <w:szCs w:val="24"/>
              </w:rPr>
              <w:t>0,107</w:t>
            </w:r>
          </w:p>
        </w:tc>
        <w:tc>
          <w:tcPr>
            <w:tcW w:w="1301" w:type="dxa"/>
            <w:vAlign w:val="center"/>
          </w:tcPr>
          <w:p w:rsidR="003A1BBC" w:rsidRPr="003C5240" w:rsidRDefault="003A1BBC" w:rsidP="003A1BBC">
            <w:pPr>
              <w:pStyle w:val="afc"/>
              <w:spacing w:line="240" w:lineRule="auto"/>
              <w:rPr>
                <w:sz w:val="24"/>
                <w:szCs w:val="24"/>
              </w:rPr>
            </w:pPr>
            <w:r w:rsidRPr="003C5240">
              <w:rPr>
                <w:sz w:val="24"/>
                <w:szCs w:val="24"/>
              </w:rPr>
              <w:t>0,051</w:t>
            </w:r>
          </w:p>
        </w:tc>
        <w:tc>
          <w:tcPr>
            <w:tcW w:w="1525" w:type="dxa"/>
            <w:vAlign w:val="center"/>
          </w:tcPr>
          <w:p w:rsidR="003A1BBC" w:rsidRPr="003C5240" w:rsidRDefault="003A1BBC" w:rsidP="003A1BBC">
            <w:pPr>
              <w:pStyle w:val="afc"/>
              <w:spacing w:line="240" w:lineRule="auto"/>
              <w:rPr>
                <w:sz w:val="24"/>
                <w:szCs w:val="24"/>
              </w:rPr>
            </w:pPr>
            <w:r w:rsidRPr="003C5240">
              <w:rPr>
                <w:sz w:val="24"/>
                <w:szCs w:val="24"/>
              </w:rPr>
              <w:t>0,087</w:t>
            </w:r>
          </w:p>
        </w:tc>
        <w:tc>
          <w:tcPr>
            <w:tcW w:w="1673" w:type="dxa"/>
            <w:vAlign w:val="center"/>
          </w:tcPr>
          <w:p w:rsidR="003A1BBC" w:rsidRPr="003C5240" w:rsidRDefault="003A1BBC" w:rsidP="003A1BBC">
            <w:pPr>
              <w:pStyle w:val="afc"/>
              <w:spacing w:line="240" w:lineRule="auto"/>
              <w:rPr>
                <w:sz w:val="24"/>
                <w:szCs w:val="24"/>
              </w:rPr>
            </w:pPr>
            <w:r w:rsidRPr="003C5240">
              <w:rPr>
                <w:sz w:val="24"/>
                <w:szCs w:val="24"/>
              </w:rPr>
              <w:t>-0,056</w:t>
            </w:r>
          </w:p>
        </w:tc>
        <w:tc>
          <w:tcPr>
            <w:tcW w:w="1084" w:type="dxa"/>
            <w:vAlign w:val="center"/>
          </w:tcPr>
          <w:p w:rsidR="003A1BBC" w:rsidRPr="003C5240" w:rsidRDefault="003A1BBC" w:rsidP="003A1BBC">
            <w:pPr>
              <w:pStyle w:val="afc"/>
              <w:spacing w:line="240" w:lineRule="auto"/>
              <w:rPr>
                <w:sz w:val="24"/>
                <w:szCs w:val="24"/>
              </w:rPr>
            </w:pPr>
            <w:r w:rsidRPr="003C5240">
              <w:rPr>
                <w:sz w:val="24"/>
                <w:szCs w:val="24"/>
              </w:rPr>
              <w:t>+0,036</w:t>
            </w:r>
          </w:p>
        </w:tc>
      </w:tr>
      <w:tr w:rsidR="003A1BBC" w:rsidRPr="003C5240">
        <w:trPr>
          <w:trHeight w:val="225"/>
        </w:trPr>
        <w:tc>
          <w:tcPr>
            <w:tcW w:w="1465" w:type="dxa"/>
            <w:vAlign w:val="center"/>
          </w:tcPr>
          <w:p w:rsidR="003A1BBC" w:rsidRPr="003C5240" w:rsidRDefault="003A1BBC" w:rsidP="003A1BBC">
            <w:pPr>
              <w:pStyle w:val="afc"/>
              <w:spacing w:line="240" w:lineRule="auto"/>
              <w:rPr>
                <w:sz w:val="24"/>
                <w:szCs w:val="24"/>
              </w:rPr>
            </w:pPr>
            <w:r w:rsidRPr="003C5240">
              <w:rPr>
                <w:sz w:val="24"/>
                <w:szCs w:val="24"/>
              </w:rPr>
              <w:t xml:space="preserve">Коэффициент выбытия (Квыб) </w:t>
            </w:r>
          </w:p>
        </w:tc>
        <w:tc>
          <w:tcPr>
            <w:tcW w:w="1266" w:type="dxa"/>
            <w:vAlign w:val="center"/>
          </w:tcPr>
          <w:p w:rsidR="003A1BBC" w:rsidRPr="003C5240" w:rsidRDefault="003A1BBC" w:rsidP="003A1BBC">
            <w:pPr>
              <w:pStyle w:val="afc"/>
              <w:spacing w:line="240" w:lineRule="auto"/>
              <w:rPr>
                <w:sz w:val="24"/>
                <w:szCs w:val="24"/>
              </w:rPr>
            </w:pPr>
            <w:r w:rsidRPr="003C5240">
              <w:rPr>
                <w:sz w:val="24"/>
                <w:szCs w:val="24"/>
              </w:rPr>
              <w:t>0,111</w:t>
            </w:r>
          </w:p>
        </w:tc>
        <w:tc>
          <w:tcPr>
            <w:tcW w:w="1301" w:type="dxa"/>
            <w:vAlign w:val="center"/>
          </w:tcPr>
          <w:p w:rsidR="003A1BBC" w:rsidRPr="003C5240" w:rsidRDefault="003A1BBC" w:rsidP="003A1BBC">
            <w:pPr>
              <w:pStyle w:val="afc"/>
              <w:spacing w:line="240" w:lineRule="auto"/>
              <w:rPr>
                <w:sz w:val="24"/>
                <w:szCs w:val="24"/>
              </w:rPr>
            </w:pPr>
            <w:r w:rsidRPr="003C5240">
              <w:rPr>
                <w:sz w:val="24"/>
                <w:szCs w:val="24"/>
              </w:rPr>
              <w:t>0,085</w:t>
            </w:r>
          </w:p>
        </w:tc>
        <w:tc>
          <w:tcPr>
            <w:tcW w:w="1525" w:type="dxa"/>
            <w:vAlign w:val="center"/>
          </w:tcPr>
          <w:p w:rsidR="003A1BBC" w:rsidRPr="003C5240" w:rsidRDefault="003A1BBC" w:rsidP="003A1BBC">
            <w:pPr>
              <w:pStyle w:val="afc"/>
              <w:spacing w:line="240" w:lineRule="auto"/>
              <w:rPr>
                <w:sz w:val="24"/>
                <w:szCs w:val="24"/>
              </w:rPr>
            </w:pPr>
            <w:r w:rsidRPr="003C5240">
              <w:rPr>
                <w:sz w:val="24"/>
                <w:szCs w:val="24"/>
              </w:rPr>
              <w:t>0,059</w:t>
            </w:r>
          </w:p>
        </w:tc>
        <w:tc>
          <w:tcPr>
            <w:tcW w:w="1673" w:type="dxa"/>
            <w:vAlign w:val="center"/>
          </w:tcPr>
          <w:p w:rsidR="003A1BBC" w:rsidRPr="003C5240" w:rsidRDefault="003A1BBC" w:rsidP="003A1BBC">
            <w:pPr>
              <w:pStyle w:val="afc"/>
              <w:spacing w:line="240" w:lineRule="auto"/>
              <w:rPr>
                <w:sz w:val="24"/>
                <w:szCs w:val="24"/>
              </w:rPr>
            </w:pPr>
            <w:r w:rsidRPr="003C5240">
              <w:rPr>
                <w:sz w:val="24"/>
                <w:szCs w:val="24"/>
              </w:rPr>
              <w:t>-0,026</w:t>
            </w:r>
          </w:p>
        </w:tc>
        <w:tc>
          <w:tcPr>
            <w:tcW w:w="1084" w:type="dxa"/>
            <w:vAlign w:val="center"/>
          </w:tcPr>
          <w:p w:rsidR="003A1BBC" w:rsidRPr="003C5240" w:rsidRDefault="003A1BBC" w:rsidP="003A1BBC">
            <w:pPr>
              <w:pStyle w:val="afc"/>
              <w:spacing w:line="240" w:lineRule="auto"/>
              <w:rPr>
                <w:sz w:val="24"/>
                <w:szCs w:val="24"/>
              </w:rPr>
            </w:pPr>
            <w:r w:rsidRPr="003C5240">
              <w:rPr>
                <w:sz w:val="24"/>
                <w:szCs w:val="24"/>
              </w:rPr>
              <w:t>-0,033</w:t>
            </w:r>
          </w:p>
        </w:tc>
      </w:tr>
      <w:tr w:rsidR="003A1BBC" w:rsidRPr="003C5240">
        <w:trPr>
          <w:trHeight w:val="225"/>
        </w:trPr>
        <w:tc>
          <w:tcPr>
            <w:tcW w:w="1465" w:type="dxa"/>
            <w:vAlign w:val="center"/>
          </w:tcPr>
          <w:p w:rsidR="003A1BBC" w:rsidRPr="003C5240" w:rsidRDefault="003A1BBC" w:rsidP="003A1BBC">
            <w:pPr>
              <w:pStyle w:val="afc"/>
              <w:spacing w:line="240" w:lineRule="auto"/>
              <w:rPr>
                <w:sz w:val="24"/>
                <w:szCs w:val="24"/>
              </w:rPr>
            </w:pPr>
            <w:r w:rsidRPr="003C5240">
              <w:rPr>
                <w:sz w:val="24"/>
                <w:szCs w:val="24"/>
              </w:rPr>
              <w:t xml:space="preserve">Коэффициент прироста (Кпр) </w:t>
            </w:r>
          </w:p>
        </w:tc>
        <w:tc>
          <w:tcPr>
            <w:tcW w:w="1266" w:type="dxa"/>
            <w:vAlign w:val="center"/>
          </w:tcPr>
          <w:p w:rsidR="003A1BBC" w:rsidRPr="003C5240" w:rsidRDefault="003A1BBC" w:rsidP="003A1BBC">
            <w:pPr>
              <w:pStyle w:val="afc"/>
              <w:spacing w:line="240" w:lineRule="auto"/>
              <w:rPr>
                <w:sz w:val="24"/>
                <w:szCs w:val="24"/>
              </w:rPr>
            </w:pPr>
            <w:r w:rsidRPr="003C5240">
              <w:rPr>
                <w:sz w:val="24"/>
                <w:szCs w:val="24"/>
              </w:rPr>
              <w:t>0,106</w:t>
            </w:r>
          </w:p>
        </w:tc>
        <w:tc>
          <w:tcPr>
            <w:tcW w:w="1301" w:type="dxa"/>
            <w:vAlign w:val="center"/>
          </w:tcPr>
          <w:p w:rsidR="003A1BBC" w:rsidRPr="003C5240" w:rsidRDefault="003A1BBC" w:rsidP="003A1BBC">
            <w:pPr>
              <w:pStyle w:val="afc"/>
              <w:spacing w:line="240" w:lineRule="auto"/>
              <w:rPr>
                <w:sz w:val="24"/>
                <w:szCs w:val="24"/>
              </w:rPr>
            </w:pPr>
            <w:r w:rsidRPr="003C5240">
              <w:rPr>
                <w:sz w:val="24"/>
                <w:szCs w:val="24"/>
              </w:rPr>
              <w:t>0,041</w:t>
            </w:r>
          </w:p>
        </w:tc>
        <w:tc>
          <w:tcPr>
            <w:tcW w:w="1525" w:type="dxa"/>
            <w:vAlign w:val="center"/>
          </w:tcPr>
          <w:p w:rsidR="003A1BBC" w:rsidRPr="003C5240" w:rsidRDefault="003A1BBC" w:rsidP="003A1BBC">
            <w:pPr>
              <w:pStyle w:val="afc"/>
              <w:spacing w:line="240" w:lineRule="auto"/>
              <w:rPr>
                <w:sz w:val="24"/>
                <w:szCs w:val="24"/>
              </w:rPr>
            </w:pPr>
            <w:r w:rsidRPr="003C5240">
              <w:rPr>
                <w:sz w:val="24"/>
                <w:szCs w:val="24"/>
              </w:rPr>
              <w:t>0,116</w:t>
            </w:r>
          </w:p>
        </w:tc>
        <w:tc>
          <w:tcPr>
            <w:tcW w:w="1673" w:type="dxa"/>
            <w:vAlign w:val="center"/>
          </w:tcPr>
          <w:p w:rsidR="003A1BBC" w:rsidRPr="003C5240" w:rsidRDefault="003A1BBC" w:rsidP="003A1BBC">
            <w:pPr>
              <w:pStyle w:val="afc"/>
              <w:spacing w:line="240" w:lineRule="auto"/>
              <w:rPr>
                <w:sz w:val="24"/>
                <w:szCs w:val="24"/>
              </w:rPr>
            </w:pPr>
            <w:r w:rsidRPr="003C5240">
              <w:rPr>
                <w:sz w:val="24"/>
                <w:szCs w:val="24"/>
              </w:rPr>
              <w:t>-0,065</w:t>
            </w:r>
          </w:p>
        </w:tc>
        <w:tc>
          <w:tcPr>
            <w:tcW w:w="1084" w:type="dxa"/>
            <w:vAlign w:val="center"/>
          </w:tcPr>
          <w:p w:rsidR="003A1BBC" w:rsidRPr="003C5240" w:rsidRDefault="003A1BBC" w:rsidP="003A1BBC">
            <w:pPr>
              <w:pStyle w:val="afc"/>
              <w:spacing w:line="240" w:lineRule="auto"/>
              <w:rPr>
                <w:sz w:val="24"/>
                <w:szCs w:val="24"/>
              </w:rPr>
            </w:pPr>
            <w:r w:rsidRPr="003C5240">
              <w:rPr>
                <w:sz w:val="24"/>
                <w:szCs w:val="24"/>
              </w:rPr>
              <w:t>+0,075</w:t>
            </w:r>
          </w:p>
        </w:tc>
      </w:tr>
      <w:tr w:rsidR="003A1BBC" w:rsidRPr="003C5240">
        <w:trPr>
          <w:trHeight w:val="853"/>
        </w:trPr>
        <w:tc>
          <w:tcPr>
            <w:tcW w:w="1465" w:type="dxa"/>
            <w:vAlign w:val="center"/>
          </w:tcPr>
          <w:p w:rsidR="003A1BBC" w:rsidRPr="003C5240" w:rsidRDefault="003A1BBC" w:rsidP="003A1BBC">
            <w:pPr>
              <w:pStyle w:val="afc"/>
              <w:spacing w:line="240" w:lineRule="auto"/>
              <w:rPr>
                <w:sz w:val="24"/>
                <w:szCs w:val="24"/>
              </w:rPr>
            </w:pPr>
            <w:r w:rsidRPr="003C5240">
              <w:rPr>
                <w:sz w:val="24"/>
                <w:szCs w:val="24"/>
              </w:rPr>
              <w:t xml:space="preserve">Коэффициент износа (Ки) </w:t>
            </w:r>
          </w:p>
        </w:tc>
        <w:tc>
          <w:tcPr>
            <w:tcW w:w="1266" w:type="dxa"/>
            <w:vAlign w:val="center"/>
          </w:tcPr>
          <w:p w:rsidR="003A1BBC" w:rsidRPr="003C5240" w:rsidRDefault="003A1BBC" w:rsidP="003A1BBC">
            <w:pPr>
              <w:pStyle w:val="afc"/>
              <w:spacing w:line="240" w:lineRule="auto"/>
              <w:rPr>
                <w:sz w:val="24"/>
                <w:szCs w:val="24"/>
              </w:rPr>
            </w:pPr>
            <w:r w:rsidRPr="003C5240">
              <w:rPr>
                <w:sz w:val="24"/>
                <w:szCs w:val="24"/>
              </w:rPr>
              <w:t>0,095</w:t>
            </w:r>
          </w:p>
        </w:tc>
        <w:tc>
          <w:tcPr>
            <w:tcW w:w="1301" w:type="dxa"/>
            <w:vAlign w:val="center"/>
          </w:tcPr>
          <w:p w:rsidR="003A1BBC" w:rsidRPr="003C5240" w:rsidRDefault="003A1BBC" w:rsidP="003A1BBC">
            <w:pPr>
              <w:pStyle w:val="afc"/>
              <w:spacing w:line="240" w:lineRule="auto"/>
              <w:rPr>
                <w:sz w:val="24"/>
                <w:szCs w:val="24"/>
              </w:rPr>
            </w:pPr>
            <w:r w:rsidRPr="003C5240">
              <w:rPr>
                <w:sz w:val="24"/>
                <w:szCs w:val="24"/>
              </w:rPr>
              <w:t>0,085</w:t>
            </w:r>
          </w:p>
        </w:tc>
        <w:tc>
          <w:tcPr>
            <w:tcW w:w="1525" w:type="dxa"/>
            <w:vAlign w:val="center"/>
          </w:tcPr>
          <w:p w:rsidR="003A1BBC" w:rsidRPr="003C5240" w:rsidRDefault="003A1BBC" w:rsidP="003A1BBC">
            <w:pPr>
              <w:pStyle w:val="afc"/>
              <w:spacing w:line="240" w:lineRule="auto"/>
              <w:rPr>
                <w:sz w:val="24"/>
                <w:szCs w:val="24"/>
              </w:rPr>
            </w:pPr>
            <w:r w:rsidRPr="003C5240">
              <w:rPr>
                <w:sz w:val="24"/>
                <w:szCs w:val="24"/>
              </w:rPr>
              <w:t>0,081</w:t>
            </w:r>
          </w:p>
        </w:tc>
        <w:tc>
          <w:tcPr>
            <w:tcW w:w="1673" w:type="dxa"/>
            <w:vAlign w:val="center"/>
          </w:tcPr>
          <w:p w:rsidR="003A1BBC" w:rsidRPr="003C5240" w:rsidRDefault="003A1BBC" w:rsidP="003A1BBC">
            <w:pPr>
              <w:pStyle w:val="afc"/>
              <w:spacing w:line="240" w:lineRule="auto"/>
              <w:rPr>
                <w:sz w:val="24"/>
                <w:szCs w:val="24"/>
              </w:rPr>
            </w:pPr>
            <w:r w:rsidRPr="003C5240">
              <w:rPr>
                <w:sz w:val="24"/>
                <w:szCs w:val="24"/>
              </w:rPr>
              <w:t>-0,01</w:t>
            </w:r>
          </w:p>
        </w:tc>
        <w:tc>
          <w:tcPr>
            <w:tcW w:w="1084" w:type="dxa"/>
            <w:vAlign w:val="center"/>
          </w:tcPr>
          <w:p w:rsidR="003A1BBC" w:rsidRPr="003C5240" w:rsidRDefault="003A1BBC" w:rsidP="003A1BBC">
            <w:pPr>
              <w:pStyle w:val="afc"/>
              <w:spacing w:line="240" w:lineRule="auto"/>
              <w:rPr>
                <w:sz w:val="24"/>
                <w:szCs w:val="24"/>
              </w:rPr>
            </w:pPr>
            <w:r w:rsidRPr="003C5240">
              <w:rPr>
                <w:sz w:val="24"/>
                <w:szCs w:val="24"/>
              </w:rPr>
              <w:t>-0,004</w:t>
            </w:r>
          </w:p>
        </w:tc>
      </w:tr>
      <w:tr w:rsidR="003A1BBC" w:rsidRPr="003C5240">
        <w:trPr>
          <w:trHeight w:val="225"/>
        </w:trPr>
        <w:tc>
          <w:tcPr>
            <w:tcW w:w="1465" w:type="dxa"/>
            <w:vAlign w:val="center"/>
          </w:tcPr>
          <w:p w:rsidR="003A1BBC" w:rsidRPr="003C5240" w:rsidRDefault="003A1BBC" w:rsidP="003A1BBC">
            <w:pPr>
              <w:pStyle w:val="afc"/>
              <w:spacing w:line="240" w:lineRule="auto"/>
              <w:rPr>
                <w:sz w:val="24"/>
                <w:szCs w:val="24"/>
              </w:rPr>
            </w:pPr>
            <w:r w:rsidRPr="003C5240">
              <w:rPr>
                <w:sz w:val="24"/>
                <w:szCs w:val="24"/>
              </w:rPr>
              <w:t xml:space="preserve">Коэффициент годности (Кг) </w:t>
            </w:r>
          </w:p>
        </w:tc>
        <w:tc>
          <w:tcPr>
            <w:tcW w:w="1266" w:type="dxa"/>
            <w:vAlign w:val="center"/>
          </w:tcPr>
          <w:p w:rsidR="003A1BBC" w:rsidRPr="003C5240" w:rsidRDefault="003A1BBC" w:rsidP="003A1BBC">
            <w:pPr>
              <w:pStyle w:val="afc"/>
              <w:spacing w:line="240" w:lineRule="auto"/>
              <w:rPr>
                <w:sz w:val="24"/>
                <w:szCs w:val="24"/>
              </w:rPr>
            </w:pPr>
            <w:r w:rsidRPr="003C5240">
              <w:rPr>
                <w:sz w:val="24"/>
                <w:szCs w:val="24"/>
              </w:rPr>
              <w:t>0,905</w:t>
            </w:r>
          </w:p>
        </w:tc>
        <w:tc>
          <w:tcPr>
            <w:tcW w:w="1301" w:type="dxa"/>
            <w:vAlign w:val="center"/>
          </w:tcPr>
          <w:p w:rsidR="003A1BBC" w:rsidRPr="003C5240" w:rsidRDefault="003A1BBC" w:rsidP="003A1BBC">
            <w:pPr>
              <w:pStyle w:val="afc"/>
              <w:spacing w:line="240" w:lineRule="auto"/>
              <w:rPr>
                <w:sz w:val="24"/>
                <w:szCs w:val="24"/>
              </w:rPr>
            </w:pPr>
            <w:r w:rsidRPr="003C5240">
              <w:rPr>
                <w:sz w:val="24"/>
                <w:szCs w:val="24"/>
              </w:rPr>
              <w:t>0,915</w:t>
            </w:r>
          </w:p>
        </w:tc>
        <w:tc>
          <w:tcPr>
            <w:tcW w:w="1525" w:type="dxa"/>
            <w:vAlign w:val="center"/>
          </w:tcPr>
          <w:p w:rsidR="003A1BBC" w:rsidRPr="003C5240" w:rsidRDefault="003A1BBC" w:rsidP="003A1BBC">
            <w:pPr>
              <w:pStyle w:val="afc"/>
              <w:spacing w:line="240" w:lineRule="auto"/>
              <w:rPr>
                <w:sz w:val="24"/>
                <w:szCs w:val="24"/>
              </w:rPr>
            </w:pPr>
            <w:r w:rsidRPr="003C5240">
              <w:rPr>
                <w:sz w:val="24"/>
                <w:szCs w:val="24"/>
              </w:rPr>
              <w:t>0,919</w:t>
            </w:r>
          </w:p>
        </w:tc>
        <w:tc>
          <w:tcPr>
            <w:tcW w:w="1673" w:type="dxa"/>
            <w:vAlign w:val="center"/>
          </w:tcPr>
          <w:p w:rsidR="003A1BBC" w:rsidRPr="003C5240" w:rsidRDefault="003A1BBC" w:rsidP="003A1BBC">
            <w:pPr>
              <w:pStyle w:val="afc"/>
              <w:spacing w:line="240" w:lineRule="auto"/>
              <w:rPr>
                <w:sz w:val="24"/>
                <w:szCs w:val="24"/>
              </w:rPr>
            </w:pPr>
            <w:r w:rsidRPr="003C5240">
              <w:rPr>
                <w:sz w:val="24"/>
                <w:szCs w:val="24"/>
              </w:rPr>
              <w:t xml:space="preserve"> +0,01</w:t>
            </w:r>
          </w:p>
        </w:tc>
        <w:tc>
          <w:tcPr>
            <w:tcW w:w="1084" w:type="dxa"/>
            <w:vAlign w:val="center"/>
          </w:tcPr>
          <w:p w:rsidR="003A1BBC" w:rsidRPr="003C5240" w:rsidRDefault="003A1BBC" w:rsidP="003A1BBC">
            <w:pPr>
              <w:pStyle w:val="afc"/>
              <w:spacing w:line="240" w:lineRule="auto"/>
              <w:rPr>
                <w:sz w:val="24"/>
                <w:szCs w:val="24"/>
              </w:rPr>
            </w:pPr>
            <w:r w:rsidRPr="003C5240">
              <w:rPr>
                <w:sz w:val="24"/>
                <w:szCs w:val="24"/>
              </w:rPr>
              <w:t>+0,004</w:t>
            </w:r>
          </w:p>
        </w:tc>
      </w:tr>
    </w:tbl>
    <w:p w:rsidR="003A1BBC" w:rsidRPr="00422C6C" w:rsidRDefault="003A1BBC" w:rsidP="003A1BBC">
      <w:pPr>
        <w:rPr>
          <w:b w:val="0"/>
          <w:bCs w:val="0"/>
          <w:lang w:eastAsia="en-US"/>
        </w:rPr>
      </w:pPr>
    </w:p>
    <w:p w:rsidR="003A1BBC" w:rsidRPr="00422C6C" w:rsidRDefault="003A1BBC" w:rsidP="003A1BBC">
      <w:pPr>
        <w:rPr>
          <w:b w:val="0"/>
          <w:bCs w:val="0"/>
          <w:lang w:eastAsia="en-US"/>
        </w:rPr>
      </w:pPr>
      <w:r w:rsidRPr="00422C6C">
        <w:rPr>
          <w:b w:val="0"/>
          <w:bCs w:val="0"/>
          <w:lang w:eastAsia="en-US"/>
        </w:rPr>
        <w:t>Из таблицы 2.12 можно сделать вывод, что доля поступивших основных средств в 2007 году уменьшилась на 0,074%, но вместе с тем, в 2008 году наблюдается повышение коэффициента ввода основных средств на 0,069%. Доля новых основных средств на предприятии возросла на 0,036%. Доля выбывших основных средств постепенно снижается. Темп прироста основных средств на 2008 год составил 0,116%, что на 0,075% больше, чем в предыдущем. С каждым годом сокращается доля стоимости основных средств, перенесенная на продукцию, что ведет к снижению себестоимости, коэффициент годности наоборот постепенно растет.</w:t>
      </w:r>
    </w:p>
    <w:p w:rsidR="003A1BBC" w:rsidRPr="00422C6C" w:rsidRDefault="003A1BBC" w:rsidP="003A1BBC">
      <w:pPr>
        <w:rPr>
          <w:b w:val="0"/>
          <w:bCs w:val="0"/>
          <w:lang w:eastAsia="en-US"/>
        </w:rPr>
      </w:pPr>
      <w:r w:rsidRPr="00422C6C">
        <w:rPr>
          <w:b w:val="0"/>
          <w:bCs w:val="0"/>
          <w:lang w:eastAsia="en-US"/>
        </w:rPr>
        <w:t xml:space="preserve">Таблица 2.13 - Исходная информация для анализа эффективности использования основных фондов на ОАО "Промтехмонтаж" 2006-2008 гг: </w:t>
      </w:r>
    </w:p>
    <w:tbl>
      <w:tblPr>
        <w:tblpPr w:leftFromText="180" w:rightFromText="180" w:vertAnchor="text" w:tblpXSpec="center"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3"/>
        <w:gridCol w:w="839"/>
        <w:gridCol w:w="1025"/>
        <w:gridCol w:w="1011"/>
        <w:gridCol w:w="1335"/>
        <w:gridCol w:w="842"/>
      </w:tblGrid>
      <w:tr w:rsidR="003A1BBC" w:rsidRPr="00422C6C">
        <w:trPr>
          <w:trHeight w:val="426"/>
        </w:trPr>
        <w:tc>
          <w:tcPr>
            <w:tcW w:w="4123" w:type="dxa"/>
            <w:vMerge w:val="restart"/>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Показатель</w:t>
            </w:r>
          </w:p>
        </w:tc>
        <w:tc>
          <w:tcPr>
            <w:tcW w:w="2875" w:type="dxa"/>
            <w:gridSpan w:val="3"/>
            <w:vAlign w:val="center"/>
          </w:tcPr>
          <w:p w:rsidR="003A1BBC" w:rsidRPr="00422C6C" w:rsidRDefault="003A1BBC" w:rsidP="003A1BBC">
            <w:pPr>
              <w:pStyle w:val="afc"/>
              <w:rPr>
                <w:lang w:eastAsia="en-US"/>
              </w:rPr>
            </w:pPr>
            <w:r w:rsidRPr="00422C6C">
              <w:rPr>
                <w:lang w:eastAsia="en-US"/>
              </w:rPr>
              <w:t>Годы</w:t>
            </w:r>
          </w:p>
        </w:tc>
        <w:tc>
          <w:tcPr>
            <w:tcW w:w="1335" w:type="dxa"/>
            <w:vMerge w:val="restart"/>
            <w:vAlign w:val="center"/>
          </w:tcPr>
          <w:p w:rsidR="003A1BBC" w:rsidRPr="00422C6C" w:rsidRDefault="003A1BBC" w:rsidP="003A1BBC">
            <w:pPr>
              <w:pStyle w:val="afc"/>
              <w:rPr>
                <w:lang w:eastAsia="en-US"/>
              </w:rPr>
            </w:pPr>
            <w:r w:rsidRPr="00422C6C">
              <w:rPr>
                <w:lang w:eastAsia="en-US"/>
              </w:rPr>
              <w:t>Отклонение</w:t>
            </w:r>
          </w:p>
          <w:p w:rsidR="003A1BBC" w:rsidRPr="00422C6C" w:rsidRDefault="003A1BBC" w:rsidP="003A1BBC">
            <w:pPr>
              <w:pStyle w:val="afc"/>
              <w:rPr>
                <w:lang w:eastAsia="en-US"/>
              </w:rPr>
            </w:pPr>
            <w:r w:rsidRPr="00422C6C">
              <w:rPr>
                <w:lang w:eastAsia="en-US"/>
              </w:rPr>
              <w:t>2007/2006</w:t>
            </w:r>
          </w:p>
        </w:tc>
        <w:tc>
          <w:tcPr>
            <w:tcW w:w="842" w:type="dxa"/>
            <w:vMerge w:val="restart"/>
            <w:vAlign w:val="center"/>
          </w:tcPr>
          <w:p w:rsidR="003A1BBC" w:rsidRPr="00422C6C" w:rsidRDefault="003A1BBC" w:rsidP="003A1BBC">
            <w:pPr>
              <w:pStyle w:val="afc"/>
              <w:rPr>
                <w:lang w:eastAsia="en-US"/>
              </w:rPr>
            </w:pPr>
            <w:r w:rsidRPr="00422C6C">
              <w:rPr>
                <w:lang w:eastAsia="en-US"/>
              </w:rPr>
              <w:t>Отклонение</w:t>
            </w:r>
          </w:p>
          <w:p w:rsidR="003A1BBC" w:rsidRPr="00422C6C" w:rsidRDefault="003A1BBC" w:rsidP="003A1BBC">
            <w:pPr>
              <w:pStyle w:val="afc"/>
              <w:rPr>
                <w:lang w:eastAsia="en-US"/>
              </w:rPr>
            </w:pPr>
            <w:r w:rsidRPr="00422C6C">
              <w:rPr>
                <w:lang w:eastAsia="en-US"/>
              </w:rPr>
              <w:t>2008/2007</w:t>
            </w:r>
          </w:p>
        </w:tc>
      </w:tr>
      <w:tr w:rsidR="003A1BBC" w:rsidRPr="00422C6C">
        <w:trPr>
          <w:trHeight w:val="594"/>
        </w:trPr>
        <w:tc>
          <w:tcPr>
            <w:tcW w:w="4123" w:type="dxa"/>
            <w:vMerge/>
            <w:vAlign w:val="center"/>
          </w:tcPr>
          <w:p w:rsidR="003A1BBC" w:rsidRPr="00422C6C" w:rsidRDefault="003A1BBC" w:rsidP="003A1BBC">
            <w:pPr>
              <w:pStyle w:val="afc"/>
              <w:rPr>
                <w:lang w:eastAsia="en-US"/>
              </w:rPr>
            </w:pPr>
          </w:p>
        </w:tc>
        <w:tc>
          <w:tcPr>
            <w:tcW w:w="839" w:type="dxa"/>
            <w:vAlign w:val="center"/>
          </w:tcPr>
          <w:p w:rsidR="003A1BBC" w:rsidRPr="00422C6C" w:rsidRDefault="003A1BBC" w:rsidP="003A1BBC">
            <w:pPr>
              <w:pStyle w:val="afc"/>
              <w:rPr>
                <w:lang w:eastAsia="en-US"/>
              </w:rPr>
            </w:pPr>
            <w:r w:rsidRPr="00422C6C">
              <w:rPr>
                <w:lang w:eastAsia="en-US"/>
              </w:rPr>
              <w:t>2006</w:t>
            </w:r>
          </w:p>
        </w:tc>
        <w:tc>
          <w:tcPr>
            <w:tcW w:w="1025" w:type="dxa"/>
            <w:vAlign w:val="center"/>
          </w:tcPr>
          <w:p w:rsidR="003A1BBC" w:rsidRPr="00422C6C" w:rsidRDefault="003A1BBC" w:rsidP="003A1BBC">
            <w:pPr>
              <w:pStyle w:val="afc"/>
              <w:rPr>
                <w:lang w:eastAsia="en-US"/>
              </w:rPr>
            </w:pPr>
            <w:r w:rsidRPr="00422C6C">
              <w:rPr>
                <w:lang w:eastAsia="en-US"/>
              </w:rPr>
              <w:t>2007</w:t>
            </w:r>
          </w:p>
        </w:tc>
        <w:tc>
          <w:tcPr>
            <w:tcW w:w="1011" w:type="dxa"/>
            <w:vAlign w:val="center"/>
          </w:tcPr>
          <w:p w:rsidR="003A1BBC" w:rsidRPr="00422C6C" w:rsidRDefault="003A1BBC" w:rsidP="003A1BBC">
            <w:pPr>
              <w:pStyle w:val="afc"/>
              <w:rPr>
                <w:lang w:eastAsia="en-US"/>
              </w:rPr>
            </w:pPr>
            <w:r w:rsidRPr="00422C6C">
              <w:rPr>
                <w:lang w:eastAsia="en-US"/>
              </w:rPr>
              <w:t>2008</w:t>
            </w:r>
          </w:p>
        </w:tc>
        <w:tc>
          <w:tcPr>
            <w:tcW w:w="1335" w:type="dxa"/>
            <w:vMerge/>
            <w:vAlign w:val="center"/>
          </w:tcPr>
          <w:p w:rsidR="003A1BBC" w:rsidRPr="00422C6C" w:rsidRDefault="003A1BBC" w:rsidP="003A1BBC">
            <w:pPr>
              <w:pStyle w:val="afc"/>
              <w:rPr>
                <w:lang w:eastAsia="en-US"/>
              </w:rPr>
            </w:pPr>
          </w:p>
        </w:tc>
        <w:tc>
          <w:tcPr>
            <w:tcW w:w="842" w:type="dxa"/>
            <w:vMerge/>
            <w:vAlign w:val="center"/>
          </w:tcPr>
          <w:p w:rsidR="003A1BBC" w:rsidRPr="00422C6C" w:rsidRDefault="003A1BBC" w:rsidP="003A1BBC">
            <w:pPr>
              <w:pStyle w:val="afc"/>
              <w:rPr>
                <w:lang w:eastAsia="en-US"/>
              </w:rPr>
            </w:pPr>
          </w:p>
        </w:tc>
      </w:tr>
      <w:tr w:rsidR="003A1BBC" w:rsidRPr="00422C6C">
        <w:trPr>
          <w:trHeight w:val="486"/>
        </w:trPr>
        <w:tc>
          <w:tcPr>
            <w:tcW w:w="4123" w:type="dxa"/>
            <w:vAlign w:val="center"/>
          </w:tcPr>
          <w:p w:rsidR="003A1BBC" w:rsidRPr="00422C6C" w:rsidRDefault="003A1BBC" w:rsidP="003A1BBC">
            <w:pPr>
              <w:pStyle w:val="afc"/>
            </w:pPr>
            <w:r w:rsidRPr="00422C6C">
              <w:t>1</w:t>
            </w:r>
          </w:p>
        </w:tc>
        <w:tc>
          <w:tcPr>
            <w:tcW w:w="839" w:type="dxa"/>
            <w:vAlign w:val="center"/>
          </w:tcPr>
          <w:p w:rsidR="003A1BBC" w:rsidRPr="00422C6C" w:rsidRDefault="003A1BBC" w:rsidP="003A1BBC">
            <w:pPr>
              <w:pStyle w:val="afc"/>
            </w:pPr>
            <w:r w:rsidRPr="00422C6C">
              <w:t>2</w:t>
            </w:r>
          </w:p>
        </w:tc>
        <w:tc>
          <w:tcPr>
            <w:tcW w:w="1025" w:type="dxa"/>
            <w:vAlign w:val="center"/>
          </w:tcPr>
          <w:p w:rsidR="003A1BBC" w:rsidRPr="00422C6C" w:rsidRDefault="003A1BBC" w:rsidP="003A1BBC">
            <w:pPr>
              <w:pStyle w:val="afc"/>
            </w:pPr>
            <w:r w:rsidRPr="00422C6C">
              <w:t>3</w:t>
            </w:r>
          </w:p>
        </w:tc>
        <w:tc>
          <w:tcPr>
            <w:tcW w:w="1011" w:type="dxa"/>
            <w:vAlign w:val="center"/>
          </w:tcPr>
          <w:p w:rsidR="003A1BBC" w:rsidRPr="00422C6C" w:rsidRDefault="003A1BBC" w:rsidP="003A1BBC">
            <w:pPr>
              <w:pStyle w:val="afc"/>
              <w:rPr>
                <w:lang w:eastAsia="en-US"/>
              </w:rPr>
            </w:pPr>
            <w:r w:rsidRPr="00422C6C">
              <w:rPr>
                <w:lang w:eastAsia="en-US"/>
              </w:rPr>
              <w:t>4</w:t>
            </w:r>
          </w:p>
        </w:tc>
        <w:tc>
          <w:tcPr>
            <w:tcW w:w="1335" w:type="dxa"/>
            <w:vAlign w:val="center"/>
          </w:tcPr>
          <w:p w:rsidR="003A1BBC" w:rsidRPr="00422C6C" w:rsidRDefault="003A1BBC" w:rsidP="003A1BBC">
            <w:pPr>
              <w:pStyle w:val="afc"/>
              <w:rPr>
                <w:lang w:eastAsia="en-US"/>
              </w:rPr>
            </w:pPr>
            <w:r w:rsidRPr="00422C6C">
              <w:rPr>
                <w:lang w:eastAsia="en-US"/>
              </w:rPr>
              <w:t>5</w:t>
            </w:r>
          </w:p>
        </w:tc>
        <w:tc>
          <w:tcPr>
            <w:tcW w:w="842" w:type="dxa"/>
            <w:vAlign w:val="center"/>
          </w:tcPr>
          <w:p w:rsidR="003A1BBC" w:rsidRPr="00422C6C" w:rsidRDefault="003A1BBC" w:rsidP="003A1BBC">
            <w:pPr>
              <w:pStyle w:val="afc"/>
              <w:rPr>
                <w:lang w:eastAsia="en-US"/>
              </w:rPr>
            </w:pPr>
            <w:r w:rsidRPr="00422C6C">
              <w:rPr>
                <w:lang w:eastAsia="en-US"/>
              </w:rPr>
              <w:t>6</w:t>
            </w:r>
          </w:p>
        </w:tc>
      </w:tr>
      <w:tr w:rsidR="003A1BBC" w:rsidRPr="00422C6C">
        <w:trPr>
          <w:trHeight w:val="486"/>
        </w:trPr>
        <w:tc>
          <w:tcPr>
            <w:tcW w:w="4123" w:type="dxa"/>
            <w:vAlign w:val="center"/>
          </w:tcPr>
          <w:p w:rsidR="003A1BBC" w:rsidRPr="00422C6C" w:rsidRDefault="003A1BBC" w:rsidP="003A1BBC">
            <w:pPr>
              <w:pStyle w:val="afc"/>
            </w:pPr>
            <w:r w:rsidRPr="00422C6C">
              <w:t xml:space="preserve">Выручка от реализации (ВР), тыс. руб. </w:t>
            </w:r>
          </w:p>
        </w:tc>
        <w:tc>
          <w:tcPr>
            <w:tcW w:w="839" w:type="dxa"/>
            <w:vAlign w:val="center"/>
          </w:tcPr>
          <w:p w:rsidR="003A1BBC" w:rsidRPr="00422C6C" w:rsidRDefault="003A1BBC" w:rsidP="003A1BBC">
            <w:pPr>
              <w:pStyle w:val="afc"/>
            </w:pPr>
            <w:r w:rsidRPr="00422C6C">
              <w:t>58719</w:t>
            </w:r>
          </w:p>
        </w:tc>
        <w:tc>
          <w:tcPr>
            <w:tcW w:w="1025" w:type="dxa"/>
            <w:vAlign w:val="center"/>
          </w:tcPr>
          <w:p w:rsidR="003A1BBC" w:rsidRPr="00422C6C" w:rsidRDefault="003A1BBC" w:rsidP="003A1BBC">
            <w:pPr>
              <w:pStyle w:val="afc"/>
            </w:pPr>
            <w:r w:rsidRPr="00422C6C">
              <w:t>100345</w:t>
            </w:r>
          </w:p>
        </w:tc>
        <w:tc>
          <w:tcPr>
            <w:tcW w:w="1011" w:type="dxa"/>
            <w:vAlign w:val="center"/>
          </w:tcPr>
          <w:p w:rsidR="003A1BBC" w:rsidRPr="00422C6C" w:rsidRDefault="003A1BBC" w:rsidP="003A1BBC">
            <w:pPr>
              <w:pStyle w:val="afc"/>
              <w:rPr>
                <w:lang w:eastAsia="en-US"/>
              </w:rPr>
            </w:pPr>
            <w:r w:rsidRPr="00422C6C">
              <w:rPr>
                <w:lang w:eastAsia="en-US"/>
              </w:rPr>
              <w:t>132654</w:t>
            </w:r>
          </w:p>
        </w:tc>
        <w:tc>
          <w:tcPr>
            <w:tcW w:w="1335" w:type="dxa"/>
            <w:vAlign w:val="center"/>
          </w:tcPr>
          <w:p w:rsidR="003A1BBC" w:rsidRPr="00422C6C" w:rsidRDefault="003A1BBC" w:rsidP="003A1BBC">
            <w:pPr>
              <w:pStyle w:val="afc"/>
              <w:rPr>
                <w:lang w:eastAsia="en-US"/>
              </w:rPr>
            </w:pPr>
            <w:r w:rsidRPr="00422C6C">
              <w:rPr>
                <w:lang w:eastAsia="en-US"/>
              </w:rPr>
              <w:t>+41626</w:t>
            </w:r>
          </w:p>
        </w:tc>
        <w:tc>
          <w:tcPr>
            <w:tcW w:w="842" w:type="dxa"/>
            <w:vAlign w:val="center"/>
          </w:tcPr>
          <w:p w:rsidR="003A1BBC" w:rsidRPr="00422C6C" w:rsidRDefault="003A1BBC" w:rsidP="003A1BBC">
            <w:pPr>
              <w:pStyle w:val="afc"/>
              <w:rPr>
                <w:lang w:eastAsia="en-US"/>
              </w:rPr>
            </w:pPr>
            <w:r w:rsidRPr="00422C6C">
              <w:rPr>
                <w:lang w:eastAsia="en-US"/>
              </w:rPr>
              <w:t>+32309</w:t>
            </w:r>
          </w:p>
        </w:tc>
      </w:tr>
      <w:tr w:rsidR="003A1BBC" w:rsidRPr="00422C6C">
        <w:trPr>
          <w:trHeight w:val="391"/>
        </w:trPr>
        <w:tc>
          <w:tcPr>
            <w:tcW w:w="4123" w:type="dxa"/>
            <w:vAlign w:val="center"/>
          </w:tcPr>
          <w:p w:rsidR="003A1BBC" w:rsidRPr="00422C6C" w:rsidRDefault="003A1BBC" w:rsidP="003A1BBC">
            <w:pPr>
              <w:pStyle w:val="afc"/>
            </w:pPr>
            <w:r w:rsidRPr="00422C6C">
              <w:t xml:space="preserve">Прибыль (убыток) от продаж (Пр), тыс. руб. </w:t>
            </w:r>
          </w:p>
        </w:tc>
        <w:tc>
          <w:tcPr>
            <w:tcW w:w="839" w:type="dxa"/>
            <w:vAlign w:val="center"/>
          </w:tcPr>
          <w:p w:rsidR="003A1BBC" w:rsidRPr="00422C6C" w:rsidRDefault="003A1BBC" w:rsidP="003A1BBC">
            <w:pPr>
              <w:pStyle w:val="afc"/>
            </w:pPr>
            <w:r w:rsidRPr="00422C6C">
              <w:t>6997</w:t>
            </w:r>
          </w:p>
        </w:tc>
        <w:tc>
          <w:tcPr>
            <w:tcW w:w="1025" w:type="dxa"/>
            <w:vAlign w:val="center"/>
          </w:tcPr>
          <w:p w:rsidR="003A1BBC" w:rsidRPr="00422C6C" w:rsidRDefault="003A1BBC" w:rsidP="003A1BBC">
            <w:pPr>
              <w:pStyle w:val="afc"/>
            </w:pPr>
            <w:r w:rsidRPr="00422C6C">
              <w:t>24129</w:t>
            </w:r>
          </w:p>
        </w:tc>
        <w:tc>
          <w:tcPr>
            <w:tcW w:w="1011" w:type="dxa"/>
            <w:vAlign w:val="center"/>
          </w:tcPr>
          <w:p w:rsidR="003A1BBC" w:rsidRPr="00422C6C" w:rsidRDefault="003A1BBC" w:rsidP="003A1BBC">
            <w:pPr>
              <w:pStyle w:val="afc"/>
              <w:rPr>
                <w:lang w:eastAsia="en-US"/>
              </w:rPr>
            </w:pPr>
            <w:r w:rsidRPr="00422C6C">
              <w:rPr>
                <w:lang w:eastAsia="en-US"/>
              </w:rPr>
              <w:t>22626</w:t>
            </w:r>
          </w:p>
        </w:tc>
        <w:tc>
          <w:tcPr>
            <w:tcW w:w="1335" w:type="dxa"/>
            <w:vAlign w:val="center"/>
          </w:tcPr>
          <w:p w:rsidR="003A1BBC" w:rsidRPr="00422C6C" w:rsidRDefault="003A1BBC" w:rsidP="003A1BBC">
            <w:pPr>
              <w:pStyle w:val="afc"/>
              <w:rPr>
                <w:lang w:eastAsia="en-US"/>
              </w:rPr>
            </w:pPr>
            <w:r w:rsidRPr="00422C6C">
              <w:rPr>
                <w:lang w:eastAsia="en-US"/>
              </w:rPr>
              <w:t>+17132</w:t>
            </w:r>
          </w:p>
        </w:tc>
        <w:tc>
          <w:tcPr>
            <w:tcW w:w="842" w:type="dxa"/>
            <w:vAlign w:val="center"/>
          </w:tcPr>
          <w:p w:rsidR="003A1BBC" w:rsidRPr="00422C6C" w:rsidRDefault="003A1BBC" w:rsidP="003A1BBC">
            <w:pPr>
              <w:pStyle w:val="afc"/>
              <w:rPr>
                <w:lang w:eastAsia="en-US"/>
              </w:rPr>
            </w:pPr>
            <w:r w:rsidRPr="00422C6C">
              <w:rPr>
                <w:lang w:eastAsia="en-US"/>
              </w:rPr>
              <w:t>-1503</w:t>
            </w:r>
          </w:p>
        </w:tc>
      </w:tr>
      <w:tr w:rsidR="003A1BBC" w:rsidRPr="00422C6C">
        <w:trPr>
          <w:trHeight w:val="1719"/>
        </w:trPr>
        <w:tc>
          <w:tcPr>
            <w:tcW w:w="4123" w:type="dxa"/>
            <w:vAlign w:val="center"/>
          </w:tcPr>
          <w:p w:rsidR="003A1BBC" w:rsidRPr="00422C6C" w:rsidRDefault="003A1BBC" w:rsidP="003A1BBC">
            <w:pPr>
              <w:pStyle w:val="afc"/>
              <w:rPr>
                <w:lang w:eastAsia="en-US"/>
              </w:rPr>
            </w:pPr>
            <w:r w:rsidRPr="00422C6C">
              <w:rPr>
                <w:lang w:eastAsia="en-US"/>
              </w:rPr>
              <w:t>Среднегодовая стоимость, тыс. руб.:</w:t>
            </w:r>
          </w:p>
          <w:p w:rsidR="003A1BBC" w:rsidRPr="00422C6C" w:rsidRDefault="003A1BBC" w:rsidP="003A1BBC">
            <w:pPr>
              <w:pStyle w:val="afc"/>
              <w:rPr>
                <w:lang w:eastAsia="en-US"/>
              </w:rPr>
            </w:pPr>
            <w:r w:rsidRPr="00422C6C">
              <w:rPr>
                <w:lang w:eastAsia="en-US"/>
              </w:rPr>
              <w:t>основных производственных фондов (ОПФ)</w:t>
            </w:r>
          </w:p>
          <w:p w:rsidR="003A1BBC" w:rsidRPr="00422C6C" w:rsidRDefault="003A1BBC" w:rsidP="003A1BBC">
            <w:pPr>
              <w:pStyle w:val="afc"/>
              <w:rPr>
                <w:lang w:eastAsia="en-US"/>
              </w:rPr>
            </w:pPr>
            <w:r w:rsidRPr="00422C6C">
              <w:rPr>
                <w:lang w:eastAsia="en-US"/>
              </w:rPr>
              <w:t>активной части (ОПФ)</w:t>
            </w:r>
          </w:p>
          <w:p w:rsidR="003A1BBC" w:rsidRPr="00422C6C" w:rsidRDefault="003A1BBC" w:rsidP="003A1BBC">
            <w:pPr>
              <w:pStyle w:val="afc"/>
              <w:rPr>
                <w:lang w:eastAsia="en-US"/>
              </w:rPr>
            </w:pPr>
            <w:r w:rsidRPr="00422C6C">
              <w:rPr>
                <w:lang w:eastAsia="en-US"/>
              </w:rPr>
              <w:t xml:space="preserve">единицы оборудования (Ц) </w:t>
            </w:r>
          </w:p>
        </w:tc>
        <w:tc>
          <w:tcPr>
            <w:tcW w:w="839"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19322</w:t>
            </w:r>
          </w:p>
          <w:p w:rsidR="003A1BBC" w:rsidRPr="00422C6C" w:rsidRDefault="003A1BBC" w:rsidP="003A1BBC">
            <w:pPr>
              <w:pStyle w:val="afc"/>
              <w:rPr>
                <w:lang w:eastAsia="en-US"/>
              </w:rPr>
            </w:pPr>
            <w:r w:rsidRPr="00422C6C">
              <w:t>14275</w:t>
            </w:r>
          </w:p>
          <w:p w:rsidR="003A1BBC" w:rsidRPr="00422C6C" w:rsidRDefault="003A1BBC" w:rsidP="003A1BBC">
            <w:pPr>
              <w:pStyle w:val="afc"/>
              <w:rPr>
                <w:lang w:eastAsia="en-US"/>
              </w:rPr>
            </w:pPr>
            <w:r w:rsidRPr="00422C6C">
              <w:rPr>
                <w:lang w:eastAsia="en-US"/>
              </w:rPr>
              <w:t>97,77</w:t>
            </w:r>
          </w:p>
        </w:tc>
        <w:tc>
          <w:tcPr>
            <w:tcW w:w="1025"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20711,5</w:t>
            </w:r>
          </w:p>
          <w:p w:rsidR="003A1BBC" w:rsidRPr="00422C6C" w:rsidRDefault="003A1BBC" w:rsidP="003A1BBC">
            <w:pPr>
              <w:pStyle w:val="afc"/>
              <w:rPr>
                <w:lang w:eastAsia="en-US"/>
              </w:rPr>
            </w:pPr>
            <w:r w:rsidRPr="00422C6C">
              <w:t>14622</w:t>
            </w:r>
          </w:p>
          <w:p w:rsidR="003A1BBC" w:rsidRPr="00422C6C" w:rsidRDefault="003A1BBC" w:rsidP="003A1BBC">
            <w:pPr>
              <w:pStyle w:val="afc"/>
              <w:rPr>
                <w:lang w:eastAsia="en-US"/>
              </w:rPr>
            </w:pPr>
            <w:r w:rsidRPr="00422C6C">
              <w:rPr>
                <w:lang w:eastAsia="en-US"/>
              </w:rPr>
              <w:t>105, 19</w:t>
            </w:r>
          </w:p>
        </w:tc>
        <w:tc>
          <w:tcPr>
            <w:tcW w:w="1011"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22356,5</w:t>
            </w:r>
          </w:p>
          <w:p w:rsidR="003A1BBC" w:rsidRPr="00422C6C" w:rsidRDefault="003A1BBC" w:rsidP="003A1BBC">
            <w:pPr>
              <w:pStyle w:val="afc"/>
              <w:rPr>
                <w:lang w:eastAsia="en-US"/>
              </w:rPr>
            </w:pPr>
            <w:r w:rsidRPr="00422C6C">
              <w:t>16281</w:t>
            </w:r>
          </w:p>
          <w:p w:rsidR="003A1BBC" w:rsidRPr="00422C6C" w:rsidRDefault="003A1BBC" w:rsidP="003A1BBC">
            <w:pPr>
              <w:pStyle w:val="afc"/>
              <w:rPr>
                <w:lang w:eastAsia="en-US"/>
              </w:rPr>
            </w:pPr>
            <w:r w:rsidRPr="00422C6C">
              <w:rPr>
                <w:lang w:eastAsia="en-US"/>
              </w:rPr>
              <w:t>114,65</w:t>
            </w:r>
          </w:p>
        </w:tc>
        <w:tc>
          <w:tcPr>
            <w:tcW w:w="1335"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+1389,5</w:t>
            </w:r>
          </w:p>
          <w:p w:rsidR="003A1BBC" w:rsidRPr="00422C6C" w:rsidRDefault="003A1BBC" w:rsidP="003A1BBC">
            <w:pPr>
              <w:pStyle w:val="afc"/>
              <w:rPr>
                <w:lang w:eastAsia="en-US"/>
              </w:rPr>
            </w:pPr>
            <w:r w:rsidRPr="00422C6C">
              <w:rPr>
                <w:lang w:eastAsia="en-US"/>
              </w:rPr>
              <w:t>+347</w:t>
            </w:r>
          </w:p>
          <w:p w:rsidR="003A1BBC" w:rsidRPr="00422C6C" w:rsidRDefault="003A1BBC" w:rsidP="003A1BBC">
            <w:pPr>
              <w:pStyle w:val="afc"/>
              <w:rPr>
                <w:lang w:eastAsia="en-US"/>
              </w:rPr>
            </w:pPr>
            <w:r w:rsidRPr="00422C6C">
              <w:rPr>
                <w:lang w:eastAsia="en-US"/>
              </w:rPr>
              <w:t>+7,42</w:t>
            </w:r>
          </w:p>
        </w:tc>
        <w:tc>
          <w:tcPr>
            <w:tcW w:w="842"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+1645</w:t>
            </w:r>
          </w:p>
          <w:p w:rsidR="003A1BBC" w:rsidRPr="00422C6C" w:rsidRDefault="003A1BBC" w:rsidP="003A1BBC">
            <w:pPr>
              <w:pStyle w:val="afc"/>
              <w:rPr>
                <w:lang w:eastAsia="en-US"/>
              </w:rPr>
            </w:pPr>
            <w:r w:rsidRPr="00422C6C">
              <w:rPr>
                <w:lang w:eastAsia="en-US"/>
              </w:rPr>
              <w:t>+1659</w:t>
            </w:r>
          </w:p>
          <w:p w:rsidR="003A1BBC" w:rsidRPr="00422C6C" w:rsidRDefault="003A1BBC" w:rsidP="003A1BBC">
            <w:pPr>
              <w:pStyle w:val="afc"/>
              <w:rPr>
                <w:lang w:eastAsia="en-US"/>
              </w:rPr>
            </w:pPr>
            <w:r w:rsidRPr="00422C6C">
              <w:rPr>
                <w:lang w:eastAsia="en-US"/>
              </w:rPr>
              <w:t>+9,46</w:t>
            </w:r>
          </w:p>
        </w:tc>
      </w:tr>
      <w:tr w:rsidR="003A1BBC" w:rsidRPr="00422C6C">
        <w:trPr>
          <w:trHeight w:val="322"/>
        </w:trPr>
        <w:tc>
          <w:tcPr>
            <w:tcW w:w="4123" w:type="dxa"/>
            <w:vAlign w:val="center"/>
          </w:tcPr>
          <w:p w:rsidR="003A1BBC" w:rsidRPr="003C5240" w:rsidRDefault="003A1BBC" w:rsidP="003A1BBC">
            <w:pPr>
              <w:pStyle w:val="afc"/>
              <w:rPr>
                <w:lang w:eastAsia="en-US"/>
              </w:rPr>
            </w:pPr>
            <w:r w:rsidRPr="00422C6C">
              <w:rPr>
                <w:lang w:eastAsia="en-US"/>
              </w:rPr>
              <w:t>Удельный</w:t>
            </w:r>
            <w:r w:rsidR="003C5240">
              <w:rPr>
                <w:lang w:eastAsia="en-US"/>
              </w:rPr>
              <w:t xml:space="preserve"> вес активной части фондов (УД</w:t>
            </w:r>
            <w:r w:rsidR="003C5240" w:rsidRPr="003C5240">
              <w:rPr>
                <w:lang w:eastAsia="en-US"/>
              </w:rPr>
              <w:t>)</w:t>
            </w:r>
          </w:p>
        </w:tc>
        <w:tc>
          <w:tcPr>
            <w:tcW w:w="839" w:type="dxa"/>
            <w:vAlign w:val="center"/>
          </w:tcPr>
          <w:p w:rsidR="003A1BBC" w:rsidRPr="00422C6C" w:rsidRDefault="003A1BBC" w:rsidP="003A1BBC">
            <w:pPr>
              <w:pStyle w:val="afc"/>
              <w:rPr>
                <w:lang w:eastAsia="en-US"/>
              </w:rPr>
            </w:pPr>
            <w:r w:rsidRPr="00422C6C">
              <w:rPr>
                <w:lang w:eastAsia="en-US"/>
              </w:rPr>
              <w:t>0,739</w:t>
            </w:r>
          </w:p>
        </w:tc>
        <w:tc>
          <w:tcPr>
            <w:tcW w:w="1025" w:type="dxa"/>
            <w:vAlign w:val="center"/>
          </w:tcPr>
          <w:p w:rsidR="003A1BBC" w:rsidRPr="00422C6C" w:rsidRDefault="003A1BBC" w:rsidP="003A1BBC">
            <w:pPr>
              <w:pStyle w:val="afc"/>
              <w:rPr>
                <w:lang w:eastAsia="en-US"/>
              </w:rPr>
            </w:pPr>
            <w:r w:rsidRPr="00422C6C">
              <w:rPr>
                <w:lang w:eastAsia="en-US"/>
              </w:rPr>
              <w:t>0,706</w:t>
            </w:r>
          </w:p>
        </w:tc>
        <w:tc>
          <w:tcPr>
            <w:tcW w:w="1011" w:type="dxa"/>
            <w:vAlign w:val="center"/>
          </w:tcPr>
          <w:p w:rsidR="003A1BBC" w:rsidRPr="00422C6C" w:rsidRDefault="003A1BBC" w:rsidP="003A1BBC">
            <w:pPr>
              <w:pStyle w:val="afc"/>
              <w:rPr>
                <w:lang w:eastAsia="en-US"/>
              </w:rPr>
            </w:pPr>
            <w:r w:rsidRPr="00422C6C">
              <w:rPr>
                <w:lang w:eastAsia="en-US"/>
              </w:rPr>
              <w:t>0,728</w:t>
            </w:r>
          </w:p>
        </w:tc>
        <w:tc>
          <w:tcPr>
            <w:tcW w:w="1335" w:type="dxa"/>
            <w:vAlign w:val="center"/>
          </w:tcPr>
          <w:p w:rsidR="003A1BBC" w:rsidRPr="00422C6C" w:rsidRDefault="003A1BBC" w:rsidP="003A1BBC">
            <w:pPr>
              <w:pStyle w:val="afc"/>
              <w:rPr>
                <w:lang w:eastAsia="en-US"/>
              </w:rPr>
            </w:pPr>
            <w:r w:rsidRPr="00422C6C">
              <w:rPr>
                <w:lang w:eastAsia="en-US"/>
              </w:rPr>
              <w:t>-0,033</w:t>
            </w:r>
          </w:p>
        </w:tc>
        <w:tc>
          <w:tcPr>
            <w:tcW w:w="842" w:type="dxa"/>
            <w:vAlign w:val="center"/>
          </w:tcPr>
          <w:p w:rsidR="003A1BBC" w:rsidRPr="00422C6C" w:rsidRDefault="003A1BBC" w:rsidP="003A1BBC">
            <w:pPr>
              <w:pStyle w:val="afc"/>
              <w:rPr>
                <w:lang w:eastAsia="en-US"/>
              </w:rPr>
            </w:pPr>
            <w:r w:rsidRPr="00422C6C">
              <w:rPr>
                <w:lang w:eastAsia="en-US"/>
              </w:rPr>
              <w:t>+0,022</w:t>
            </w:r>
          </w:p>
        </w:tc>
      </w:tr>
      <w:tr w:rsidR="003A1BBC" w:rsidRPr="00422C6C">
        <w:trPr>
          <w:trHeight w:val="533"/>
        </w:trPr>
        <w:tc>
          <w:tcPr>
            <w:tcW w:w="4123" w:type="dxa"/>
            <w:vAlign w:val="center"/>
          </w:tcPr>
          <w:p w:rsidR="003A1BBC" w:rsidRPr="00422C6C" w:rsidRDefault="003A1BBC" w:rsidP="003A1BBC">
            <w:pPr>
              <w:pStyle w:val="afc"/>
              <w:rPr>
                <w:lang w:eastAsia="en-US"/>
              </w:rPr>
            </w:pPr>
            <w:r w:rsidRPr="00422C6C">
              <w:rPr>
                <w:lang w:eastAsia="en-US"/>
              </w:rPr>
              <w:t>Фондорентабельность (</w:t>
            </w:r>
            <w:r w:rsidRPr="00422C6C">
              <w:rPr>
                <w:lang w:val="en-US" w:eastAsia="en-US"/>
              </w:rPr>
              <w:t>R</w:t>
            </w:r>
            <w:r w:rsidRPr="00422C6C">
              <w:rPr>
                <w:lang w:eastAsia="en-US"/>
              </w:rPr>
              <w:t>опф),%</w:t>
            </w:r>
          </w:p>
        </w:tc>
        <w:tc>
          <w:tcPr>
            <w:tcW w:w="839" w:type="dxa"/>
            <w:vAlign w:val="center"/>
          </w:tcPr>
          <w:p w:rsidR="003A1BBC" w:rsidRPr="00422C6C" w:rsidRDefault="003A1BBC" w:rsidP="003A1BBC">
            <w:pPr>
              <w:pStyle w:val="afc"/>
              <w:rPr>
                <w:lang w:eastAsia="en-US"/>
              </w:rPr>
            </w:pPr>
            <w:r w:rsidRPr="00422C6C">
              <w:rPr>
                <w:lang w:eastAsia="en-US"/>
              </w:rPr>
              <w:t>36,21</w:t>
            </w:r>
          </w:p>
        </w:tc>
        <w:tc>
          <w:tcPr>
            <w:tcW w:w="1025" w:type="dxa"/>
            <w:vAlign w:val="center"/>
          </w:tcPr>
          <w:p w:rsidR="003A1BBC" w:rsidRPr="00422C6C" w:rsidRDefault="003A1BBC" w:rsidP="003A1BBC">
            <w:pPr>
              <w:pStyle w:val="afc"/>
              <w:rPr>
                <w:lang w:eastAsia="en-US"/>
              </w:rPr>
            </w:pPr>
            <w:r w:rsidRPr="00422C6C">
              <w:rPr>
                <w:lang w:eastAsia="en-US"/>
              </w:rPr>
              <w:t>116,5</w:t>
            </w:r>
          </w:p>
        </w:tc>
        <w:tc>
          <w:tcPr>
            <w:tcW w:w="1011" w:type="dxa"/>
            <w:vAlign w:val="center"/>
          </w:tcPr>
          <w:p w:rsidR="003A1BBC" w:rsidRPr="00422C6C" w:rsidRDefault="003A1BBC" w:rsidP="003A1BBC">
            <w:pPr>
              <w:pStyle w:val="afc"/>
              <w:rPr>
                <w:lang w:eastAsia="en-US"/>
              </w:rPr>
            </w:pPr>
            <w:r w:rsidRPr="00422C6C">
              <w:rPr>
                <w:lang w:eastAsia="en-US"/>
              </w:rPr>
              <w:t>101,21</w:t>
            </w:r>
          </w:p>
        </w:tc>
        <w:tc>
          <w:tcPr>
            <w:tcW w:w="1335" w:type="dxa"/>
            <w:vAlign w:val="center"/>
          </w:tcPr>
          <w:p w:rsidR="003A1BBC" w:rsidRPr="00422C6C" w:rsidRDefault="003A1BBC" w:rsidP="003A1BBC">
            <w:pPr>
              <w:pStyle w:val="afc"/>
              <w:rPr>
                <w:lang w:eastAsia="en-US"/>
              </w:rPr>
            </w:pPr>
            <w:r w:rsidRPr="00422C6C">
              <w:rPr>
                <w:lang w:eastAsia="en-US"/>
              </w:rPr>
              <w:t>+80,29</w:t>
            </w:r>
          </w:p>
        </w:tc>
        <w:tc>
          <w:tcPr>
            <w:tcW w:w="842" w:type="dxa"/>
            <w:vAlign w:val="center"/>
          </w:tcPr>
          <w:p w:rsidR="003A1BBC" w:rsidRPr="00422C6C" w:rsidRDefault="003A1BBC" w:rsidP="003A1BBC">
            <w:pPr>
              <w:pStyle w:val="afc"/>
              <w:rPr>
                <w:lang w:eastAsia="en-US"/>
              </w:rPr>
            </w:pPr>
            <w:r w:rsidRPr="00422C6C">
              <w:rPr>
                <w:lang w:eastAsia="en-US"/>
              </w:rPr>
              <w:t>-15,29</w:t>
            </w: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Рентабельность продаж (</w:t>
            </w:r>
            <w:r w:rsidRPr="00422C6C">
              <w:rPr>
                <w:lang w:val="en-US" w:eastAsia="en-US"/>
              </w:rPr>
              <w:t>R</w:t>
            </w:r>
            <w:r w:rsidRPr="00422C6C">
              <w:rPr>
                <w:lang w:eastAsia="en-US"/>
              </w:rPr>
              <w:t>рп),%</w:t>
            </w:r>
          </w:p>
        </w:tc>
        <w:tc>
          <w:tcPr>
            <w:tcW w:w="839" w:type="dxa"/>
            <w:vAlign w:val="center"/>
          </w:tcPr>
          <w:p w:rsidR="003A1BBC" w:rsidRPr="00422C6C" w:rsidRDefault="003A1BBC" w:rsidP="003A1BBC">
            <w:pPr>
              <w:pStyle w:val="afc"/>
            </w:pPr>
            <w:r w:rsidRPr="00422C6C">
              <w:t>11,92</w:t>
            </w:r>
          </w:p>
        </w:tc>
        <w:tc>
          <w:tcPr>
            <w:tcW w:w="1025" w:type="dxa"/>
            <w:vAlign w:val="center"/>
          </w:tcPr>
          <w:p w:rsidR="003A1BBC" w:rsidRPr="00422C6C" w:rsidRDefault="003A1BBC" w:rsidP="003A1BBC">
            <w:pPr>
              <w:pStyle w:val="afc"/>
            </w:pPr>
            <w:r w:rsidRPr="00422C6C">
              <w:t>24,05</w:t>
            </w:r>
          </w:p>
        </w:tc>
        <w:tc>
          <w:tcPr>
            <w:tcW w:w="1011" w:type="dxa"/>
            <w:vAlign w:val="center"/>
          </w:tcPr>
          <w:p w:rsidR="003A1BBC" w:rsidRPr="00422C6C" w:rsidRDefault="003A1BBC" w:rsidP="003A1BBC">
            <w:pPr>
              <w:pStyle w:val="afc"/>
              <w:rPr>
                <w:lang w:eastAsia="en-US"/>
              </w:rPr>
            </w:pPr>
            <w:r w:rsidRPr="00422C6C">
              <w:rPr>
                <w:lang w:eastAsia="en-US"/>
              </w:rPr>
              <w:t>17,06</w:t>
            </w:r>
          </w:p>
        </w:tc>
        <w:tc>
          <w:tcPr>
            <w:tcW w:w="1335" w:type="dxa"/>
            <w:vAlign w:val="center"/>
          </w:tcPr>
          <w:p w:rsidR="003A1BBC" w:rsidRPr="00422C6C" w:rsidRDefault="003A1BBC" w:rsidP="003A1BBC">
            <w:pPr>
              <w:pStyle w:val="afc"/>
              <w:rPr>
                <w:lang w:eastAsia="en-US"/>
              </w:rPr>
            </w:pPr>
            <w:r w:rsidRPr="00422C6C">
              <w:rPr>
                <w:lang w:eastAsia="en-US"/>
              </w:rPr>
              <w:t>+12,13</w:t>
            </w:r>
          </w:p>
        </w:tc>
        <w:tc>
          <w:tcPr>
            <w:tcW w:w="842" w:type="dxa"/>
            <w:vAlign w:val="center"/>
          </w:tcPr>
          <w:p w:rsidR="003A1BBC" w:rsidRPr="00422C6C" w:rsidRDefault="003A1BBC" w:rsidP="003A1BBC">
            <w:pPr>
              <w:pStyle w:val="afc"/>
              <w:rPr>
                <w:lang w:eastAsia="en-US"/>
              </w:rPr>
            </w:pPr>
            <w:r w:rsidRPr="00422C6C">
              <w:rPr>
                <w:lang w:eastAsia="en-US"/>
              </w:rPr>
              <w:t>-6,99</w:t>
            </w: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Фондоотдача, руб.:</w:t>
            </w:r>
          </w:p>
          <w:p w:rsidR="003A1BBC" w:rsidRPr="00422C6C" w:rsidRDefault="003A1BBC" w:rsidP="003A1BBC">
            <w:pPr>
              <w:pStyle w:val="afc"/>
              <w:rPr>
                <w:lang w:eastAsia="en-US"/>
              </w:rPr>
            </w:pPr>
            <w:r w:rsidRPr="00422C6C">
              <w:rPr>
                <w:lang w:eastAsia="en-US"/>
              </w:rPr>
              <w:t>основных производственных фондов (ФОопф)</w:t>
            </w:r>
          </w:p>
          <w:p w:rsidR="003A1BBC" w:rsidRPr="00422C6C" w:rsidRDefault="003A1BBC" w:rsidP="003A1BBC">
            <w:pPr>
              <w:pStyle w:val="afc"/>
              <w:rPr>
                <w:lang w:eastAsia="en-US"/>
              </w:rPr>
            </w:pPr>
            <w:r w:rsidRPr="00422C6C">
              <w:rPr>
                <w:lang w:eastAsia="en-US"/>
              </w:rPr>
              <w:t>активной части (ФО)</w:t>
            </w:r>
          </w:p>
        </w:tc>
        <w:tc>
          <w:tcPr>
            <w:tcW w:w="839"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3,04</w:t>
            </w:r>
          </w:p>
          <w:p w:rsidR="003A1BBC" w:rsidRPr="00422C6C" w:rsidRDefault="003A1BBC" w:rsidP="003A1BBC">
            <w:pPr>
              <w:pStyle w:val="afc"/>
              <w:rPr>
                <w:lang w:eastAsia="en-US"/>
              </w:rPr>
            </w:pPr>
            <w:r w:rsidRPr="00422C6C">
              <w:rPr>
                <w:lang w:eastAsia="en-US"/>
              </w:rPr>
              <w:t>4,11</w:t>
            </w:r>
          </w:p>
        </w:tc>
        <w:tc>
          <w:tcPr>
            <w:tcW w:w="1025"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4,85</w:t>
            </w:r>
          </w:p>
          <w:p w:rsidR="003A1BBC" w:rsidRPr="00422C6C" w:rsidRDefault="003A1BBC" w:rsidP="003A1BBC">
            <w:pPr>
              <w:pStyle w:val="afc"/>
              <w:rPr>
                <w:lang w:eastAsia="en-US"/>
              </w:rPr>
            </w:pPr>
            <w:r w:rsidRPr="00422C6C">
              <w:rPr>
                <w:lang w:eastAsia="en-US"/>
              </w:rPr>
              <w:t>6,86</w:t>
            </w:r>
          </w:p>
        </w:tc>
        <w:tc>
          <w:tcPr>
            <w:tcW w:w="1011"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5,93</w:t>
            </w:r>
          </w:p>
          <w:p w:rsidR="003A1BBC" w:rsidRPr="00422C6C" w:rsidRDefault="003A1BBC" w:rsidP="003A1BBC">
            <w:pPr>
              <w:pStyle w:val="afc"/>
              <w:rPr>
                <w:lang w:eastAsia="en-US"/>
              </w:rPr>
            </w:pPr>
            <w:r w:rsidRPr="00422C6C">
              <w:rPr>
                <w:lang w:eastAsia="en-US"/>
              </w:rPr>
              <w:t>8,15</w:t>
            </w:r>
          </w:p>
        </w:tc>
        <w:tc>
          <w:tcPr>
            <w:tcW w:w="1335"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+1,81</w:t>
            </w:r>
          </w:p>
          <w:p w:rsidR="003A1BBC" w:rsidRPr="00422C6C" w:rsidRDefault="003A1BBC" w:rsidP="003A1BBC">
            <w:pPr>
              <w:pStyle w:val="afc"/>
              <w:rPr>
                <w:lang w:eastAsia="en-US"/>
              </w:rPr>
            </w:pPr>
            <w:r w:rsidRPr="00422C6C">
              <w:rPr>
                <w:lang w:eastAsia="en-US"/>
              </w:rPr>
              <w:t>+2,75</w:t>
            </w:r>
          </w:p>
        </w:tc>
        <w:tc>
          <w:tcPr>
            <w:tcW w:w="842"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+1,08</w:t>
            </w:r>
          </w:p>
          <w:p w:rsidR="003A1BBC" w:rsidRPr="00422C6C" w:rsidRDefault="003A1BBC" w:rsidP="003A1BBC">
            <w:pPr>
              <w:pStyle w:val="afc"/>
              <w:rPr>
                <w:lang w:eastAsia="en-US"/>
              </w:rPr>
            </w:pPr>
            <w:r w:rsidRPr="00422C6C">
              <w:rPr>
                <w:lang w:eastAsia="en-US"/>
              </w:rPr>
              <w:t>+1,29</w:t>
            </w: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 xml:space="preserve">Среднегодовое количество оборудования (К) </w:t>
            </w:r>
          </w:p>
        </w:tc>
        <w:tc>
          <w:tcPr>
            <w:tcW w:w="839" w:type="dxa"/>
            <w:vAlign w:val="center"/>
          </w:tcPr>
          <w:p w:rsidR="003A1BBC" w:rsidRPr="00422C6C" w:rsidRDefault="003A1BBC" w:rsidP="003A1BBC">
            <w:pPr>
              <w:pStyle w:val="afc"/>
              <w:rPr>
                <w:lang w:eastAsia="en-US"/>
              </w:rPr>
            </w:pPr>
            <w:r w:rsidRPr="00422C6C">
              <w:rPr>
                <w:lang w:eastAsia="en-US"/>
              </w:rPr>
              <w:t>146</w:t>
            </w:r>
          </w:p>
        </w:tc>
        <w:tc>
          <w:tcPr>
            <w:tcW w:w="1025" w:type="dxa"/>
            <w:vAlign w:val="center"/>
          </w:tcPr>
          <w:p w:rsidR="003A1BBC" w:rsidRPr="00422C6C" w:rsidRDefault="003A1BBC" w:rsidP="003A1BBC">
            <w:pPr>
              <w:pStyle w:val="afc"/>
              <w:rPr>
                <w:lang w:eastAsia="en-US"/>
              </w:rPr>
            </w:pPr>
            <w:r w:rsidRPr="00422C6C">
              <w:rPr>
                <w:lang w:eastAsia="en-US"/>
              </w:rPr>
              <w:t>139</w:t>
            </w:r>
          </w:p>
        </w:tc>
        <w:tc>
          <w:tcPr>
            <w:tcW w:w="1011" w:type="dxa"/>
            <w:vAlign w:val="center"/>
          </w:tcPr>
          <w:p w:rsidR="003A1BBC" w:rsidRPr="00422C6C" w:rsidRDefault="003A1BBC" w:rsidP="003A1BBC">
            <w:pPr>
              <w:pStyle w:val="afc"/>
              <w:rPr>
                <w:lang w:eastAsia="en-US"/>
              </w:rPr>
            </w:pPr>
            <w:r w:rsidRPr="00422C6C">
              <w:rPr>
                <w:lang w:eastAsia="en-US"/>
              </w:rPr>
              <w:t>142</w:t>
            </w:r>
          </w:p>
        </w:tc>
        <w:tc>
          <w:tcPr>
            <w:tcW w:w="1335" w:type="dxa"/>
            <w:vAlign w:val="center"/>
          </w:tcPr>
          <w:p w:rsidR="003A1BBC" w:rsidRPr="00422C6C" w:rsidRDefault="003A1BBC" w:rsidP="003A1BBC">
            <w:pPr>
              <w:pStyle w:val="afc"/>
              <w:rPr>
                <w:lang w:eastAsia="en-US"/>
              </w:rPr>
            </w:pPr>
            <w:r w:rsidRPr="00422C6C">
              <w:rPr>
                <w:lang w:eastAsia="en-US"/>
              </w:rPr>
              <w:t>-7</w:t>
            </w:r>
          </w:p>
        </w:tc>
        <w:tc>
          <w:tcPr>
            <w:tcW w:w="842" w:type="dxa"/>
            <w:vAlign w:val="center"/>
          </w:tcPr>
          <w:p w:rsidR="003A1BBC" w:rsidRPr="00422C6C" w:rsidRDefault="003A1BBC" w:rsidP="003A1BBC">
            <w:pPr>
              <w:pStyle w:val="afc"/>
              <w:rPr>
                <w:lang w:eastAsia="en-US"/>
              </w:rPr>
            </w:pPr>
            <w:r w:rsidRPr="00422C6C">
              <w:rPr>
                <w:lang w:eastAsia="en-US"/>
              </w:rPr>
              <w:t>+3</w:t>
            </w: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Отработано за год всем оборудованием (Т), тыс. ч</w:t>
            </w:r>
          </w:p>
        </w:tc>
        <w:tc>
          <w:tcPr>
            <w:tcW w:w="839" w:type="dxa"/>
            <w:vAlign w:val="center"/>
          </w:tcPr>
          <w:p w:rsidR="003A1BBC" w:rsidRPr="00422C6C" w:rsidRDefault="003A1BBC" w:rsidP="003A1BBC">
            <w:pPr>
              <w:pStyle w:val="afc"/>
              <w:rPr>
                <w:lang w:eastAsia="en-US"/>
              </w:rPr>
            </w:pPr>
            <w:r w:rsidRPr="00422C6C">
              <w:rPr>
                <w:lang w:eastAsia="en-US"/>
              </w:rPr>
              <w:t>508</w:t>
            </w:r>
          </w:p>
          <w:p w:rsidR="003A1BBC" w:rsidRPr="00422C6C" w:rsidRDefault="003A1BBC" w:rsidP="003A1BBC">
            <w:pPr>
              <w:pStyle w:val="afc"/>
              <w:rPr>
                <w:lang w:eastAsia="en-US"/>
              </w:rPr>
            </w:pPr>
          </w:p>
        </w:tc>
        <w:tc>
          <w:tcPr>
            <w:tcW w:w="1025" w:type="dxa"/>
            <w:vAlign w:val="center"/>
          </w:tcPr>
          <w:p w:rsidR="003A1BBC" w:rsidRPr="00422C6C" w:rsidRDefault="003A1BBC" w:rsidP="003A1BBC">
            <w:pPr>
              <w:pStyle w:val="afc"/>
              <w:rPr>
                <w:lang w:eastAsia="en-US"/>
              </w:rPr>
            </w:pPr>
            <w:r w:rsidRPr="00422C6C">
              <w:rPr>
                <w:lang w:eastAsia="en-US"/>
              </w:rPr>
              <w:t>445</w:t>
            </w:r>
          </w:p>
          <w:p w:rsidR="003A1BBC" w:rsidRPr="00422C6C" w:rsidRDefault="003A1BBC" w:rsidP="003A1BBC">
            <w:pPr>
              <w:pStyle w:val="afc"/>
              <w:rPr>
                <w:lang w:eastAsia="en-US"/>
              </w:rPr>
            </w:pPr>
          </w:p>
        </w:tc>
        <w:tc>
          <w:tcPr>
            <w:tcW w:w="1011" w:type="dxa"/>
            <w:vAlign w:val="center"/>
          </w:tcPr>
          <w:p w:rsidR="003A1BBC" w:rsidRPr="00422C6C" w:rsidRDefault="003A1BBC" w:rsidP="003A1BBC">
            <w:pPr>
              <w:pStyle w:val="afc"/>
              <w:rPr>
                <w:lang w:eastAsia="en-US"/>
              </w:rPr>
            </w:pPr>
            <w:r w:rsidRPr="00422C6C">
              <w:rPr>
                <w:lang w:eastAsia="en-US"/>
              </w:rPr>
              <w:t>513</w:t>
            </w:r>
          </w:p>
          <w:p w:rsidR="003A1BBC" w:rsidRPr="00422C6C" w:rsidRDefault="003A1BBC" w:rsidP="003A1BBC">
            <w:pPr>
              <w:pStyle w:val="afc"/>
              <w:rPr>
                <w:lang w:eastAsia="en-US"/>
              </w:rPr>
            </w:pPr>
          </w:p>
        </w:tc>
        <w:tc>
          <w:tcPr>
            <w:tcW w:w="1335" w:type="dxa"/>
            <w:vAlign w:val="center"/>
          </w:tcPr>
          <w:p w:rsidR="003A1BBC" w:rsidRPr="00422C6C" w:rsidRDefault="003A1BBC" w:rsidP="003A1BBC">
            <w:pPr>
              <w:pStyle w:val="afc"/>
              <w:rPr>
                <w:lang w:eastAsia="en-US"/>
              </w:rPr>
            </w:pPr>
            <w:r w:rsidRPr="00422C6C">
              <w:rPr>
                <w:lang w:eastAsia="en-US"/>
              </w:rPr>
              <w:t>-63</w:t>
            </w:r>
          </w:p>
        </w:tc>
        <w:tc>
          <w:tcPr>
            <w:tcW w:w="842" w:type="dxa"/>
            <w:vAlign w:val="center"/>
          </w:tcPr>
          <w:p w:rsidR="003A1BBC" w:rsidRPr="00422C6C" w:rsidRDefault="003A1BBC" w:rsidP="003A1BBC">
            <w:pPr>
              <w:pStyle w:val="afc"/>
              <w:rPr>
                <w:lang w:eastAsia="en-US"/>
              </w:rPr>
            </w:pPr>
            <w:r w:rsidRPr="00422C6C">
              <w:rPr>
                <w:lang w:eastAsia="en-US"/>
              </w:rPr>
              <w:t>+68</w:t>
            </w: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В том числе единицей оборудования:</w:t>
            </w:r>
          </w:p>
          <w:p w:rsidR="003A1BBC" w:rsidRPr="00422C6C" w:rsidRDefault="003A1BBC" w:rsidP="003A1BBC">
            <w:pPr>
              <w:pStyle w:val="afc"/>
              <w:rPr>
                <w:lang w:eastAsia="en-US"/>
              </w:rPr>
            </w:pPr>
            <w:r w:rsidRPr="00422C6C">
              <w:rPr>
                <w:lang w:eastAsia="en-US"/>
              </w:rPr>
              <w:t>часов (Тед)</w:t>
            </w:r>
          </w:p>
          <w:p w:rsidR="003A1BBC" w:rsidRPr="00422C6C" w:rsidRDefault="003A1BBC" w:rsidP="003A1BBC">
            <w:pPr>
              <w:pStyle w:val="afc"/>
              <w:rPr>
                <w:lang w:eastAsia="en-US"/>
              </w:rPr>
            </w:pPr>
            <w:r w:rsidRPr="00422C6C">
              <w:rPr>
                <w:lang w:eastAsia="en-US"/>
              </w:rPr>
              <w:t>смен (СМ)</w:t>
            </w:r>
          </w:p>
          <w:p w:rsidR="003A1BBC" w:rsidRPr="00422C6C" w:rsidRDefault="003A1BBC" w:rsidP="003A1BBC">
            <w:pPr>
              <w:pStyle w:val="afc"/>
              <w:rPr>
                <w:lang w:eastAsia="en-US"/>
              </w:rPr>
            </w:pPr>
            <w:r w:rsidRPr="00422C6C">
              <w:rPr>
                <w:lang w:eastAsia="en-US"/>
              </w:rPr>
              <w:t xml:space="preserve">дней (Д) </w:t>
            </w:r>
          </w:p>
        </w:tc>
        <w:tc>
          <w:tcPr>
            <w:tcW w:w="839"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3480</w:t>
            </w:r>
          </w:p>
          <w:p w:rsidR="003A1BBC" w:rsidRPr="00422C6C" w:rsidRDefault="003A1BBC" w:rsidP="003A1BBC">
            <w:pPr>
              <w:pStyle w:val="afc"/>
              <w:rPr>
                <w:lang w:eastAsia="en-US"/>
              </w:rPr>
            </w:pPr>
            <w:r w:rsidRPr="00422C6C">
              <w:rPr>
                <w:lang w:eastAsia="en-US"/>
              </w:rPr>
              <w:t>696</w:t>
            </w:r>
          </w:p>
          <w:p w:rsidR="003A1BBC" w:rsidRPr="00422C6C" w:rsidRDefault="003A1BBC" w:rsidP="003A1BBC">
            <w:pPr>
              <w:pStyle w:val="afc"/>
              <w:rPr>
                <w:lang w:eastAsia="en-US"/>
              </w:rPr>
            </w:pPr>
            <w:r w:rsidRPr="00422C6C">
              <w:rPr>
                <w:lang w:eastAsia="en-US"/>
              </w:rPr>
              <w:t>348</w:t>
            </w:r>
          </w:p>
        </w:tc>
        <w:tc>
          <w:tcPr>
            <w:tcW w:w="1025"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3201</w:t>
            </w:r>
          </w:p>
          <w:p w:rsidR="003A1BBC" w:rsidRPr="00422C6C" w:rsidRDefault="003A1BBC" w:rsidP="003A1BBC">
            <w:pPr>
              <w:pStyle w:val="afc"/>
              <w:rPr>
                <w:lang w:eastAsia="en-US"/>
              </w:rPr>
            </w:pPr>
            <w:r w:rsidRPr="00422C6C">
              <w:rPr>
                <w:lang w:eastAsia="en-US"/>
              </w:rPr>
              <w:t>604</w:t>
            </w:r>
          </w:p>
          <w:p w:rsidR="003A1BBC" w:rsidRPr="00422C6C" w:rsidRDefault="003A1BBC" w:rsidP="003A1BBC">
            <w:pPr>
              <w:pStyle w:val="afc"/>
              <w:rPr>
                <w:lang w:eastAsia="en-US"/>
              </w:rPr>
            </w:pPr>
            <w:r w:rsidRPr="00422C6C">
              <w:rPr>
                <w:lang w:eastAsia="en-US"/>
              </w:rPr>
              <w:t>332</w:t>
            </w:r>
          </w:p>
        </w:tc>
        <w:tc>
          <w:tcPr>
            <w:tcW w:w="1011"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3614</w:t>
            </w:r>
          </w:p>
          <w:p w:rsidR="003A1BBC" w:rsidRPr="00422C6C" w:rsidRDefault="003A1BBC" w:rsidP="003A1BBC">
            <w:pPr>
              <w:pStyle w:val="afc"/>
              <w:rPr>
                <w:lang w:eastAsia="en-US"/>
              </w:rPr>
            </w:pPr>
            <w:r w:rsidRPr="00422C6C">
              <w:rPr>
                <w:lang w:eastAsia="en-US"/>
              </w:rPr>
              <w:t>657</w:t>
            </w:r>
          </w:p>
          <w:p w:rsidR="003A1BBC" w:rsidRPr="00422C6C" w:rsidRDefault="003A1BBC" w:rsidP="003A1BBC">
            <w:pPr>
              <w:pStyle w:val="afc"/>
              <w:rPr>
                <w:lang w:eastAsia="en-US"/>
              </w:rPr>
            </w:pPr>
            <w:r w:rsidRPr="00422C6C">
              <w:rPr>
                <w:lang w:eastAsia="en-US"/>
              </w:rPr>
              <w:t>342</w:t>
            </w:r>
          </w:p>
        </w:tc>
        <w:tc>
          <w:tcPr>
            <w:tcW w:w="1335"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279</w:t>
            </w:r>
          </w:p>
          <w:p w:rsidR="003A1BBC" w:rsidRPr="00422C6C" w:rsidRDefault="003A1BBC" w:rsidP="003A1BBC">
            <w:pPr>
              <w:pStyle w:val="afc"/>
              <w:rPr>
                <w:lang w:eastAsia="en-US"/>
              </w:rPr>
            </w:pPr>
            <w:r w:rsidRPr="00422C6C">
              <w:rPr>
                <w:lang w:eastAsia="en-US"/>
              </w:rPr>
              <w:t>92</w:t>
            </w:r>
          </w:p>
          <w:p w:rsidR="003A1BBC" w:rsidRPr="00422C6C" w:rsidRDefault="003A1BBC" w:rsidP="003A1BBC">
            <w:pPr>
              <w:pStyle w:val="afc"/>
              <w:rPr>
                <w:lang w:eastAsia="en-US"/>
              </w:rPr>
            </w:pPr>
            <w:r w:rsidRPr="00422C6C">
              <w:rPr>
                <w:lang w:eastAsia="en-US"/>
              </w:rPr>
              <w:t>16</w:t>
            </w:r>
          </w:p>
        </w:tc>
        <w:tc>
          <w:tcPr>
            <w:tcW w:w="842"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+413</w:t>
            </w:r>
          </w:p>
          <w:p w:rsidR="003A1BBC" w:rsidRPr="00422C6C" w:rsidRDefault="003A1BBC" w:rsidP="003A1BBC">
            <w:pPr>
              <w:pStyle w:val="afc"/>
              <w:rPr>
                <w:lang w:eastAsia="en-US"/>
              </w:rPr>
            </w:pPr>
            <w:r w:rsidRPr="00422C6C">
              <w:rPr>
                <w:lang w:eastAsia="en-US"/>
              </w:rPr>
              <w:t>+53</w:t>
            </w:r>
          </w:p>
          <w:p w:rsidR="003A1BBC" w:rsidRPr="00422C6C" w:rsidRDefault="003A1BBC" w:rsidP="003A1BBC">
            <w:pPr>
              <w:pStyle w:val="afc"/>
              <w:rPr>
                <w:lang w:eastAsia="en-US"/>
              </w:rPr>
            </w:pPr>
            <w:r w:rsidRPr="00422C6C">
              <w:rPr>
                <w:lang w:eastAsia="en-US"/>
              </w:rPr>
              <w:t>+10</w:t>
            </w: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 xml:space="preserve">Коэффициент сменности работы оборудования (Ксм) </w:t>
            </w:r>
          </w:p>
        </w:tc>
        <w:tc>
          <w:tcPr>
            <w:tcW w:w="839" w:type="dxa"/>
            <w:vAlign w:val="center"/>
          </w:tcPr>
          <w:p w:rsidR="003A1BBC" w:rsidRPr="00422C6C" w:rsidRDefault="003A1BBC" w:rsidP="003A1BBC">
            <w:pPr>
              <w:pStyle w:val="afc"/>
              <w:rPr>
                <w:lang w:eastAsia="en-US"/>
              </w:rPr>
            </w:pPr>
            <w:r w:rsidRPr="00422C6C">
              <w:rPr>
                <w:lang w:eastAsia="en-US"/>
              </w:rPr>
              <w:t>2</w:t>
            </w:r>
          </w:p>
        </w:tc>
        <w:tc>
          <w:tcPr>
            <w:tcW w:w="1025" w:type="dxa"/>
            <w:vAlign w:val="center"/>
          </w:tcPr>
          <w:p w:rsidR="003A1BBC" w:rsidRPr="00422C6C" w:rsidRDefault="003A1BBC" w:rsidP="003A1BBC">
            <w:pPr>
              <w:pStyle w:val="afc"/>
              <w:rPr>
                <w:lang w:eastAsia="en-US"/>
              </w:rPr>
            </w:pPr>
            <w:r w:rsidRPr="00422C6C">
              <w:rPr>
                <w:lang w:eastAsia="en-US"/>
              </w:rPr>
              <w:t>1,82</w:t>
            </w:r>
          </w:p>
        </w:tc>
        <w:tc>
          <w:tcPr>
            <w:tcW w:w="1011" w:type="dxa"/>
            <w:vAlign w:val="center"/>
          </w:tcPr>
          <w:p w:rsidR="003A1BBC" w:rsidRPr="00422C6C" w:rsidRDefault="003A1BBC" w:rsidP="003A1BBC">
            <w:pPr>
              <w:pStyle w:val="afc"/>
              <w:rPr>
                <w:lang w:eastAsia="en-US"/>
              </w:rPr>
            </w:pPr>
            <w:r w:rsidRPr="00422C6C">
              <w:rPr>
                <w:lang w:eastAsia="en-US"/>
              </w:rPr>
              <w:t>1,92</w:t>
            </w:r>
          </w:p>
        </w:tc>
        <w:tc>
          <w:tcPr>
            <w:tcW w:w="1335" w:type="dxa"/>
            <w:vAlign w:val="center"/>
          </w:tcPr>
          <w:p w:rsidR="003A1BBC" w:rsidRPr="00422C6C" w:rsidRDefault="003A1BBC" w:rsidP="003A1BBC">
            <w:pPr>
              <w:pStyle w:val="afc"/>
              <w:rPr>
                <w:lang w:eastAsia="en-US"/>
              </w:rPr>
            </w:pPr>
            <w:r w:rsidRPr="00422C6C">
              <w:rPr>
                <w:lang w:eastAsia="en-US"/>
              </w:rPr>
              <w:t>-0,18</w:t>
            </w:r>
          </w:p>
        </w:tc>
        <w:tc>
          <w:tcPr>
            <w:tcW w:w="842" w:type="dxa"/>
            <w:vAlign w:val="center"/>
          </w:tcPr>
          <w:p w:rsidR="003A1BBC" w:rsidRPr="00422C6C" w:rsidRDefault="003A1BBC" w:rsidP="003A1BBC">
            <w:pPr>
              <w:pStyle w:val="afc"/>
              <w:rPr>
                <w:lang w:eastAsia="en-US"/>
              </w:rPr>
            </w:pPr>
            <w:r w:rsidRPr="00422C6C">
              <w:rPr>
                <w:lang w:eastAsia="en-US"/>
              </w:rPr>
              <w:t>-0,1</w:t>
            </w:r>
          </w:p>
        </w:tc>
      </w:tr>
      <w:tr w:rsidR="003A1BBC" w:rsidRPr="00422C6C">
        <w:trPr>
          <w:trHeight w:val="493"/>
        </w:trPr>
        <w:tc>
          <w:tcPr>
            <w:tcW w:w="4123" w:type="dxa"/>
            <w:vAlign w:val="center"/>
          </w:tcPr>
          <w:p w:rsidR="003A1BBC" w:rsidRPr="00422C6C" w:rsidRDefault="003A1BBC" w:rsidP="003A1BBC">
            <w:pPr>
              <w:pStyle w:val="afc"/>
              <w:rPr>
                <w:lang w:eastAsia="en-US"/>
              </w:rPr>
            </w:pPr>
          </w:p>
        </w:tc>
        <w:tc>
          <w:tcPr>
            <w:tcW w:w="839" w:type="dxa"/>
            <w:vAlign w:val="center"/>
          </w:tcPr>
          <w:p w:rsidR="003A1BBC" w:rsidRPr="00422C6C" w:rsidRDefault="003A1BBC" w:rsidP="003A1BBC">
            <w:pPr>
              <w:pStyle w:val="afc"/>
              <w:rPr>
                <w:lang w:eastAsia="en-US"/>
              </w:rPr>
            </w:pPr>
          </w:p>
        </w:tc>
        <w:tc>
          <w:tcPr>
            <w:tcW w:w="1025" w:type="dxa"/>
            <w:vAlign w:val="center"/>
          </w:tcPr>
          <w:p w:rsidR="003A1BBC" w:rsidRPr="00422C6C" w:rsidRDefault="003A1BBC" w:rsidP="003A1BBC">
            <w:pPr>
              <w:pStyle w:val="afc"/>
              <w:rPr>
                <w:lang w:eastAsia="en-US"/>
              </w:rPr>
            </w:pPr>
          </w:p>
        </w:tc>
        <w:tc>
          <w:tcPr>
            <w:tcW w:w="1011" w:type="dxa"/>
            <w:vAlign w:val="center"/>
          </w:tcPr>
          <w:p w:rsidR="003A1BBC" w:rsidRPr="00422C6C" w:rsidRDefault="003A1BBC" w:rsidP="003A1BBC">
            <w:pPr>
              <w:pStyle w:val="afc"/>
              <w:rPr>
                <w:lang w:eastAsia="en-US"/>
              </w:rPr>
            </w:pPr>
          </w:p>
        </w:tc>
        <w:tc>
          <w:tcPr>
            <w:tcW w:w="1335" w:type="dxa"/>
            <w:vAlign w:val="center"/>
          </w:tcPr>
          <w:p w:rsidR="003A1BBC" w:rsidRPr="00422C6C" w:rsidRDefault="003A1BBC" w:rsidP="003A1BBC">
            <w:pPr>
              <w:pStyle w:val="afc"/>
              <w:rPr>
                <w:lang w:eastAsia="en-US"/>
              </w:rPr>
            </w:pPr>
          </w:p>
        </w:tc>
        <w:tc>
          <w:tcPr>
            <w:tcW w:w="842" w:type="dxa"/>
            <w:vAlign w:val="center"/>
          </w:tcPr>
          <w:p w:rsidR="003A1BBC" w:rsidRPr="00422C6C" w:rsidRDefault="003A1BBC" w:rsidP="003A1BBC">
            <w:pPr>
              <w:pStyle w:val="afc"/>
              <w:rPr>
                <w:lang w:eastAsia="en-US"/>
              </w:rPr>
            </w:pP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 xml:space="preserve">Выработка за 1 машинно-час (ЧВ), руб. </w:t>
            </w:r>
          </w:p>
        </w:tc>
        <w:tc>
          <w:tcPr>
            <w:tcW w:w="839" w:type="dxa"/>
            <w:vAlign w:val="center"/>
          </w:tcPr>
          <w:p w:rsidR="003A1BBC" w:rsidRPr="00422C6C" w:rsidRDefault="003A1BBC" w:rsidP="003A1BBC">
            <w:pPr>
              <w:pStyle w:val="afc"/>
              <w:rPr>
                <w:lang w:eastAsia="en-US"/>
              </w:rPr>
            </w:pPr>
            <w:r w:rsidRPr="00422C6C">
              <w:rPr>
                <w:lang w:eastAsia="en-US"/>
              </w:rPr>
              <w:t>115,59</w:t>
            </w:r>
          </w:p>
        </w:tc>
        <w:tc>
          <w:tcPr>
            <w:tcW w:w="1025" w:type="dxa"/>
            <w:vAlign w:val="center"/>
          </w:tcPr>
          <w:p w:rsidR="003A1BBC" w:rsidRPr="00422C6C" w:rsidRDefault="003A1BBC" w:rsidP="003A1BBC">
            <w:pPr>
              <w:pStyle w:val="afc"/>
              <w:rPr>
                <w:lang w:eastAsia="en-US"/>
              </w:rPr>
            </w:pPr>
            <w:r w:rsidRPr="00422C6C">
              <w:rPr>
                <w:lang w:eastAsia="en-US"/>
              </w:rPr>
              <w:t>225,49</w:t>
            </w:r>
          </w:p>
        </w:tc>
        <w:tc>
          <w:tcPr>
            <w:tcW w:w="1011" w:type="dxa"/>
            <w:vAlign w:val="center"/>
          </w:tcPr>
          <w:p w:rsidR="003A1BBC" w:rsidRPr="00422C6C" w:rsidRDefault="003A1BBC" w:rsidP="003A1BBC">
            <w:pPr>
              <w:pStyle w:val="afc"/>
              <w:rPr>
                <w:lang w:eastAsia="en-US"/>
              </w:rPr>
            </w:pPr>
            <w:r w:rsidRPr="00422C6C">
              <w:rPr>
                <w:lang w:eastAsia="en-US"/>
              </w:rPr>
              <w:t>258,58</w:t>
            </w:r>
          </w:p>
        </w:tc>
        <w:tc>
          <w:tcPr>
            <w:tcW w:w="1335" w:type="dxa"/>
            <w:vAlign w:val="center"/>
          </w:tcPr>
          <w:p w:rsidR="003A1BBC" w:rsidRPr="00422C6C" w:rsidRDefault="003A1BBC" w:rsidP="003A1BBC">
            <w:pPr>
              <w:pStyle w:val="afc"/>
              <w:rPr>
                <w:lang w:eastAsia="en-US"/>
              </w:rPr>
            </w:pPr>
            <w:r w:rsidRPr="00422C6C">
              <w:rPr>
                <w:lang w:eastAsia="en-US"/>
              </w:rPr>
              <w:t>+109,9</w:t>
            </w:r>
          </w:p>
        </w:tc>
        <w:tc>
          <w:tcPr>
            <w:tcW w:w="842" w:type="dxa"/>
            <w:vAlign w:val="center"/>
          </w:tcPr>
          <w:p w:rsidR="003A1BBC" w:rsidRPr="00422C6C" w:rsidRDefault="003A1BBC" w:rsidP="003A1BBC">
            <w:pPr>
              <w:pStyle w:val="afc"/>
              <w:rPr>
                <w:lang w:eastAsia="en-US"/>
              </w:rPr>
            </w:pPr>
            <w:r w:rsidRPr="00422C6C">
              <w:rPr>
                <w:lang w:eastAsia="en-US"/>
              </w:rPr>
              <w:t>+33,09</w:t>
            </w: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 xml:space="preserve">Фондоемкость (Фе),руб. </w:t>
            </w:r>
          </w:p>
        </w:tc>
        <w:tc>
          <w:tcPr>
            <w:tcW w:w="839" w:type="dxa"/>
            <w:vAlign w:val="center"/>
          </w:tcPr>
          <w:p w:rsidR="003A1BBC" w:rsidRPr="00422C6C" w:rsidRDefault="003A1BBC" w:rsidP="003A1BBC">
            <w:pPr>
              <w:pStyle w:val="afc"/>
              <w:rPr>
                <w:lang w:eastAsia="en-US"/>
              </w:rPr>
            </w:pPr>
            <w:r w:rsidRPr="00422C6C">
              <w:rPr>
                <w:lang w:eastAsia="en-US"/>
              </w:rPr>
              <w:t>0,33</w:t>
            </w:r>
          </w:p>
        </w:tc>
        <w:tc>
          <w:tcPr>
            <w:tcW w:w="1025" w:type="dxa"/>
            <w:vAlign w:val="center"/>
          </w:tcPr>
          <w:p w:rsidR="003A1BBC" w:rsidRPr="00422C6C" w:rsidRDefault="003A1BBC" w:rsidP="003A1BBC">
            <w:pPr>
              <w:pStyle w:val="afc"/>
              <w:rPr>
                <w:lang w:eastAsia="en-US"/>
              </w:rPr>
            </w:pPr>
            <w:r w:rsidRPr="00422C6C">
              <w:rPr>
                <w:lang w:eastAsia="en-US"/>
              </w:rPr>
              <w:t>0,21</w:t>
            </w:r>
          </w:p>
        </w:tc>
        <w:tc>
          <w:tcPr>
            <w:tcW w:w="1011" w:type="dxa"/>
            <w:vAlign w:val="center"/>
          </w:tcPr>
          <w:p w:rsidR="003A1BBC" w:rsidRPr="00422C6C" w:rsidRDefault="003A1BBC" w:rsidP="003A1BBC">
            <w:pPr>
              <w:pStyle w:val="afc"/>
              <w:rPr>
                <w:lang w:eastAsia="en-US"/>
              </w:rPr>
            </w:pPr>
            <w:r w:rsidRPr="00422C6C">
              <w:rPr>
                <w:lang w:eastAsia="en-US"/>
              </w:rPr>
              <w:t>0,17</w:t>
            </w:r>
          </w:p>
        </w:tc>
        <w:tc>
          <w:tcPr>
            <w:tcW w:w="1335" w:type="dxa"/>
            <w:vAlign w:val="center"/>
          </w:tcPr>
          <w:p w:rsidR="003A1BBC" w:rsidRPr="00422C6C" w:rsidRDefault="003A1BBC" w:rsidP="003A1BBC">
            <w:pPr>
              <w:pStyle w:val="afc"/>
              <w:rPr>
                <w:lang w:eastAsia="en-US"/>
              </w:rPr>
            </w:pPr>
            <w:r w:rsidRPr="00422C6C">
              <w:rPr>
                <w:lang w:eastAsia="en-US"/>
              </w:rPr>
              <w:t>-0,12</w:t>
            </w:r>
          </w:p>
        </w:tc>
        <w:tc>
          <w:tcPr>
            <w:tcW w:w="842" w:type="dxa"/>
            <w:vAlign w:val="center"/>
          </w:tcPr>
          <w:p w:rsidR="003A1BBC" w:rsidRPr="00422C6C" w:rsidRDefault="003A1BBC" w:rsidP="003A1BBC">
            <w:pPr>
              <w:pStyle w:val="afc"/>
              <w:rPr>
                <w:lang w:eastAsia="en-US"/>
              </w:rPr>
            </w:pPr>
            <w:r w:rsidRPr="00422C6C">
              <w:rPr>
                <w:lang w:eastAsia="en-US"/>
              </w:rPr>
              <w:t>-0,04</w:t>
            </w: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 xml:space="preserve">Среднесписочная численность, чел. </w:t>
            </w:r>
          </w:p>
        </w:tc>
        <w:tc>
          <w:tcPr>
            <w:tcW w:w="839" w:type="dxa"/>
            <w:vAlign w:val="center"/>
          </w:tcPr>
          <w:p w:rsidR="003A1BBC" w:rsidRPr="00422C6C" w:rsidRDefault="003A1BBC" w:rsidP="003A1BBC">
            <w:pPr>
              <w:pStyle w:val="afc"/>
              <w:rPr>
                <w:lang w:eastAsia="en-US"/>
              </w:rPr>
            </w:pPr>
            <w:r w:rsidRPr="00422C6C">
              <w:rPr>
                <w:lang w:eastAsia="en-US"/>
              </w:rPr>
              <w:t>115</w:t>
            </w:r>
          </w:p>
        </w:tc>
        <w:tc>
          <w:tcPr>
            <w:tcW w:w="1025" w:type="dxa"/>
            <w:vAlign w:val="center"/>
          </w:tcPr>
          <w:p w:rsidR="003A1BBC" w:rsidRPr="00422C6C" w:rsidRDefault="003A1BBC" w:rsidP="003A1BBC">
            <w:pPr>
              <w:pStyle w:val="afc"/>
              <w:rPr>
                <w:lang w:eastAsia="en-US"/>
              </w:rPr>
            </w:pPr>
            <w:r w:rsidRPr="00422C6C">
              <w:rPr>
                <w:lang w:eastAsia="en-US"/>
              </w:rPr>
              <w:t>105</w:t>
            </w:r>
          </w:p>
        </w:tc>
        <w:tc>
          <w:tcPr>
            <w:tcW w:w="1011" w:type="dxa"/>
            <w:vAlign w:val="center"/>
          </w:tcPr>
          <w:p w:rsidR="003A1BBC" w:rsidRPr="00422C6C" w:rsidRDefault="003A1BBC" w:rsidP="003A1BBC">
            <w:pPr>
              <w:pStyle w:val="afc"/>
              <w:rPr>
                <w:lang w:eastAsia="en-US"/>
              </w:rPr>
            </w:pPr>
            <w:r w:rsidRPr="00422C6C">
              <w:rPr>
                <w:lang w:eastAsia="en-US"/>
              </w:rPr>
              <w:t>125</w:t>
            </w:r>
          </w:p>
        </w:tc>
        <w:tc>
          <w:tcPr>
            <w:tcW w:w="1335" w:type="dxa"/>
            <w:vAlign w:val="center"/>
          </w:tcPr>
          <w:p w:rsidR="003A1BBC" w:rsidRPr="00422C6C" w:rsidRDefault="003A1BBC" w:rsidP="003A1BBC">
            <w:pPr>
              <w:pStyle w:val="afc"/>
              <w:rPr>
                <w:lang w:eastAsia="en-US"/>
              </w:rPr>
            </w:pPr>
            <w:r w:rsidRPr="00422C6C">
              <w:rPr>
                <w:lang w:eastAsia="en-US"/>
              </w:rPr>
              <w:t>-10</w:t>
            </w:r>
          </w:p>
        </w:tc>
        <w:tc>
          <w:tcPr>
            <w:tcW w:w="842" w:type="dxa"/>
            <w:vAlign w:val="center"/>
          </w:tcPr>
          <w:p w:rsidR="003A1BBC" w:rsidRPr="00422C6C" w:rsidRDefault="003A1BBC" w:rsidP="003A1BBC">
            <w:pPr>
              <w:pStyle w:val="afc"/>
              <w:rPr>
                <w:lang w:eastAsia="en-US"/>
              </w:rPr>
            </w:pPr>
            <w:r w:rsidRPr="00422C6C">
              <w:rPr>
                <w:lang w:eastAsia="en-US"/>
              </w:rPr>
              <w:t>+20</w:t>
            </w:r>
          </w:p>
        </w:tc>
      </w:tr>
      <w:tr w:rsidR="003A1BBC" w:rsidRPr="00422C6C">
        <w:trPr>
          <w:trHeight w:val="493"/>
        </w:trPr>
        <w:tc>
          <w:tcPr>
            <w:tcW w:w="4123" w:type="dxa"/>
            <w:vAlign w:val="center"/>
          </w:tcPr>
          <w:p w:rsidR="003A1BBC" w:rsidRPr="00422C6C" w:rsidRDefault="003A1BBC" w:rsidP="003A1BBC">
            <w:pPr>
              <w:pStyle w:val="afc"/>
              <w:rPr>
                <w:lang w:eastAsia="en-US"/>
              </w:rPr>
            </w:pPr>
            <w:r w:rsidRPr="00422C6C">
              <w:rPr>
                <w:lang w:eastAsia="en-US"/>
              </w:rPr>
              <w:t xml:space="preserve">Фондовооруженность (Фо),руб. </w:t>
            </w:r>
          </w:p>
        </w:tc>
        <w:tc>
          <w:tcPr>
            <w:tcW w:w="839" w:type="dxa"/>
            <w:vAlign w:val="center"/>
          </w:tcPr>
          <w:p w:rsidR="003A1BBC" w:rsidRPr="00422C6C" w:rsidRDefault="003A1BBC" w:rsidP="003A1BBC">
            <w:pPr>
              <w:pStyle w:val="afc"/>
              <w:rPr>
                <w:lang w:eastAsia="en-US"/>
              </w:rPr>
            </w:pPr>
            <w:r w:rsidRPr="00422C6C">
              <w:rPr>
                <w:lang w:eastAsia="en-US"/>
              </w:rPr>
              <w:t>168,02</w:t>
            </w:r>
          </w:p>
        </w:tc>
        <w:tc>
          <w:tcPr>
            <w:tcW w:w="1025" w:type="dxa"/>
            <w:vAlign w:val="center"/>
          </w:tcPr>
          <w:p w:rsidR="003A1BBC" w:rsidRPr="00422C6C" w:rsidRDefault="003A1BBC" w:rsidP="003A1BBC">
            <w:pPr>
              <w:pStyle w:val="afc"/>
              <w:rPr>
                <w:lang w:eastAsia="en-US"/>
              </w:rPr>
            </w:pPr>
            <w:r w:rsidRPr="00422C6C">
              <w:rPr>
                <w:lang w:eastAsia="en-US"/>
              </w:rPr>
              <w:t>197,25</w:t>
            </w:r>
          </w:p>
        </w:tc>
        <w:tc>
          <w:tcPr>
            <w:tcW w:w="1011" w:type="dxa"/>
            <w:vAlign w:val="center"/>
          </w:tcPr>
          <w:p w:rsidR="003A1BBC" w:rsidRPr="00422C6C" w:rsidRDefault="003A1BBC" w:rsidP="003A1BBC">
            <w:pPr>
              <w:pStyle w:val="afc"/>
              <w:rPr>
                <w:lang w:eastAsia="en-US"/>
              </w:rPr>
            </w:pPr>
            <w:r w:rsidRPr="00422C6C">
              <w:rPr>
                <w:lang w:eastAsia="en-US"/>
              </w:rPr>
              <w:t>178,85</w:t>
            </w:r>
          </w:p>
        </w:tc>
        <w:tc>
          <w:tcPr>
            <w:tcW w:w="1335" w:type="dxa"/>
            <w:vAlign w:val="center"/>
          </w:tcPr>
          <w:p w:rsidR="003A1BBC" w:rsidRPr="00422C6C" w:rsidRDefault="003A1BBC" w:rsidP="003A1BBC">
            <w:pPr>
              <w:pStyle w:val="afc"/>
              <w:rPr>
                <w:lang w:eastAsia="en-US"/>
              </w:rPr>
            </w:pPr>
            <w:r w:rsidRPr="00422C6C">
              <w:rPr>
                <w:lang w:eastAsia="en-US"/>
              </w:rPr>
              <w:t>+29,23</w:t>
            </w:r>
          </w:p>
        </w:tc>
        <w:tc>
          <w:tcPr>
            <w:tcW w:w="842" w:type="dxa"/>
            <w:vAlign w:val="center"/>
          </w:tcPr>
          <w:p w:rsidR="003A1BBC" w:rsidRPr="00422C6C" w:rsidRDefault="003A1BBC" w:rsidP="003A1BBC">
            <w:pPr>
              <w:pStyle w:val="afc"/>
              <w:rPr>
                <w:lang w:eastAsia="en-US"/>
              </w:rPr>
            </w:pPr>
            <w:r w:rsidRPr="00422C6C">
              <w:rPr>
                <w:lang w:eastAsia="en-US"/>
              </w:rPr>
              <w:t>-18,4</w:t>
            </w:r>
          </w:p>
        </w:tc>
      </w:tr>
    </w:tbl>
    <w:p w:rsidR="003A1BBC" w:rsidRPr="00422C6C" w:rsidRDefault="003A1BBC" w:rsidP="003A1BBC">
      <w:pPr>
        <w:rPr>
          <w:b w:val="0"/>
          <w:bCs w:val="0"/>
          <w:lang w:eastAsia="en-US"/>
        </w:rPr>
      </w:pPr>
    </w:p>
    <w:p w:rsidR="003A1BBC" w:rsidRPr="00422C6C" w:rsidRDefault="003A1BBC" w:rsidP="003A1BBC">
      <w:pPr>
        <w:rPr>
          <w:b w:val="0"/>
          <w:bCs w:val="0"/>
        </w:rPr>
      </w:pPr>
      <w:r w:rsidRPr="00422C6C">
        <w:rPr>
          <w:b w:val="0"/>
          <w:bCs w:val="0"/>
          <w:lang w:eastAsia="en-US"/>
        </w:rPr>
        <w:t xml:space="preserve">Данные таблицы 2.13 показывают, что фактический уровень рентабельности основных производственных фондов в 2007 году выше, чем в 2006 на 80,29%, а в 2008 году наоборот наблюдается снижение - на 15,29%. Это связано с понижением уровня прибыли предприятия. </w:t>
      </w:r>
      <w:r w:rsidRPr="00422C6C">
        <w:rPr>
          <w:b w:val="0"/>
          <w:bCs w:val="0"/>
        </w:rPr>
        <w:t>За три года произошло повышение фондоотдачи основных производственных фондов. Повышение фондоотдачи ведет к сокращению затрат основных производственных средств, следовательно, к повышению использования основных фондов. Показатель фондоёмкости является обратным показателем фондоотдачи. Фондоёмкость определяет необходимую величину основных фондов для производства продукции заданного объема на перспективный период. В 2008 году при объеме производства 132654 тыс. руб. и при среднегодовой стоимости производственных основных средств 22356,5 тыс. руб. показатель фондоёмкости будет равен 0,17, что на 0,04 ниже показателя 2007.</w:t>
      </w:r>
    </w:p>
    <w:p w:rsidR="003A1BBC" w:rsidRPr="00422C6C" w:rsidRDefault="003A1BBC" w:rsidP="003A1BBC">
      <w:pPr>
        <w:rPr>
          <w:b w:val="0"/>
          <w:bCs w:val="0"/>
        </w:rPr>
      </w:pPr>
      <w:r w:rsidRPr="00422C6C">
        <w:rPr>
          <w:b w:val="0"/>
          <w:bCs w:val="0"/>
        </w:rPr>
        <w:t>Степень оснащенности оборудования и техникой рабочих, непосредственно выполняющих работы, характеризует показатель фондовооруженности, в 2008 году он составил 178,85, что на 18,4 меньше, чем в предыдущем.</w:t>
      </w:r>
    </w:p>
    <w:p w:rsidR="003A1BBC" w:rsidRPr="00422C6C" w:rsidRDefault="003A1BBC" w:rsidP="003A1BBC">
      <w:pPr>
        <w:rPr>
          <w:b w:val="0"/>
          <w:bCs w:val="0"/>
          <w:lang w:eastAsia="en-US"/>
        </w:rPr>
      </w:pPr>
      <w:r w:rsidRPr="00422C6C">
        <w:rPr>
          <w:b w:val="0"/>
          <w:bCs w:val="0"/>
          <w:lang w:eastAsia="en-US"/>
        </w:rPr>
        <w:t>Чтобы определить, как изменяется рентабельность основных производственных фондов за счет фондоотдачи и рентабельности продаж, воспользуемся приемом абсолютных разниц.</w:t>
      </w:r>
    </w:p>
    <w:p w:rsidR="003A1BBC" w:rsidRPr="00422C6C" w:rsidRDefault="003A1BBC" w:rsidP="003A1BBC">
      <w:pPr>
        <w:rPr>
          <w:b w:val="0"/>
          <w:bCs w:val="0"/>
          <w:lang w:eastAsia="en-US"/>
        </w:rPr>
      </w:pPr>
      <w:r w:rsidRPr="00422C6C">
        <w:rPr>
          <w:b w:val="0"/>
          <w:bCs w:val="0"/>
          <w:lang w:eastAsia="en-US"/>
        </w:rPr>
        <w:t>Изменение фондорентабельности за счет:</w:t>
      </w:r>
    </w:p>
    <w:p w:rsidR="003A1BBC" w:rsidRPr="00422C6C" w:rsidRDefault="003A1BBC" w:rsidP="003A1BBC">
      <w:pPr>
        <w:rPr>
          <w:b w:val="0"/>
          <w:bCs w:val="0"/>
          <w:lang w:eastAsia="en-US"/>
        </w:rPr>
      </w:pPr>
      <w:r w:rsidRPr="00422C6C">
        <w:rPr>
          <w:b w:val="0"/>
          <w:bCs w:val="0"/>
          <w:lang w:eastAsia="en-US"/>
        </w:rPr>
        <w:t>1. фондоотдачи основных производственных фондов:</w:t>
      </w:r>
    </w:p>
    <w:p w:rsidR="003A1BBC" w:rsidRPr="00422C6C" w:rsidRDefault="003A1BBC" w:rsidP="003A1BBC">
      <w:pPr>
        <w:rPr>
          <w:b w:val="0"/>
          <w:bCs w:val="0"/>
        </w:rPr>
      </w:pPr>
      <w:r w:rsidRPr="00422C6C">
        <w:rPr>
          <w:b w:val="0"/>
          <w:bCs w:val="0"/>
          <w:lang w:eastAsia="en-US"/>
        </w:rPr>
        <w:t>∆</w:t>
      </w:r>
      <w:r w:rsidRPr="00422C6C">
        <w:rPr>
          <w:b w:val="0"/>
          <w:bCs w:val="0"/>
          <w:lang w:val="en-US" w:eastAsia="en-US"/>
        </w:rPr>
        <w:t>R</w:t>
      </w:r>
      <w:r w:rsidRPr="00422C6C">
        <w:rPr>
          <w:b w:val="0"/>
          <w:bCs w:val="0"/>
          <w:lang w:eastAsia="en-US"/>
        </w:rPr>
        <w:t>опф = ∆ФО</w:t>
      </w:r>
      <w:r w:rsidRPr="00422C6C">
        <w:rPr>
          <w:b w:val="0"/>
          <w:bCs w:val="0"/>
          <w:position w:val="-4"/>
        </w:rPr>
        <w:object w:dxaOrig="180" w:dyaOrig="200">
          <v:shape id="_x0000_i1059" type="#_x0000_t75" style="width:9pt;height:9.75pt" o:ole="">
            <v:imagedata r:id="rId15" o:title=""/>
          </v:shape>
          <o:OLEObject Type="Embed" ProgID="Equation.3" ShapeID="_x0000_i1059" DrawAspect="Content" ObjectID="_1458750371" r:id="rId43"/>
        </w:object>
      </w:r>
      <w:r w:rsidRPr="00422C6C">
        <w:rPr>
          <w:b w:val="0"/>
          <w:bCs w:val="0"/>
          <w:lang w:eastAsia="en-US"/>
        </w:rPr>
        <w:t xml:space="preserve"> </w:t>
      </w:r>
      <w:r w:rsidRPr="00422C6C">
        <w:rPr>
          <w:b w:val="0"/>
          <w:bCs w:val="0"/>
          <w:lang w:val="en-US" w:eastAsia="en-US"/>
        </w:rPr>
        <w:t>R</w:t>
      </w:r>
      <w:r w:rsidRPr="00422C6C">
        <w:rPr>
          <w:b w:val="0"/>
          <w:bCs w:val="0"/>
          <w:lang w:eastAsia="en-US"/>
        </w:rPr>
        <w:t xml:space="preserve">рп2006 = (4,85 - 3,04) </w:t>
      </w:r>
      <w:r w:rsidRPr="00422C6C">
        <w:rPr>
          <w:b w:val="0"/>
          <w:bCs w:val="0"/>
          <w:position w:val="-4"/>
        </w:rPr>
        <w:object w:dxaOrig="180" w:dyaOrig="200">
          <v:shape id="_x0000_i1060" type="#_x0000_t75" style="width:9pt;height:9.75pt" o:ole="">
            <v:imagedata r:id="rId15" o:title=""/>
          </v:shape>
          <o:OLEObject Type="Embed" ProgID="Equation.3" ShapeID="_x0000_i1060" DrawAspect="Content" ObjectID="_1458750372" r:id="rId44"/>
        </w:object>
      </w:r>
      <w:r w:rsidRPr="00422C6C">
        <w:rPr>
          <w:b w:val="0"/>
          <w:bCs w:val="0"/>
          <w:lang w:eastAsia="en-US"/>
        </w:rPr>
        <w:t>11,92</w:t>
      </w:r>
      <w:r w:rsidRPr="00422C6C">
        <w:rPr>
          <w:b w:val="0"/>
          <w:bCs w:val="0"/>
        </w:rPr>
        <w:t xml:space="preserve"> = 21,58%</w:t>
      </w:r>
    </w:p>
    <w:p w:rsidR="003A1BBC" w:rsidRPr="00422C6C" w:rsidRDefault="003A1BBC" w:rsidP="003A1BBC">
      <w:pPr>
        <w:rPr>
          <w:b w:val="0"/>
          <w:bCs w:val="0"/>
        </w:rPr>
      </w:pPr>
      <w:r w:rsidRPr="00422C6C">
        <w:rPr>
          <w:b w:val="0"/>
          <w:bCs w:val="0"/>
        </w:rPr>
        <w:t>2. рентабельности продаж:</w:t>
      </w:r>
    </w:p>
    <w:p w:rsidR="003A1BBC" w:rsidRPr="00422C6C" w:rsidRDefault="003A1BBC" w:rsidP="003A1BBC">
      <w:pPr>
        <w:rPr>
          <w:b w:val="0"/>
          <w:bCs w:val="0"/>
        </w:rPr>
      </w:pPr>
      <w:r w:rsidRPr="00422C6C">
        <w:rPr>
          <w:b w:val="0"/>
          <w:bCs w:val="0"/>
          <w:lang w:eastAsia="en-US"/>
        </w:rPr>
        <w:t>∆</w:t>
      </w:r>
      <w:r w:rsidRPr="00422C6C">
        <w:rPr>
          <w:b w:val="0"/>
          <w:bCs w:val="0"/>
          <w:lang w:val="en-US" w:eastAsia="en-US"/>
        </w:rPr>
        <w:t>R</w:t>
      </w:r>
      <w:r w:rsidRPr="00422C6C">
        <w:rPr>
          <w:b w:val="0"/>
          <w:bCs w:val="0"/>
          <w:lang w:eastAsia="en-US"/>
        </w:rPr>
        <w:t xml:space="preserve">опф = ФО2007 </w:t>
      </w:r>
      <w:r w:rsidRPr="00422C6C">
        <w:rPr>
          <w:b w:val="0"/>
          <w:bCs w:val="0"/>
          <w:position w:val="-4"/>
        </w:rPr>
        <w:object w:dxaOrig="180" w:dyaOrig="200">
          <v:shape id="_x0000_i1061" type="#_x0000_t75" style="width:9pt;height:9.75pt" o:ole="">
            <v:imagedata r:id="rId15" o:title=""/>
          </v:shape>
          <o:OLEObject Type="Embed" ProgID="Equation.3" ShapeID="_x0000_i1061" DrawAspect="Content" ObjectID="_1458750373" r:id="rId45"/>
        </w:object>
      </w:r>
      <w:r w:rsidRPr="00422C6C">
        <w:rPr>
          <w:b w:val="0"/>
          <w:bCs w:val="0"/>
          <w:lang w:eastAsia="en-US"/>
        </w:rPr>
        <w:t xml:space="preserve"> ∆</w:t>
      </w:r>
      <w:r w:rsidRPr="00422C6C">
        <w:rPr>
          <w:b w:val="0"/>
          <w:bCs w:val="0"/>
          <w:lang w:val="en-US" w:eastAsia="en-US"/>
        </w:rPr>
        <w:t>R</w:t>
      </w:r>
      <w:r w:rsidRPr="00422C6C">
        <w:rPr>
          <w:b w:val="0"/>
          <w:bCs w:val="0"/>
          <w:lang w:eastAsia="en-US"/>
        </w:rPr>
        <w:t xml:space="preserve">рп = 4,85 </w:t>
      </w:r>
      <w:r w:rsidRPr="00422C6C">
        <w:rPr>
          <w:b w:val="0"/>
          <w:bCs w:val="0"/>
          <w:position w:val="-4"/>
        </w:rPr>
        <w:object w:dxaOrig="180" w:dyaOrig="200">
          <v:shape id="_x0000_i1062" type="#_x0000_t75" style="width:9pt;height:9.75pt" o:ole="">
            <v:imagedata r:id="rId15" o:title=""/>
          </v:shape>
          <o:OLEObject Type="Embed" ProgID="Equation.3" ShapeID="_x0000_i1062" DrawAspect="Content" ObjectID="_1458750374" r:id="rId46"/>
        </w:object>
      </w:r>
      <w:r w:rsidRPr="00422C6C">
        <w:rPr>
          <w:b w:val="0"/>
          <w:bCs w:val="0"/>
          <w:lang w:eastAsia="en-US"/>
        </w:rPr>
        <w:t xml:space="preserve"> (</w:t>
      </w:r>
      <w:r w:rsidRPr="00422C6C">
        <w:rPr>
          <w:b w:val="0"/>
          <w:bCs w:val="0"/>
        </w:rPr>
        <w:t>24,05 - 11,92) = 58,83%</w:t>
      </w:r>
    </w:p>
    <w:p w:rsidR="003A1BBC" w:rsidRPr="00422C6C" w:rsidRDefault="003A1BBC" w:rsidP="003A1BBC">
      <w:pPr>
        <w:rPr>
          <w:b w:val="0"/>
          <w:bCs w:val="0"/>
        </w:rPr>
      </w:pPr>
      <w:r w:rsidRPr="00422C6C">
        <w:rPr>
          <w:b w:val="0"/>
          <w:bCs w:val="0"/>
        </w:rPr>
        <w:t>Данные расчеты демонстрируют, что за счет изменения уровня фондоотдачи рентабельность основных средств в 2007 году повышается на 21,58%, а вследствие изменения рентабельности продаж - на 58,83%.</w:t>
      </w:r>
    </w:p>
    <w:p w:rsidR="003A1BBC" w:rsidRPr="00422C6C" w:rsidRDefault="003A1BBC" w:rsidP="003A1BBC">
      <w:pPr>
        <w:rPr>
          <w:b w:val="0"/>
          <w:bCs w:val="0"/>
        </w:rPr>
      </w:pPr>
      <w:r w:rsidRPr="00422C6C">
        <w:rPr>
          <w:b w:val="0"/>
          <w:bCs w:val="0"/>
        </w:rPr>
        <w:t>Проведем параллельно анализ изменения фондорентабельности 2008 года по сравнению с 2007:</w:t>
      </w:r>
    </w:p>
    <w:p w:rsidR="003A1BBC" w:rsidRPr="00422C6C" w:rsidRDefault="003A1BBC" w:rsidP="003A1BBC">
      <w:pPr>
        <w:rPr>
          <w:b w:val="0"/>
          <w:bCs w:val="0"/>
        </w:rPr>
      </w:pPr>
      <w:r w:rsidRPr="00422C6C">
        <w:rPr>
          <w:b w:val="0"/>
          <w:bCs w:val="0"/>
          <w:lang w:eastAsia="en-US"/>
        </w:rPr>
        <w:t>∆</w:t>
      </w:r>
      <w:r w:rsidRPr="00422C6C">
        <w:rPr>
          <w:b w:val="0"/>
          <w:bCs w:val="0"/>
          <w:lang w:val="en-US" w:eastAsia="en-US"/>
        </w:rPr>
        <w:t>R</w:t>
      </w:r>
      <w:r w:rsidRPr="00422C6C">
        <w:rPr>
          <w:b w:val="0"/>
          <w:bCs w:val="0"/>
          <w:lang w:eastAsia="en-US"/>
        </w:rPr>
        <w:t xml:space="preserve">опф = ∆ФО </w:t>
      </w:r>
      <w:r w:rsidRPr="00422C6C">
        <w:rPr>
          <w:b w:val="0"/>
          <w:bCs w:val="0"/>
          <w:position w:val="-4"/>
        </w:rPr>
        <w:object w:dxaOrig="180" w:dyaOrig="200">
          <v:shape id="_x0000_i1063" type="#_x0000_t75" style="width:9pt;height:9.75pt" o:ole="">
            <v:imagedata r:id="rId15" o:title=""/>
          </v:shape>
          <o:OLEObject Type="Embed" ProgID="Equation.3" ShapeID="_x0000_i1063" DrawAspect="Content" ObjectID="_1458750375" r:id="rId47"/>
        </w:object>
      </w:r>
      <w:r w:rsidRPr="00422C6C">
        <w:rPr>
          <w:b w:val="0"/>
          <w:bCs w:val="0"/>
          <w:lang w:eastAsia="en-US"/>
        </w:rPr>
        <w:t xml:space="preserve"> </w:t>
      </w:r>
      <w:r w:rsidRPr="00422C6C">
        <w:rPr>
          <w:b w:val="0"/>
          <w:bCs w:val="0"/>
          <w:lang w:val="en-US" w:eastAsia="en-US"/>
        </w:rPr>
        <w:t>R</w:t>
      </w:r>
      <w:r w:rsidRPr="00422C6C">
        <w:rPr>
          <w:b w:val="0"/>
          <w:bCs w:val="0"/>
          <w:lang w:eastAsia="en-US"/>
        </w:rPr>
        <w:t xml:space="preserve">рп2007 = (5,93 - 4,85) </w:t>
      </w:r>
      <w:r w:rsidRPr="00422C6C">
        <w:rPr>
          <w:b w:val="0"/>
          <w:bCs w:val="0"/>
          <w:position w:val="-4"/>
        </w:rPr>
        <w:object w:dxaOrig="180" w:dyaOrig="200">
          <v:shape id="_x0000_i1064" type="#_x0000_t75" style="width:9pt;height:9.75pt" o:ole="">
            <v:imagedata r:id="rId15" o:title=""/>
          </v:shape>
          <o:OLEObject Type="Embed" ProgID="Equation.3" ShapeID="_x0000_i1064" DrawAspect="Content" ObjectID="_1458750376" r:id="rId48"/>
        </w:object>
      </w:r>
      <w:r w:rsidRPr="00422C6C">
        <w:rPr>
          <w:b w:val="0"/>
          <w:bCs w:val="0"/>
          <w:lang w:eastAsia="en-US"/>
        </w:rPr>
        <w:t xml:space="preserve"> </w:t>
      </w:r>
      <w:r w:rsidRPr="00422C6C">
        <w:rPr>
          <w:b w:val="0"/>
          <w:bCs w:val="0"/>
        </w:rPr>
        <w:t>24,05 = 25,97%</w:t>
      </w:r>
    </w:p>
    <w:p w:rsidR="003A1BBC" w:rsidRPr="00422C6C" w:rsidRDefault="003A1BBC" w:rsidP="003A1BBC">
      <w:pPr>
        <w:rPr>
          <w:b w:val="0"/>
          <w:bCs w:val="0"/>
        </w:rPr>
      </w:pPr>
      <w:r w:rsidRPr="00422C6C">
        <w:rPr>
          <w:b w:val="0"/>
          <w:bCs w:val="0"/>
          <w:lang w:eastAsia="en-US"/>
        </w:rPr>
        <w:t>∆</w:t>
      </w:r>
      <w:r w:rsidRPr="00422C6C">
        <w:rPr>
          <w:b w:val="0"/>
          <w:bCs w:val="0"/>
          <w:lang w:val="en-US" w:eastAsia="en-US"/>
        </w:rPr>
        <w:t>R</w:t>
      </w:r>
      <w:r w:rsidRPr="00422C6C">
        <w:rPr>
          <w:b w:val="0"/>
          <w:bCs w:val="0"/>
          <w:lang w:eastAsia="en-US"/>
        </w:rPr>
        <w:t xml:space="preserve">опф = ФО2008 </w:t>
      </w:r>
      <w:r w:rsidRPr="00422C6C">
        <w:rPr>
          <w:b w:val="0"/>
          <w:bCs w:val="0"/>
          <w:position w:val="-4"/>
        </w:rPr>
        <w:object w:dxaOrig="180" w:dyaOrig="200">
          <v:shape id="_x0000_i1065" type="#_x0000_t75" style="width:9pt;height:9.75pt" o:ole="">
            <v:imagedata r:id="rId15" o:title=""/>
          </v:shape>
          <o:OLEObject Type="Embed" ProgID="Equation.3" ShapeID="_x0000_i1065" DrawAspect="Content" ObjectID="_1458750377" r:id="rId49"/>
        </w:object>
      </w:r>
      <w:r w:rsidRPr="00422C6C">
        <w:rPr>
          <w:b w:val="0"/>
          <w:bCs w:val="0"/>
          <w:lang w:eastAsia="en-US"/>
        </w:rPr>
        <w:t xml:space="preserve"> ∆</w:t>
      </w:r>
      <w:r w:rsidRPr="00422C6C">
        <w:rPr>
          <w:b w:val="0"/>
          <w:bCs w:val="0"/>
          <w:lang w:val="en-US" w:eastAsia="en-US"/>
        </w:rPr>
        <w:t>R</w:t>
      </w:r>
      <w:r w:rsidRPr="00422C6C">
        <w:rPr>
          <w:b w:val="0"/>
          <w:bCs w:val="0"/>
          <w:lang w:eastAsia="en-US"/>
        </w:rPr>
        <w:t xml:space="preserve">рп = 5,93 </w:t>
      </w:r>
      <w:r w:rsidRPr="00422C6C">
        <w:rPr>
          <w:b w:val="0"/>
          <w:bCs w:val="0"/>
          <w:position w:val="-4"/>
        </w:rPr>
        <w:object w:dxaOrig="180" w:dyaOrig="200">
          <v:shape id="_x0000_i1066" type="#_x0000_t75" style="width:9pt;height:9.75pt" o:ole="">
            <v:imagedata r:id="rId15" o:title=""/>
          </v:shape>
          <o:OLEObject Type="Embed" ProgID="Equation.3" ShapeID="_x0000_i1066" DrawAspect="Content" ObjectID="_1458750378" r:id="rId50"/>
        </w:object>
      </w:r>
      <w:r w:rsidRPr="00422C6C">
        <w:rPr>
          <w:b w:val="0"/>
          <w:bCs w:val="0"/>
          <w:lang w:eastAsia="en-US"/>
        </w:rPr>
        <w:t xml:space="preserve"> (17,06</w:t>
      </w:r>
      <w:r w:rsidRPr="00422C6C">
        <w:rPr>
          <w:b w:val="0"/>
          <w:bCs w:val="0"/>
        </w:rPr>
        <w:t xml:space="preserve"> - 24,05) = - 41,45%</w:t>
      </w:r>
    </w:p>
    <w:p w:rsidR="003A1BBC" w:rsidRPr="00422C6C" w:rsidRDefault="003A1BBC" w:rsidP="003A1BBC">
      <w:pPr>
        <w:rPr>
          <w:b w:val="0"/>
          <w:bCs w:val="0"/>
        </w:rPr>
      </w:pPr>
      <w:r w:rsidRPr="00422C6C">
        <w:rPr>
          <w:b w:val="0"/>
          <w:bCs w:val="0"/>
        </w:rPr>
        <w:t>Из расчетов видно, что в 2008 году фондорентабельность за счет изменения фондоотдачи повысилась на 25,97%, но показатель рентабельности продаж наоборот понизился вследствие чего, понизилась и фондорентабельность на 41,45%.</w:t>
      </w:r>
    </w:p>
    <w:p w:rsidR="003A1BBC" w:rsidRPr="00422C6C" w:rsidRDefault="003A1BBC" w:rsidP="003A1BBC">
      <w:pPr>
        <w:rPr>
          <w:b w:val="0"/>
          <w:bCs w:val="0"/>
          <w:lang w:eastAsia="en-US"/>
        </w:rPr>
      </w:pPr>
      <w:r w:rsidRPr="00422C6C">
        <w:rPr>
          <w:b w:val="0"/>
          <w:bCs w:val="0"/>
          <w:lang w:eastAsia="en-US"/>
        </w:rPr>
        <w:t>Произведем расчет влияния факторов</w:t>
      </w:r>
      <w:r w:rsidRPr="00422C6C">
        <w:rPr>
          <w:b w:val="0"/>
          <w:bCs w:val="0"/>
        </w:rPr>
        <w:t xml:space="preserve"> первого уровня, влияющих на фондоотдачу основных производственных фондов (это: изменение доли активной части фондов в общей сумме основных производственных фондов и изменение фондоотдачи активной части фондов) </w:t>
      </w:r>
      <w:r w:rsidRPr="00422C6C">
        <w:rPr>
          <w:b w:val="0"/>
          <w:bCs w:val="0"/>
          <w:lang w:eastAsia="en-US"/>
        </w:rPr>
        <w:t>способом абсолютных разниц:</w:t>
      </w:r>
    </w:p>
    <w:p w:rsidR="003A1BBC" w:rsidRPr="00422C6C" w:rsidRDefault="003A1BBC" w:rsidP="003A1BBC">
      <w:pPr>
        <w:rPr>
          <w:b w:val="0"/>
          <w:bCs w:val="0"/>
          <w:lang w:eastAsia="en-US"/>
        </w:rPr>
      </w:pPr>
      <w:r w:rsidRPr="00422C6C">
        <w:rPr>
          <w:b w:val="0"/>
          <w:bCs w:val="0"/>
          <w:lang w:eastAsia="en-US"/>
        </w:rPr>
        <w:t>1. 2006 к 2007 году:</w:t>
      </w:r>
    </w:p>
    <w:p w:rsidR="003A1BBC" w:rsidRPr="00422C6C" w:rsidRDefault="003A1BBC" w:rsidP="003A1BBC">
      <w:pPr>
        <w:rPr>
          <w:b w:val="0"/>
          <w:bCs w:val="0"/>
          <w:lang w:eastAsia="en-US"/>
        </w:rPr>
      </w:pPr>
      <w:r w:rsidRPr="00422C6C">
        <w:rPr>
          <w:b w:val="0"/>
          <w:bCs w:val="0"/>
          <w:lang w:eastAsia="en-US"/>
        </w:rPr>
        <w:t xml:space="preserve">∆ФОуд = (0,706 - 0,739) </w:t>
      </w:r>
      <w:r w:rsidRPr="00422C6C">
        <w:rPr>
          <w:b w:val="0"/>
          <w:bCs w:val="0"/>
          <w:position w:val="-4"/>
        </w:rPr>
        <w:object w:dxaOrig="180" w:dyaOrig="200">
          <v:shape id="_x0000_i1067" type="#_x0000_t75" style="width:9pt;height:9.75pt" o:ole="">
            <v:imagedata r:id="rId15" o:title=""/>
          </v:shape>
          <o:OLEObject Type="Embed" ProgID="Equation.3" ShapeID="_x0000_i1067" DrawAspect="Content" ObjectID="_1458750379" r:id="rId51"/>
        </w:object>
      </w:r>
      <w:r w:rsidRPr="00422C6C">
        <w:rPr>
          <w:b w:val="0"/>
          <w:bCs w:val="0"/>
          <w:lang w:eastAsia="en-US"/>
        </w:rPr>
        <w:t xml:space="preserve"> 4,11 = - 0,1356</w:t>
      </w:r>
    </w:p>
    <w:p w:rsidR="003A1BBC" w:rsidRPr="00422C6C" w:rsidRDefault="003A1BBC" w:rsidP="003A1BBC">
      <w:pPr>
        <w:rPr>
          <w:b w:val="0"/>
          <w:bCs w:val="0"/>
          <w:lang w:eastAsia="en-US"/>
        </w:rPr>
      </w:pPr>
      <w:r w:rsidRPr="00422C6C">
        <w:rPr>
          <w:b w:val="0"/>
          <w:bCs w:val="0"/>
          <w:lang w:eastAsia="en-US"/>
        </w:rPr>
        <w:t xml:space="preserve">∆ФОфо = (6,86 - 4,11) </w:t>
      </w:r>
      <w:r w:rsidRPr="00422C6C">
        <w:rPr>
          <w:b w:val="0"/>
          <w:bCs w:val="0"/>
          <w:position w:val="-4"/>
        </w:rPr>
        <w:object w:dxaOrig="180" w:dyaOrig="200">
          <v:shape id="_x0000_i1068" type="#_x0000_t75" style="width:9pt;height:9.75pt" o:ole="">
            <v:imagedata r:id="rId15" o:title=""/>
          </v:shape>
          <o:OLEObject Type="Embed" ProgID="Equation.3" ShapeID="_x0000_i1068" DrawAspect="Content" ObjectID="_1458750380" r:id="rId52"/>
        </w:object>
      </w:r>
      <w:r w:rsidRPr="00422C6C">
        <w:rPr>
          <w:b w:val="0"/>
          <w:bCs w:val="0"/>
          <w:lang w:eastAsia="en-US"/>
        </w:rPr>
        <w:t xml:space="preserve"> 0,706 = + 1,9415</w:t>
      </w:r>
    </w:p>
    <w:p w:rsidR="003A1BBC" w:rsidRPr="00422C6C" w:rsidRDefault="003A1BBC" w:rsidP="003A1BBC">
      <w:pPr>
        <w:rPr>
          <w:b w:val="0"/>
          <w:bCs w:val="0"/>
          <w:lang w:eastAsia="en-US"/>
        </w:rPr>
      </w:pPr>
      <w:r w:rsidRPr="00422C6C">
        <w:rPr>
          <w:b w:val="0"/>
          <w:bCs w:val="0"/>
          <w:lang w:eastAsia="en-US"/>
        </w:rPr>
        <w:t>0,1356 + 1,9415 = 1,8059</w:t>
      </w:r>
    </w:p>
    <w:p w:rsidR="003A1BBC" w:rsidRPr="00422C6C" w:rsidRDefault="003A1BBC" w:rsidP="003A1BBC">
      <w:pPr>
        <w:rPr>
          <w:b w:val="0"/>
          <w:bCs w:val="0"/>
          <w:lang w:eastAsia="en-US"/>
        </w:rPr>
      </w:pPr>
      <w:r w:rsidRPr="00422C6C">
        <w:rPr>
          <w:b w:val="0"/>
          <w:bCs w:val="0"/>
          <w:lang w:eastAsia="en-US"/>
        </w:rPr>
        <w:t>2. 2007 к 2008 году:</w:t>
      </w:r>
    </w:p>
    <w:p w:rsidR="003A1BBC" w:rsidRPr="00422C6C" w:rsidRDefault="003A1BBC" w:rsidP="003A1BBC">
      <w:pPr>
        <w:rPr>
          <w:b w:val="0"/>
          <w:bCs w:val="0"/>
          <w:lang w:eastAsia="en-US"/>
        </w:rPr>
      </w:pPr>
      <w:r w:rsidRPr="00422C6C">
        <w:rPr>
          <w:b w:val="0"/>
          <w:bCs w:val="0"/>
          <w:lang w:eastAsia="en-US"/>
        </w:rPr>
        <w:t xml:space="preserve">∆ФОуд = (0,728 - 0,706) </w:t>
      </w:r>
      <w:r w:rsidRPr="00422C6C">
        <w:rPr>
          <w:b w:val="0"/>
          <w:bCs w:val="0"/>
          <w:position w:val="-4"/>
        </w:rPr>
        <w:object w:dxaOrig="180" w:dyaOrig="200">
          <v:shape id="_x0000_i1069" type="#_x0000_t75" style="width:9pt;height:9.75pt" o:ole="">
            <v:imagedata r:id="rId15" o:title=""/>
          </v:shape>
          <o:OLEObject Type="Embed" ProgID="Equation.3" ShapeID="_x0000_i1069" DrawAspect="Content" ObjectID="_1458750381" r:id="rId53"/>
        </w:object>
      </w:r>
      <w:r w:rsidRPr="00422C6C">
        <w:rPr>
          <w:b w:val="0"/>
          <w:bCs w:val="0"/>
        </w:rPr>
        <w:t xml:space="preserve"> </w:t>
      </w:r>
      <w:r w:rsidRPr="00422C6C">
        <w:rPr>
          <w:b w:val="0"/>
          <w:bCs w:val="0"/>
          <w:lang w:eastAsia="en-US"/>
        </w:rPr>
        <w:t>6,86 = + 0,151</w:t>
      </w:r>
    </w:p>
    <w:p w:rsidR="003A1BBC" w:rsidRPr="00422C6C" w:rsidRDefault="003A1BBC" w:rsidP="003A1BBC">
      <w:pPr>
        <w:rPr>
          <w:b w:val="0"/>
          <w:bCs w:val="0"/>
          <w:lang w:eastAsia="en-US"/>
        </w:rPr>
      </w:pPr>
      <w:r w:rsidRPr="00422C6C">
        <w:rPr>
          <w:b w:val="0"/>
          <w:bCs w:val="0"/>
          <w:lang w:eastAsia="en-US"/>
        </w:rPr>
        <w:t xml:space="preserve">∆ФОфо = (8,15 - 6,86) </w:t>
      </w:r>
      <w:r w:rsidRPr="00422C6C">
        <w:rPr>
          <w:b w:val="0"/>
          <w:bCs w:val="0"/>
          <w:position w:val="-4"/>
        </w:rPr>
        <w:object w:dxaOrig="180" w:dyaOrig="200">
          <v:shape id="_x0000_i1070" type="#_x0000_t75" style="width:9pt;height:9.75pt" o:ole="">
            <v:imagedata r:id="rId15" o:title=""/>
          </v:shape>
          <o:OLEObject Type="Embed" ProgID="Equation.3" ShapeID="_x0000_i1070" DrawAspect="Content" ObjectID="_1458750382" r:id="rId54"/>
        </w:object>
      </w:r>
      <w:r w:rsidRPr="00422C6C">
        <w:rPr>
          <w:b w:val="0"/>
          <w:bCs w:val="0"/>
          <w:lang w:eastAsia="en-US"/>
        </w:rPr>
        <w:t xml:space="preserve"> 0,728 = + 0,939</w:t>
      </w:r>
    </w:p>
    <w:p w:rsidR="003A1BBC" w:rsidRPr="00422C6C" w:rsidRDefault="003A1BBC" w:rsidP="003A1BBC">
      <w:pPr>
        <w:rPr>
          <w:b w:val="0"/>
          <w:bCs w:val="0"/>
          <w:lang w:eastAsia="en-US"/>
        </w:rPr>
      </w:pPr>
      <w:r w:rsidRPr="00422C6C">
        <w:rPr>
          <w:b w:val="0"/>
          <w:bCs w:val="0"/>
          <w:lang w:eastAsia="en-US"/>
        </w:rPr>
        <w:t>0,151 + 0,939 = 1,0901</w:t>
      </w:r>
    </w:p>
    <w:p w:rsidR="003A1BBC" w:rsidRPr="00422C6C" w:rsidRDefault="003A1BBC" w:rsidP="003A1BBC">
      <w:pPr>
        <w:rPr>
          <w:b w:val="0"/>
          <w:bCs w:val="0"/>
          <w:lang w:eastAsia="en-US"/>
        </w:rPr>
      </w:pPr>
      <w:r w:rsidRPr="00422C6C">
        <w:rPr>
          <w:b w:val="0"/>
          <w:bCs w:val="0"/>
          <w:lang w:eastAsia="en-US"/>
        </w:rPr>
        <w:t>Расчет влияния факторов на прирост фондоотдачи оборудования выполним способом цепной подстановки:</w:t>
      </w:r>
    </w:p>
    <w:p w:rsidR="003A1BBC" w:rsidRPr="00422C6C" w:rsidRDefault="003A1BBC" w:rsidP="003A1BBC">
      <w:pPr>
        <w:rPr>
          <w:b w:val="0"/>
          <w:bCs w:val="0"/>
          <w:lang w:eastAsia="en-US"/>
        </w:rPr>
      </w:pPr>
      <w:r w:rsidRPr="00422C6C">
        <w:rPr>
          <w:b w:val="0"/>
          <w:bCs w:val="0"/>
          <w:lang w:eastAsia="en-US"/>
        </w:rPr>
        <w:t xml:space="preserve">ФО2007 = (348 </w:t>
      </w:r>
      <w:r w:rsidRPr="00422C6C">
        <w:rPr>
          <w:b w:val="0"/>
          <w:bCs w:val="0"/>
          <w:position w:val="-4"/>
        </w:rPr>
        <w:object w:dxaOrig="180" w:dyaOrig="200">
          <v:shape id="_x0000_i1071" type="#_x0000_t75" style="width:9pt;height:9.75pt" o:ole="">
            <v:imagedata r:id="rId15" o:title=""/>
          </v:shape>
          <o:OLEObject Type="Embed" ProgID="Equation.3" ShapeID="_x0000_i1071" DrawAspect="Content" ObjectID="_1458750383" r:id="rId55"/>
        </w:object>
      </w:r>
      <w:r w:rsidRPr="00422C6C">
        <w:rPr>
          <w:b w:val="0"/>
          <w:bCs w:val="0"/>
          <w:lang w:eastAsia="en-US"/>
        </w:rPr>
        <w:t xml:space="preserve"> 2 </w:t>
      </w:r>
      <w:r w:rsidRPr="00422C6C">
        <w:rPr>
          <w:b w:val="0"/>
          <w:bCs w:val="0"/>
          <w:position w:val="-4"/>
        </w:rPr>
        <w:object w:dxaOrig="180" w:dyaOrig="200">
          <v:shape id="_x0000_i1072" type="#_x0000_t75" style="width:9pt;height:9.75pt" o:ole="">
            <v:imagedata r:id="rId15" o:title=""/>
          </v:shape>
          <o:OLEObject Type="Embed" ProgID="Equation.3" ShapeID="_x0000_i1072" DrawAspect="Content" ObjectID="_1458750384" r:id="rId56"/>
        </w:object>
      </w:r>
      <w:r w:rsidRPr="00422C6C">
        <w:rPr>
          <w:b w:val="0"/>
          <w:bCs w:val="0"/>
          <w:lang w:eastAsia="en-US"/>
        </w:rPr>
        <w:t xml:space="preserve">5 </w:t>
      </w:r>
      <w:r w:rsidRPr="00422C6C">
        <w:rPr>
          <w:b w:val="0"/>
          <w:bCs w:val="0"/>
          <w:position w:val="-4"/>
        </w:rPr>
        <w:object w:dxaOrig="180" w:dyaOrig="200">
          <v:shape id="_x0000_i1073" type="#_x0000_t75" style="width:9pt;height:9.75pt" o:ole="">
            <v:imagedata r:id="rId15" o:title=""/>
          </v:shape>
          <o:OLEObject Type="Embed" ProgID="Equation.3" ShapeID="_x0000_i1073" DrawAspect="Content" ObjectID="_1458750385" r:id="rId57"/>
        </w:object>
      </w:r>
      <w:r w:rsidRPr="00422C6C">
        <w:rPr>
          <w:b w:val="0"/>
          <w:bCs w:val="0"/>
          <w:lang w:eastAsia="en-US"/>
        </w:rPr>
        <w:t>115,59) / 97,77 = 4114,28 руб.</w:t>
      </w:r>
    </w:p>
    <w:p w:rsidR="003A1BBC" w:rsidRPr="00422C6C" w:rsidRDefault="003A1BBC" w:rsidP="003A1BBC">
      <w:pPr>
        <w:rPr>
          <w:b w:val="0"/>
          <w:bCs w:val="0"/>
          <w:lang w:eastAsia="en-US"/>
        </w:rPr>
      </w:pPr>
      <w:r w:rsidRPr="00422C6C">
        <w:rPr>
          <w:b w:val="0"/>
          <w:bCs w:val="0"/>
          <w:lang w:eastAsia="en-US"/>
        </w:rPr>
        <w:t xml:space="preserve">ФО2008 = (332 </w:t>
      </w:r>
      <w:r w:rsidRPr="00422C6C">
        <w:rPr>
          <w:b w:val="0"/>
          <w:bCs w:val="0"/>
          <w:position w:val="-4"/>
        </w:rPr>
        <w:object w:dxaOrig="180" w:dyaOrig="200">
          <v:shape id="_x0000_i1074" type="#_x0000_t75" style="width:9pt;height:9.75pt" o:ole="">
            <v:imagedata r:id="rId15" o:title=""/>
          </v:shape>
          <o:OLEObject Type="Embed" ProgID="Equation.3" ShapeID="_x0000_i1074" DrawAspect="Content" ObjectID="_1458750386" r:id="rId58"/>
        </w:object>
      </w:r>
      <w:r w:rsidRPr="00422C6C">
        <w:rPr>
          <w:b w:val="0"/>
          <w:bCs w:val="0"/>
          <w:lang w:eastAsia="en-US"/>
        </w:rPr>
        <w:t xml:space="preserve"> 1,82 </w:t>
      </w:r>
      <w:r w:rsidRPr="00422C6C">
        <w:rPr>
          <w:b w:val="0"/>
          <w:bCs w:val="0"/>
          <w:position w:val="-4"/>
        </w:rPr>
        <w:object w:dxaOrig="180" w:dyaOrig="200">
          <v:shape id="_x0000_i1075" type="#_x0000_t75" style="width:9pt;height:9.75pt" o:ole="">
            <v:imagedata r:id="rId15" o:title=""/>
          </v:shape>
          <o:OLEObject Type="Embed" ProgID="Equation.3" ShapeID="_x0000_i1075" DrawAspect="Content" ObjectID="_1458750387" r:id="rId59"/>
        </w:object>
      </w:r>
      <w:r w:rsidRPr="00422C6C">
        <w:rPr>
          <w:b w:val="0"/>
          <w:bCs w:val="0"/>
          <w:lang w:eastAsia="en-US"/>
        </w:rPr>
        <w:t xml:space="preserve">5,3 </w:t>
      </w:r>
      <w:r w:rsidRPr="00422C6C">
        <w:rPr>
          <w:b w:val="0"/>
          <w:bCs w:val="0"/>
          <w:position w:val="-4"/>
        </w:rPr>
        <w:object w:dxaOrig="180" w:dyaOrig="200">
          <v:shape id="_x0000_i1076" type="#_x0000_t75" style="width:9pt;height:9.75pt" o:ole="">
            <v:imagedata r:id="rId15" o:title=""/>
          </v:shape>
          <o:OLEObject Type="Embed" ProgID="Equation.3" ShapeID="_x0000_i1076" DrawAspect="Content" ObjectID="_1458750388" r:id="rId60"/>
        </w:object>
      </w:r>
      <w:r w:rsidRPr="00422C6C">
        <w:rPr>
          <w:b w:val="0"/>
          <w:bCs w:val="0"/>
          <w:lang w:eastAsia="en-US"/>
        </w:rPr>
        <w:t xml:space="preserve"> 225,49) / 105,19 = 6864,96 руб.</w:t>
      </w:r>
    </w:p>
    <w:p w:rsidR="003A1BBC" w:rsidRPr="00422C6C" w:rsidRDefault="003A1BBC" w:rsidP="003A1BBC">
      <w:pPr>
        <w:rPr>
          <w:b w:val="0"/>
          <w:bCs w:val="0"/>
          <w:lang w:eastAsia="en-US"/>
        </w:rPr>
      </w:pPr>
      <w:r w:rsidRPr="00422C6C">
        <w:rPr>
          <w:b w:val="0"/>
          <w:bCs w:val="0"/>
          <w:lang w:eastAsia="en-US"/>
        </w:rPr>
        <w:t>Для определения первого условного показателя фондоотдачи возьмем среднегодовую стоимость единицы оборудования за 2007 год и за 2008 год:</w:t>
      </w:r>
    </w:p>
    <w:p w:rsidR="003A1BBC" w:rsidRPr="00422C6C" w:rsidRDefault="003A1BBC" w:rsidP="003A1BBC">
      <w:pPr>
        <w:rPr>
          <w:b w:val="0"/>
          <w:bCs w:val="0"/>
          <w:lang w:eastAsia="en-US"/>
        </w:rPr>
      </w:pPr>
      <w:r w:rsidRPr="00422C6C">
        <w:rPr>
          <w:b w:val="0"/>
          <w:bCs w:val="0"/>
          <w:lang w:eastAsia="en-US"/>
        </w:rPr>
        <w:t xml:space="preserve">ФОусл1 = (348 </w:t>
      </w:r>
      <w:r w:rsidRPr="00422C6C">
        <w:rPr>
          <w:b w:val="0"/>
          <w:bCs w:val="0"/>
          <w:position w:val="-4"/>
        </w:rPr>
        <w:object w:dxaOrig="180" w:dyaOrig="200">
          <v:shape id="_x0000_i1077" type="#_x0000_t75" style="width:9pt;height:9.75pt" o:ole="">
            <v:imagedata r:id="rId15" o:title=""/>
          </v:shape>
          <o:OLEObject Type="Embed" ProgID="Equation.3" ShapeID="_x0000_i1077" DrawAspect="Content" ObjectID="_1458750389" r:id="rId61"/>
        </w:object>
      </w:r>
      <w:r w:rsidRPr="00422C6C">
        <w:rPr>
          <w:b w:val="0"/>
          <w:bCs w:val="0"/>
          <w:lang w:eastAsia="en-US"/>
        </w:rPr>
        <w:t xml:space="preserve"> 2 </w:t>
      </w:r>
      <w:r w:rsidRPr="00422C6C">
        <w:rPr>
          <w:b w:val="0"/>
          <w:bCs w:val="0"/>
          <w:position w:val="-4"/>
        </w:rPr>
        <w:object w:dxaOrig="180" w:dyaOrig="200">
          <v:shape id="_x0000_i1078" type="#_x0000_t75" style="width:9pt;height:9.75pt" o:ole="">
            <v:imagedata r:id="rId15" o:title=""/>
          </v:shape>
          <o:OLEObject Type="Embed" ProgID="Equation.3" ShapeID="_x0000_i1078" DrawAspect="Content" ObjectID="_1458750390" r:id="rId62"/>
        </w:object>
      </w:r>
      <w:r w:rsidRPr="00422C6C">
        <w:rPr>
          <w:b w:val="0"/>
          <w:bCs w:val="0"/>
          <w:lang w:eastAsia="en-US"/>
        </w:rPr>
        <w:t xml:space="preserve"> 5 </w:t>
      </w:r>
      <w:r w:rsidRPr="00422C6C">
        <w:rPr>
          <w:b w:val="0"/>
          <w:bCs w:val="0"/>
          <w:position w:val="-4"/>
        </w:rPr>
        <w:object w:dxaOrig="180" w:dyaOrig="200">
          <v:shape id="_x0000_i1079" type="#_x0000_t75" style="width:9pt;height:9.75pt" o:ole="">
            <v:imagedata r:id="rId15" o:title=""/>
          </v:shape>
          <o:OLEObject Type="Embed" ProgID="Equation.3" ShapeID="_x0000_i1079" DrawAspect="Content" ObjectID="_1458750391" r:id="rId63"/>
        </w:object>
      </w:r>
      <w:r w:rsidRPr="00422C6C">
        <w:rPr>
          <w:b w:val="0"/>
          <w:bCs w:val="0"/>
          <w:lang w:eastAsia="en-US"/>
        </w:rPr>
        <w:t xml:space="preserve"> 115,59) /105,19 = 3824,06 руб.</w:t>
      </w:r>
    </w:p>
    <w:p w:rsidR="003A1BBC" w:rsidRPr="00422C6C" w:rsidRDefault="003A1BBC" w:rsidP="003A1BBC">
      <w:pPr>
        <w:rPr>
          <w:b w:val="0"/>
          <w:bCs w:val="0"/>
          <w:lang w:eastAsia="en-US"/>
        </w:rPr>
      </w:pPr>
      <w:r w:rsidRPr="00422C6C">
        <w:rPr>
          <w:b w:val="0"/>
          <w:bCs w:val="0"/>
          <w:lang w:eastAsia="en-US"/>
        </w:rPr>
        <w:t xml:space="preserve">ФОусл1 = (332 </w:t>
      </w:r>
      <w:r w:rsidRPr="00422C6C">
        <w:rPr>
          <w:b w:val="0"/>
          <w:bCs w:val="0"/>
          <w:position w:val="-4"/>
        </w:rPr>
        <w:object w:dxaOrig="180" w:dyaOrig="200">
          <v:shape id="_x0000_i1080" type="#_x0000_t75" style="width:9pt;height:9.75pt" o:ole="">
            <v:imagedata r:id="rId15" o:title=""/>
          </v:shape>
          <o:OLEObject Type="Embed" ProgID="Equation.3" ShapeID="_x0000_i1080" DrawAspect="Content" ObjectID="_1458750392" r:id="rId64"/>
        </w:object>
      </w:r>
      <w:r w:rsidRPr="00422C6C">
        <w:rPr>
          <w:b w:val="0"/>
          <w:bCs w:val="0"/>
          <w:lang w:eastAsia="en-US"/>
        </w:rPr>
        <w:t xml:space="preserve"> 1,82 </w:t>
      </w:r>
      <w:r w:rsidRPr="00422C6C">
        <w:rPr>
          <w:b w:val="0"/>
          <w:bCs w:val="0"/>
          <w:position w:val="-4"/>
        </w:rPr>
        <w:object w:dxaOrig="180" w:dyaOrig="200">
          <v:shape id="_x0000_i1081" type="#_x0000_t75" style="width:9pt;height:9.75pt" o:ole="">
            <v:imagedata r:id="rId15" o:title=""/>
          </v:shape>
          <o:OLEObject Type="Embed" ProgID="Equation.3" ShapeID="_x0000_i1081" DrawAspect="Content" ObjectID="_1458750393" r:id="rId65"/>
        </w:object>
      </w:r>
      <w:r w:rsidRPr="00422C6C">
        <w:rPr>
          <w:b w:val="0"/>
          <w:bCs w:val="0"/>
          <w:lang w:eastAsia="en-US"/>
        </w:rPr>
        <w:t xml:space="preserve"> 5,3 </w:t>
      </w:r>
      <w:r w:rsidRPr="00422C6C">
        <w:rPr>
          <w:b w:val="0"/>
          <w:bCs w:val="0"/>
          <w:position w:val="-4"/>
        </w:rPr>
        <w:object w:dxaOrig="180" w:dyaOrig="200">
          <v:shape id="_x0000_i1082" type="#_x0000_t75" style="width:9pt;height:9.75pt" o:ole="">
            <v:imagedata r:id="rId15" o:title=""/>
          </v:shape>
          <o:OLEObject Type="Embed" ProgID="Equation.3" ShapeID="_x0000_i1082" DrawAspect="Content" ObjectID="_1458750394" r:id="rId66"/>
        </w:object>
      </w:r>
      <w:r w:rsidRPr="00422C6C">
        <w:rPr>
          <w:b w:val="0"/>
          <w:bCs w:val="0"/>
          <w:lang w:eastAsia="en-US"/>
        </w:rPr>
        <w:t xml:space="preserve"> 225,49) /114,65 = 6298,52 руб.</w:t>
      </w:r>
    </w:p>
    <w:p w:rsidR="003A1BBC" w:rsidRPr="00422C6C" w:rsidRDefault="003A1BBC" w:rsidP="003A1BBC">
      <w:pPr>
        <w:rPr>
          <w:b w:val="0"/>
          <w:bCs w:val="0"/>
          <w:lang w:eastAsia="en-US"/>
        </w:rPr>
      </w:pPr>
      <w:r w:rsidRPr="00422C6C">
        <w:rPr>
          <w:b w:val="0"/>
          <w:bCs w:val="0"/>
          <w:lang w:eastAsia="en-US"/>
        </w:rPr>
        <w:t>В результате изменения структуры оборудования уровень фондоотдачи в 2007 году уменьшился на 290,22 руб., а в 2008 - на 566,44 руб., что связано с увеличением доли более дорогого оборудования.</w:t>
      </w:r>
    </w:p>
    <w:p w:rsidR="003A1BBC" w:rsidRPr="00422C6C" w:rsidRDefault="003A1BBC" w:rsidP="003A1BBC">
      <w:pPr>
        <w:rPr>
          <w:b w:val="0"/>
          <w:bCs w:val="0"/>
          <w:lang w:eastAsia="en-US"/>
        </w:rPr>
      </w:pPr>
      <w:r w:rsidRPr="00422C6C">
        <w:rPr>
          <w:b w:val="0"/>
          <w:bCs w:val="0"/>
          <w:lang w:eastAsia="en-US"/>
        </w:rPr>
        <w:t>Далее следует установить, какой была бы фондоотдача при структуре оборудования и количестве отработанных дней за 2007 и 2008 года, но при величине остальных факторов за 2006 и 2007 соответственно:</w:t>
      </w:r>
    </w:p>
    <w:p w:rsidR="003A1BBC" w:rsidRPr="00422C6C" w:rsidRDefault="003A1BBC" w:rsidP="003A1BBC">
      <w:pPr>
        <w:rPr>
          <w:b w:val="0"/>
          <w:bCs w:val="0"/>
          <w:lang w:eastAsia="en-US"/>
        </w:rPr>
      </w:pPr>
      <w:r w:rsidRPr="00422C6C">
        <w:rPr>
          <w:b w:val="0"/>
          <w:bCs w:val="0"/>
          <w:lang w:eastAsia="en-US"/>
        </w:rPr>
        <w:t xml:space="preserve">ФОусл2 = (332 </w:t>
      </w:r>
      <w:r w:rsidRPr="00422C6C">
        <w:rPr>
          <w:b w:val="0"/>
          <w:bCs w:val="0"/>
          <w:position w:val="-4"/>
        </w:rPr>
        <w:object w:dxaOrig="180" w:dyaOrig="200">
          <v:shape id="_x0000_i1083" type="#_x0000_t75" style="width:9pt;height:9.75pt" o:ole="">
            <v:imagedata r:id="rId15" o:title=""/>
          </v:shape>
          <o:OLEObject Type="Embed" ProgID="Equation.3" ShapeID="_x0000_i1083" DrawAspect="Content" ObjectID="_1458750395" r:id="rId67"/>
        </w:object>
      </w:r>
      <w:r w:rsidRPr="00422C6C">
        <w:rPr>
          <w:b w:val="0"/>
          <w:bCs w:val="0"/>
          <w:lang w:eastAsia="en-US"/>
        </w:rPr>
        <w:t xml:space="preserve"> 2 </w:t>
      </w:r>
      <w:r w:rsidRPr="00422C6C">
        <w:rPr>
          <w:b w:val="0"/>
          <w:bCs w:val="0"/>
          <w:position w:val="-4"/>
        </w:rPr>
        <w:object w:dxaOrig="180" w:dyaOrig="200">
          <v:shape id="_x0000_i1084" type="#_x0000_t75" style="width:9pt;height:9.75pt" o:ole="">
            <v:imagedata r:id="rId15" o:title=""/>
          </v:shape>
          <o:OLEObject Type="Embed" ProgID="Equation.3" ShapeID="_x0000_i1084" DrawAspect="Content" ObjectID="_1458750396" r:id="rId68"/>
        </w:object>
      </w:r>
      <w:r w:rsidRPr="00422C6C">
        <w:rPr>
          <w:b w:val="0"/>
          <w:bCs w:val="0"/>
          <w:lang w:eastAsia="en-US"/>
        </w:rPr>
        <w:t xml:space="preserve"> 5 </w:t>
      </w:r>
      <w:r w:rsidRPr="00422C6C">
        <w:rPr>
          <w:b w:val="0"/>
          <w:bCs w:val="0"/>
          <w:position w:val="-4"/>
        </w:rPr>
        <w:object w:dxaOrig="180" w:dyaOrig="200">
          <v:shape id="_x0000_i1085" type="#_x0000_t75" style="width:9pt;height:9.75pt" o:ole="">
            <v:imagedata r:id="rId15" o:title=""/>
          </v:shape>
          <o:OLEObject Type="Embed" ProgID="Equation.3" ShapeID="_x0000_i1085" DrawAspect="Content" ObjectID="_1458750397" r:id="rId69"/>
        </w:object>
      </w:r>
      <w:r w:rsidRPr="00422C6C">
        <w:rPr>
          <w:b w:val="0"/>
          <w:bCs w:val="0"/>
          <w:lang w:eastAsia="en-US"/>
        </w:rPr>
        <w:t xml:space="preserve"> 115,59) /105,19 = 3648,24 руб.</w:t>
      </w:r>
    </w:p>
    <w:p w:rsidR="003A1BBC" w:rsidRPr="00422C6C" w:rsidRDefault="003A1BBC" w:rsidP="003A1BBC">
      <w:pPr>
        <w:rPr>
          <w:b w:val="0"/>
          <w:bCs w:val="0"/>
          <w:lang w:eastAsia="en-US"/>
        </w:rPr>
      </w:pPr>
      <w:r w:rsidRPr="00422C6C">
        <w:rPr>
          <w:b w:val="0"/>
          <w:bCs w:val="0"/>
          <w:lang w:eastAsia="en-US"/>
        </w:rPr>
        <w:t xml:space="preserve">ФОусл2 = (342 </w:t>
      </w:r>
      <w:r w:rsidRPr="00422C6C">
        <w:rPr>
          <w:b w:val="0"/>
          <w:bCs w:val="0"/>
          <w:position w:val="-4"/>
        </w:rPr>
        <w:object w:dxaOrig="180" w:dyaOrig="200">
          <v:shape id="_x0000_i1086" type="#_x0000_t75" style="width:9pt;height:9.75pt" o:ole="">
            <v:imagedata r:id="rId15" o:title=""/>
          </v:shape>
          <o:OLEObject Type="Embed" ProgID="Equation.3" ShapeID="_x0000_i1086" DrawAspect="Content" ObjectID="_1458750398" r:id="rId70"/>
        </w:object>
      </w:r>
      <w:r w:rsidRPr="00422C6C">
        <w:rPr>
          <w:b w:val="0"/>
          <w:bCs w:val="0"/>
          <w:lang w:eastAsia="en-US"/>
        </w:rPr>
        <w:t xml:space="preserve"> 1,82 </w:t>
      </w:r>
      <w:r w:rsidRPr="00422C6C">
        <w:rPr>
          <w:b w:val="0"/>
          <w:bCs w:val="0"/>
          <w:position w:val="-4"/>
        </w:rPr>
        <w:object w:dxaOrig="180" w:dyaOrig="200">
          <v:shape id="_x0000_i1087" type="#_x0000_t75" style="width:9pt;height:9.75pt" o:ole="">
            <v:imagedata r:id="rId15" o:title=""/>
          </v:shape>
          <o:OLEObject Type="Embed" ProgID="Equation.3" ShapeID="_x0000_i1087" DrawAspect="Content" ObjectID="_1458750399" r:id="rId71"/>
        </w:object>
      </w:r>
      <w:r w:rsidRPr="00422C6C">
        <w:rPr>
          <w:b w:val="0"/>
          <w:bCs w:val="0"/>
          <w:lang w:eastAsia="en-US"/>
        </w:rPr>
        <w:t xml:space="preserve"> 5,3 </w:t>
      </w:r>
      <w:r w:rsidRPr="00422C6C">
        <w:rPr>
          <w:b w:val="0"/>
          <w:bCs w:val="0"/>
          <w:position w:val="-4"/>
        </w:rPr>
        <w:object w:dxaOrig="180" w:dyaOrig="200">
          <v:shape id="_x0000_i1088" type="#_x0000_t75" style="width:9pt;height:9.75pt" o:ole="">
            <v:imagedata r:id="rId15" o:title=""/>
          </v:shape>
          <o:OLEObject Type="Embed" ProgID="Equation.3" ShapeID="_x0000_i1088" DrawAspect="Content" ObjectID="_1458750400" r:id="rId72"/>
        </w:object>
      </w:r>
      <w:r w:rsidRPr="00422C6C">
        <w:rPr>
          <w:b w:val="0"/>
          <w:bCs w:val="0"/>
          <w:lang w:eastAsia="en-US"/>
        </w:rPr>
        <w:t xml:space="preserve"> 225,49) /114,65 = 6488,24 руб.</w:t>
      </w:r>
    </w:p>
    <w:p w:rsidR="003A1BBC" w:rsidRPr="00422C6C" w:rsidRDefault="003A1BBC" w:rsidP="003A1BBC">
      <w:pPr>
        <w:rPr>
          <w:b w:val="0"/>
          <w:bCs w:val="0"/>
          <w:lang w:eastAsia="en-US"/>
        </w:rPr>
      </w:pPr>
      <w:r w:rsidRPr="00422C6C">
        <w:rPr>
          <w:b w:val="0"/>
          <w:bCs w:val="0"/>
          <w:lang w:eastAsia="en-US"/>
        </w:rPr>
        <w:t>Снижение фондоотдачи на 175,82 рублей является результатом целодневных простоев оборудования (в среднем по шестнадцать дней на каждую единицу), но в 2008 году наблюдается повышение фондоотдачи на 189,72 рублей, вследствие увеличения количества отработанных дней единицей оборудования.</w:t>
      </w:r>
    </w:p>
    <w:p w:rsidR="003A1BBC" w:rsidRPr="00422C6C" w:rsidRDefault="003A1BBC" w:rsidP="003A1BBC">
      <w:pPr>
        <w:rPr>
          <w:b w:val="0"/>
          <w:bCs w:val="0"/>
          <w:lang w:eastAsia="en-US"/>
        </w:rPr>
      </w:pPr>
      <w:r w:rsidRPr="00422C6C">
        <w:rPr>
          <w:b w:val="0"/>
          <w:bCs w:val="0"/>
          <w:lang w:eastAsia="en-US"/>
        </w:rPr>
        <w:t>Третий условный показатель фондоотдачи рассчитывается при структуре, количестве отработанных дней, коэффициенте сменности за 2007 и 2008 года, но при уровне остальных факторов за 2006 и 2007 года:</w:t>
      </w:r>
    </w:p>
    <w:p w:rsidR="003A1BBC" w:rsidRPr="00422C6C" w:rsidRDefault="003A1BBC" w:rsidP="003A1BBC">
      <w:pPr>
        <w:rPr>
          <w:b w:val="0"/>
          <w:bCs w:val="0"/>
          <w:lang w:eastAsia="en-US"/>
        </w:rPr>
      </w:pPr>
      <w:r w:rsidRPr="00422C6C">
        <w:rPr>
          <w:b w:val="0"/>
          <w:bCs w:val="0"/>
          <w:lang w:eastAsia="en-US"/>
        </w:rPr>
        <w:t>ФОусл3 = (332</w:t>
      </w:r>
      <w:r w:rsidRPr="00422C6C">
        <w:rPr>
          <w:b w:val="0"/>
          <w:bCs w:val="0"/>
          <w:position w:val="-4"/>
        </w:rPr>
        <w:object w:dxaOrig="180" w:dyaOrig="200">
          <v:shape id="_x0000_i1089" type="#_x0000_t75" style="width:9pt;height:9.75pt" o:ole="">
            <v:imagedata r:id="rId15" o:title=""/>
          </v:shape>
          <o:OLEObject Type="Embed" ProgID="Equation.3" ShapeID="_x0000_i1089" DrawAspect="Content" ObjectID="_1458750401" r:id="rId73"/>
        </w:object>
      </w:r>
      <w:r w:rsidRPr="00422C6C">
        <w:rPr>
          <w:b w:val="0"/>
          <w:bCs w:val="0"/>
          <w:lang w:eastAsia="en-US"/>
        </w:rPr>
        <w:t xml:space="preserve"> 1,82 </w:t>
      </w:r>
      <w:r w:rsidRPr="00422C6C">
        <w:rPr>
          <w:b w:val="0"/>
          <w:bCs w:val="0"/>
          <w:position w:val="-4"/>
        </w:rPr>
        <w:object w:dxaOrig="180" w:dyaOrig="200">
          <v:shape id="_x0000_i1090" type="#_x0000_t75" style="width:9pt;height:9.75pt" o:ole="">
            <v:imagedata r:id="rId15" o:title=""/>
          </v:shape>
          <o:OLEObject Type="Embed" ProgID="Equation.3" ShapeID="_x0000_i1090" DrawAspect="Content" ObjectID="_1458750402" r:id="rId74"/>
        </w:object>
      </w:r>
      <w:r w:rsidRPr="00422C6C">
        <w:rPr>
          <w:b w:val="0"/>
          <w:bCs w:val="0"/>
          <w:lang w:eastAsia="en-US"/>
        </w:rPr>
        <w:t xml:space="preserve"> 5 </w:t>
      </w:r>
      <w:r w:rsidRPr="00422C6C">
        <w:rPr>
          <w:b w:val="0"/>
          <w:bCs w:val="0"/>
          <w:position w:val="-4"/>
        </w:rPr>
        <w:object w:dxaOrig="180" w:dyaOrig="200">
          <v:shape id="_x0000_i1091" type="#_x0000_t75" style="width:9pt;height:9.75pt" o:ole="">
            <v:imagedata r:id="rId15" o:title=""/>
          </v:shape>
          <o:OLEObject Type="Embed" ProgID="Equation.3" ShapeID="_x0000_i1091" DrawAspect="Content" ObjectID="_1458750403" r:id="rId75"/>
        </w:object>
      </w:r>
      <w:r w:rsidRPr="00422C6C">
        <w:rPr>
          <w:b w:val="0"/>
          <w:bCs w:val="0"/>
          <w:lang w:eastAsia="en-US"/>
        </w:rPr>
        <w:t xml:space="preserve"> 115,59) /105,19 = 3307,33 руб.</w:t>
      </w:r>
    </w:p>
    <w:p w:rsidR="003A1BBC" w:rsidRPr="00422C6C" w:rsidRDefault="003A1BBC" w:rsidP="003A1BBC">
      <w:pPr>
        <w:rPr>
          <w:b w:val="0"/>
          <w:bCs w:val="0"/>
          <w:lang w:eastAsia="en-US"/>
        </w:rPr>
      </w:pPr>
      <w:r w:rsidRPr="00422C6C">
        <w:rPr>
          <w:b w:val="0"/>
          <w:bCs w:val="0"/>
          <w:lang w:eastAsia="en-US"/>
        </w:rPr>
        <w:t xml:space="preserve">ФОусл3 = (342 </w:t>
      </w:r>
      <w:r w:rsidRPr="00422C6C">
        <w:rPr>
          <w:b w:val="0"/>
          <w:bCs w:val="0"/>
          <w:position w:val="-4"/>
        </w:rPr>
        <w:object w:dxaOrig="180" w:dyaOrig="200">
          <v:shape id="_x0000_i1092" type="#_x0000_t75" style="width:9pt;height:9.75pt" o:ole="">
            <v:imagedata r:id="rId15" o:title=""/>
          </v:shape>
          <o:OLEObject Type="Embed" ProgID="Equation.3" ShapeID="_x0000_i1092" DrawAspect="Content" ObjectID="_1458750404" r:id="rId76"/>
        </w:object>
      </w:r>
      <w:r w:rsidRPr="00422C6C">
        <w:rPr>
          <w:b w:val="0"/>
          <w:bCs w:val="0"/>
          <w:lang w:eastAsia="en-US"/>
        </w:rPr>
        <w:t xml:space="preserve"> 1,92 </w:t>
      </w:r>
      <w:r w:rsidRPr="00422C6C">
        <w:rPr>
          <w:b w:val="0"/>
          <w:bCs w:val="0"/>
          <w:position w:val="-4"/>
        </w:rPr>
        <w:object w:dxaOrig="180" w:dyaOrig="200">
          <v:shape id="_x0000_i1093" type="#_x0000_t75" style="width:9pt;height:9.75pt" o:ole="">
            <v:imagedata r:id="rId15" o:title=""/>
          </v:shape>
          <o:OLEObject Type="Embed" ProgID="Equation.3" ShapeID="_x0000_i1093" DrawAspect="Content" ObjectID="_1458750405" r:id="rId77"/>
        </w:object>
      </w:r>
      <w:r w:rsidRPr="00422C6C">
        <w:rPr>
          <w:b w:val="0"/>
          <w:bCs w:val="0"/>
          <w:lang w:eastAsia="en-US"/>
        </w:rPr>
        <w:t>5,3</w:t>
      </w:r>
      <w:r w:rsidRPr="00422C6C">
        <w:rPr>
          <w:b w:val="0"/>
          <w:bCs w:val="0"/>
          <w:position w:val="-4"/>
        </w:rPr>
        <w:object w:dxaOrig="180" w:dyaOrig="200">
          <v:shape id="_x0000_i1094" type="#_x0000_t75" style="width:9pt;height:9.75pt" o:ole="">
            <v:imagedata r:id="rId15" o:title=""/>
          </v:shape>
          <o:OLEObject Type="Embed" ProgID="Equation.3" ShapeID="_x0000_i1094" DrawAspect="Content" ObjectID="_1458750406" r:id="rId78"/>
        </w:object>
      </w:r>
      <w:r w:rsidRPr="00422C6C">
        <w:rPr>
          <w:b w:val="0"/>
          <w:bCs w:val="0"/>
          <w:lang w:eastAsia="en-US"/>
        </w:rPr>
        <w:t xml:space="preserve"> 225,49) /114,65 = 6844,73 руб.</w:t>
      </w:r>
    </w:p>
    <w:p w:rsidR="003A1BBC" w:rsidRPr="00422C6C" w:rsidRDefault="003A1BBC" w:rsidP="003A1BBC">
      <w:pPr>
        <w:rPr>
          <w:b w:val="0"/>
          <w:bCs w:val="0"/>
          <w:lang w:eastAsia="en-US"/>
        </w:rPr>
      </w:pPr>
      <w:r w:rsidRPr="00422C6C">
        <w:rPr>
          <w:b w:val="0"/>
          <w:bCs w:val="0"/>
          <w:lang w:eastAsia="en-US"/>
        </w:rPr>
        <w:t>За счет уменьшения коэффициента сменности работы оборудование его фондоотдача снизилась в 2007 году на 340,91 руб., а в 2008 - 356,49 рублей.</w:t>
      </w:r>
    </w:p>
    <w:p w:rsidR="003A1BBC" w:rsidRPr="00422C6C" w:rsidRDefault="003A1BBC" w:rsidP="003A1BBC">
      <w:pPr>
        <w:rPr>
          <w:b w:val="0"/>
          <w:bCs w:val="0"/>
          <w:lang w:eastAsia="en-US"/>
        </w:rPr>
      </w:pPr>
      <w:r w:rsidRPr="00422C6C">
        <w:rPr>
          <w:b w:val="0"/>
          <w:bCs w:val="0"/>
          <w:lang w:eastAsia="en-US"/>
        </w:rPr>
        <w:t>При расчете четвертого показателя фондоотдачи прежним остается только уровень среднечасовой выработки:</w:t>
      </w:r>
    </w:p>
    <w:p w:rsidR="003A1BBC" w:rsidRPr="00422C6C" w:rsidRDefault="003A1BBC" w:rsidP="003A1BBC">
      <w:pPr>
        <w:rPr>
          <w:b w:val="0"/>
          <w:bCs w:val="0"/>
          <w:lang w:eastAsia="en-US"/>
        </w:rPr>
      </w:pPr>
      <w:r w:rsidRPr="00422C6C">
        <w:rPr>
          <w:b w:val="0"/>
          <w:bCs w:val="0"/>
          <w:lang w:eastAsia="en-US"/>
        </w:rPr>
        <w:t xml:space="preserve">ФОусл4 = (332 </w:t>
      </w:r>
      <w:r w:rsidRPr="00422C6C">
        <w:rPr>
          <w:b w:val="0"/>
          <w:bCs w:val="0"/>
          <w:position w:val="-4"/>
        </w:rPr>
        <w:object w:dxaOrig="180" w:dyaOrig="200">
          <v:shape id="_x0000_i1095" type="#_x0000_t75" style="width:9pt;height:9.75pt" o:ole="">
            <v:imagedata r:id="rId15" o:title=""/>
          </v:shape>
          <o:OLEObject Type="Embed" ProgID="Equation.3" ShapeID="_x0000_i1095" DrawAspect="Content" ObjectID="_1458750407" r:id="rId79"/>
        </w:object>
      </w:r>
      <w:r w:rsidRPr="00422C6C">
        <w:rPr>
          <w:b w:val="0"/>
          <w:bCs w:val="0"/>
          <w:lang w:eastAsia="en-US"/>
        </w:rPr>
        <w:t xml:space="preserve">1,82 </w:t>
      </w:r>
      <w:r w:rsidRPr="00422C6C">
        <w:rPr>
          <w:b w:val="0"/>
          <w:bCs w:val="0"/>
          <w:position w:val="-4"/>
        </w:rPr>
        <w:object w:dxaOrig="180" w:dyaOrig="200">
          <v:shape id="_x0000_i1096" type="#_x0000_t75" style="width:9pt;height:9.75pt" o:ole="">
            <v:imagedata r:id="rId15" o:title=""/>
          </v:shape>
          <o:OLEObject Type="Embed" ProgID="Equation.3" ShapeID="_x0000_i1096" DrawAspect="Content" ObjectID="_1458750408" r:id="rId80"/>
        </w:object>
      </w:r>
      <w:r w:rsidRPr="00422C6C">
        <w:rPr>
          <w:b w:val="0"/>
          <w:bCs w:val="0"/>
          <w:lang w:eastAsia="en-US"/>
        </w:rPr>
        <w:t xml:space="preserve">5,3 </w:t>
      </w:r>
      <w:r w:rsidRPr="00422C6C">
        <w:rPr>
          <w:b w:val="0"/>
          <w:bCs w:val="0"/>
          <w:position w:val="-4"/>
        </w:rPr>
        <w:object w:dxaOrig="180" w:dyaOrig="200">
          <v:shape id="_x0000_i1097" type="#_x0000_t75" style="width:9pt;height:9.75pt" o:ole="">
            <v:imagedata r:id="rId15" o:title=""/>
          </v:shape>
          <o:OLEObject Type="Embed" ProgID="Equation.3" ShapeID="_x0000_i1097" DrawAspect="Content" ObjectID="_1458750409" r:id="rId81"/>
        </w:object>
      </w:r>
      <w:r w:rsidRPr="00422C6C">
        <w:rPr>
          <w:b w:val="0"/>
          <w:bCs w:val="0"/>
          <w:lang w:eastAsia="en-US"/>
        </w:rPr>
        <w:t xml:space="preserve"> 115,59) /105,19 = 3519,09 руб.</w:t>
      </w:r>
    </w:p>
    <w:p w:rsidR="003A1BBC" w:rsidRPr="00422C6C" w:rsidRDefault="003A1BBC" w:rsidP="003A1BBC">
      <w:pPr>
        <w:rPr>
          <w:b w:val="0"/>
          <w:bCs w:val="0"/>
          <w:lang w:eastAsia="en-US"/>
        </w:rPr>
      </w:pPr>
      <w:r w:rsidRPr="00422C6C">
        <w:rPr>
          <w:b w:val="0"/>
          <w:bCs w:val="0"/>
          <w:lang w:eastAsia="en-US"/>
        </w:rPr>
        <w:t xml:space="preserve">ФОусл4 = (342 </w:t>
      </w:r>
      <w:r w:rsidRPr="00422C6C">
        <w:rPr>
          <w:b w:val="0"/>
          <w:bCs w:val="0"/>
          <w:position w:val="-4"/>
        </w:rPr>
        <w:object w:dxaOrig="180" w:dyaOrig="200">
          <v:shape id="_x0000_i1098" type="#_x0000_t75" style="width:9pt;height:9.75pt" o:ole="">
            <v:imagedata r:id="rId15" o:title=""/>
          </v:shape>
          <o:OLEObject Type="Embed" ProgID="Equation.3" ShapeID="_x0000_i1098" DrawAspect="Content" ObjectID="_1458750410" r:id="rId82"/>
        </w:object>
      </w:r>
      <w:r w:rsidRPr="00422C6C">
        <w:rPr>
          <w:b w:val="0"/>
          <w:bCs w:val="0"/>
          <w:lang w:eastAsia="en-US"/>
        </w:rPr>
        <w:t xml:space="preserve">1,92 </w:t>
      </w:r>
      <w:r w:rsidRPr="00422C6C">
        <w:rPr>
          <w:b w:val="0"/>
          <w:bCs w:val="0"/>
          <w:position w:val="-4"/>
        </w:rPr>
        <w:object w:dxaOrig="180" w:dyaOrig="200">
          <v:shape id="_x0000_i1099" type="#_x0000_t75" style="width:9pt;height:9.75pt" o:ole="">
            <v:imagedata r:id="rId15" o:title=""/>
          </v:shape>
          <o:OLEObject Type="Embed" ProgID="Equation.3" ShapeID="_x0000_i1099" DrawAspect="Content" ObjectID="_1458750411" r:id="rId83"/>
        </w:object>
      </w:r>
      <w:r w:rsidRPr="00422C6C">
        <w:rPr>
          <w:b w:val="0"/>
          <w:bCs w:val="0"/>
          <w:lang w:eastAsia="en-US"/>
        </w:rPr>
        <w:t xml:space="preserve"> 5,5 </w:t>
      </w:r>
      <w:r w:rsidRPr="00422C6C">
        <w:rPr>
          <w:b w:val="0"/>
          <w:bCs w:val="0"/>
          <w:position w:val="-4"/>
        </w:rPr>
        <w:object w:dxaOrig="180" w:dyaOrig="200">
          <v:shape id="_x0000_i1100" type="#_x0000_t75" style="width:9pt;height:9.75pt" o:ole="">
            <v:imagedata r:id="rId15" o:title=""/>
          </v:shape>
          <o:OLEObject Type="Embed" ProgID="Equation.3" ShapeID="_x0000_i1100" DrawAspect="Content" ObjectID="_1458750412" r:id="rId84"/>
        </w:object>
      </w:r>
      <w:r w:rsidRPr="00422C6C">
        <w:rPr>
          <w:b w:val="0"/>
          <w:bCs w:val="0"/>
          <w:lang w:eastAsia="en-US"/>
        </w:rPr>
        <w:t>225,49) /114,65 = 7103,02 руб.</w:t>
      </w:r>
    </w:p>
    <w:p w:rsidR="003A1BBC" w:rsidRPr="00422C6C" w:rsidRDefault="003A1BBC" w:rsidP="003A1BBC">
      <w:pPr>
        <w:rPr>
          <w:b w:val="0"/>
          <w:bCs w:val="0"/>
          <w:lang w:eastAsia="en-US"/>
        </w:rPr>
      </w:pPr>
      <w:r w:rsidRPr="00422C6C">
        <w:rPr>
          <w:b w:val="0"/>
          <w:bCs w:val="0"/>
          <w:lang w:eastAsia="en-US"/>
        </w:rPr>
        <w:t>В связи с тем, что продолжительность смены в 2007 году увеличилась на 0,3 часа, следовательно, фондоотдача повысилась на 211,76 руб., а в 2008 - на 258,29 рублей.</w:t>
      </w:r>
    </w:p>
    <w:p w:rsidR="003A1BBC" w:rsidRPr="00422C6C" w:rsidRDefault="003A1BBC" w:rsidP="003A1BBC">
      <w:pPr>
        <w:rPr>
          <w:b w:val="0"/>
          <w:bCs w:val="0"/>
          <w:lang w:eastAsia="en-US"/>
        </w:rPr>
      </w:pPr>
      <w:r w:rsidRPr="00422C6C">
        <w:rPr>
          <w:b w:val="0"/>
          <w:bCs w:val="0"/>
          <w:lang w:eastAsia="en-US"/>
        </w:rPr>
        <w:t>При изменении выработки оборудования за 1 машинно-час фондоотдача основных средств на ОАО "Промтехмонтаж" составит:</w:t>
      </w:r>
    </w:p>
    <w:p w:rsidR="003A1BBC" w:rsidRPr="00422C6C" w:rsidRDefault="003A1BBC" w:rsidP="003A1BBC">
      <w:pPr>
        <w:rPr>
          <w:b w:val="0"/>
          <w:bCs w:val="0"/>
          <w:lang w:eastAsia="en-US"/>
        </w:rPr>
      </w:pPr>
      <w:r w:rsidRPr="00422C6C">
        <w:rPr>
          <w:b w:val="0"/>
          <w:bCs w:val="0"/>
          <w:lang w:eastAsia="en-US"/>
        </w:rPr>
        <w:t>ФО2007 = (332</w:t>
      </w:r>
      <w:r w:rsidRPr="00422C6C">
        <w:rPr>
          <w:b w:val="0"/>
          <w:bCs w:val="0"/>
          <w:position w:val="-4"/>
        </w:rPr>
        <w:object w:dxaOrig="180" w:dyaOrig="200">
          <v:shape id="_x0000_i1101" type="#_x0000_t75" style="width:9pt;height:9.75pt" o:ole="">
            <v:imagedata r:id="rId15" o:title=""/>
          </v:shape>
          <o:OLEObject Type="Embed" ProgID="Equation.3" ShapeID="_x0000_i1101" DrawAspect="Content" ObjectID="_1458750413" r:id="rId85"/>
        </w:object>
      </w:r>
      <w:r w:rsidRPr="00422C6C">
        <w:rPr>
          <w:b w:val="0"/>
          <w:bCs w:val="0"/>
          <w:lang w:eastAsia="en-US"/>
        </w:rPr>
        <w:t xml:space="preserve"> 1,82 </w:t>
      </w:r>
      <w:r w:rsidRPr="00422C6C">
        <w:rPr>
          <w:b w:val="0"/>
          <w:bCs w:val="0"/>
          <w:position w:val="-4"/>
        </w:rPr>
        <w:object w:dxaOrig="180" w:dyaOrig="200">
          <v:shape id="_x0000_i1102" type="#_x0000_t75" style="width:9pt;height:9.75pt" o:ole="">
            <v:imagedata r:id="rId15" o:title=""/>
          </v:shape>
          <o:OLEObject Type="Embed" ProgID="Equation.3" ShapeID="_x0000_i1102" DrawAspect="Content" ObjectID="_1458750414" r:id="rId86"/>
        </w:object>
      </w:r>
      <w:r w:rsidRPr="00422C6C">
        <w:rPr>
          <w:b w:val="0"/>
          <w:bCs w:val="0"/>
          <w:lang w:eastAsia="en-US"/>
        </w:rPr>
        <w:t xml:space="preserve"> 5,3 </w:t>
      </w:r>
      <w:r w:rsidRPr="00422C6C">
        <w:rPr>
          <w:b w:val="0"/>
          <w:bCs w:val="0"/>
          <w:position w:val="-4"/>
        </w:rPr>
        <w:object w:dxaOrig="180" w:dyaOrig="200">
          <v:shape id="_x0000_i1103" type="#_x0000_t75" style="width:9pt;height:9.75pt" o:ole="">
            <v:imagedata r:id="rId15" o:title=""/>
          </v:shape>
          <o:OLEObject Type="Embed" ProgID="Equation.3" ShapeID="_x0000_i1103" DrawAspect="Content" ObjectID="_1458750415" r:id="rId87"/>
        </w:object>
      </w:r>
      <w:r w:rsidRPr="00422C6C">
        <w:rPr>
          <w:b w:val="0"/>
          <w:bCs w:val="0"/>
          <w:lang w:eastAsia="en-US"/>
        </w:rPr>
        <w:t xml:space="preserve"> 225,49) /105,19 = 6864,96, что на 3345,87 рубля выше, чем при выработке оборудования за 2006 год.</w:t>
      </w:r>
    </w:p>
    <w:p w:rsidR="003A1BBC" w:rsidRPr="00422C6C" w:rsidRDefault="003A1BBC" w:rsidP="003A1BBC">
      <w:pPr>
        <w:rPr>
          <w:b w:val="0"/>
          <w:bCs w:val="0"/>
          <w:lang w:eastAsia="en-US"/>
        </w:rPr>
      </w:pPr>
      <w:r w:rsidRPr="00422C6C">
        <w:rPr>
          <w:b w:val="0"/>
          <w:bCs w:val="0"/>
          <w:lang w:eastAsia="en-US"/>
        </w:rPr>
        <w:t xml:space="preserve">ФО2008 = (342 </w:t>
      </w:r>
      <w:r w:rsidRPr="00422C6C">
        <w:rPr>
          <w:b w:val="0"/>
          <w:bCs w:val="0"/>
          <w:position w:val="-4"/>
        </w:rPr>
        <w:object w:dxaOrig="180" w:dyaOrig="200">
          <v:shape id="_x0000_i1104" type="#_x0000_t75" style="width:9pt;height:9.75pt" o:ole="">
            <v:imagedata r:id="rId15" o:title=""/>
          </v:shape>
          <o:OLEObject Type="Embed" ProgID="Equation.3" ShapeID="_x0000_i1104" DrawAspect="Content" ObjectID="_1458750416" r:id="rId88"/>
        </w:object>
      </w:r>
      <w:r w:rsidRPr="00422C6C">
        <w:rPr>
          <w:b w:val="0"/>
          <w:bCs w:val="0"/>
          <w:lang w:eastAsia="en-US"/>
        </w:rPr>
        <w:t xml:space="preserve"> 1,92 </w:t>
      </w:r>
      <w:r w:rsidRPr="00422C6C">
        <w:rPr>
          <w:b w:val="0"/>
          <w:bCs w:val="0"/>
          <w:position w:val="-4"/>
        </w:rPr>
        <w:object w:dxaOrig="180" w:dyaOrig="200">
          <v:shape id="_x0000_i1105" type="#_x0000_t75" style="width:9pt;height:9.75pt" o:ole="">
            <v:imagedata r:id="rId15" o:title=""/>
          </v:shape>
          <o:OLEObject Type="Embed" ProgID="Equation.3" ShapeID="_x0000_i1105" DrawAspect="Content" ObjectID="_1458750417" r:id="rId89"/>
        </w:object>
      </w:r>
      <w:r w:rsidRPr="00422C6C">
        <w:rPr>
          <w:b w:val="0"/>
          <w:bCs w:val="0"/>
          <w:lang w:eastAsia="en-US"/>
        </w:rPr>
        <w:t xml:space="preserve"> 5,5 </w:t>
      </w:r>
      <w:r w:rsidRPr="00422C6C">
        <w:rPr>
          <w:b w:val="0"/>
          <w:bCs w:val="0"/>
          <w:position w:val="-4"/>
        </w:rPr>
        <w:object w:dxaOrig="180" w:dyaOrig="200">
          <v:shape id="_x0000_i1106" type="#_x0000_t75" style="width:9pt;height:9.75pt" o:ole="">
            <v:imagedata r:id="rId15" o:title=""/>
          </v:shape>
          <o:OLEObject Type="Embed" ProgID="Equation.3" ShapeID="_x0000_i1106" DrawAspect="Content" ObjectID="_1458750418" r:id="rId90"/>
        </w:object>
      </w:r>
      <w:r w:rsidRPr="00422C6C">
        <w:rPr>
          <w:b w:val="0"/>
          <w:bCs w:val="0"/>
          <w:lang w:eastAsia="en-US"/>
        </w:rPr>
        <w:t xml:space="preserve"> 258,58) /114,65 = 8145,37, что на 1042,35 рублей выше, чем при выработке оборудования за 2007 год.</w:t>
      </w:r>
    </w:p>
    <w:p w:rsidR="003A1BBC" w:rsidRPr="00422C6C" w:rsidRDefault="003A1BBC" w:rsidP="003A1BBC">
      <w:pPr>
        <w:rPr>
          <w:b w:val="0"/>
          <w:bCs w:val="0"/>
          <w:lang w:eastAsia="en-US"/>
        </w:rPr>
      </w:pPr>
      <w:r w:rsidRPr="00422C6C">
        <w:rPr>
          <w:b w:val="0"/>
          <w:bCs w:val="0"/>
          <w:lang w:eastAsia="en-US"/>
        </w:rPr>
        <w:t>Для того чтобы узнать, как эти факторы повлияли на уровень фондоотдачи основных производственных фондов в 2007 году, полученные результаты нужно умножить на удельный вес активной части фондов за 2007 в общей сумме основных производственных фондов:</w:t>
      </w:r>
    </w:p>
    <w:p w:rsidR="003A1BBC" w:rsidRPr="00422C6C" w:rsidRDefault="003A1BBC" w:rsidP="003A1BBC">
      <w:pPr>
        <w:rPr>
          <w:b w:val="0"/>
          <w:bCs w:val="0"/>
          <w:lang w:eastAsia="en-US"/>
        </w:rPr>
      </w:pPr>
      <w:r w:rsidRPr="00422C6C">
        <w:rPr>
          <w:b w:val="0"/>
          <w:bCs w:val="0"/>
          <w:lang w:eastAsia="en-US"/>
        </w:rPr>
        <w:t>∆ФО х</w:t>
      </w:r>
      <w:r w:rsidRPr="00422C6C">
        <w:rPr>
          <w:b w:val="0"/>
          <w:bCs w:val="0"/>
          <w:lang w:val="en-US" w:eastAsia="en-US"/>
        </w:rPr>
        <w:t>i</w:t>
      </w:r>
      <w:r w:rsidRPr="00422C6C">
        <w:rPr>
          <w:b w:val="0"/>
          <w:bCs w:val="0"/>
          <w:lang w:eastAsia="en-US"/>
        </w:rPr>
        <w:t xml:space="preserve"> = ∆ФОх</w:t>
      </w:r>
      <w:r w:rsidRPr="00422C6C">
        <w:rPr>
          <w:b w:val="0"/>
          <w:bCs w:val="0"/>
          <w:lang w:val="en-US" w:eastAsia="en-US"/>
        </w:rPr>
        <w:t>i</w:t>
      </w:r>
      <w:r w:rsidRPr="00422C6C">
        <w:rPr>
          <w:b w:val="0"/>
          <w:bCs w:val="0"/>
          <w:lang w:eastAsia="en-US"/>
        </w:rPr>
        <w:t xml:space="preserve"> </w:t>
      </w:r>
      <w:r w:rsidRPr="00422C6C">
        <w:rPr>
          <w:b w:val="0"/>
          <w:bCs w:val="0"/>
          <w:position w:val="-4"/>
        </w:rPr>
        <w:object w:dxaOrig="180" w:dyaOrig="200">
          <v:shape id="_x0000_i1107" type="#_x0000_t75" style="width:9pt;height:9.75pt" o:ole="">
            <v:imagedata r:id="rId15" o:title=""/>
          </v:shape>
          <o:OLEObject Type="Embed" ProgID="Equation.3" ShapeID="_x0000_i1107" DrawAspect="Content" ObjectID="_1458750419" r:id="rId91"/>
        </w:object>
      </w:r>
      <w:r w:rsidRPr="00422C6C">
        <w:rPr>
          <w:b w:val="0"/>
          <w:bCs w:val="0"/>
          <w:lang w:eastAsia="en-US"/>
        </w:rPr>
        <w:t xml:space="preserve"> УД2007</w:t>
      </w:r>
    </w:p>
    <w:p w:rsidR="003A1BBC" w:rsidRPr="00422C6C" w:rsidRDefault="003A1BBC" w:rsidP="003A1BBC">
      <w:pPr>
        <w:rPr>
          <w:b w:val="0"/>
          <w:bCs w:val="0"/>
          <w:lang w:eastAsia="en-US"/>
        </w:rPr>
      </w:pPr>
      <w:r w:rsidRPr="00422C6C">
        <w:rPr>
          <w:b w:val="0"/>
          <w:bCs w:val="0"/>
          <w:lang w:eastAsia="en-US"/>
        </w:rPr>
        <w:t>Изменение фондоотдачи основных производственных фондов в 2007 году за счет:</w:t>
      </w:r>
    </w:p>
    <w:p w:rsidR="003A1BBC" w:rsidRPr="00422C6C" w:rsidRDefault="003A1BBC" w:rsidP="003A1BBC">
      <w:pPr>
        <w:rPr>
          <w:b w:val="0"/>
          <w:bCs w:val="0"/>
          <w:lang w:eastAsia="en-US"/>
        </w:rPr>
      </w:pPr>
      <w:r w:rsidRPr="00422C6C">
        <w:rPr>
          <w:b w:val="0"/>
          <w:bCs w:val="0"/>
          <w:lang w:eastAsia="en-US"/>
        </w:rPr>
        <w:t>структуры оборудования:</w:t>
      </w:r>
    </w:p>
    <w:p w:rsidR="003A1BBC" w:rsidRPr="00422C6C" w:rsidRDefault="003A1BBC" w:rsidP="003A1BBC">
      <w:pPr>
        <w:rPr>
          <w:b w:val="0"/>
          <w:bCs w:val="0"/>
          <w:lang w:eastAsia="en-US"/>
        </w:rPr>
      </w:pPr>
      <w:r w:rsidRPr="00422C6C">
        <w:rPr>
          <w:b w:val="0"/>
          <w:bCs w:val="0"/>
          <w:lang w:eastAsia="en-US"/>
        </w:rPr>
        <w:t xml:space="preserve">290,22 </w:t>
      </w:r>
      <w:r w:rsidRPr="00422C6C">
        <w:rPr>
          <w:b w:val="0"/>
          <w:bCs w:val="0"/>
          <w:position w:val="-4"/>
        </w:rPr>
        <w:object w:dxaOrig="180" w:dyaOrig="200">
          <v:shape id="_x0000_i1108" type="#_x0000_t75" style="width:9pt;height:9.75pt" o:ole="">
            <v:imagedata r:id="rId15" o:title=""/>
          </v:shape>
          <o:OLEObject Type="Embed" ProgID="Equation.3" ShapeID="_x0000_i1108" DrawAspect="Content" ObjectID="_1458750420" r:id="rId92"/>
        </w:object>
      </w:r>
      <w:r w:rsidRPr="00422C6C">
        <w:rPr>
          <w:b w:val="0"/>
          <w:bCs w:val="0"/>
          <w:lang w:eastAsia="en-US"/>
        </w:rPr>
        <w:t>0,706 = - 204,89</w:t>
      </w:r>
    </w:p>
    <w:p w:rsidR="003A1BBC" w:rsidRPr="00422C6C" w:rsidRDefault="003A1BBC" w:rsidP="003A1BBC">
      <w:pPr>
        <w:rPr>
          <w:b w:val="0"/>
          <w:bCs w:val="0"/>
          <w:lang w:eastAsia="en-US"/>
        </w:rPr>
      </w:pPr>
      <w:r w:rsidRPr="00422C6C">
        <w:rPr>
          <w:b w:val="0"/>
          <w:bCs w:val="0"/>
          <w:lang w:eastAsia="en-US"/>
        </w:rPr>
        <w:t>целодневных простоев:</w:t>
      </w:r>
    </w:p>
    <w:p w:rsidR="003A1BBC" w:rsidRPr="00422C6C" w:rsidRDefault="003A1BBC" w:rsidP="003A1BBC">
      <w:pPr>
        <w:rPr>
          <w:b w:val="0"/>
          <w:bCs w:val="0"/>
          <w:lang w:eastAsia="en-US"/>
        </w:rPr>
      </w:pPr>
      <w:r w:rsidRPr="00422C6C">
        <w:rPr>
          <w:b w:val="0"/>
          <w:bCs w:val="0"/>
          <w:lang w:eastAsia="en-US"/>
        </w:rPr>
        <w:t xml:space="preserve">175,82 </w:t>
      </w:r>
      <w:r w:rsidRPr="00422C6C">
        <w:rPr>
          <w:b w:val="0"/>
          <w:bCs w:val="0"/>
          <w:position w:val="-4"/>
        </w:rPr>
        <w:object w:dxaOrig="180" w:dyaOrig="200">
          <v:shape id="_x0000_i1109" type="#_x0000_t75" style="width:9pt;height:9.75pt" o:ole="">
            <v:imagedata r:id="rId15" o:title=""/>
          </v:shape>
          <o:OLEObject Type="Embed" ProgID="Equation.3" ShapeID="_x0000_i1109" DrawAspect="Content" ObjectID="_1458750421" r:id="rId93"/>
        </w:object>
      </w:r>
      <w:r w:rsidRPr="00422C6C">
        <w:rPr>
          <w:b w:val="0"/>
          <w:bCs w:val="0"/>
          <w:lang w:eastAsia="en-US"/>
        </w:rPr>
        <w:t xml:space="preserve"> 0,706 = - 124,12</w:t>
      </w:r>
    </w:p>
    <w:p w:rsidR="003A1BBC" w:rsidRPr="00422C6C" w:rsidRDefault="003A1BBC" w:rsidP="003A1BBC">
      <w:pPr>
        <w:rPr>
          <w:b w:val="0"/>
          <w:bCs w:val="0"/>
          <w:lang w:eastAsia="en-US"/>
        </w:rPr>
      </w:pPr>
      <w:r w:rsidRPr="00422C6C">
        <w:rPr>
          <w:b w:val="0"/>
          <w:bCs w:val="0"/>
          <w:lang w:eastAsia="en-US"/>
        </w:rPr>
        <w:t>коэффициента сменности:</w:t>
      </w:r>
    </w:p>
    <w:p w:rsidR="003A1BBC" w:rsidRPr="00422C6C" w:rsidRDefault="003A1BBC" w:rsidP="003A1BBC">
      <w:pPr>
        <w:rPr>
          <w:b w:val="0"/>
          <w:bCs w:val="0"/>
          <w:lang w:eastAsia="en-US"/>
        </w:rPr>
      </w:pPr>
      <w:r w:rsidRPr="00422C6C">
        <w:rPr>
          <w:b w:val="0"/>
          <w:bCs w:val="0"/>
          <w:lang w:eastAsia="en-US"/>
        </w:rPr>
        <w:t xml:space="preserve">340,91 </w:t>
      </w:r>
      <w:r w:rsidRPr="00422C6C">
        <w:rPr>
          <w:b w:val="0"/>
          <w:bCs w:val="0"/>
          <w:position w:val="-4"/>
        </w:rPr>
        <w:object w:dxaOrig="180" w:dyaOrig="200">
          <v:shape id="_x0000_i1110" type="#_x0000_t75" style="width:9pt;height:9.75pt" o:ole="">
            <v:imagedata r:id="rId15" o:title=""/>
          </v:shape>
          <o:OLEObject Type="Embed" ProgID="Equation.3" ShapeID="_x0000_i1110" DrawAspect="Content" ObjectID="_1458750422" r:id="rId94"/>
        </w:object>
      </w:r>
      <w:r w:rsidRPr="00422C6C">
        <w:rPr>
          <w:b w:val="0"/>
          <w:bCs w:val="0"/>
          <w:lang w:eastAsia="en-US"/>
        </w:rPr>
        <w:t>0,706 = - 240,68</w:t>
      </w:r>
    </w:p>
    <w:p w:rsidR="003A1BBC" w:rsidRPr="00422C6C" w:rsidRDefault="003A1BBC" w:rsidP="003A1BBC">
      <w:pPr>
        <w:rPr>
          <w:b w:val="0"/>
          <w:bCs w:val="0"/>
          <w:lang w:eastAsia="en-US"/>
        </w:rPr>
      </w:pPr>
      <w:r w:rsidRPr="00422C6C">
        <w:rPr>
          <w:b w:val="0"/>
          <w:bCs w:val="0"/>
          <w:lang w:eastAsia="en-US"/>
        </w:rPr>
        <w:t>внутрисменных простоев:</w:t>
      </w:r>
    </w:p>
    <w:p w:rsidR="003A1BBC" w:rsidRPr="00422C6C" w:rsidRDefault="003A1BBC" w:rsidP="003A1BBC">
      <w:pPr>
        <w:rPr>
          <w:b w:val="0"/>
          <w:bCs w:val="0"/>
          <w:lang w:eastAsia="en-US"/>
        </w:rPr>
      </w:pPr>
      <w:r w:rsidRPr="00422C6C">
        <w:rPr>
          <w:b w:val="0"/>
          <w:bCs w:val="0"/>
          <w:lang w:eastAsia="en-US"/>
        </w:rPr>
        <w:t xml:space="preserve">+ 211,76 </w:t>
      </w:r>
      <w:r w:rsidRPr="00422C6C">
        <w:rPr>
          <w:b w:val="0"/>
          <w:bCs w:val="0"/>
          <w:position w:val="-4"/>
        </w:rPr>
        <w:object w:dxaOrig="180" w:dyaOrig="200">
          <v:shape id="_x0000_i1111" type="#_x0000_t75" style="width:9pt;height:9.75pt" o:ole="">
            <v:imagedata r:id="rId15" o:title=""/>
          </v:shape>
          <o:OLEObject Type="Embed" ProgID="Equation.3" ShapeID="_x0000_i1111" DrawAspect="Content" ObjectID="_1458750423" r:id="rId95"/>
        </w:object>
      </w:r>
      <w:r w:rsidRPr="00422C6C">
        <w:rPr>
          <w:b w:val="0"/>
          <w:bCs w:val="0"/>
          <w:lang w:eastAsia="en-US"/>
        </w:rPr>
        <w:t xml:space="preserve"> 0,706 = + 149,5</w:t>
      </w:r>
    </w:p>
    <w:p w:rsidR="003A1BBC" w:rsidRPr="00422C6C" w:rsidRDefault="003A1BBC" w:rsidP="003A1BBC">
      <w:pPr>
        <w:rPr>
          <w:b w:val="0"/>
          <w:bCs w:val="0"/>
          <w:lang w:eastAsia="en-US"/>
        </w:rPr>
      </w:pPr>
      <w:r w:rsidRPr="00422C6C">
        <w:rPr>
          <w:b w:val="0"/>
          <w:bCs w:val="0"/>
          <w:lang w:eastAsia="en-US"/>
        </w:rPr>
        <w:t>среднечасовой выработки:</w:t>
      </w:r>
    </w:p>
    <w:p w:rsidR="003A1BBC" w:rsidRPr="00422C6C" w:rsidRDefault="003A1BBC" w:rsidP="003A1BBC">
      <w:pPr>
        <w:rPr>
          <w:b w:val="0"/>
          <w:bCs w:val="0"/>
          <w:lang w:eastAsia="en-US"/>
        </w:rPr>
      </w:pPr>
      <w:r w:rsidRPr="00422C6C">
        <w:rPr>
          <w:b w:val="0"/>
          <w:bCs w:val="0"/>
          <w:lang w:eastAsia="en-US"/>
        </w:rPr>
        <w:t xml:space="preserve">+ 3345,87 </w:t>
      </w:r>
      <w:r w:rsidRPr="00422C6C">
        <w:rPr>
          <w:b w:val="0"/>
          <w:bCs w:val="0"/>
          <w:position w:val="-4"/>
        </w:rPr>
        <w:object w:dxaOrig="180" w:dyaOrig="200">
          <v:shape id="_x0000_i1112" type="#_x0000_t75" style="width:9pt;height:9.75pt" o:ole="">
            <v:imagedata r:id="rId15" o:title=""/>
          </v:shape>
          <o:OLEObject Type="Embed" ProgID="Equation.3" ShapeID="_x0000_i1112" DrawAspect="Content" ObjectID="_1458750424" r:id="rId96"/>
        </w:object>
      </w:r>
      <w:r w:rsidRPr="00422C6C">
        <w:rPr>
          <w:b w:val="0"/>
          <w:bCs w:val="0"/>
          <w:lang w:eastAsia="en-US"/>
        </w:rPr>
        <w:t xml:space="preserve"> 0,706 = + 2362,18</w:t>
      </w:r>
    </w:p>
    <w:p w:rsidR="003A1BBC" w:rsidRPr="00422C6C" w:rsidRDefault="003A1BBC" w:rsidP="003A1BBC">
      <w:pPr>
        <w:rPr>
          <w:b w:val="0"/>
          <w:bCs w:val="0"/>
          <w:lang w:eastAsia="en-US"/>
        </w:rPr>
      </w:pPr>
      <w:r w:rsidRPr="00422C6C">
        <w:rPr>
          <w:b w:val="0"/>
          <w:bCs w:val="0"/>
          <w:lang w:eastAsia="en-US"/>
        </w:rPr>
        <w:t xml:space="preserve">Таблица 2.14 - Изменение фондоотдачи основных производственных фондов на ОАО "Промтехмонтаж" 2007 год: </w:t>
      </w:r>
    </w:p>
    <w:tbl>
      <w:tblP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2599"/>
        <w:gridCol w:w="1478"/>
      </w:tblGrid>
      <w:tr w:rsidR="003A1BBC" w:rsidRPr="00422C6C">
        <w:trPr>
          <w:trHeight w:val="700"/>
        </w:trPr>
        <w:tc>
          <w:tcPr>
            <w:tcW w:w="4381" w:type="dxa"/>
            <w:vAlign w:val="center"/>
          </w:tcPr>
          <w:p w:rsidR="003A1BBC" w:rsidRPr="00422C6C" w:rsidRDefault="003A1BBC" w:rsidP="003A1BBC">
            <w:pPr>
              <w:pStyle w:val="afc"/>
              <w:spacing w:line="240" w:lineRule="auto"/>
              <w:rPr>
                <w:lang w:eastAsia="en-US"/>
              </w:rPr>
            </w:pPr>
            <w:r w:rsidRPr="00422C6C">
              <w:rPr>
                <w:lang w:eastAsia="en-US"/>
              </w:rPr>
              <w:t xml:space="preserve">Изменение фондоотдачи основных производственных фондов за счет: </w:t>
            </w:r>
          </w:p>
        </w:tc>
        <w:tc>
          <w:tcPr>
            <w:tcW w:w="2599" w:type="dxa"/>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 xml:space="preserve">Расчет влияния: </w:t>
            </w:r>
          </w:p>
        </w:tc>
        <w:tc>
          <w:tcPr>
            <w:tcW w:w="1478" w:type="dxa"/>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 xml:space="preserve">Итог: </w:t>
            </w:r>
          </w:p>
        </w:tc>
      </w:tr>
      <w:tr w:rsidR="003A1BBC" w:rsidRPr="00422C6C">
        <w:trPr>
          <w:trHeight w:val="301"/>
        </w:trPr>
        <w:tc>
          <w:tcPr>
            <w:tcW w:w="4381" w:type="dxa"/>
            <w:vAlign w:val="center"/>
          </w:tcPr>
          <w:p w:rsidR="003A1BBC" w:rsidRPr="00422C6C" w:rsidRDefault="003A1BBC" w:rsidP="003A1BBC">
            <w:pPr>
              <w:pStyle w:val="afc"/>
              <w:spacing w:line="240" w:lineRule="auto"/>
              <w:rPr>
                <w:lang w:eastAsia="en-US"/>
              </w:rPr>
            </w:pPr>
            <w:r w:rsidRPr="00422C6C">
              <w:rPr>
                <w:lang w:eastAsia="en-US"/>
              </w:rPr>
              <w:t xml:space="preserve">Структуры оборудования: </w:t>
            </w:r>
          </w:p>
        </w:tc>
        <w:tc>
          <w:tcPr>
            <w:tcW w:w="2599" w:type="dxa"/>
            <w:vAlign w:val="center"/>
          </w:tcPr>
          <w:p w:rsidR="003A1BBC" w:rsidRPr="00422C6C" w:rsidRDefault="003A1BBC" w:rsidP="003A1BBC">
            <w:pPr>
              <w:pStyle w:val="afc"/>
              <w:spacing w:line="240" w:lineRule="auto"/>
              <w:rPr>
                <w:lang w:eastAsia="en-US"/>
              </w:rPr>
            </w:pPr>
            <w:r w:rsidRPr="00422C6C">
              <w:rPr>
                <w:lang w:eastAsia="en-US"/>
              </w:rPr>
              <w:t xml:space="preserve"> - 290,22 </w:t>
            </w:r>
            <w:r w:rsidRPr="00422C6C">
              <w:rPr>
                <w:position w:val="-4"/>
                <w:lang w:val="en-US"/>
              </w:rPr>
              <w:object w:dxaOrig="180" w:dyaOrig="200">
                <v:shape id="_x0000_i1113" type="#_x0000_t75" style="width:9pt;height:9.75pt" o:ole="">
                  <v:imagedata r:id="rId15" o:title=""/>
                </v:shape>
                <o:OLEObject Type="Embed" ProgID="Equation.3" ShapeID="_x0000_i1113" DrawAspect="Content" ObjectID="_1458750425" r:id="rId97"/>
              </w:object>
            </w:r>
            <w:r w:rsidRPr="00422C6C">
              <w:rPr>
                <w:lang w:eastAsia="en-US"/>
              </w:rPr>
              <w:t xml:space="preserve"> 0,706</w:t>
            </w:r>
          </w:p>
        </w:tc>
        <w:tc>
          <w:tcPr>
            <w:tcW w:w="1478" w:type="dxa"/>
            <w:vAlign w:val="center"/>
          </w:tcPr>
          <w:p w:rsidR="003A1BBC" w:rsidRPr="00422C6C" w:rsidRDefault="003A1BBC" w:rsidP="003A1BBC">
            <w:pPr>
              <w:pStyle w:val="afc"/>
              <w:spacing w:line="240" w:lineRule="auto"/>
              <w:rPr>
                <w:lang w:eastAsia="en-US"/>
              </w:rPr>
            </w:pPr>
            <w:r w:rsidRPr="00422C6C">
              <w:rPr>
                <w:lang w:eastAsia="en-US"/>
              </w:rPr>
              <w:t xml:space="preserve"> - 204,89</w:t>
            </w:r>
          </w:p>
        </w:tc>
      </w:tr>
      <w:tr w:rsidR="003A1BBC" w:rsidRPr="00422C6C">
        <w:trPr>
          <w:trHeight w:val="465"/>
        </w:trPr>
        <w:tc>
          <w:tcPr>
            <w:tcW w:w="4381" w:type="dxa"/>
            <w:vAlign w:val="center"/>
          </w:tcPr>
          <w:p w:rsidR="003A1BBC" w:rsidRPr="00422C6C" w:rsidRDefault="003A1BBC" w:rsidP="003A1BBC">
            <w:pPr>
              <w:pStyle w:val="afc"/>
              <w:spacing w:line="240" w:lineRule="auto"/>
              <w:rPr>
                <w:lang w:eastAsia="en-US"/>
              </w:rPr>
            </w:pPr>
            <w:r w:rsidRPr="00422C6C">
              <w:rPr>
                <w:lang w:eastAsia="en-US"/>
              </w:rPr>
              <w:t xml:space="preserve">Целодневных простоев: </w:t>
            </w:r>
          </w:p>
        </w:tc>
        <w:tc>
          <w:tcPr>
            <w:tcW w:w="2599" w:type="dxa"/>
            <w:vAlign w:val="center"/>
          </w:tcPr>
          <w:p w:rsidR="003A1BBC" w:rsidRPr="00422C6C" w:rsidRDefault="003A1BBC" w:rsidP="003A1BBC">
            <w:pPr>
              <w:pStyle w:val="afc"/>
              <w:spacing w:line="240" w:lineRule="auto"/>
              <w:rPr>
                <w:lang w:eastAsia="en-US"/>
              </w:rPr>
            </w:pPr>
            <w:r w:rsidRPr="00422C6C">
              <w:rPr>
                <w:lang w:eastAsia="en-US"/>
              </w:rPr>
              <w:t xml:space="preserve"> - 175,82 </w:t>
            </w:r>
            <w:r w:rsidRPr="00422C6C">
              <w:rPr>
                <w:position w:val="-4"/>
                <w:lang w:val="en-US"/>
              </w:rPr>
              <w:object w:dxaOrig="180" w:dyaOrig="200">
                <v:shape id="_x0000_i1114" type="#_x0000_t75" style="width:9pt;height:9.75pt" o:ole="">
                  <v:imagedata r:id="rId15" o:title=""/>
                </v:shape>
                <o:OLEObject Type="Embed" ProgID="Equation.3" ShapeID="_x0000_i1114" DrawAspect="Content" ObjectID="_1458750426" r:id="rId98"/>
              </w:object>
            </w:r>
            <w:r w:rsidRPr="00422C6C">
              <w:rPr>
                <w:lang w:eastAsia="en-US"/>
              </w:rPr>
              <w:t xml:space="preserve"> 0,706</w:t>
            </w:r>
          </w:p>
        </w:tc>
        <w:tc>
          <w:tcPr>
            <w:tcW w:w="1478" w:type="dxa"/>
            <w:vAlign w:val="center"/>
          </w:tcPr>
          <w:p w:rsidR="003A1BBC" w:rsidRPr="00422C6C" w:rsidRDefault="003A1BBC" w:rsidP="003A1BBC">
            <w:pPr>
              <w:pStyle w:val="afc"/>
              <w:spacing w:line="240" w:lineRule="auto"/>
              <w:rPr>
                <w:lang w:eastAsia="en-US"/>
              </w:rPr>
            </w:pPr>
            <w:r w:rsidRPr="00422C6C">
              <w:rPr>
                <w:lang w:eastAsia="en-US"/>
              </w:rPr>
              <w:t xml:space="preserve"> - 124,12</w:t>
            </w:r>
          </w:p>
        </w:tc>
      </w:tr>
      <w:tr w:rsidR="003A1BBC" w:rsidRPr="00422C6C">
        <w:trPr>
          <w:trHeight w:val="518"/>
        </w:trPr>
        <w:tc>
          <w:tcPr>
            <w:tcW w:w="4381" w:type="dxa"/>
            <w:vAlign w:val="center"/>
          </w:tcPr>
          <w:p w:rsidR="003A1BBC" w:rsidRPr="00422C6C" w:rsidRDefault="003A1BBC" w:rsidP="003A1BBC">
            <w:pPr>
              <w:pStyle w:val="afc"/>
              <w:spacing w:line="240" w:lineRule="auto"/>
              <w:rPr>
                <w:lang w:eastAsia="en-US"/>
              </w:rPr>
            </w:pPr>
            <w:r w:rsidRPr="00422C6C">
              <w:rPr>
                <w:lang w:eastAsia="en-US"/>
              </w:rPr>
              <w:t xml:space="preserve">Коэффициента сменности: </w:t>
            </w:r>
          </w:p>
        </w:tc>
        <w:tc>
          <w:tcPr>
            <w:tcW w:w="2599" w:type="dxa"/>
            <w:vAlign w:val="center"/>
          </w:tcPr>
          <w:p w:rsidR="003A1BBC" w:rsidRPr="00422C6C" w:rsidRDefault="003A1BBC" w:rsidP="003A1BBC">
            <w:pPr>
              <w:pStyle w:val="afc"/>
              <w:spacing w:line="240" w:lineRule="auto"/>
              <w:rPr>
                <w:lang w:eastAsia="en-US"/>
              </w:rPr>
            </w:pPr>
            <w:r w:rsidRPr="00422C6C">
              <w:rPr>
                <w:lang w:eastAsia="en-US"/>
              </w:rPr>
              <w:t xml:space="preserve"> - 340,91 </w:t>
            </w:r>
            <w:r w:rsidRPr="00422C6C">
              <w:rPr>
                <w:position w:val="-4"/>
                <w:lang w:val="en-US"/>
              </w:rPr>
              <w:object w:dxaOrig="180" w:dyaOrig="200">
                <v:shape id="_x0000_i1115" type="#_x0000_t75" style="width:9pt;height:9.75pt" o:ole="">
                  <v:imagedata r:id="rId15" o:title=""/>
                </v:shape>
                <o:OLEObject Type="Embed" ProgID="Equation.3" ShapeID="_x0000_i1115" DrawAspect="Content" ObjectID="_1458750427" r:id="rId99"/>
              </w:object>
            </w:r>
            <w:r w:rsidRPr="00422C6C">
              <w:rPr>
                <w:lang w:eastAsia="en-US"/>
              </w:rPr>
              <w:t xml:space="preserve"> 0,706</w:t>
            </w:r>
          </w:p>
        </w:tc>
        <w:tc>
          <w:tcPr>
            <w:tcW w:w="1478" w:type="dxa"/>
            <w:vAlign w:val="center"/>
          </w:tcPr>
          <w:p w:rsidR="003A1BBC" w:rsidRPr="00422C6C" w:rsidRDefault="003A1BBC" w:rsidP="003A1BBC">
            <w:pPr>
              <w:pStyle w:val="afc"/>
              <w:spacing w:line="240" w:lineRule="auto"/>
              <w:rPr>
                <w:lang w:eastAsia="en-US"/>
              </w:rPr>
            </w:pPr>
            <w:r w:rsidRPr="00422C6C">
              <w:rPr>
                <w:lang w:eastAsia="en-US"/>
              </w:rPr>
              <w:t xml:space="preserve"> - 240,68</w:t>
            </w:r>
          </w:p>
        </w:tc>
      </w:tr>
      <w:tr w:rsidR="003A1BBC" w:rsidRPr="00422C6C">
        <w:trPr>
          <w:trHeight w:val="232"/>
        </w:trPr>
        <w:tc>
          <w:tcPr>
            <w:tcW w:w="4381" w:type="dxa"/>
            <w:vAlign w:val="center"/>
          </w:tcPr>
          <w:p w:rsidR="003A1BBC" w:rsidRPr="00422C6C" w:rsidRDefault="003A1BBC" w:rsidP="003A1BBC">
            <w:pPr>
              <w:pStyle w:val="afc"/>
              <w:spacing w:line="240" w:lineRule="auto"/>
              <w:rPr>
                <w:lang w:eastAsia="en-US"/>
              </w:rPr>
            </w:pPr>
            <w:r w:rsidRPr="00422C6C">
              <w:rPr>
                <w:lang w:eastAsia="en-US"/>
              </w:rPr>
              <w:t xml:space="preserve"> Внутрисменных простоев: </w:t>
            </w:r>
          </w:p>
        </w:tc>
        <w:tc>
          <w:tcPr>
            <w:tcW w:w="2599" w:type="dxa"/>
            <w:vAlign w:val="center"/>
          </w:tcPr>
          <w:p w:rsidR="003A1BBC" w:rsidRPr="00422C6C" w:rsidRDefault="003A1BBC" w:rsidP="003A1BBC">
            <w:pPr>
              <w:pStyle w:val="afc"/>
              <w:spacing w:line="240" w:lineRule="auto"/>
              <w:rPr>
                <w:lang w:eastAsia="en-US"/>
              </w:rPr>
            </w:pPr>
            <w:r w:rsidRPr="00422C6C">
              <w:rPr>
                <w:lang w:eastAsia="en-US"/>
              </w:rPr>
              <w:t xml:space="preserve">+ 211,76 </w:t>
            </w:r>
            <w:r w:rsidRPr="00422C6C">
              <w:rPr>
                <w:position w:val="-4"/>
                <w:lang w:val="en-US"/>
              </w:rPr>
              <w:object w:dxaOrig="180" w:dyaOrig="200">
                <v:shape id="_x0000_i1116" type="#_x0000_t75" style="width:9pt;height:9.75pt" o:ole="">
                  <v:imagedata r:id="rId15" o:title=""/>
                </v:shape>
                <o:OLEObject Type="Embed" ProgID="Equation.3" ShapeID="_x0000_i1116" DrawAspect="Content" ObjectID="_1458750428" r:id="rId100"/>
              </w:object>
            </w:r>
            <w:r w:rsidRPr="00422C6C">
              <w:rPr>
                <w:lang w:eastAsia="en-US"/>
              </w:rPr>
              <w:t xml:space="preserve"> 0,706</w:t>
            </w:r>
          </w:p>
        </w:tc>
        <w:tc>
          <w:tcPr>
            <w:tcW w:w="1478" w:type="dxa"/>
            <w:vAlign w:val="center"/>
          </w:tcPr>
          <w:p w:rsidR="003A1BBC" w:rsidRPr="00422C6C" w:rsidRDefault="003A1BBC" w:rsidP="003A1BBC">
            <w:pPr>
              <w:pStyle w:val="afc"/>
              <w:spacing w:line="240" w:lineRule="auto"/>
              <w:rPr>
                <w:lang w:eastAsia="en-US"/>
              </w:rPr>
            </w:pPr>
            <w:r w:rsidRPr="00422C6C">
              <w:rPr>
                <w:lang w:eastAsia="en-US"/>
              </w:rPr>
              <w:t>+ 149,5</w:t>
            </w:r>
          </w:p>
        </w:tc>
      </w:tr>
      <w:tr w:rsidR="003A1BBC" w:rsidRPr="00422C6C">
        <w:trPr>
          <w:trHeight w:val="173"/>
        </w:trPr>
        <w:tc>
          <w:tcPr>
            <w:tcW w:w="4381" w:type="dxa"/>
            <w:vAlign w:val="center"/>
          </w:tcPr>
          <w:p w:rsidR="003A1BBC" w:rsidRPr="00422C6C" w:rsidRDefault="003A1BBC" w:rsidP="003A1BBC">
            <w:pPr>
              <w:pStyle w:val="afc"/>
              <w:spacing w:line="240" w:lineRule="auto"/>
              <w:rPr>
                <w:lang w:eastAsia="en-US"/>
              </w:rPr>
            </w:pPr>
            <w:r w:rsidRPr="00422C6C">
              <w:rPr>
                <w:lang w:eastAsia="en-US"/>
              </w:rPr>
              <w:t xml:space="preserve">Среднечасовой выработки: </w:t>
            </w:r>
          </w:p>
        </w:tc>
        <w:tc>
          <w:tcPr>
            <w:tcW w:w="2599" w:type="dxa"/>
            <w:vAlign w:val="center"/>
          </w:tcPr>
          <w:p w:rsidR="003A1BBC" w:rsidRPr="00422C6C" w:rsidRDefault="003A1BBC" w:rsidP="003A1BBC">
            <w:pPr>
              <w:pStyle w:val="afc"/>
              <w:spacing w:line="240" w:lineRule="auto"/>
              <w:rPr>
                <w:lang w:eastAsia="en-US"/>
              </w:rPr>
            </w:pPr>
            <w:r w:rsidRPr="00422C6C">
              <w:rPr>
                <w:lang w:eastAsia="en-US"/>
              </w:rPr>
              <w:t xml:space="preserve">+3345,87 </w:t>
            </w:r>
            <w:r w:rsidRPr="00422C6C">
              <w:rPr>
                <w:position w:val="-4"/>
                <w:lang w:val="en-US"/>
              </w:rPr>
              <w:object w:dxaOrig="180" w:dyaOrig="200">
                <v:shape id="_x0000_i1117" type="#_x0000_t75" style="width:9pt;height:9.75pt" o:ole="">
                  <v:imagedata r:id="rId15" o:title=""/>
                </v:shape>
                <o:OLEObject Type="Embed" ProgID="Equation.3" ShapeID="_x0000_i1117" DrawAspect="Content" ObjectID="_1458750429" r:id="rId101"/>
              </w:object>
            </w:r>
            <w:r w:rsidRPr="00422C6C">
              <w:rPr>
                <w:lang w:eastAsia="en-US"/>
              </w:rPr>
              <w:t>0,706</w:t>
            </w:r>
          </w:p>
        </w:tc>
        <w:tc>
          <w:tcPr>
            <w:tcW w:w="1478" w:type="dxa"/>
            <w:vAlign w:val="center"/>
          </w:tcPr>
          <w:p w:rsidR="003A1BBC" w:rsidRPr="00422C6C" w:rsidRDefault="003A1BBC" w:rsidP="003A1BBC">
            <w:pPr>
              <w:pStyle w:val="afc"/>
              <w:spacing w:line="240" w:lineRule="auto"/>
              <w:rPr>
                <w:lang w:eastAsia="en-US"/>
              </w:rPr>
            </w:pPr>
            <w:r w:rsidRPr="00422C6C">
              <w:rPr>
                <w:lang w:eastAsia="en-US"/>
              </w:rPr>
              <w:t xml:space="preserve"> + 2362,18</w:t>
            </w:r>
          </w:p>
        </w:tc>
      </w:tr>
      <w:tr w:rsidR="003A1BBC" w:rsidRPr="00422C6C">
        <w:trPr>
          <w:trHeight w:val="235"/>
        </w:trPr>
        <w:tc>
          <w:tcPr>
            <w:tcW w:w="4381" w:type="dxa"/>
            <w:vAlign w:val="center"/>
          </w:tcPr>
          <w:p w:rsidR="003A1BBC" w:rsidRPr="00422C6C" w:rsidRDefault="003A1BBC" w:rsidP="003A1BBC">
            <w:pPr>
              <w:pStyle w:val="afc"/>
              <w:spacing w:line="240" w:lineRule="auto"/>
              <w:rPr>
                <w:lang w:eastAsia="en-US"/>
              </w:rPr>
            </w:pPr>
            <w:r w:rsidRPr="00422C6C">
              <w:rPr>
                <w:lang w:eastAsia="en-US"/>
              </w:rPr>
              <w:t xml:space="preserve">Итого: </w:t>
            </w:r>
          </w:p>
        </w:tc>
        <w:tc>
          <w:tcPr>
            <w:tcW w:w="2599" w:type="dxa"/>
            <w:vAlign w:val="center"/>
          </w:tcPr>
          <w:p w:rsidR="003A1BBC" w:rsidRPr="00422C6C" w:rsidRDefault="003A1BBC" w:rsidP="003A1BBC">
            <w:pPr>
              <w:pStyle w:val="afc"/>
              <w:spacing w:line="240" w:lineRule="auto"/>
              <w:rPr>
                <w:lang w:eastAsia="en-US"/>
              </w:rPr>
            </w:pPr>
            <w:r w:rsidRPr="00422C6C">
              <w:rPr>
                <w:lang w:eastAsia="en-US"/>
              </w:rPr>
              <w:t>+2750,68</w:t>
            </w:r>
          </w:p>
        </w:tc>
        <w:tc>
          <w:tcPr>
            <w:tcW w:w="1478" w:type="dxa"/>
            <w:vAlign w:val="center"/>
          </w:tcPr>
          <w:p w:rsidR="003A1BBC" w:rsidRPr="00422C6C" w:rsidRDefault="003A1BBC" w:rsidP="003A1BBC">
            <w:pPr>
              <w:pStyle w:val="afc"/>
              <w:spacing w:line="240" w:lineRule="auto"/>
              <w:rPr>
                <w:lang w:eastAsia="en-US"/>
              </w:rPr>
            </w:pPr>
            <w:r w:rsidRPr="00422C6C">
              <w:rPr>
                <w:lang w:eastAsia="en-US"/>
              </w:rPr>
              <w:t>+1941,99</w:t>
            </w:r>
          </w:p>
        </w:tc>
      </w:tr>
    </w:tbl>
    <w:p w:rsidR="003A1BBC" w:rsidRPr="00422C6C" w:rsidRDefault="003A1BBC" w:rsidP="003A1BBC">
      <w:pPr>
        <w:rPr>
          <w:b w:val="0"/>
          <w:bCs w:val="0"/>
          <w:lang w:eastAsia="en-US"/>
        </w:rPr>
      </w:pPr>
    </w:p>
    <w:p w:rsidR="003A1BBC" w:rsidRPr="00422C6C" w:rsidRDefault="003A1BBC" w:rsidP="003A1BBC">
      <w:pPr>
        <w:rPr>
          <w:b w:val="0"/>
          <w:bCs w:val="0"/>
          <w:lang w:eastAsia="en-US"/>
        </w:rPr>
      </w:pPr>
      <w:r w:rsidRPr="00422C6C">
        <w:rPr>
          <w:b w:val="0"/>
          <w:bCs w:val="0"/>
          <w:lang w:eastAsia="en-US"/>
        </w:rPr>
        <w:t>Из таблицы 2.14 видно, что за счет изменения структуры основных фондов фондоотдача сокращается на 204,89, что говорит о преобладании более дорогого оборудования, за счет повышения целодневных простоев фондоотдача сокращается на 124,12, за счет сокращения внутрисменных простоев, фондоотдача увеличивается на 149,5, так как сократились внутрисменные постои, следовательно. Увеличилась среднечасовая выработка, что привело увеличение фондоотдачи на 2362,18</w:t>
      </w:r>
    </w:p>
    <w:p w:rsidR="003A1BBC" w:rsidRPr="00422C6C" w:rsidRDefault="003A1BBC" w:rsidP="003A1BBC">
      <w:pPr>
        <w:rPr>
          <w:b w:val="0"/>
          <w:bCs w:val="0"/>
          <w:lang w:eastAsia="en-US"/>
        </w:rPr>
      </w:pPr>
      <w:r w:rsidRPr="00422C6C">
        <w:rPr>
          <w:b w:val="0"/>
          <w:bCs w:val="0"/>
          <w:lang w:eastAsia="en-US"/>
        </w:rPr>
        <w:t>Проведем аналогичный анализ за 2008 год:</w:t>
      </w:r>
    </w:p>
    <w:p w:rsidR="003A1BBC" w:rsidRPr="00422C6C" w:rsidRDefault="003A1BBC" w:rsidP="003A1BBC">
      <w:pPr>
        <w:rPr>
          <w:b w:val="0"/>
          <w:bCs w:val="0"/>
          <w:lang w:eastAsia="en-US"/>
        </w:rPr>
      </w:pPr>
      <w:r w:rsidRPr="00422C6C">
        <w:rPr>
          <w:b w:val="0"/>
          <w:bCs w:val="0"/>
          <w:lang w:eastAsia="en-US"/>
        </w:rPr>
        <w:t>Изменение фондоотдачи основных производственных фондов за счет:</w:t>
      </w:r>
    </w:p>
    <w:p w:rsidR="003A1BBC" w:rsidRPr="00422C6C" w:rsidRDefault="003A1BBC" w:rsidP="003A1BBC">
      <w:pPr>
        <w:rPr>
          <w:b w:val="0"/>
          <w:bCs w:val="0"/>
          <w:lang w:eastAsia="en-US"/>
        </w:rPr>
      </w:pPr>
      <w:r w:rsidRPr="00422C6C">
        <w:rPr>
          <w:b w:val="0"/>
          <w:bCs w:val="0"/>
          <w:lang w:eastAsia="en-US"/>
        </w:rPr>
        <w:t>структуры оборудования:</w:t>
      </w:r>
    </w:p>
    <w:p w:rsidR="003A1BBC" w:rsidRPr="00422C6C" w:rsidRDefault="003A1BBC" w:rsidP="003A1BBC">
      <w:pPr>
        <w:rPr>
          <w:b w:val="0"/>
          <w:bCs w:val="0"/>
          <w:lang w:eastAsia="en-US"/>
        </w:rPr>
      </w:pPr>
      <w:r w:rsidRPr="00422C6C">
        <w:rPr>
          <w:b w:val="0"/>
          <w:bCs w:val="0"/>
          <w:lang w:eastAsia="en-US"/>
        </w:rPr>
        <w:t xml:space="preserve">566,44 </w:t>
      </w:r>
      <w:r w:rsidRPr="00422C6C">
        <w:rPr>
          <w:b w:val="0"/>
          <w:bCs w:val="0"/>
          <w:position w:val="-4"/>
        </w:rPr>
        <w:object w:dxaOrig="180" w:dyaOrig="200">
          <v:shape id="_x0000_i1118" type="#_x0000_t75" style="width:9pt;height:9.75pt" o:ole="">
            <v:imagedata r:id="rId15" o:title=""/>
          </v:shape>
          <o:OLEObject Type="Embed" ProgID="Equation.3" ShapeID="_x0000_i1118" DrawAspect="Content" ObjectID="_1458750430" r:id="rId102"/>
        </w:object>
      </w:r>
      <w:r w:rsidRPr="00422C6C">
        <w:rPr>
          <w:b w:val="0"/>
          <w:bCs w:val="0"/>
          <w:lang w:eastAsia="en-US"/>
        </w:rPr>
        <w:t xml:space="preserve"> 0,728 = - 412,37</w:t>
      </w:r>
    </w:p>
    <w:p w:rsidR="003A1BBC" w:rsidRPr="00422C6C" w:rsidRDefault="003A1BBC" w:rsidP="003A1BBC">
      <w:pPr>
        <w:rPr>
          <w:b w:val="0"/>
          <w:bCs w:val="0"/>
          <w:lang w:eastAsia="en-US"/>
        </w:rPr>
      </w:pPr>
      <w:r w:rsidRPr="00422C6C">
        <w:rPr>
          <w:b w:val="0"/>
          <w:bCs w:val="0"/>
          <w:lang w:eastAsia="en-US"/>
        </w:rPr>
        <w:t>целодневных простоев:</w:t>
      </w:r>
    </w:p>
    <w:p w:rsidR="003A1BBC" w:rsidRPr="00422C6C" w:rsidRDefault="003A1BBC" w:rsidP="003A1BBC">
      <w:pPr>
        <w:rPr>
          <w:b w:val="0"/>
          <w:bCs w:val="0"/>
          <w:lang w:eastAsia="en-US"/>
        </w:rPr>
      </w:pPr>
      <w:r w:rsidRPr="00422C6C">
        <w:rPr>
          <w:b w:val="0"/>
          <w:bCs w:val="0"/>
          <w:lang w:eastAsia="en-US"/>
        </w:rPr>
        <w:t xml:space="preserve">+ 189,72 </w:t>
      </w:r>
      <w:r w:rsidRPr="00422C6C">
        <w:rPr>
          <w:b w:val="0"/>
          <w:bCs w:val="0"/>
          <w:position w:val="-4"/>
        </w:rPr>
        <w:object w:dxaOrig="180" w:dyaOrig="200">
          <v:shape id="_x0000_i1119" type="#_x0000_t75" style="width:9pt;height:9.75pt" o:ole="">
            <v:imagedata r:id="rId15" o:title=""/>
          </v:shape>
          <o:OLEObject Type="Embed" ProgID="Equation.3" ShapeID="_x0000_i1119" DrawAspect="Content" ObjectID="_1458750431" r:id="rId103"/>
        </w:object>
      </w:r>
      <w:r w:rsidRPr="00422C6C">
        <w:rPr>
          <w:b w:val="0"/>
          <w:bCs w:val="0"/>
          <w:lang w:eastAsia="en-US"/>
        </w:rPr>
        <w:t xml:space="preserve"> 0,728 = + 138,12</w:t>
      </w:r>
    </w:p>
    <w:p w:rsidR="003A1BBC" w:rsidRPr="00422C6C" w:rsidRDefault="003A1BBC" w:rsidP="003A1BBC">
      <w:pPr>
        <w:rPr>
          <w:b w:val="0"/>
          <w:bCs w:val="0"/>
          <w:lang w:eastAsia="en-US"/>
        </w:rPr>
      </w:pPr>
      <w:r w:rsidRPr="00422C6C">
        <w:rPr>
          <w:b w:val="0"/>
          <w:bCs w:val="0"/>
          <w:lang w:eastAsia="en-US"/>
        </w:rPr>
        <w:t>коэффициента сменности:</w:t>
      </w:r>
    </w:p>
    <w:p w:rsidR="003A1BBC" w:rsidRPr="00422C6C" w:rsidRDefault="003A1BBC" w:rsidP="003A1BBC">
      <w:pPr>
        <w:rPr>
          <w:b w:val="0"/>
          <w:bCs w:val="0"/>
          <w:lang w:eastAsia="en-US"/>
        </w:rPr>
      </w:pPr>
      <w:r w:rsidRPr="00422C6C">
        <w:rPr>
          <w:b w:val="0"/>
          <w:bCs w:val="0"/>
          <w:lang w:eastAsia="en-US"/>
        </w:rPr>
        <w:t xml:space="preserve">356,49 </w:t>
      </w:r>
      <w:r w:rsidRPr="00422C6C">
        <w:rPr>
          <w:b w:val="0"/>
          <w:bCs w:val="0"/>
          <w:position w:val="-4"/>
        </w:rPr>
        <w:object w:dxaOrig="180" w:dyaOrig="200">
          <v:shape id="_x0000_i1120" type="#_x0000_t75" style="width:9pt;height:9.75pt" o:ole="">
            <v:imagedata r:id="rId15" o:title=""/>
          </v:shape>
          <o:OLEObject Type="Embed" ProgID="Equation.3" ShapeID="_x0000_i1120" DrawAspect="Content" ObjectID="_1458750432" r:id="rId104"/>
        </w:object>
      </w:r>
      <w:r w:rsidRPr="00422C6C">
        <w:rPr>
          <w:b w:val="0"/>
          <w:bCs w:val="0"/>
          <w:lang w:eastAsia="en-US"/>
        </w:rPr>
        <w:t>0,728 = - 259,52</w:t>
      </w:r>
    </w:p>
    <w:p w:rsidR="003A1BBC" w:rsidRPr="00422C6C" w:rsidRDefault="003A1BBC" w:rsidP="003A1BBC">
      <w:pPr>
        <w:rPr>
          <w:b w:val="0"/>
          <w:bCs w:val="0"/>
          <w:lang w:eastAsia="en-US"/>
        </w:rPr>
      </w:pPr>
      <w:r w:rsidRPr="00422C6C">
        <w:rPr>
          <w:b w:val="0"/>
          <w:bCs w:val="0"/>
          <w:lang w:eastAsia="en-US"/>
        </w:rPr>
        <w:t>внутрисменных простоев:</w:t>
      </w:r>
    </w:p>
    <w:p w:rsidR="003A1BBC" w:rsidRPr="00422C6C" w:rsidRDefault="003A1BBC" w:rsidP="003A1BBC">
      <w:pPr>
        <w:rPr>
          <w:b w:val="0"/>
          <w:bCs w:val="0"/>
          <w:lang w:eastAsia="en-US"/>
        </w:rPr>
      </w:pPr>
      <w:r w:rsidRPr="00422C6C">
        <w:rPr>
          <w:b w:val="0"/>
          <w:bCs w:val="0"/>
          <w:lang w:eastAsia="en-US"/>
        </w:rPr>
        <w:t xml:space="preserve">+ 258,29 </w:t>
      </w:r>
      <w:r w:rsidRPr="00422C6C">
        <w:rPr>
          <w:b w:val="0"/>
          <w:bCs w:val="0"/>
          <w:position w:val="-4"/>
        </w:rPr>
        <w:object w:dxaOrig="180" w:dyaOrig="200">
          <v:shape id="_x0000_i1121" type="#_x0000_t75" style="width:9pt;height:9.75pt" o:ole="">
            <v:imagedata r:id="rId15" o:title=""/>
          </v:shape>
          <o:OLEObject Type="Embed" ProgID="Equation.3" ShapeID="_x0000_i1121" DrawAspect="Content" ObjectID="_1458750433" r:id="rId105"/>
        </w:object>
      </w:r>
      <w:r w:rsidRPr="00422C6C">
        <w:rPr>
          <w:b w:val="0"/>
          <w:bCs w:val="0"/>
          <w:lang w:eastAsia="en-US"/>
        </w:rPr>
        <w:t xml:space="preserve"> 0,728 = + 188,04</w:t>
      </w:r>
    </w:p>
    <w:p w:rsidR="003A1BBC" w:rsidRPr="00422C6C" w:rsidRDefault="003A1BBC" w:rsidP="003A1BBC">
      <w:pPr>
        <w:rPr>
          <w:b w:val="0"/>
          <w:bCs w:val="0"/>
          <w:lang w:eastAsia="en-US"/>
        </w:rPr>
      </w:pPr>
      <w:r w:rsidRPr="00422C6C">
        <w:rPr>
          <w:b w:val="0"/>
          <w:bCs w:val="0"/>
          <w:lang w:eastAsia="en-US"/>
        </w:rPr>
        <w:t>среднечасовой выработки:</w:t>
      </w:r>
    </w:p>
    <w:p w:rsidR="003A1BBC" w:rsidRPr="00422C6C" w:rsidRDefault="003A1BBC" w:rsidP="003A1BBC">
      <w:pPr>
        <w:rPr>
          <w:b w:val="0"/>
          <w:bCs w:val="0"/>
          <w:lang w:eastAsia="en-US"/>
        </w:rPr>
      </w:pPr>
      <w:r w:rsidRPr="00422C6C">
        <w:rPr>
          <w:b w:val="0"/>
          <w:bCs w:val="0"/>
          <w:lang w:eastAsia="en-US"/>
        </w:rPr>
        <w:t xml:space="preserve">+ 1042,35 </w:t>
      </w:r>
      <w:r w:rsidRPr="00422C6C">
        <w:rPr>
          <w:b w:val="0"/>
          <w:bCs w:val="0"/>
          <w:position w:val="-4"/>
        </w:rPr>
        <w:object w:dxaOrig="180" w:dyaOrig="200">
          <v:shape id="_x0000_i1122" type="#_x0000_t75" style="width:9pt;height:9.75pt" o:ole="">
            <v:imagedata r:id="rId15" o:title=""/>
          </v:shape>
          <o:OLEObject Type="Embed" ProgID="Equation.3" ShapeID="_x0000_i1122" DrawAspect="Content" ObjectID="_1458750434" r:id="rId106"/>
        </w:object>
      </w:r>
      <w:r w:rsidRPr="00422C6C">
        <w:rPr>
          <w:b w:val="0"/>
          <w:bCs w:val="0"/>
          <w:lang w:eastAsia="en-US"/>
        </w:rPr>
        <w:t xml:space="preserve"> 0,728 = + 758,83</w:t>
      </w:r>
    </w:p>
    <w:p w:rsidR="003A1BBC" w:rsidRPr="00422C6C" w:rsidRDefault="003A1BBC" w:rsidP="003A1BBC">
      <w:pPr>
        <w:rPr>
          <w:b w:val="0"/>
          <w:bCs w:val="0"/>
          <w:lang w:eastAsia="en-US"/>
        </w:rPr>
      </w:pPr>
      <w:r w:rsidRPr="00422C6C">
        <w:rPr>
          <w:b w:val="0"/>
          <w:bCs w:val="0"/>
          <w:lang w:eastAsia="en-US"/>
        </w:rPr>
        <w:t xml:space="preserve">Таблица 2.15 - Изменение фондоотдачи основных производственных фондов на ОАО "Промтехмонтаж" 2008 год: </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6"/>
        <w:gridCol w:w="3255"/>
        <w:gridCol w:w="1665"/>
      </w:tblGrid>
      <w:tr w:rsidR="003A1BBC" w:rsidRPr="00422C6C">
        <w:trPr>
          <w:trHeight w:val="469"/>
        </w:trPr>
        <w:tc>
          <w:tcPr>
            <w:tcW w:w="3759" w:type="dxa"/>
            <w:vAlign w:val="center"/>
          </w:tcPr>
          <w:p w:rsidR="003A1BBC" w:rsidRPr="00422C6C" w:rsidRDefault="003A1BBC" w:rsidP="003A1BBC">
            <w:pPr>
              <w:pStyle w:val="afc"/>
              <w:rPr>
                <w:lang w:eastAsia="en-US"/>
              </w:rPr>
            </w:pPr>
            <w:r w:rsidRPr="00422C6C">
              <w:rPr>
                <w:lang w:eastAsia="en-US"/>
              </w:rPr>
              <w:t xml:space="preserve">Изменение фондоотдачи основных производственных фондов за счет: </w:t>
            </w:r>
          </w:p>
        </w:tc>
        <w:tc>
          <w:tcPr>
            <w:tcW w:w="3261" w:type="dxa"/>
            <w:gridSpan w:val="2"/>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 xml:space="preserve">Расчет влияния: </w:t>
            </w:r>
          </w:p>
        </w:tc>
        <w:tc>
          <w:tcPr>
            <w:tcW w:w="1665" w:type="dxa"/>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 xml:space="preserve">Итог: </w:t>
            </w:r>
          </w:p>
        </w:tc>
      </w:tr>
      <w:tr w:rsidR="003A1BBC" w:rsidRPr="00422C6C">
        <w:trPr>
          <w:trHeight w:val="324"/>
        </w:trPr>
        <w:tc>
          <w:tcPr>
            <w:tcW w:w="3759" w:type="dxa"/>
            <w:vAlign w:val="center"/>
          </w:tcPr>
          <w:p w:rsidR="003A1BBC" w:rsidRPr="00422C6C" w:rsidRDefault="003A1BBC" w:rsidP="003A1BBC">
            <w:pPr>
              <w:pStyle w:val="afc"/>
              <w:rPr>
                <w:lang w:eastAsia="en-US"/>
              </w:rPr>
            </w:pPr>
            <w:r w:rsidRPr="00422C6C">
              <w:rPr>
                <w:lang w:eastAsia="en-US"/>
              </w:rPr>
              <w:t xml:space="preserve">Структуры оборудования: </w:t>
            </w:r>
          </w:p>
        </w:tc>
        <w:tc>
          <w:tcPr>
            <w:tcW w:w="3261" w:type="dxa"/>
            <w:gridSpan w:val="2"/>
            <w:vAlign w:val="center"/>
          </w:tcPr>
          <w:p w:rsidR="003A1BBC" w:rsidRPr="00422C6C" w:rsidRDefault="003A1BBC" w:rsidP="003A1BBC">
            <w:pPr>
              <w:pStyle w:val="afc"/>
              <w:rPr>
                <w:lang w:eastAsia="en-US"/>
              </w:rPr>
            </w:pPr>
            <w:r w:rsidRPr="00422C6C">
              <w:rPr>
                <w:lang w:eastAsia="en-US"/>
              </w:rPr>
              <w:t xml:space="preserve"> - 566,44 </w:t>
            </w:r>
            <w:r w:rsidRPr="00422C6C">
              <w:rPr>
                <w:position w:val="-4"/>
                <w:lang w:val="en-US"/>
              </w:rPr>
              <w:object w:dxaOrig="180" w:dyaOrig="200">
                <v:shape id="_x0000_i1123" type="#_x0000_t75" style="width:9pt;height:9.75pt" o:ole="">
                  <v:imagedata r:id="rId15" o:title=""/>
                </v:shape>
                <o:OLEObject Type="Embed" ProgID="Equation.3" ShapeID="_x0000_i1123" DrawAspect="Content" ObjectID="_1458750435" r:id="rId107"/>
              </w:object>
            </w:r>
            <w:r w:rsidRPr="00422C6C">
              <w:rPr>
                <w:lang w:eastAsia="en-US"/>
              </w:rPr>
              <w:t xml:space="preserve"> 0,728</w:t>
            </w:r>
          </w:p>
        </w:tc>
        <w:tc>
          <w:tcPr>
            <w:tcW w:w="1665" w:type="dxa"/>
            <w:vAlign w:val="center"/>
          </w:tcPr>
          <w:p w:rsidR="003A1BBC" w:rsidRPr="00422C6C" w:rsidRDefault="003A1BBC" w:rsidP="003A1BBC">
            <w:pPr>
              <w:pStyle w:val="afc"/>
              <w:rPr>
                <w:lang w:eastAsia="en-US"/>
              </w:rPr>
            </w:pPr>
            <w:r w:rsidRPr="00422C6C">
              <w:rPr>
                <w:lang w:eastAsia="en-US"/>
              </w:rPr>
              <w:t xml:space="preserve"> - 412,37</w:t>
            </w:r>
          </w:p>
        </w:tc>
      </w:tr>
      <w:tr w:rsidR="003A1BBC" w:rsidRPr="00422C6C">
        <w:trPr>
          <w:trHeight w:val="311"/>
        </w:trPr>
        <w:tc>
          <w:tcPr>
            <w:tcW w:w="3759" w:type="dxa"/>
            <w:vAlign w:val="center"/>
          </w:tcPr>
          <w:p w:rsidR="003A1BBC" w:rsidRPr="00422C6C" w:rsidRDefault="003A1BBC" w:rsidP="003A1BBC">
            <w:pPr>
              <w:pStyle w:val="afc"/>
              <w:rPr>
                <w:lang w:eastAsia="en-US"/>
              </w:rPr>
            </w:pPr>
            <w:r w:rsidRPr="00422C6C">
              <w:rPr>
                <w:lang w:eastAsia="en-US"/>
              </w:rPr>
              <w:t xml:space="preserve">Целодневных простоев: </w:t>
            </w:r>
          </w:p>
        </w:tc>
        <w:tc>
          <w:tcPr>
            <w:tcW w:w="3261" w:type="dxa"/>
            <w:gridSpan w:val="2"/>
            <w:vAlign w:val="center"/>
          </w:tcPr>
          <w:p w:rsidR="003A1BBC" w:rsidRPr="00422C6C" w:rsidRDefault="003A1BBC" w:rsidP="003A1BBC">
            <w:pPr>
              <w:pStyle w:val="afc"/>
              <w:rPr>
                <w:lang w:eastAsia="en-US"/>
              </w:rPr>
            </w:pPr>
            <w:r w:rsidRPr="00422C6C">
              <w:rPr>
                <w:lang w:eastAsia="en-US"/>
              </w:rPr>
              <w:t xml:space="preserve"> + 189,72 </w:t>
            </w:r>
            <w:r w:rsidRPr="00422C6C">
              <w:rPr>
                <w:position w:val="-4"/>
                <w:lang w:val="en-US"/>
              </w:rPr>
              <w:object w:dxaOrig="180" w:dyaOrig="200">
                <v:shape id="_x0000_i1124" type="#_x0000_t75" style="width:9pt;height:9.75pt" o:ole="">
                  <v:imagedata r:id="rId15" o:title=""/>
                </v:shape>
                <o:OLEObject Type="Embed" ProgID="Equation.3" ShapeID="_x0000_i1124" DrawAspect="Content" ObjectID="_1458750436" r:id="rId108"/>
              </w:object>
            </w:r>
            <w:r w:rsidRPr="00422C6C">
              <w:rPr>
                <w:lang w:eastAsia="en-US"/>
              </w:rPr>
              <w:t xml:space="preserve"> 0,728</w:t>
            </w:r>
          </w:p>
        </w:tc>
        <w:tc>
          <w:tcPr>
            <w:tcW w:w="1665" w:type="dxa"/>
            <w:vAlign w:val="center"/>
          </w:tcPr>
          <w:p w:rsidR="003A1BBC" w:rsidRPr="00422C6C" w:rsidRDefault="003A1BBC" w:rsidP="003A1BBC">
            <w:pPr>
              <w:pStyle w:val="afc"/>
              <w:rPr>
                <w:lang w:eastAsia="en-US"/>
              </w:rPr>
            </w:pPr>
            <w:r w:rsidRPr="00422C6C">
              <w:rPr>
                <w:lang w:eastAsia="en-US"/>
              </w:rPr>
              <w:t>+ 138,12</w:t>
            </w:r>
          </w:p>
        </w:tc>
      </w:tr>
      <w:tr w:rsidR="003A1BBC" w:rsidRPr="00422C6C">
        <w:trPr>
          <w:trHeight w:val="347"/>
        </w:trPr>
        <w:tc>
          <w:tcPr>
            <w:tcW w:w="3759" w:type="dxa"/>
            <w:vAlign w:val="center"/>
          </w:tcPr>
          <w:p w:rsidR="003A1BBC" w:rsidRPr="00422C6C" w:rsidRDefault="003A1BBC" w:rsidP="003A1BBC">
            <w:pPr>
              <w:pStyle w:val="afc"/>
              <w:rPr>
                <w:lang w:eastAsia="en-US"/>
              </w:rPr>
            </w:pPr>
            <w:r w:rsidRPr="00422C6C">
              <w:rPr>
                <w:lang w:eastAsia="en-US"/>
              </w:rPr>
              <w:t xml:space="preserve">Коэффициента сменности: </w:t>
            </w:r>
          </w:p>
        </w:tc>
        <w:tc>
          <w:tcPr>
            <w:tcW w:w="3261" w:type="dxa"/>
            <w:gridSpan w:val="2"/>
            <w:vAlign w:val="center"/>
          </w:tcPr>
          <w:p w:rsidR="003A1BBC" w:rsidRPr="00422C6C" w:rsidRDefault="003A1BBC" w:rsidP="003A1BBC">
            <w:pPr>
              <w:pStyle w:val="afc"/>
              <w:rPr>
                <w:lang w:eastAsia="en-US"/>
              </w:rPr>
            </w:pPr>
            <w:r w:rsidRPr="00422C6C">
              <w:rPr>
                <w:lang w:eastAsia="en-US"/>
              </w:rPr>
              <w:t xml:space="preserve"> - 356,49 </w:t>
            </w:r>
            <w:r w:rsidRPr="00422C6C">
              <w:rPr>
                <w:position w:val="-4"/>
                <w:lang w:val="en-US"/>
              </w:rPr>
              <w:object w:dxaOrig="180" w:dyaOrig="200">
                <v:shape id="_x0000_i1125" type="#_x0000_t75" style="width:9pt;height:9.75pt" o:ole="">
                  <v:imagedata r:id="rId15" o:title=""/>
                </v:shape>
                <o:OLEObject Type="Embed" ProgID="Equation.3" ShapeID="_x0000_i1125" DrawAspect="Content" ObjectID="_1458750437" r:id="rId109"/>
              </w:object>
            </w:r>
            <w:r w:rsidRPr="00422C6C">
              <w:rPr>
                <w:lang w:eastAsia="en-US"/>
              </w:rPr>
              <w:t>0,728</w:t>
            </w:r>
          </w:p>
        </w:tc>
        <w:tc>
          <w:tcPr>
            <w:tcW w:w="1665" w:type="dxa"/>
            <w:vAlign w:val="center"/>
          </w:tcPr>
          <w:p w:rsidR="003A1BBC" w:rsidRPr="00422C6C" w:rsidRDefault="003A1BBC" w:rsidP="003A1BBC">
            <w:pPr>
              <w:pStyle w:val="afc"/>
              <w:rPr>
                <w:lang w:eastAsia="en-US"/>
              </w:rPr>
            </w:pPr>
            <w:r w:rsidRPr="00422C6C">
              <w:rPr>
                <w:lang w:eastAsia="en-US"/>
              </w:rPr>
              <w:t xml:space="preserve"> - 259,52</w:t>
            </w:r>
          </w:p>
        </w:tc>
      </w:tr>
      <w:tr w:rsidR="003A1BBC" w:rsidRPr="00422C6C">
        <w:trPr>
          <w:trHeight w:val="104"/>
        </w:trPr>
        <w:tc>
          <w:tcPr>
            <w:tcW w:w="3759" w:type="dxa"/>
            <w:vAlign w:val="center"/>
          </w:tcPr>
          <w:p w:rsidR="003A1BBC" w:rsidRPr="00422C6C" w:rsidRDefault="003A1BBC" w:rsidP="003A1BBC">
            <w:pPr>
              <w:pStyle w:val="afc"/>
              <w:rPr>
                <w:lang w:eastAsia="en-US"/>
              </w:rPr>
            </w:pPr>
            <w:r w:rsidRPr="00422C6C">
              <w:rPr>
                <w:lang w:eastAsia="en-US"/>
              </w:rPr>
              <w:t xml:space="preserve"> Внутрисменных простоев: </w:t>
            </w:r>
          </w:p>
        </w:tc>
        <w:tc>
          <w:tcPr>
            <w:tcW w:w="3261" w:type="dxa"/>
            <w:gridSpan w:val="2"/>
            <w:vAlign w:val="center"/>
          </w:tcPr>
          <w:p w:rsidR="003A1BBC" w:rsidRPr="00422C6C" w:rsidRDefault="003A1BBC" w:rsidP="003A1BBC">
            <w:pPr>
              <w:pStyle w:val="afc"/>
              <w:rPr>
                <w:lang w:eastAsia="en-US"/>
              </w:rPr>
            </w:pPr>
            <w:r w:rsidRPr="00422C6C">
              <w:rPr>
                <w:lang w:eastAsia="en-US"/>
              </w:rPr>
              <w:t xml:space="preserve"> + 258,29 </w:t>
            </w:r>
            <w:r w:rsidRPr="00422C6C">
              <w:rPr>
                <w:position w:val="-4"/>
                <w:lang w:val="en-US"/>
              </w:rPr>
              <w:object w:dxaOrig="180" w:dyaOrig="200">
                <v:shape id="_x0000_i1126" type="#_x0000_t75" style="width:9pt;height:9.75pt" o:ole="">
                  <v:imagedata r:id="rId15" o:title=""/>
                </v:shape>
                <o:OLEObject Type="Embed" ProgID="Equation.3" ShapeID="_x0000_i1126" DrawAspect="Content" ObjectID="_1458750438" r:id="rId110"/>
              </w:object>
            </w:r>
            <w:r w:rsidRPr="00422C6C">
              <w:rPr>
                <w:lang w:eastAsia="en-US"/>
              </w:rPr>
              <w:t>0,728</w:t>
            </w:r>
          </w:p>
        </w:tc>
        <w:tc>
          <w:tcPr>
            <w:tcW w:w="1665" w:type="dxa"/>
            <w:vAlign w:val="center"/>
          </w:tcPr>
          <w:p w:rsidR="003A1BBC" w:rsidRPr="00422C6C" w:rsidRDefault="003A1BBC" w:rsidP="003A1BBC">
            <w:pPr>
              <w:pStyle w:val="afc"/>
              <w:rPr>
                <w:lang w:eastAsia="en-US"/>
              </w:rPr>
            </w:pPr>
            <w:r w:rsidRPr="00422C6C">
              <w:rPr>
                <w:lang w:eastAsia="en-US"/>
              </w:rPr>
              <w:t>+ 188,04</w:t>
            </w:r>
          </w:p>
        </w:tc>
      </w:tr>
      <w:tr w:rsidR="003A1BBC" w:rsidRPr="00422C6C">
        <w:trPr>
          <w:trHeight w:val="102"/>
        </w:trPr>
        <w:tc>
          <w:tcPr>
            <w:tcW w:w="3759" w:type="dxa"/>
            <w:vAlign w:val="center"/>
          </w:tcPr>
          <w:p w:rsidR="003A1BBC" w:rsidRPr="00422C6C" w:rsidRDefault="003A1BBC" w:rsidP="003A1BBC">
            <w:pPr>
              <w:pStyle w:val="afc"/>
              <w:rPr>
                <w:lang w:eastAsia="en-US"/>
              </w:rPr>
            </w:pPr>
            <w:r w:rsidRPr="00422C6C">
              <w:rPr>
                <w:lang w:eastAsia="en-US"/>
              </w:rPr>
              <w:t xml:space="preserve">Среднечасовой выработки: </w:t>
            </w:r>
          </w:p>
        </w:tc>
        <w:tc>
          <w:tcPr>
            <w:tcW w:w="3261" w:type="dxa"/>
            <w:gridSpan w:val="2"/>
            <w:vAlign w:val="center"/>
          </w:tcPr>
          <w:p w:rsidR="003A1BBC" w:rsidRPr="00422C6C" w:rsidRDefault="003A1BBC" w:rsidP="003A1BBC">
            <w:pPr>
              <w:pStyle w:val="afc"/>
              <w:rPr>
                <w:lang w:eastAsia="en-US"/>
              </w:rPr>
            </w:pPr>
            <w:r w:rsidRPr="00422C6C">
              <w:rPr>
                <w:lang w:eastAsia="en-US"/>
              </w:rPr>
              <w:t xml:space="preserve">+ 1042,35 </w:t>
            </w:r>
            <w:r w:rsidRPr="00422C6C">
              <w:rPr>
                <w:position w:val="-4"/>
                <w:lang w:val="en-US"/>
              </w:rPr>
              <w:object w:dxaOrig="180" w:dyaOrig="200">
                <v:shape id="_x0000_i1127" type="#_x0000_t75" style="width:9pt;height:9.75pt" o:ole="">
                  <v:imagedata r:id="rId15" o:title=""/>
                </v:shape>
                <o:OLEObject Type="Embed" ProgID="Equation.3" ShapeID="_x0000_i1127" DrawAspect="Content" ObjectID="_1458750439" r:id="rId111"/>
              </w:object>
            </w:r>
            <w:r w:rsidRPr="00422C6C">
              <w:rPr>
                <w:lang w:eastAsia="en-US"/>
              </w:rPr>
              <w:t xml:space="preserve"> 0,728</w:t>
            </w:r>
          </w:p>
        </w:tc>
        <w:tc>
          <w:tcPr>
            <w:tcW w:w="1665" w:type="dxa"/>
            <w:vAlign w:val="center"/>
          </w:tcPr>
          <w:p w:rsidR="003A1BBC" w:rsidRPr="00422C6C" w:rsidRDefault="003A1BBC" w:rsidP="003A1BBC">
            <w:pPr>
              <w:pStyle w:val="afc"/>
              <w:rPr>
                <w:lang w:eastAsia="en-US"/>
              </w:rPr>
            </w:pPr>
            <w:r w:rsidRPr="00422C6C">
              <w:rPr>
                <w:lang w:eastAsia="en-US"/>
              </w:rPr>
              <w:t>+ 758,83</w:t>
            </w:r>
          </w:p>
        </w:tc>
      </w:tr>
      <w:tr w:rsidR="003A1BBC" w:rsidRPr="00422C6C">
        <w:trPr>
          <w:trHeight w:val="294"/>
        </w:trPr>
        <w:tc>
          <w:tcPr>
            <w:tcW w:w="3765" w:type="dxa"/>
            <w:gridSpan w:val="2"/>
            <w:vAlign w:val="center"/>
          </w:tcPr>
          <w:p w:rsidR="003A1BBC" w:rsidRPr="00422C6C" w:rsidRDefault="003A1BBC" w:rsidP="003A1BBC">
            <w:pPr>
              <w:pStyle w:val="afc"/>
              <w:rPr>
                <w:lang w:eastAsia="en-US"/>
              </w:rPr>
            </w:pPr>
            <w:r w:rsidRPr="00422C6C">
              <w:rPr>
                <w:lang w:eastAsia="en-US"/>
              </w:rPr>
              <w:t xml:space="preserve">Итого: </w:t>
            </w:r>
          </w:p>
        </w:tc>
        <w:tc>
          <w:tcPr>
            <w:tcW w:w="3255" w:type="dxa"/>
            <w:vAlign w:val="center"/>
          </w:tcPr>
          <w:p w:rsidR="003A1BBC" w:rsidRPr="00422C6C" w:rsidRDefault="003A1BBC" w:rsidP="003A1BBC">
            <w:pPr>
              <w:pStyle w:val="afc"/>
              <w:rPr>
                <w:lang w:eastAsia="en-US"/>
              </w:rPr>
            </w:pPr>
            <w:r w:rsidRPr="00422C6C">
              <w:rPr>
                <w:lang w:eastAsia="en-US"/>
              </w:rPr>
              <w:t xml:space="preserve"> + 567,43</w:t>
            </w:r>
          </w:p>
        </w:tc>
        <w:tc>
          <w:tcPr>
            <w:tcW w:w="1665" w:type="dxa"/>
            <w:vAlign w:val="center"/>
          </w:tcPr>
          <w:p w:rsidR="003A1BBC" w:rsidRPr="00422C6C" w:rsidRDefault="003A1BBC" w:rsidP="003A1BBC">
            <w:pPr>
              <w:pStyle w:val="afc"/>
              <w:rPr>
                <w:lang w:eastAsia="en-US"/>
              </w:rPr>
            </w:pPr>
            <w:r w:rsidRPr="00422C6C">
              <w:rPr>
                <w:lang w:eastAsia="en-US"/>
              </w:rPr>
              <w:t>+ 413,1</w:t>
            </w:r>
          </w:p>
        </w:tc>
      </w:tr>
    </w:tbl>
    <w:p w:rsidR="003A1BBC" w:rsidRPr="00422C6C" w:rsidRDefault="003A1BBC" w:rsidP="003A1BBC">
      <w:pPr>
        <w:rPr>
          <w:b w:val="0"/>
          <w:bCs w:val="0"/>
          <w:lang w:eastAsia="en-US"/>
        </w:rPr>
      </w:pPr>
    </w:p>
    <w:p w:rsidR="003A1BBC" w:rsidRPr="00422C6C" w:rsidRDefault="003A1BBC" w:rsidP="003A1BBC">
      <w:pPr>
        <w:rPr>
          <w:b w:val="0"/>
          <w:bCs w:val="0"/>
          <w:lang w:eastAsia="en-US"/>
        </w:rPr>
      </w:pPr>
      <w:r w:rsidRPr="00422C6C">
        <w:rPr>
          <w:b w:val="0"/>
          <w:bCs w:val="0"/>
          <w:lang w:eastAsia="en-US"/>
        </w:rPr>
        <w:t>Из таблицы 2.15 видно, что в 2008 году за счет изменения структуры основных фондов фондоотдача сокращается на 412,37, что говорит о преобладании более дорогого оборудования, за счет снижения целодневных простоев фондоотдача повышается на 138,12, за счет сокращения внутрисменных простоев, фондоотдача увеличивается на 188,04, за счет сокращения целодневных и внутрисменных простоев увеличивается среднечасовая выработка, что ведет к увеличению фондоотдачи на 758,83.</w:t>
      </w:r>
    </w:p>
    <w:p w:rsidR="003A1BBC" w:rsidRPr="00422C6C" w:rsidRDefault="003A1BBC" w:rsidP="003A1BBC">
      <w:pPr>
        <w:rPr>
          <w:b w:val="0"/>
          <w:bCs w:val="0"/>
          <w:lang w:eastAsia="en-US"/>
        </w:rPr>
      </w:pPr>
      <w:r w:rsidRPr="00422C6C">
        <w:rPr>
          <w:b w:val="0"/>
          <w:bCs w:val="0"/>
          <w:lang w:eastAsia="en-US"/>
        </w:rPr>
        <w:t>Проанализируем эффективность использования нематериальных активов на ОАО "Промтехмонтаж".</w:t>
      </w:r>
    </w:p>
    <w:p w:rsidR="003A1BBC" w:rsidRPr="00422C6C" w:rsidRDefault="003A1BBC" w:rsidP="003A1BBC">
      <w:pPr>
        <w:rPr>
          <w:b w:val="0"/>
          <w:bCs w:val="0"/>
          <w:lang w:eastAsia="en-US"/>
        </w:rPr>
      </w:pPr>
      <w:r w:rsidRPr="00422C6C">
        <w:rPr>
          <w:b w:val="0"/>
          <w:bCs w:val="0"/>
          <w:lang w:eastAsia="en-US"/>
        </w:rPr>
        <w:t xml:space="preserve">Таблица 2.16 - Анализ объема, динамики и структуры нематериальных активов на ОАО "Промтехмонтаж" 2006-2008гг. </w:t>
      </w:r>
    </w:p>
    <w:tbl>
      <w:tblPr>
        <w:tblW w:w="4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06"/>
        <w:gridCol w:w="708"/>
        <w:gridCol w:w="708"/>
        <w:gridCol w:w="708"/>
        <w:gridCol w:w="710"/>
        <w:gridCol w:w="887"/>
        <w:gridCol w:w="708"/>
        <w:gridCol w:w="708"/>
        <w:gridCol w:w="708"/>
        <w:gridCol w:w="697"/>
      </w:tblGrid>
      <w:tr w:rsidR="003A1BBC" w:rsidRPr="00422C6C">
        <w:trPr>
          <w:trHeight w:val="487"/>
        </w:trPr>
        <w:tc>
          <w:tcPr>
            <w:tcW w:w="928" w:type="pct"/>
            <w:vMerge w:val="restar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Вид нематериальных активов</w:t>
            </w:r>
          </w:p>
        </w:tc>
        <w:tc>
          <w:tcPr>
            <w:tcW w:w="1989" w:type="pct"/>
            <w:gridSpan w:val="5"/>
            <w:vAlign w:val="center"/>
          </w:tcPr>
          <w:p w:rsidR="003A1BBC" w:rsidRPr="00422C6C" w:rsidRDefault="003A1BBC" w:rsidP="003A1BBC">
            <w:pPr>
              <w:pStyle w:val="afc"/>
              <w:spacing w:line="240" w:lineRule="auto"/>
              <w:rPr>
                <w:lang w:eastAsia="en-US"/>
              </w:rPr>
            </w:pPr>
            <w:r w:rsidRPr="00422C6C">
              <w:rPr>
                <w:lang w:eastAsia="en-US"/>
              </w:rPr>
              <w:t xml:space="preserve">Сумма, тыс. руб. </w:t>
            </w:r>
          </w:p>
        </w:tc>
        <w:tc>
          <w:tcPr>
            <w:tcW w:w="2083" w:type="pct"/>
            <w:gridSpan w:val="5"/>
            <w:vAlign w:val="center"/>
          </w:tcPr>
          <w:p w:rsidR="003A1BBC" w:rsidRPr="00422C6C" w:rsidRDefault="003A1BBC" w:rsidP="003A1BBC">
            <w:pPr>
              <w:pStyle w:val="afc"/>
              <w:spacing w:line="240" w:lineRule="auto"/>
              <w:rPr>
                <w:lang w:eastAsia="en-US"/>
              </w:rPr>
            </w:pPr>
            <w:r w:rsidRPr="00422C6C">
              <w:rPr>
                <w:lang w:eastAsia="en-US"/>
              </w:rPr>
              <w:t>Структура, %</w:t>
            </w:r>
          </w:p>
          <w:p w:rsidR="003A1BBC" w:rsidRPr="00422C6C" w:rsidRDefault="003A1BBC" w:rsidP="003A1BBC">
            <w:pPr>
              <w:pStyle w:val="afc"/>
              <w:spacing w:line="240" w:lineRule="auto"/>
              <w:rPr>
                <w:lang w:eastAsia="en-US"/>
              </w:rPr>
            </w:pPr>
          </w:p>
        </w:tc>
      </w:tr>
      <w:tr w:rsidR="003A1BBC" w:rsidRPr="00422C6C">
        <w:trPr>
          <w:trHeight w:val="365"/>
        </w:trPr>
        <w:tc>
          <w:tcPr>
            <w:tcW w:w="928" w:type="pct"/>
            <w:vMerge/>
            <w:vAlign w:val="center"/>
          </w:tcPr>
          <w:p w:rsidR="003A1BBC" w:rsidRPr="00422C6C" w:rsidRDefault="003A1BBC" w:rsidP="003A1BBC">
            <w:pPr>
              <w:pStyle w:val="afc"/>
              <w:spacing w:line="240" w:lineRule="auto"/>
              <w:rPr>
                <w:lang w:eastAsia="en-US"/>
              </w:rPr>
            </w:pPr>
          </w:p>
        </w:tc>
        <w:tc>
          <w:tcPr>
            <w:tcW w:w="397" w:type="pct"/>
            <w:vMerge w:val="restart"/>
            <w:vAlign w:val="center"/>
          </w:tcPr>
          <w:p w:rsidR="003A1BBC" w:rsidRPr="00422C6C" w:rsidRDefault="003A1BBC" w:rsidP="003A1BBC">
            <w:pPr>
              <w:pStyle w:val="afc"/>
              <w:spacing w:line="240" w:lineRule="auto"/>
              <w:rPr>
                <w:lang w:eastAsia="en-US"/>
              </w:rPr>
            </w:pPr>
            <w:r w:rsidRPr="00422C6C">
              <w:rPr>
                <w:lang w:eastAsia="en-US"/>
              </w:rPr>
              <w:t>2006</w:t>
            </w:r>
          </w:p>
        </w:tc>
        <w:tc>
          <w:tcPr>
            <w:tcW w:w="398" w:type="pct"/>
            <w:vMerge w:val="restart"/>
            <w:vAlign w:val="center"/>
          </w:tcPr>
          <w:p w:rsidR="003A1BBC" w:rsidRPr="00422C6C" w:rsidRDefault="003A1BBC" w:rsidP="003A1BBC">
            <w:pPr>
              <w:pStyle w:val="afc"/>
              <w:spacing w:line="240" w:lineRule="auto"/>
              <w:rPr>
                <w:lang w:eastAsia="en-US"/>
              </w:rPr>
            </w:pPr>
            <w:r w:rsidRPr="00422C6C">
              <w:rPr>
                <w:lang w:eastAsia="en-US"/>
              </w:rPr>
              <w:t>2007</w:t>
            </w:r>
          </w:p>
        </w:tc>
        <w:tc>
          <w:tcPr>
            <w:tcW w:w="398" w:type="pct"/>
            <w:vMerge w:val="restart"/>
            <w:vAlign w:val="center"/>
          </w:tcPr>
          <w:p w:rsidR="003A1BBC" w:rsidRPr="00422C6C" w:rsidRDefault="003A1BBC" w:rsidP="003A1BBC">
            <w:pPr>
              <w:pStyle w:val="afc"/>
              <w:spacing w:line="240" w:lineRule="auto"/>
              <w:rPr>
                <w:lang w:eastAsia="en-US"/>
              </w:rPr>
            </w:pPr>
            <w:r w:rsidRPr="00422C6C">
              <w:rPr>
                <w:lang w:eastAsia="en-US"/>
              </w:rPr>
              <w:t>2008</w:t>
            </w:r>
          </w:p>
        </w:tc>
        <w:tc>
          <w:tcPr>
            <w:tcW w:w="797" w:type="pct"/>
            <w:gridSpan w:val="2"/>
            <w:vAlign w:val="center"/>
          </w:tcPr>
          <w:p w:rsidR="003A1BBC" w:rsidRPr="00422C6C" w:rsidRDefault="003A1BBC" w:rsidP="003A1BBC">
            <w:pPr>
              <w:pStyle w:val="afc"/>
              <w:spacing w:line="240" w:lineRule="auto"/>
              <w:rPr>
                <w:lang w:eastAsia="en-US"/>
              </w:rPr>
            </w:pPr>
            <w:r w:rsidRPr="00422C6C">
              <w:rPr>
                <w:lang w:eastAsia="en-US"/>
              </w:rPr>
              <w:t>отклонение</w:t>
            </w:r>
          </w:p>
        </w:tc>
        <w:tc>
          <w:tcPr>
            <w:tcW w:w="497" w:type="pct"/>
            <w:vMerge w:val="restart"/>
            <w:vAlign w:val="center"/>
          </w:tcPr>
          <w:p w:rsidR="003A1BBC" w:rsidRPr="00422C6C" w:rsidRDefault="003A1BBC" w:rsidP="003A1BBC">
            <w:pPr>
              <w:pStyle w:val="afc"/>
              <w:spacing w:line="240" w:lineRule="auto"/>
              <w:rPr>
                <w:lang w:eastAsia="en-US"/>
              </w:rPr>
            </w:pPr>
            <w:r w:rsidRPr="00422C6C">
              <w:rPr>
                <w:lang w:eastAsia="en-US"/>
              </w:rPr>
              <w:t>2006</w:t>
            </w:r>
          </w:p>
        </w:tc>
        <w:tc>
          <w:tcPr>
            <w:tcW w:w="398" w:type="pct"/>
            <w:vMerge w:val="restart"/>
            <w:vAlign w:val="center"/>
          </w:tcPr>
          <w:p w:rsidR="003A1BBC" w:rsidRPr="00422C6C" w:rsidRDefault="003A1BBC" w:rsidP="003A1BBC">
            <w:pPr>
              <w:pStyle w:val="afc"/>
              <w:spacing w:line="240" w:lineRule="auto"/>
              <w:rPr>
                <w:lang w:eastAsia="en-US"/>
              </w:rPr>
            </w:pPr>
            <w:r w:rsidRPr="00422C6C">
              <w:rPr>
                <w:lang w:eastAsia="en-US"/>
              </w:rPr>
              <w:t>2007</w:t>
            </w:r>
          </w:p>
        </w:tc>
        <w:tc>
          <w:tcPr>
            <w:tcW w:w="398" w:type="pct"/>
            <w:vMerge w:val="restart"/>
            <w:vAlign w:val="center"/>
          </w:tcPr>
          <w:p w:rsidR="003A1BBC" w:rsidRPr="00422C6C" w:rsidRDefault="003A1BBC" w:rsidP="003A1BBC">
            <w:pPr>
              <w:pStyle w:val="afc"/>
              <w:spacing w:line="240" w:lineRule="auto"/>
              <w:rPr>
                <w:lang w:eastAsia="en-US"/>
              </w:rPr>
            </w:pPr>
            <w:r w:rsidRPr="00422C6C">
              <w:rPr>
                <w:lang w:eastAsia="en-US"/>
              </w:rPr>
              <w:t>2008</w:t>
            </w:r>
          </w:p>
        </w:tc>
        <w:tc>
          <w:tcPr>
            <w:tcW w:w="791" w:type="pct"/>
            <w:gridSpan w:val="2"/>
            <w:vAlign w:val="center"/>
          </w:tcPr>
          <w:p w:rsidR="003A1BBC" w:rsidRPr="00422C6C" w:rsidRDefault="003A1BBC" w:rsidP="003A1BBC">
            <w:pPr>
              <w:pStyle w:val="afc"/>
              <w:spacing w:line="240" w:lineRule="auto"/>
              <w:rPr>
                <w:lang w:eastAsia="en-US"/>
              </w:rPr>
            </w:pPr>
            <w:r w:rsidRPr="00422C6C">
              <w:rPr>
                <w:lang w:eastAsia="en-US"/>
              </w:rPr>
              <w:t>отклонение</w:t>
            </w:r>
          </w:p>
        </w:tc>
      </w:tr>
      <w:tr w:rsidR="003A1BBC" w:rsidRPr="00422C6C">
        <w:trPr>
          <w:trHeight w:val="664"/>
        </w:trPr>
        <w:tc>
          <w:tcPr>
            <w:tcW w:w="928" w:type="pct"/>
            <w:vMerge/>
            <w:vAlign w:val="center"/>
          </w:tcPr>
          <w:p w:rsidR="003A1BBC" w:rsidRPr="00422C6C" w:rsidRDefault="003A1BBC" w:rsidP="003A1BBC">
            <w:pPr>
              <w:pStyle w:val="afc"/>
              <w:spacing w:line="240" w:lineRule="auto"/>
              <w:rPr>
                <w:lang w:eastAsia="en-US"/>
              </w:rPr>
            </w:pPr>
          </w:p>
        </w:tc>
        <w:tc>
          <w:tcPr>
            <w:tcW w:w="397" w:type="pct"/>
            <w:vMerge/>
            <w:vAlign w:val="center"/>
          </w:tcPr>
          <w:p w:rsidR="003A1BBC" w:rsidRPr="00422C6C" w:rsidRDefault="003A1BBC" w:rsidP="003A1BBC">
            <w:pPr>
              <w:pStyle w:val="afc"/>
              <w:spacing w:line="240" w:lineRule="auto"/>
              <w:rPr>
                <w:lang w:eastAsia="en-US"/>
              </w:rPr>
            </w:pPr>
          </w:p>
        </w:tc>
        <w:tc>
          <w:tcPr>
            <w:tcW w:w="398" w:type="pct"/>
            <w:vMerge/>
            <w:vAlign w:val="center"/>
          </w:tcPr>
          <w:p w:rsidR="003A1BBC" w:rsidRPr="00422C6C" w:rsidRDefault="003A1BBC" w:rsidP="003A1BBC">
            <w:pPr>
              <w:pStyle w:val="afc"/>
              <w:spacing w:line="240" w:lineRule="auto"/>
              <w:rPr>
                <w:lang w:eastAsia="en-US"/>
              </w:rPr>
            </w:pPr>
          </w:p>
        </w:tc>
        <w:tc>
          <w:tcPr>
            <w:tcW w:w="398" w:type="pct"/>
            <w:vMerge/>
            <w:vAlign w:val="center"/>
          </w:tcPr>
          <w:p w:rsidR="003A1BBC" w:rsidRPr="00422C6C" w:rsidRDefault="003A1BBC" w:rsidP="003A1BBC">
            <w:pPr>
              <w:pStyle w:val="afc"/>
              <w:spacing w:line="240" w:lineRule="auto"/>
              <w:rPr>
                <w:lang w:eastAsia="en-US"/>
              </w:rPr>
            </w:pPr>
          </w:p>
        </w:tc>
        <w:tc>
          <w:tcPr>
            <w:tcW w:w="398" w:type="pct"/>
            <w:vAlign w:val="center"/>
          </w:tcPr>
          <w:p w:rsidR="003A1BBC" w:rsidRPr="00422C6C" w:rsidRDefault="003A1BBC" w:rsidP="003A1BBC">
            <w:pPr>
              <w:pStyle w:val="afc"/>
              <w:spacing w:line="240" w:lineRule="auto"/>
              <w:rPr>
                <w:lang w:eastAsia="en-US"/>
              </w:rPr>
            </w:pPr>
            <w:r w:rsidRPr="00422C6C">
              <w:rPr>
                <w:lang w:eastAsia="en-US"/>
              </w:rPr>
              <w:t>2007/</w:t>
            </w:r>
          </w:p>
          <w:p w:rsidR="003A1BBC" w:rsidRPr="00422C6C" w:rsidRDefault="003A1BBC" w:rsidP="003A1BBC">
            <w:pPr>
              <w:pStyle w:val="afc"/>
              <w:spacing w:line="240" w:lineRule="auto"/>
              <w:rPr>
                <w:lang w:eastAsia="en-US"/>
              </w:rPr>
            </w:pPr>
            <w:r w:rsidRPr="00422C6C">
              <w:rPr>
                <w:lang w:eastAsia="en-US"/>
              </w:rPr>
              <w:t>2006</w:t>
            </w:r>
          </w:p>
        </w:tc>
        <w:tc>
          <w:tcPr>
            <w:tcW w:w="399" w:type="pct"/>
            <w:vAlign w:val="center"/>
          </w:tcPr>
          <w:p w:rsidR="003A1BBC" w:rsidRPr="00422C6C" w:rsidRDefault="003A1BBC" w:rsidP="003A1BBC">
            <w:pPr>
              <w:pStyle w:val="afc"/>
              <w:spacing w:line="240" w:lineRule="auto"/>
              <w:rPr>
                <w:lang w:eastAsia="en-US"/>
              </w:rPr>
            </w:pPr>
            <w:r w:rsidRPr="00422C6C">
              <w:rPr>
                <w:lang w:eastAsia="en-US"/>
              </w:rPr>
              <w:t>2008/</w:t>
            </w:r>
          </w:p>
          <w:p w:rsidR="003A1BBC" w:rsidRPr="00422C6C" w:rsidRDefault="003A1BBC" w:rsidP="003A1BBC">
            <w:pPr>
              <w:pStyle w:val="afc"/>
              <w:spacing w:line="240" w:lineRule="auto"/>
              <w:rPr>
                <w:lang w:eastAsia="en-US"/>
              </w:rPr>
            </w:pPr>
            <w:r w:rsidRPr="00422C6C">
              <w:rPr>
                <w:lang w:eastAsia="en-US"/>
              </w:rPr>
              <w:t>2007</w:t>
            </w:r>
          </w:p>
        </w:tc>
        <w:tc>
          <w:tcPr>
            <w:tcW w:w="497" w:type="pct"/>
            <w:vMerge/>
            <w:vAlign w:val="center"/>
          </w:tcPr>
          <w:p w:rsidR="003A1BBC" w:rsidRPr="00422C6C" w:rsidRDefault="003A1BBC" w:rsidP="003A1BBC">
            <w:pPr>
              <w:pStyle w:val="afc"/>
              <w:spacing w:line="240" w:lineRule="auto"/>
              <w:rPr>
                <w:lang w:eastAsia="en-US"/>
              </w:rPr>
            </w:pPr>
          </w:p>
        </w:tc>
        <w:tc>
          <w:tcPr>
            <w:tcW w:w="398" w:type="pct"/>
            <w:vMerge/>
            <w:vAlign w:val="center"/>
          </w:tcPr>
          <w:p w:rsidR="003A1BBC" w:rsidRPr="00422C6C" w:rsidRDefault="003A1BBC" w:rsidP="003A1BBC">
            <w:pPr>
              <w:pStyle w:val="afc"/>
              <w:spacing w:line="240" w:lineRule="auto"/>
              <w:rPr>
                <w:lang w:eastAsia="en-US"/>
              </w:rPr>
            </w:pPr>
          </w:p>
        </w:tc>
        <w:tc>
          <w:tcPr>
            <w:tcW w:w="398" w:type="pct"/>
            <w:vMerge/>
            <w:vAlign w:val="center"/>
          </w:tcPr>
          <w:p w:rsidR="003A1BBC" w:rsidRPr="00422C6C" w:rsidRDefault="003A1BBC" w:rsidP="003A1BBC">
            <w:pPr>
              <w:pStyle w:val="afc"/>
              <w:spacing w:line="240" w:lineRule="auto"/>
              <w:rPr>
                <w:lang w:eastAsia="en-US"/>
              </w:rPr>
            </w:pPr>
          </w:p>
        </w:tc>
        <w:tc>
          <w:tcPr>
            <w:tcW w:w="398" w:type="pct"/>
            <w:vAlign w:val="center"/>
          </w:tcPr>
          <w:p w:rsidR="003A1BBC" w:rsidRPr="00422C6C" w:rsidRDefault="003A1BBC" w:rsidP="003A1BBC">
            <w:pPr>
              <w:pStyle w:val="afc"/>
              <w:spacing w:line="240" w:lineRule="auto"/>
              <w:rPr>
                <w:lang w:eastAsia="en-US"/>
              </w:rPr>
            </w:pPr>
            <w:r w:rsidRPr="00422C6C">
              <w:rPr>
                <w:lang w:eastAsia="en-US"/>
              </w:rPr>
              <w:t>2007/</w:t>
            </w:r>
          </w:p>
          <w:p w:rsidR="003A1BBC" w:rsidRPr="00422C6C" w:rsidRDefault="003A1BBC" w:rsidP="003A1BBC">
            <w:pPr>
              <w:pStyle w:val="afc"/>
              <w:spacing w:line="240" w:lineRule="auto"/>
              <w:rPr>
                <w:lang w:eastAsia="en-US"/>
              </w:rPr>
            </w:pPr>
            <w:r w:rsidRPr="00422C6C">
              <w:rPr>
                <w:lang w:eastAsia="en-US"/>
              </w:rPr>
              <w:t>2006</w:t>
            </w:r>
          </w:p>
        </w:tc>
        <w:tc>
          <w:tcPr>
            <w:tcW w:w="393" w:type="pct"/>
            <w:vAlign w:val="center"/>
          </w:tcPr>
          <w:p w:rsidR="003A1BBC" w:rsidRPr="00422C6C" w:rsidRDefault="003A1BBC" w:rsidP="003A1BBC">
            <w:pPr>
              <w:pStyle w:val="afc"/>
              <w:spacing w:line="240" w:lineRule="auto"/>
              <w:rPr>
                <w:lang w:eastAsia="en-US"/>
              </w:rPr>
            </w:pPr>
            <w:r w:rsidRPr="00422C6C">
              <w:rPr>
                <w:lang w:eastAsia="en-US"/>
              </w:rPr>
              <w:t>2008/</w:t>
            </w:r>
          </w:p>
          <w:p w:rsidR="003A1BBC" w:rsidRPr="00422C6C" w:rsidRDefault="003A1BBC" w:rsidP="003A1BBC">
            <w:pPr>
              <w:pStyle w:val="afc"/>
              <w:spacing w:line="240" w:lineRule="auto"/>
              <w:rPr>
                <w:lang w:eastAsia="en-US"/>
              </w:rPr>
            </w:pPr>
            <w:r w:rsidRPr="00422C6C">
              <w:rPr>
                <w:lang w:eastAsia="en-US"/>
              </w:rPr>
              <w:t>2007</w:t>
            </w:r>
          </w:p>
        </w:tc>
      </w:tr>
      <w:tr w:rsidR="003A1BBC" w:rsidRPr="00422C6C">
        <w:trPr>
          <w:trHeight w:val="1159"/>
        </w:trPr>
        <w:tc>
          <w:tcPr>
            <w:tcW w:w="928" w:type="pct"/>
            <w:vAlign w:val="center"/>
          </w:tcPr>
          <w:p w:rsidR="003A1BBC" w:rsidRPr="00422C6C" w:rsidRDefault="003A1BBC" w:rsidP="003A1BBC">
            <w:pPr>
              <w:pStyle w:val="afc"/>
              <w:spacing w:line="240" w:lineRule="auto"/>
              <w:rPr>
                <w:lang w:eastAsia="en-US"/>
              </w:rPr>
            </w:pPr>
            <w:r w:rsidRPr="00422C6C">
              <w:t>Права на владение интеллектуальной собственностью</w:t>
            </w:r>
          </w:p>
        </w:tc>
        <w:tc>
          <w:tcPr>
            <w:tcW w:w="397"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75</w:t>
            </w:r>
          </w:p>
          <w:p w:rsidR="003A1BBC" w:rsidRPr="00422C6C" w:rsidRDefault="003A1BBC" w:rsidP="003A1BBC">
            <w:pPr>
              <w:pStyle w:val="afc"/>
              <w:spacing w:line="240" w:lineRule="auto"/>
              <w:rPr>
                <w:lang w:eastAsia="en-US"/>
              </w:rPr>
            </w:pPr>
          </w:p>
        </w:tc>
        <w:tc>
          <w:tcPr>
            <w:tcW w:w="398"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73</w:t>
            </w:r>
          </w:p>
          <w:p w:rsidR="003A1BBC" w:rsidRPr="00422C6C" w:rsidRDefault="003A1BBC" w:rsidP="003A1BBC">
            <w:pPr>
              <w:pStyle w:val="afc"/>
              <w:spacing w:line="240" w:lineRule="auto"/>
              <w:rPr>
                <w:lang w:eastAsia="en-US"/>
              </w:rPr>
            </w:pPr>
          </w:p>
        </w:tc>
        <w:tc>
          <w:tcPr>
            <w:tcW w:w="398"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70</w:t>
            </w:r>
          </w:p>
          <w:p w:rsidR="003A1BBC" w:rsidRPr="00422C6C" w:rsidRDefault="003A1BBC" w:rsidP="003A1BBC">
            <w:pPr>
              <w:pStyle w:val="afc"/>
              <w:spacing w:line="240" w:lineRule="auto"/>
              <w:rPr>
                <w:lang w:eastAsia="en-US"/>
              </w:rPr>
            </w:pPr>
          </w:p>
        </w:tc>
        <w:tc>
          <w:tcPr>
            <w:tcW w:w="398"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2</w:t>
            </w:r>
          </w:p>
          <w:p w:rsidR="003A1BBC" w:rsidRPr="00422C6C" w:rsidRDefault="003A1BBC" w:rsidP="003A1BBC">
            <w:pPr>
              <w:pStyle w:val="afc"/>
              <w:spacing w:line="240" w:lineRule="auto"/>
              <w:rPr>
                <w:lang w:eastAsia="en-US"/>
              </w:rPr>
            </w:pPr>
          </w:p>
        </w:tc>
        <w:tc>
          <w:tcPr>
            <w:tcW w:w="399"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3</w:t>
            </w:r>
          </w:p>
          <w:p w:rsidR="003A1BBC" w:rsidRPr="00422C6C" w:rsidRDefault="003A1BBC" w:rsidP="003A1BBC">
            <w:pPr>
              <w:pStyle w:val="afc"/>
              <w:spacing w:line="240" w:lineRule="auto"/>
              <w:rPr>
                <w:lang w:eastAsia="en-US"/>
              </w:rPr>
            </w:pPr>
          </w:p>
        </w:tc>
        <w:tc>
          <w:tcPr>
            <w:tcW w:w="497"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55,56</w:t>
            </w:r>
          </w:p>
          <w:p w:rsidR="003A1BBC" w:rsidRPr="00422C6C" w:rsidRDefault="003A1BBC" w:rsidP="003A1BBC">
            <w:pPr>
              <w:pStyle w:val="afc"/>
              <w:spacing w:line="240" w:lineRule="auto"/>
              <w:rPr>
                <w:lang w:eastAsia="en-US"/>
              </w:rPr>
            </w:pPr>
          </w:p>
        </w:tc>
        <w:tc>
          <w:tcPr>
            <w:tcW w:w="398"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54,07</w:t>
            </w:r>
          </w:p>
          <w:p w:rsidR="003A1BBC" w:rsidRPr="00422C6C" w:rsidRDefault="003A1BBC" w:rsidP="003A1BBC">
            <w:pPr>
              <w:pStyle w:val="afc"/>
              <w:spacing w:line="240" w:lineRule="auto"/>
              <w:rPr>
                <w:lang w:eastAsia="en-US"/>
              </w:rPr>
            </w:pPr>
          </w:p>
        </w:tc>
        <w:tc>
          <w:tcPr>
            <w:tcW w:w="398"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55,85</w:t>
            </w:r>
          </w:p>
          <w:p w:rsidR="003A1BBC" w:rsidRPr="00422C6C" w:rsidRDefault="003A1BBC" w:rsidP="003A1BBC">
            <w:pPr>
              <w:pStyle w:val="afc"/>
              <w:spacing w:line="240" w:lineRule="auto"/>
              <w:rPr>
                <w:lang w:eastAsia="en-US"/>
              </w:rPr>
            </w:pPr>
          </w:p>
        </w:tc>
        <w:tc>
          <w:tcPr>
            <w:tcW w:w="398"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1,49</w:t>
            </w:r>
          </w:p>
          <w:p w:rsidR="003A1BBC" w:rsidRPr="00422C6C" w:rsidRDefault="003A1BBC" w:rsidP="003A1BBC">
            <w:pPr>
              <w:pStyle w:val="afc"/>
              <w:spacing w:line="240" w:lineRule="auto"/>
              <w:rPr>
                <w:lang w:eastAsia="en-US"/>
              </w:rPr>
            </w:pPr>
          </w:p>
        </w:tc>
        <w:tc>
          <w:tcPr>
            <w:tcW w:w="393"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2,22</w:t>
            </w:r>
          </w:p>
          <w:p w:rsidR="003A1BBC" w:rsidRPr="00422C6C" w:rsidRDefault="003A1BBC" w:rsidP="003A1BBC">
            <w:pPr>
              <w:pStyle w:val="afc"/>
              <w:spacing w:line="240" w:lineRule="auto"/>
              <w:rPr>
                <w:lang w:eastAsia="en-US"/>
              </w:rPr>
            </w:pPr>
          </w:p>
        </w:tc>
      </w:tr>
      <w:tr w:rsidR="003A1BBC" w:rsidRPr="00422C6C">
        <w:trPr>
          <w:trHeight w:val="1327"/>
        </w:trPr>
        <w:tc>
          <w:tcPr>
            <w:tcW w:w="928" w:type="pct"/>
            <w:vAlign w:val="center"/>
          </w:tcPr>
          <w:p w:rsidR="003A1BBC" w:rsidRPr="00422C6C" w:rsidRDefault="003A1BBC" w:rsidP="003A1BBC">
            <w:pPr>
              <w:pStyle w:val="afc"/>
              <w:spacing w:line="240" w:lineRule="auto"/>
              <w:rPr>
                <w:lang w:eastAsia="en-US"/>
              </w:rPr>
            </w:pPr>
            <w:r w:rsidRPr="00422C6C">
              <w:t>Права на пользование природными объектами</w:t>
            </w:r>
          </w:p>
        </w:tc>
        <w:tc>
          <w:tcPr>
            <w:tcW w:w="397" w:type="pct"/>
            <w:vAlign w:val="center"/>
          </w:tcPr>
          <w:p w:rsidR="003A1BBC" w:rsidRPr="00422C6C" w:rsidRDefault="003A1BBC" w:rsidP="003A1BBC">
            <w:pPr>
              <w:pStyle w:val="afc"/>
              <w:spacing w:line="240" w:lineRule="auto"/>
              <w:rPr>
                <w:lang w:eastAsia="en-US"/>
              </w:rPr>
            </w:pPr>
            <w:r w:rsidRPr="00422C6C">
              <w:rPr>
                <w:lang w:eastAsia="en-US"/>
              </w:rPr>
              <w:t>20</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20</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20</w:t>
            </w:r>
          </w:p>
        </w:tc>
        <w:tc>
          <w:tcPr>
            <w:tcW w:w="398"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p>
        </w:tc>
        <w:tc>
          <w:tcPr>
            <w:tcW w:w="399"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p>
        </w:tc>
        <w:tc>
          <w:tcPr>
            <w:tcW w:w="497" w:type="pct"/>
            <w:vAlign w:val="center"/>
          </w:tcPr>
          <w:p w:rsidR="003A1BBC" w:rsidRPr="00422C6C" w:rsidRDefault="003A1BBC" w:rsidP="003A1BBC">
            <w:pPr>
              <w:pStyle w:val="afc"/>
              <w:spacing w:line="240" w:lineRule="auto"/>
              <w:rPr>
                <w:lang w:eastAsia="en-US"/>
              </w:rPr>
            </w:pPr>
            <w:r w:rsidRPr="00422C6C">
              <w:rPr>
                <w:lang w:eastAsia="en-US"/>
              </w:rPr>
              <w:t>14,81</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14,81</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14,81</w:t>
            </w:r>
          </w:p>
        </w:tc>
        <w:tc>
          <w:tcPr>
            <w:tcW w:w="398"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p>
        </w:tc>
        <w:tc>
          <w:tcPr>
            <w:tcW w:w="393" w:type="pc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p>
        </w:tc>
      </w:tr>
      <w:tr w:rsidR="003A1BBC" w:rsidRPr="00422C6C">
        <w:trPr>
          <w:trHeight w:val="170"/>
        </w:trPr>
        <w:tc>
          <w:tcPr>
            <w:tcW w:w="928" w:type="pct"/>
            <w:vAlign w:val="center"/>
          </w:tcPr>
          <w:p w:rsidR="003A1BBC" w:rsidRPr="00422C6C" w:rsidRDefault="003A1BBC" w:rsidP="003A1BBC">
            <w:pPr>
              <w:pStyle w:val="afc"/>
              <w:spacing w:line="240" w:lineRule="auto"/>
              <w:rPr>
                <w:lang w:eastAsia="en-US"/>
              </w:rPr>
            </w:pPr>
            <w:r w:rsidRPr="00422C6C">
              <w:rPr>
                <w:lang w:eastAsia="en-US"/>
              </w:rPr>
              <w:t>Прочие</w:t>
            </w:r>
          </w:p>
        </w:tc>
        <w:tc>
          <w:tcPr>
            <w:tcW w:w="397" w:type="pct"/>
            <w:vAlign w:val="center"/>
          </w:tcPr>
          <w:p w:rsidR="003A1BBC" w:rsidRPr="00422C6C" w:rsidRDefault="003A1BBC" w:rsidP="003A1BBC">
            <w:pPr>
              <w:pStyle w:val="afc"/>
              <w:spacing w:line="240" w:lineRule="auto"/>
              <w:rPr>
                <w:lang w:eastAsia="en-US"/>
              </w:rPr>
            </w:pPr>
            <w:r w:rsidRPr="00422C6C">
              <w:rPr>
                <w:lang w:eastAsia="en-US"/>
              </w:rPr>
              <w:t>40</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42</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45</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+ 2</w:t>
            </w:r>
          </w:p>
        </w:tc>
        <w:tc>
          <w:tcPr>
            <w:tcW w:w="399" w:type="pct"/>
            <w:vAlign w:val="center"/>
          </w:tcPr>
          <w:p w:rsidR="003A1BBC" w:rsidRPr="00422C6C" w:rsidRDefault="003A1BBC" w:rsidP="003A1BBC">
            <w:pPr>
              <w:pStyle w:val="afc"/>
              <w:spacing w:line="240" w:lineRule="auto"/>
              <w:rPr>
                <w:lang w:eastAsia="en-US"/>
              </w:rPr>
            </w:pPr>
            <w:r w:rsidRPr="00422C6C">
              <w:rPr>
                <w:lang w:eastAsia="en-US"/>
              </w:rPr>
              <w:t>+3</w:t>
            </w:r>
          </w:p>
        </w:tc>
        <w:tc>
          <w:tcPr>
            <w:tcW w:w="497" w:type="pct"/>
            <w:vAlign w:val="center"/>
          </w:tcPr>
          <w:p w:rsidR="003A1BBC" w:rsidRPr="00422C6C" w:rsidRDefault="003A1BBC" w:rsidP="003A1BBC">
            <w:pPr>
              <w:pStyle w:val="afc"/>
              <w:spacing w:line="240" w:lineRule="auto"/>
              <w:rPr>
                <w:lang w:eastAsia="en-US"/>
              </w:rPr>
            </w:pPr>
            <w:r w:rsidRPr="00422C6C">
              <w:rPr>
                <w:lang w:eastAsia="en-US"/>
              </w:rPr>
              <w:t>29,63</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31,11</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33,34</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+1,48</w:t>
            </w:r>
          </w:p>
        </w:tc>
        <w:tc>
          <w:tcPr>
            <w:tcW w:w="393" w:type="pct"/>
            <w:vAlign w:val="center"/>
          </w:tcPr>
          <w:p w:rsidR="003A1BBC" w:rsidRPr="00422C6C" w:rsidRDefault="003A1BBC" w:rsidP="003A1BBC">
            <w:pPr>
              <w:pStyle w:val="afc"/>
              <w:spacing w:line="240" w:lineRule="auto"/>
              <w:rPr>
                <w:lang w:eastAsia="en-US"/>
              </w:rPr>
            </w:pPr>
            <w:r w:rsidRPr="00422C6C">
              <w:rPr>
                <w:lang w:eastAsia="en-US"/>
              </w:rPr>
              <w:t>+2,22</w:t>
            </w:r>
          </w:p>
        </w:tc>
      </w:tr>
      <w:tr w:rsidR="003A1BBC" w:rsidRPr="00422C6C">
        <w:trPr>
          <w:trHeight w:val="471"/>
        </w:trPr>
        <w:tc>
          <w:tcPr>
            <w:tcW w:w="928" w:type="pct"/>
            <w:vAlign w:val="center"/>
          </w:tcPr>
          <w:p w:rsidR="003A1BBC" w:rsidRPr="00422C6C" w:rsidRDefault="003A1BBC" w:rsidP="003A1BBC">
            <w:pPr>
              <w:pStyle w:val="afc"/>
              <w:spacing w:line="240" w:lineRule="auto"/>
              <w:rPr>
                <w:lang w:eastAsia="en-US"/>
              </w:rPr>
            </w:pPr>
            <w:r w:rsidRPr="00422C6C">
              <w:rPr>
                <w:lang w:eastAsia="en-US"/>
              </w:rPr>
              <w:t xml:space="preserve">Итого: </w:t>
            </w:r>
          </w:p>
        </w:tc>
        <w:tc>
          <w:tcPr>
            <w:tcW w:w="397" w:type="pct"/>
            <w:vAlign w:val="center"/>
          </w:tcPr>
          <w:p w:rsidR="003A1BBC" w:rsidRPr="00422C6C" w:rsidRDefault="003A1BBC" w:rsidP="003A1BBC">
            <w:pPr>
              <w:pStyle w:val="afc"/>
              <w:spacing w:line="240" w:lineRule="auto"/>
              <w:rPr>
                <w:lang w:eastAsia="en-US"/>
              </w:rPr>
            </w:pPr>
            <w:r w:rsidRPr="00422C6C">
              <w:rPr>
                <w:lang w:eastAsia="en-US"/>
              </w:rPr>
              <w:t>135</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135</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135</w:t>
            </w:r>
          </w:p>
        </w:tc>
        <w:tc>
          <w:tcPr>
            <w:tcW w:w="398" w:type="pct"/>
            <w:vAlign w:val="center"/>
          </w:tcPr>
          <w:p w:rsidR="003A1BBC" w:rsidRPr="00422C6C" w:rsidRDefault="003A1BBC" w:rsidP="003A1BBC">
            <w:pPr>
              <w:pStyle w:val="afc"/>
              <w:spacing w:line="240" w:lineRule="auto"/>
              <w:rPr>
                <w:lang w:eastAsia="en-US"/>
              </w:rPr>
            </w:pPr>
          </w:p>
        </w:tc>
        <w:tc>
          <w:tcPr>
            <w:tcW w:w="399" w:type="pct"/>
            <w:vAlign w:val="center"/>
          </w:tcPr>
          <w:p w:rsidR="003A1BBC" w:rsidRPr="00422C6C" w:rsidRDefault="003A1BBC" w:rsidP="003A1BBC">
            <w:pPr>
              <w:pStyle w:val="afc"/>
              <w:spacing w:line="240" w:lineRule="auto"/>
              <w:rPr>
                <w:lang w:eastAsia="en-US"/>
              </w:rPr>
            </w:pPr>
          </w:p>
        </w:tc>
        <w:tc>
          <w:tcPr>
            <w:tcW w:w="497" w:type="pct"/>
            <w:vAlign w:val="center"/>
          </w:tcPr>
          <w:p w:rsidR="003A1BBC" w:rsidRPr="00422C6C" w:rsidRDefault="003A1BBC" w:rsidP="003A1BBC">
            <w:pPr>
              <w:pStyle w:val="afc"/>
              <w:spacing w:line="240" w:lineRule="auto"/>
              <w:rPr>
                <w:lang w:eastAsia="en-US"/>
              </w:rPr>
            </w:pPr>
            <w:r w:rsidRPr="00422C6C">
              <w:rPr>
                <w:lang w:eastAsia="en-US"/>
              </w:rPr>
              <w:t>100</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100</w:t>
            </w:r>
          </w:p>
        </w:tc>
        <w:tc>
          <w:tcPr>
            <w:tcW w:w="398" w:type="pct"/>
            <w:vAlign w:val="center"/>
          </w:tcPr>
          <w:p w:rsidR="003A1BBC" w:rsidRPr="00422C6C" w:rsidRDefault="003A1BBC" w:rsidP="003A1BBC">
            <w:pPr>
              <w:pStyle w:val="afc"/>
              <w:spacing w:line="240" w:lineRule="auto"/>
              <w:rPr>
                <w:lang w:eastAsia="en-US"/>
              </w:rPr>
            </w:pPr>
            <w:r w:rsidRPr="00422C6C">
              <w:rPr>
                <w:lang w:eastAsia="en-US"/>
              </w:rPr>
              <w:t>100</w:t>
            </w:r>
          </w:p>
        </w:tc>
        <w:tc>
          <w:tcPr>
            <w:tcW w:w="398" w:type="pct"/>
            <w:vAlign w:val="center"/>
          </w:tcPr>
          <w:p w:rsidR="003A1BBC" w:rsidRPr="00422C6C" w:rsidRDefault="003A1BBC" w:rsidP="003A1BBC">
            <w:pPr>
              <w:pStyle w:val="afc"/>
              <w:spacing w:line="240" w:lineRule="auto"/>
              <w:rPr>
                <w:lang w:eastAsia="en-US"/>
              </w:rPr>
            </w:pPr>
          </w:p>
        </w:tc>
        <w:tc>
          <w:tcPr>
            <w:tcW w:w="393" w:type="pct"/>
            <w:vAlign w:val="center"/>
          </w:tcPr>
          <w:p w:rsidR="003A1BBC" w:rsidRPr="00422C6C" w:rsidRDefault="003A1BBC" w:rsidP="003A1BBC">
            <w:pPr>
              <w:pStyle w:val="afc"/>
              <w:spacing w:line="240" w:lineRule="auto"/>
              <w:rPr>
                <w:lang w:eastAsia="en-US"/>
              </w:rPr>
            </w:pPr>
          </w:p>
        </w:tc>
      </w:tr>
    </w:tbl>
    <w:p w:rsidR="003A1BBC" w:rsidRPr="00422C6C" w:rsidRDefault="003A1BBC" w:rsidP="003A1BBC">
      <w:pPr>
        <w:rPr>
          <w:b w:val="0"/>
          <w:bCs w:val="0"/>
          <w:lang w:eastAsia="en-US"/>
        </w:rPr>
      </w:pPr>
    </w:p>
    <w:p w:rsidR="003A1BBC" w:rsidRPr="00422C6C" w:rsidRDefault="003A1BBC" w:rsidP="003A1BBC">
      <w:pPr>
        <w:rPr>
          <w:b w:val="0"/>
          <w:bCs w:val="0"/>
          <w:lang w:eastAsia="en-US"/>
        </w:rPr>
      </w:pPr>
      <w:r w:rsidRPr="00422C6C">
        <w:rPr>
          <w:b w:val="0"/>
          <w:bCs w:val="0"/>
          <w:lang w:eastAsia="en-US"/>
        </w:rPr>
        <w:t>Из таблицы 2.16 следует, что основную долю в структуре нематериальные активы занимают интеллектуальные продукты (патенты, программа для ЭВМ), хотя за отчетный период абсолютная их величина и относительная доля в общей сумме несколько уменьшилась. Это свидетельствует о снижении деловой активности предприятия, так как 2007 и 2008 году не было инвестиций в данный вид активов.</w:t>
      </w:r>
    </w:p>
    <w:p w:rsidR="003A1BBC" w:rsidRDefault="003A1BBC" w:rsidP="003A1BBC">
      <w:pPr>
        <w:rPr>
          <w:b w:val="0"/>
          <w:bCs w:val="0"/>
          <w:lang w:val="en-US" w:eastAsia="en-US"/>
        </w:rPr>
      </w:pPr>
      <w:r w:rsidRPr="00422C6C">
        <w:rPr>
          <w:b w:val="0"/>
          <w:bCs w:val="0"/>
          <w:lang w:eastAsia="en-US"/>
        </w:rPr>
        <w:t>По данным таблицы 2.16 можно сделать вывод, что за отчетный период несколько изменилась структура нематериальных активов по степени их защищенности: увеличилась доля активов, защищенная лицензиями, патентами и авторскими правами и уменьшилась доля незащищенных нематериальных активов, что следует оценить положительно, но вместе с этим снижается доля нематериальных активов защищенных свидетельствами.</w:t>
      </w:r>
    </w:p>
    <w:p w:rsidR="003C5240" w:rsidRDefault="003C5240" w:rsidP="003A1BBC">
      <w:pPr>
        <w:rPr>
          <w:b w:val="0"/>
          <w:bCs w:val="0"/>
          <w:lang w:val="en-US" w:eastAsia="en-US"/>
        </w:rPr>
      </w:pPr>
    </w:p>
    <w:p w:rsidR="003C5240" w:rsidRDefault="003C5240" w:rsidP="003A1BBC">
      <w:pPr>
        <w:rPr>
          <w:b w:val="0"/>
          <w:bCs w:val="0"/>
          <w:lang w:val="en-US" w:eastAsia="en-US"/>
        </w:rPr>
      </w:pPr>
    </w:p>
    <w:p w:rsidR="003C5240" w:rsidRPr="003C5240" w:rsidRDefault="003C5240" w:rsidP="003A1BBC">
      <w:pPr>
        <w:rPr>
          <w:b w:val="0"/>
          <w:bCs w:val="0"/>
          <w:lang w:val="en-US" w:eastAsia="en-US"/>
        </w:rPr>
      </w:pPr>
    </w:p>
    <w:p w:rsidR="003A1BBC" w:rsidRPr="00422C6C" w:rsidRDefault="003A1BBC" w:rsidP="003A1BBC">
      <w:pPr>
        <w:rPr>
          <w:b w:val="0"/>
          <w:bCs w:val="0"/>
          <w:lang w:eastAsia="en-US"/>
        </w:rPr>
      </w:pPr>
      <w:r w:rsidRPr="00422C6C">
        <w:rPr>
          <w:b w:val="0"/>
          <w:bCs w:val="0"/>
          <w:lang w:eastAsia="en-US"/>
        </w:rPr>
        <w:t xml:space="preserve">Таблица 2.17 - Анализ структуры нематериальных активов по степени правовой защищенности на ОАО "Промтехмонтаж". </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2"/>
        <w:gridCol w:w="740"/>
        <w:gridCol w:w="675"/>
        <w:gridCol w:w="675"/>
        <w:gridCol w:w="778"/>
        <w:gridCol w:w="677"/>
        <w:gridCol w:w="844"/>
        <w:gridCol w:w="844"/>
        <w:gridCol w:w="979"/>
        <w:gridCol w:w="773"/>
        <w:gridCol w:w="739"/>
      </w:tblGrid>
      <w:tr w:rsidR="003A1BBC" w:rsidRPr="00422C6C">
        <w:trPr>
          <w:trHeight w:val="444"/>
        </w:trPr>
        <w:tc>
          <w:tcPr>
            <w:tcW w:w="1352" w:type="dxa"/>
            <w:vMerge w:val="restar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Группа нематериальных активов</w:t>
            </w:r>
          </w:p>
          <w:p w:rsidR="003A1BBC" w:rsidRPr="00422C6C" w:rsidRDefault="003A1BBC" w:rsidP="003A1BBC">
            <w:pPr>
              <w:pStyle w:val="afc"/>
              <w:spacing w:line="240" w:lineRule="auto"/>
              <w:rPr>
                <w:lang w:eastAsia="en-US"/>
              </w:rPr>
            </w:pPr>
          </w:p>
        </w:tc>
        <w:tc>
          <w:tcPr>
            <w:tcW w:w="3545" w:type="dxa"/>
            <w:gridSpan w:val="5"/>
            <w:vAlign w:val="center"/>
          </w:tcPr>
          <w:p w:rsidR="003A1BBC" w:rsidRPr="00422C6C" w:rsidRDefault="003A1BBC" w:rsidP="003A1BBC">
            <w:pPr>
              <w:pStyle w:val="afc"/>
              <w:spacing w:line="240" w:lineRule="auto"/>
              <w:rPr>
                <w:lang w:eastAsia="en-US"/>
              </w:rPr>
            </w:pPr>
            <w:r w:rsidRPr="00422C6C">
              <w:rPr>
                <w:lang w:eastAsia="en-US"/>
              </w:rPr>
              <w:t xml:space="preserve">Сумма, тыс. руб. </w:t>
            </w:r>
          </w:p>
        </w:tc>
        <w:tc>
          <w:tcPr>
            <w:tcW w:w="4179" w:type="dxa"/>
            <w:gridSpan w:val="5"/>
            <w:vAlign w:val="center"/>
          </w:tcPr>
          <w:p w:rsidR="003A1BBC" w:rsidRPr="00422C6C" w:rsidRDefault="003A1BBC" w:rsidP="003A1BBC">
            <w:pPr>
              <w:pStyle w:val="afc"/>
              <w:spacing w:line="240" w:lineRule="auto"/>
              <w:rPr>
                <w:lang w:eastAsia="en-US"/>
              </w:rPr>
            </w:pPr>
            <w:r w:rsidRPr="00422C6C">
              <w:rPr>
                <w:lang w:eastAsia="en-US"/>
              </w:rPr>
              <w:t>Структура, %</w:t>
            </w:r>
          </w:p>
        </w:tc>
      </w:tr>
      <w:tr w:rsidR="003A1BBC" w:rsidRPr="00422C6C">
        <w:trPr>
          <w:trHeight w:val="444"/>
        </w:trPr>
        <w:tc>
          <w:tcPr>
            <w:tcW w:w="1352" w:type="dxa"/>
            <w:vMerge/>
            <w:vAlign w:val="center"/>
          </w:tcPr>
          <w:p w:rsidR="003A1BBC" w:rsidRPr="00422C6C" w:rsidRDefault="003A1BBC" w:rsidP="003A1BBC">
            <w:pPr>
              <w:pStyle w:val="afc"/>
              <w:spacing w:line="240" w:lineRule="auto"/>
              <w:rPr>
                <w:lang w:eastAsia="en-US"/>
              </w:rPr>
            </w:pPr>
          </w:p>
        </w:tc>
        <w:tc>
          <w:tcPr>
            <w:tcW w:w="740" w:type="dxa"/>
            <w:vMerge w:val="restar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2006</w:t>
            </w:r>
          </w:p>
        </w:tc>
        <w:tc>
          <w:tcPr>
            <w:tcW w:w="675" w:type="dxa"/>
            <w:vMerge w:val="restar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2007</w:t>
            </w:r>
          </w:p>
        </w:tc>
        <w:tc>
          <w:tcPr>
            <w:tcW w:w="675" w:type="dxa"/>
            <w:vMerge w:val="restar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2008</w:t>
            </w:r>
          </w:p>
        </w:tc>
        <w:tc>
          <w:tcPr>
            <w:tcW w:w="1455" w:type="dxa"/>
            <w:gridSpan w:val="2"/>
            <w:vAlign w:val="center"/>
          </w:tcPr>
          <w:p w:rsidR="003A1BBC" w:rsidRPr="00422C6C" w:rsidRDefault="003A1BBC" w:rsidP="003A1BBC">
            <w:pPr>
              <w:pStyle w:val="afc"/>
              <w:spacing w:line="240" w:lineRule="auto"/>
              <w:rPr>
                <w:lang w:eastAsia="en-US"/>
              </w:rPr>
            </w:pPr>
            <w:r w:rsidRPr="00422C6C">
              <w:rPr>
                <w:lang w:eastAsia="en-US"/>
              </w:rPr>
              <w:t>Отклонение</w:t>
            </w:r>
          </w:p>
        </w:tc>
        <w:tc>
          <w:tcPr>
            <w:tcW w:w="844" w:type="dxa"/>
            <w:vMerge w:val="restar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2006</w:t>
            </w:r>
          </w:p>
        </w:tc>
        <w:tc>
          <w:tcPr>
            <w:tcW w:w="844" w:type="dxa"/>
            <w:vMerge w:val="restar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2007</w:t>
            </w:r>
          </w:p>
        </w:tc>
        <w:tc>
          <w:tcPr>
            <w:tcW w:w="979" w:type="dxa"/>
            <w:vMerge w:val="restart"/>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2008</w:t>
            </w:r>
          </w:p>
        </w:tc>
        <w:tc>
          <w:tcPr>
            <w:tcW w:w="1512" w:type="dxa"/>
            <w:gridSpan w:val="2"/>
            <w:vAlign w:val="center"/>
          </w:tcPr>
          <w:p w:rsidR="003A1BBC" w:rsidRPr="00422C6C" w:rsidRDefault="003A1BBC" w:rsidP="003A1BBC">
            <w:pPr>
              <w:pStyle w:val="afc"/>
              <w:spacing w:line="240" w:lineRule="auto"/>
              <w:rPr>
                <w:lang w:eastAsia="en-US"/>
              </w:rPr>
            </w:pPr>
            <w:r w:rsidRPr="00422C6C">
              <w:rPr>
                <w:lang w:eastAsia="en-US"/>
              </w:rPr>
              <w:t>Отклонение</w:t>
            </w:r>
          </w:p>
        </w:tc>
      </w:tr>
      <w:tr w:rsidR="003A1BBC" w:rsidRPr="00422C6C">
        <w:trPr>
          <w:trHeight w:val="521"/>
        </w:trPr>
        <w:tc>
          <w:tcPr>
            <w:tcW w:w="1352" w:type="dxa"/>
            <w:vMerge/>
            <w:vAlign w:val="center"/>
          </w:tcPr>
          <w:p w:rsidR="003A1BBC" w:rsidRPr="00422C6C" w:rsidRDefault="003A1BBC" w:rsidP="003A1BBC">
            <w:pPr>
              <w:pStyle w:val="afc"/>
              <w:spacing w:line="240" w:lineRule="auto"/>
              <w:rPr>
                <w:lang w:eastAsia="en-US"/>
              </w:rPr>
            </w:pPr>
          </w:p>
        </w:tc>
        <w:tc>
          <w:tcPr>
            <w:tcW w:w="740" w:type="dxa"/>
            <w:vMerge/>
            <w:vAlign w:val="center"/>
          </w:tcPr>
          <w:p w:rsidR="003A1BBC" w:rsidRPr="00422C6C" w:rsidRDefault="003A1BBC" w:rsidP="003A1BBC">
            <w:pPr>
              <w:pStyle w:val="afc"/>
              <w:spacing w:line="240" w:lineRule="auto"/>
              <w:rPr>
                <w:lang w:eastAsia="en-US"/>
              </w:rPr>
            </w:pPr>
          </w:p>
        </w:tc>
        <w:tc>
          <w:tcPr>
            <w:tcW w:w="675" w:type="dxa"/>
            <w:vMerge/>
            <w:vAlign w:val="center"/>
          </w:tcPr>
          <w:p w:rsidR="003A1BBC" w:rsidRPr="00422C6C" w:rsidRDefault="003A1BBC" w:rsidP="003A1BBC">
            <w:pPr>
              <w:pStyle w:val="afc"/>
              <w:spacing w:line="240" w:lineRule="auto"/>
              <w:rPr>
                <w:lang w:eastAsia="en-US"/>
              </w:rPr>
            </w:pPr>
          </w:p>
        </w:tc>
        <w:tc>
          <w:tcPr>
            <w:tcW w:w="675" w:type="dxa"/>
            <w:vMerge/>
            <w:vAlign w:val="center"/>
          </w:tcPr>
          <w:p w:rsidR="003A1BBC" w:rsidRPr="00422C6C" w:rsidRDefault="003A1BBC" w:rsidP="003A1BBC">
            <w:pPr>
              <w:pStyle w:val="afc"/>
              <w:spacing w:line="240" w:lineRule="auto"/>
              <w:rPr>
                <w:lang w:eastAsia="en-US"/>
              </w:rPr>
            </w:pPr>
          </w:p>
        </w:tc>
        <w:tc>
          <w:tcPr>
            <w:tcW w:w="778" w:type="dxa"/>
            <w:vAlign w:val="center"/>
          </w:tcPr>
          <w:p w:rsidR="003A1BBC" w:rsidRPr="00422C6C" w:rsidRDefault="003A1BBC" w:rsidP="003A1BBC">
            <w:pPr>
              <w:pStyle w:val="afc"/>
              <w:spacing w:line="240" w:lineRule="auto"/>
              <w:rPr>
                <w:lang w:eastAsia="en-US"/>
              </w:rPr>
            </w:pPr>
            <w:r w:rsidRPr="00422C6C">
              <w:rPr>
                <w:lang w:eastAsia="en-US"/>
              </w:rPr>
              <w:t>2007/</w:t>
            </w:r>
          </w:p>
          <w:p w:rsidR="003A1BBC" w:rsidRPr="00422C6C" w:rsidRDefault="003A1BBC" w:rsidP="003A1BBC">
            <w:pPr>
              <w:pStyle w:val="afc"/>
              <w:spacing w:line="240" w:lineRule="auto"/>
              <w:rPr>
                <w:lang w:eastAsia="en-US"/>
              </w:rPr>
            </w:pPr>
            <w:r w:rsidRPr="00422C6C">
              <w:rPr>
                <w:lang w:eastAsia="en-US"/>
              </w:rPr>
              <w:t>2006</w:t>
            </w:r>
          </w:p>
        </w:tc>
        <w:tc>
          <w:tcPr>
            <w:tcW w:w="677" w:type="dxa"/>
            <w:vAlign w:val="center"/>
          </w:tcPr>
          <w:p w:rsidR="003A1BBC" w:rsidRPr="00422C6C" w:rsidRDefault="003A1BBC" w:rsidP="003A1BBC">
            <w:pPr>
              <w:pStyle w:val="afc"/>
              <w:spacing w:line="240" w:lineRule="auto"/>
              <w:rPr>
                <w:lang w:eastAsia="en-US"/>
              </w:rPr>
            </w:pPr>
            <w:r w:rsidRPr="00422C6C">
              <w:rPr>
                <w:lang w:eastAsia="en-US"/>
              </w:rPr>
              <w:t>2008/2007</w:t>
            </w:r>
          </w:p>
        </w:tc>
        <w:tc>
          <w:tcPr>
            <w:tcW w:w="844" w:type="dxa"/>
            <w:vMerge/>
            <w:vAlign w:val="center"/>
          </w:tcPr>
          <w:p w:rsidR="003A1BBC" w:rsidRPr="00422C6C" w:rsidRDefault="003A1BBC" w:rsidP="003A1BBC">
            <w:pPr>
              <w:pStyle w:val="afc"/>
              <w:spacing w:line="240" w:lineRule="auto"/>
              <w:rPr>
                <w:lang w:eastAsia="en-US"/>
              </w:rPr>
            </w:pPr>
          </w:p>
        </w:tc>
        <w:tc>
          <w:tcPr>
            <w:tcW w:w="844" w:type="dxa"/>
            <w:vMerge/>
            <w:vAlign w:val="center"/>
          </w:tcPr>
          <w:p w:rsidR="003A1BBC" w:rsidRPr="00422C6C" w:rsidRDefault="003A1BBC" w:rsidP="003A1BBC">
            <w:pPr>
              <w:pStyle w:val="afc"/>
              <w:spacing w:line="240" w:lineRule="auto"/>
              <w:rPr>
                <w:lang w:eastAsia="en-US"/>
              </w:rPr>
            </w:pPr>
          </w:p>
        </w:tc>
        <w:tc>
          <w:tcPr>
            <w:tcW w:w="979" w:type="dxa"/>
            <w:vMerge/>
            <w:vAlign w:val="center"/>
          </w:tcPr>
          <w:p w:rsidR="003A1BBC" w:rsidRPr="00422C6C" w:rsidRDefault="003A1BBC" w:rsidP="003A1BBC">
            <w:pPr>
              <w:pStyle w:val="afc"/>
              <w:spacing w:line="240" w:lineRule="auto"/>
              <w:rPr>
                <w:lang w:eastAsia="en-US"/>
              </w:rPr>
            </w:pPr>
          </w:p>
        </w:tc>
        <w:tc>
          <w:tcPr>
            <w:tcW w:w="773" w:type="dxa"/>
            <w:vAlign w:val="center"/>
          </w:tcPr>
          <w:p w:rsidR="003A1BBC" w:rsidRPr="00422C6C" w:rsidRDefault="003A1BBC" w:rsidP="003A1BBC">
            <w:pPr>
              <w:pStyle w:val="afc"/>
              <w:spacing w:line="240" w:lineRule="auto"/>
              <w:rPr>
                <w:lang w:eastAsia="en-US"/>
              </w:rPr>
            </w:pPr>
            <w:r w:rsidRPr="00422C6C">
              <w:rPr>
                <w:lang w:eastAsia="en-US"/>
              </w:rPr>
              <w:t>2007/</w:t>
            </w:r>
          </w:p>
          <w:p w:rsidR="003A1BBC" w:rsidRPr="00422C6C" w:rsidRDefault="003A1BBC" w:rsidP="003A1BBC">
            <w:pPr>
              <w:pStyle w:val="afc"/>
              <w:spacing w:line="240" w:lineRule="auto"/>
              <w:rPr>
                <w:lang w:eastAsia="en-US"/>
              </w:rPr>
            </w:pPr>
            <w:r w:rsidRPr="00422C6C">
              <w:rPr>
                <w:lang w:eastAsia="en-US"/>
              </w:rPr>
              <w:t>2006</w:t>
            </w:r>
          </w:p>
        </w:tc>
        <w:tc>
          <w:tcPr>
            <w:tcW w:w="739" w:type="dxa"/>
            <w:vAlign w:val="center"/>
          </w:tcPr>
          <w:p w:rsidR="003A1BBC" w:rsidRPr="00422C6C" w:rsidRDefault="003A1BBC" w:rsidP="003A1BBC">
            <w:pPr>
              <w:pStyle w:val="afc"/>
              <w:spacing w:line="240" w:lineRule="auto"/>
              <w:rPr>
                <w:lang w:eastAsia="en-US"/>
              </w:rPr>
            </w:pPr>
            <w:r w:rsidRPr="00422C6C">
              <w:rPr>
                <w:lang w:eastAsia="en-US"/>
              </w:rPr>
              <w:t>2008/2007</w:t>
            </w:r>
          </w:p>
        </w:tc>
      </w:tr>
      <w:tr w:rsidR="003A1BBC" w:rsidRPr="00422C6C">
        <w:trPr>
          <w:trHeight w:val="751"/>
        </w:trPr>
        <w:tc>
          <w:tcPr>
            <w:tcW w:w="1352" w:type="dxa"/>
            <w:vAlign w:val="center"/>
          </w:tcPr>
          <w:p w:rsidR="003A1BBC" w:rsidRPr="00422C6C" w:rsidRDefault="003A1BBC" w:rsidP="003A1BBC">
            <w:pPr>
              <w:pStyle w:val="afc"/>
              <w:spacing w:line="240" w:lineRule="auto"/>
              <w:rPr>
                <w:sz w:val="18"/>
                <w:szCs w:val="18"/>
                <w:lang w:eastAsia="en-US"/>
              </w:rPr>
            </w:pPr>
          </w:p>
          <w:p w:rsidR="003A1BBC" w:rsidRPr="00422C6C" w:rsidRDefault="003A1BBC" w:rsidP="003A1BBC">
            <w:pPr>
              <w:pStyle w:val="afc"/>
              <w:spacing w:line="240" w:lineRule="auto"/>
              <w:rPr>
                <w:sz w:val="18"/>
                <w:szCs w:val="18"/>
                <w:lang w:eastAsia="en-US"/>
              </w:rPr>
            </w:pPr>
            <w:r w:rsidRPr="00422C6C">
              <w:rPr>
                <w:sz w:val="18"/>
                <w:szCs w:val="18"/>
                <w:lang w:eastAsia="en-US"/>
              </w:rPr>
              <w:t>Нематериальные активы, защищенные</w:t>
            </w:r>
          </w:p>
          <w:p w:rsidR="003A1BBC" w:rsidRPr="00422C6C" w:rsidRDefault="003A1BBC" w:rsidP="003A1BBC">
            <w:pPr>
              <w:pStyle w:val="afc"/>
              <w:spacing w:line="240" w:lineRule="auto"/>
              <w:rPr>
                <w:sz w:val="18"/>
                <w:szCs w:val="18"/>
                <w:lang w:eastAsia="en-US"/>
              </w:rPr>
            </w:pPr>
            <w:r w:rsidRPr="00422C6C">
              <w:rPr>
                <w:sz w:val="18"/>
                <w:szCs w:val="18"/>
                <w:lang w:eastAsia="en-US"/>
              </w:rPr>
              <w:t>Лицензии</w:t>
            </w:r>
          </w:p>
        </w:tc>
        <w:tc>
          <w:tcPr>
            <w:tcW w:w="740" w:type="dxa"/>
            <w:vAlign w:val="center"/>
          </w:tcPr>
          <w:p w:rsidR="003A1BBC" w:rsidRPr="00422C6C" w:rsidRDefault="003A1BBC" w:rsidP="003A1BBC">
            <w:pPr>
              <w:pStyle w:val="afc"/>
              <w:spacing w:line="240" w:lineRule="auto"/>
              <w:rPr>
                <w:lang w:eastAsia="en-US"/>
              </w:rPr>
            </w:pPr>
            <w:r w:rsidRPr="00422C6C">
              <w:rPr>
                <w:lang w:eastAsia="en-US"/>
              </w:rPr>
              <w:t>5</w:t>
            </w:r>
          </w:p>
        </w:tc>
        <w:tc>
          <w:tcPr>
            <w:tcW w:w="675" w:type="dxa"/>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58</w:t>
            </w:r>
          </w:p>
        </w:tc>
        <w:tc>
          <w:tcPr>
            <w:tcW w:w="675" w:type="dxa"/>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65</w:t>
            </w:r>
          </w:p>
        </w:tc>
        <w:tc>
          <w:tcPr>
            <w:tcW w:w="778" w:type="dxa"/>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+3</w:t>
            </w:r>
          </w:p>
        </w:tc>
        <w:tc>
          <w:tcPr>
            <w:tcW w:w="677" w:type="dxa"/>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+7</w:t>
            </w:r>
          </w:p>
        </w:tc>
        <w:tc>
          <w:tcPr>
            <w:tcW w:w="844" w:type="dxa"/>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40,74</w:t>
            </w:r>
          </w:p>
        </w:tc>
        <w:tc>
          <w:tcPr>
            <w:tcW w:w="844" w:type="dxa"/>
            <w:vAlign w:val="center"/>
          </w:tcPr>
          <w:p w:rsidR="003A1BBC" w:rsidRPr="00422C6C" w:rsidRDefault="003A1BBC" w:rsidP="003A1BBC">
            <w:pPr>
              <w:pStyle w:val="afc"/>
              <w:spacing w:line="240" w:lineRule="auto"/>
              <w:rPr>
                <w:lang w:eastAsia="en-US"/>
              </w:rPr>
            </w:pPr>
            <w:r w:rsidRPr="00422C6C">
              <w:rPr>
                <w:lang w:eastAsia="en-US"/>
              </w:rPr>
              <w:t>42,96</w:t>
            </w:r>
          </w:p>
        </w:tc>
        <w:tc>
          <w:tcPr>
            <w:tcW w:w="979" w:type="dxa"/>
            <w:vAlign w:val="center"/>
          </w:tcPr>
          <w:p w:rsidR="003A1BBC" w:rsidRPr="00422C6C" w:rsidRDefault="003A1BBC" w:rsidP="003A1BBC">
            <w:pPr>
              <w:pStyle w:val="afc"/>
              <w:spacing w:line="240" w:lineRule="auto"/>
              <w:rPr>
                <w:lang w:eastAsia="en-US"/>
              </w:rPr>
            </w:pPr>
            <w:r w:rsidRPr="00422C6C">
              <w:rPr>
                <w:lang w:eastAsia="en-US"/>
              </w:rPr>
              <w:t>48,15</w:t>
            </w:r>
          </w:p>
        </w:tc>
        <w:tc>
          <w:tcPr>
            <w:tcW w:w="773" w:type="dxa"/>
            <w:vAlign w:val="center"/>
          </w:tcPr>
          <w:p w:rsidR="003A1BBC" w:rsidRPr="00422C6C" w:rsidRDefault="003A1BBC" w:rsidP="003A1BBC">
            <w:pPr>
              <w:pStyle w:val="afc"/>
              <w:spacing w:line="240" w:lineRule="auto"/>
              <w:rPr>
                <w:lang w:eastAsia="en-US"/>
              </w:rPr>
            </w:pPr>
            <w:r w:rsidRPr="00422C6C">
              <w:rPr>
                <w:lang w:eastAsia="en-US"/>
              </w:rPr>
              <w:t>+2,22</w:t>
            </w:r>
          </w:p>
        </w:tc>
        <w:tc>
          <w:tcPr>
            <w:tcW w:w="739" w:type="dxa"/>
            <w:vAlign w:val="center"/>
          </w:tcPr>
          <w:p w:rsidR="003A1BBC" w:rsidRPr="00422C6C" w:rsidRDefault="003A1BBC" w:rsidP="003A1BBC">
            <w:pPr>
              <w:pStyle w:val="afc"/>
              <w:spacing w:line="240" w:lineRule="auto"/>
              <w:rPr>
                <w:lang w:eastAsia="en-US"/>
              </w:rPr>
            </w:pPr>
            <w:r w:rsidRPr="00422C6C">
              <w:rPr>
                <w:lang w:eastAsia="en-US"/>
              </w:rPr>
              <w:t>+5, 19</w:t>
            </w:r>
          </w:p>
        </w:tc>
      </w:tr>
      <w:tr w:rsidR="003A1BBC" w:rsidRPr="00422C6C">
        <w:trPr>
          <w:trHeight w:val="906"/>
        </w:trPr>
        <w:tc>
          <w:tcPr>
            <w:tcW w:w="1352" w:type="dxa"/>
            <w:vAlign w:val="center"/>
          </w:tcPr>
          <w:p w:rsidR="003A1BBC" w:rsidRPr="00422C6C" w:rsidRDefault="003A1BBC" w:rsidP="003A1BBC">
            <w:pPr>
              <w:pStyle w:val="afc"/>
              <w:spacing w:line="240" w:lineRule="auto"/>
              <w:rPr>
                <w:sz w:val="18"/>
                <w:szCs w:val="18"/>
                <w:lang w:eastAsia="en-US"/>
              </w:rPr>
            </w:pPr>
            <w:r w:rsidRPr="00422C6C">
              <w:rPr>
                <w:sz w:val="18"/>
                <w:szCs w:val="18"/>
                <w:lang w:eastAsia="en-US"/>
              </w:rPr>
              <w:t>Авторскими правами</w:t>
            </w:r>
          </w:p>
        </w:tc>
        <w:tc>
          <w:tcPr>
            <w:tcW w:w="740" w:type="dxa"/>
            <w:vAlign w:val="center"/>
          </w:tcPr>
          <w:p w:rsidR="003A1BBC" w:rsidRPr="00422C6C" w:rsidRDefault="003A1BBC" w:rsidP="003A1BBC">
            <w:pPr>
              <w:pStyle w:val="afc"/>
              <w:spacing w:line="240" w:lineRule="auto"/>
              <w:rPr>
                <w:lang w:eastAsia="en-US"/>
              </w:rPr>
            </w:pPr>
            <w:r w:rsidRPr="00422C6C">
              <w:rPr>
                <w:lang w:eastAsia="en-US"/>
              </w:rPr>
              <w:t>14</w:t>
            </w:r>
          </w:p>
        </w:tc>
        <w:tc>
          <w:tcPr>
            <w:tcW w:w="675" w:type="dxa"/>
            <w:vAlign w:val="center"/>
          </w:tcPr>
          <w:p w:rsidR="003A1BBC" w:rsidRPr="00422C6C" w:rsidRDefault="003A1BBC" w:rsidP="003A1BBC">
            <w:pPr>
              <w:pStyle w:val="afc"/>
              <w:spacing w:line="240" w:lineRule="auto"/>
              <w:rPr>
                <w:lang w:eastAsia="en-US"/>
              </w:rPr>
            </w:pPr>
            <w:r w:rsidRPr="00422C6C">
              <w:rPr>
                <w:lang w:eastAsia="en-US"/>
              </w:rPr>
              <w:t>18</w:t>
            </w:r>
          </w:p>
        </w:tc>
        <w:tc>
          <w:tcPr>
            <w:tcW w:w="675" w:type="dxa"/>
            <w:vAlign w:val="center"/>
          </w:tcPr>
          <w:p w:rsidR="003A1BBC" w:rsidRPr="00422C6C" w:rsidRDefault="003A1BBC" w:rsidP="003A1BBC">
            <w:pPr>
              <w:pStyle w:val="afc"/>
              <w:spacing w:line="240" w:lineRule="auto"/>
              <w:rPr>
                <w:lang w:eastAsia="en-US"/>
              </w:rPr>
            </w:pPr>
            <w:r w:rsidRPr="00422C6C">
              <w:rPr>
                <w:lang w:eastAsia="en-US"/>
              </w:rPr>
              <w:t>20</w:t>
            </w:r>
          </w:p>
        </w:tc>
        <w:tc>
          <w:tcPr>
            <w:tcW w:w="778" w:type="dxa"/>
            <w:vAlign w:val="center"/>
          </w:tcPr>
          <w:p w:rsidR="003A1BBC" w:rsidRPr="00422C6C" w:rsidRDefault="003A1BBC" w:rsidP="003A1BBC">
            <w:pPr>
              <w:pStyle w:val="afc"/>
              <w:spacing w:line="240" w:lineRule="auto"/>
              <w:rPr>
                <w:lang w:eastAsia="en-US"/>
              </w:rPr>
            </w:pPr>
            <w:r w:rsidRPr="00422C6C">
              <w:rPr>
                <w:lang w:eastAsia="en-US"/>
              </w:rPr>
              <w:t>+4</w:t>
            </w:r>
          </w:p>
        </w:tc>
        <w:tc>
          <w:tcPr>
            <w:tcW w:w="677" w:type="dxa"/>
            <w:vAlign w:val="center"/>
          </w:tcPr>
          <w:p w:rsidR="003A1BBC" w:rsidRPr="00422C6C" w:rsidRDefault="003A1BBC" w:rsidP="003A1BBC">
            <w:pPr>
              <w:pStyle w:val="afc"/>
              <w:spacing w:line="240" w:lineRule="auto"/>
              <w:rPr>
                <w:lang w:eastAsia="en-US"/>
              </w:rPr>
            </w:pPr>
            <w:r w:rsidRPr="00422C6C">
              <w:rPr>
                <w:lang w:eastAsia="en-US"/>
              </w:rPr>
              <w:t>+2</w:t>
            </w:r>
          </w:p>
        </w:tc>
        <w:tc>
          <w:tcPr>
            <w:tcW w:w="844" w:type="dxa"/>
            <w:vAlign w:val="center"/>
          </w:tcPr>
          <w:p w:rsidR="003A1BBC" w:rsidRPr="00422C6C" w:rsidRDefault="003A1BBC" w:rsidP="003A1BBC">
            <w:pPr>
              <w:pStyle w:val="afc"/>
              <w:spacing w:line="240" w:lineRule="auto"/>
              <w:rPr>
                <w:lang w:eastAsia="en-US"/>
              </w:rPr>
            </w:pPr>
            <w:r w:rsidRPr="00422C6C">
              <w:rPr>
                <w:lang w:eastAsia="en-US"/>
              </w:rPr>
              <w:t>10,37</w:t>
            </w:r>
          </w:p>
        </w:tc>
        <w:tc>
          <w:tcPr>
            <w:tcW w:w="844" w:type="dxa"/>
            <w:vAlign w:val="center"/>
          </w:tcPr>
          <w:p w:rsidR="003A1BBC" w:rsidRPr="00422C6C" w:rsidRDefault="003A1BBC" w:rsidP="003A1BBC">
            <w:pPr>
              <w:pStyle w:val="afc"/>
              <w:spacing w:line="240" w:lineRule="auto"/>
              <w:rPr>
                <w:lang w:eastAsia="en-US"/>
              </w:rPr>
            </w:pPr>
            <w:r w:rsidRPr="00422C6C">
              <w:rPr>
                <w:lang w:eastAsia="en-US"/>
              </w:rPr>
              <w:t>13,33</w:t>
            </w:r>
          </w:p>
        </w:tc>
        <w:tc>
          <w:tcPr>
            <w:tcW w:w="979" w:type="dxa"/>
            <w:vAlign w:val="center"/>
          </w:tcPr>
          <w:p w:rsidR="003A1BBC" w:rsidRPr="00422C6C" w:rsidRDefault="003A1BBC" w:rsidP="003A1BBC">
            <w:pPr>
              <w:pStyle w:val="afc"/>
              <w:spacing w:line="240" w:lineRule="auto"/>
              <w:rPr>
                <w:lang w:eastAsia="en-US"/>
              </w:rPr>
            </w:pPr>
            <w:r w:rsidRPr="00422C6C">
              <w:rPr>
                <w:lang w:eastAsia="en-US"/>
              </w:rPr>
              <w:t>14,81</w:t>
            </w:r>
          </w:p>
        </w:tc>
        <w:tc>
          <w:tcPr>
            <w:tcW w:w="773" w:type="dxa"/>
            <w:vAlign w:val="center"/>
          </w:tcPr>
          <w:p w:rsidR="003A1BBC" w:rsidRPr="00422C6C" w:rsidRDefault="003A1BBC" w:rsidP="003A1BBC">
            <w:pPr>
              <w:pStyle w:val="afc"/>
              <w:spacing w:line="240" w:lineRule="auto"/>
              <w:rPr>
                <w:lang w:eastAsia="en-US"/>
              </w:rPr>
            </w:pPr>
            <w:r w:rsidRPr="00422C6C">
              <w:rPr>
                <w:lang w:eastAsia="en-US"/>
              </w:rPr>
              <w:t>+2,96</w:t>
            </w:r>
          </w:p>
        </w:tc>
        <w:tc>
          <w:tcPr>
            <w:tcW w:w="739" w:type="dxa"/>
            <w:vAlign w:val="center"/>
          </w:tcPr>
          <w:p w:rsidR="003A1BBC" w:rsidRPr="00422C6C" w:rsidRDefault="003A1BBC" w:rsidP="003A1BBC">
            <w:pPr>
              <w:pStyle w:val="afc"/>
              <w:spacing w:line="240" w:lineRule="auto"/>
              <w:rPr>
                <w:lang w:eastAsia="en-US"/>
              </w:rPr>
            </w:pPr>
            <w:r w:rsidRPr="00422C6C">
              <w:rPr>
                <w:lang w:eastAsia="en-US"/>
              </w:rPr>
              <w:t>+1,48</w:t>
            </w:r>
          </w:p>
        </w:tc>
      </w:tr>
      <w:tr w:rsidR="003A1BBC" w:rsidRPr="00422C6C">
        <w:trPr>
          <w:trHeight w:val="412"/>
        </w:trPr>
        <w:tc>
          <w:tcPr>
            <w:tcW w:w="1352" w:type="dxa"/>
            <w:vAlign w:val="center"/>
          </w:tcPr>
          <w:p w:rsidR="003A1BBC" w:rsidRPr="00422C6C" w:rsidRDefault="003A1BBC" w:rsidP="003A1BBC">
            <w:pPr>
              <w:pStyle w:val="afc"/>
              <w:spacing w:line="240" w:lineRule="auto"/>
              <w:rPr>
                <w:sz w:val="18"/>
                <w:szCs w:val="18"/>
                <w:lang w:eastAsia="en-US"/>
              </w:rPr>
            </w:pPr>
            <w:r w:rsidRPr="00422C6C">
              <w:rPr>
                <w:sz w:val="18"/>
                <w:szCs w:val="18"/>
                <w:lang w:eastAsia="en-US"/>
              </w:rPr>
              <w:t>Свидетельствами на товарный знак</w:t>
            </w:r>
          </w:p>
        </w:tc>
        <w:tc>
          <w:tcPr>
            <w:tcW w:w="740" w:type="dxa"/>
            <w:vAlign w:val="center"/>
          </w:tcPr>
          <w:p w:rsidR="003A1BBC" w:rsidRPr="00422C6C" w:rsidRDefault="003A1BBC" w:rsidP="003A1BBC">
            <w:pPr>
              <w:pStyle w:val="afc"/>
              <w:spacing w:line="240" w:lineRule="auto"/>
              <w:rPr>
                <w:lang w:eastAsia="en-US"/>
              </w:rPr>
            </w:pPr>
            <w:r w:rsidRPr="00422C6C">
              <w:rPr>
                <w:lang w:eastAsia="en-US"/>
              </w:rPr>
              <w:t>40</w:t>
            </w:r>
          </w:p>
        </w:tc>
        <w:tc>
          <w:tcPr>
            <w:tcW w:w="675" w:type="dxa"/>
            <w:vAlign w:val="center"/>
          </w:tcPr>
          <w:p w:rsidR="003A1BBC" w:rsidRPr="00422C6C" w:rsidRDefault="003A1BBC" w:rsidP="003A1BBC">
            <w:pPr>
              <w:pStyle w:val="afc"/>
              <w:spacing w:line="240" w:lineRule="auto"/>
              <w:rPr>
                <w:lang w:eastAsia="en-US"/>
              </w:rPr>
            </w:pPr>
            <w:r w:rsidRPr="00422C6C">
              <w:rPr>
                <w:lang w:eastAsia="en-US"/>
              </w:rPr>
              <w:t>38</w:t>
            </w:r>
          </w:p>
        </w:tc>
        <w:tc>
          <w:tcPr>
            <w:tcW w:w="675" w:type="dxa"/>
            <w:vAlign w:val="center"/>
          </w:tcPr>
          <w:p w:rsidR="003A1BBC" w:rsidRPr="00422C6C" w:rsidRDefault="003A1BBC" w:rsidP="003A1BBC">
            <w:pPr>
              <w:pStyle w:val="afc"/>
              <w:spacing w:line="240" w:lineRule="auto"/>
              <w:rPr>
                <w:lang w:eastAsia="en-US"/>
              </w:rPr>
            </w:pPr>
            <w:r w:rsidRPr="00422C6C">
              <w:rPr>
                <w:lang w:eastAsia="en-US"/>
              </w:rPr>
              <w:t>35</w:t>
            </w:r>
          </w:p>
        </w:tc>
        <w:tc>
          <w:tcPr>
            <w:tcW w:w="778" w:type="dxa"/>
            <w:vAlign w:val="center"/>
          </w:tcPr>
          <w:p w:rsidR="003A1BBC" w:rsidRPr="00422C6C" w:rsidRDefault="003A1BBC" w:rsidP="003A1BBC">
            <w:pPr>
              <w:pStyle w:val="afc"/>
              <w:spacing w:line="240" w:lineRule="auto"/>
              <w:rPr>
                <w:lang w:eastAsia="en-US"/>
              </w:rPr>
            </w:pPr>
            <w:r w:rsidRPr="00422C6C">
              <w:rPr>
                <w:lang w:eastAsia="en-US"/>
              </w:rPr>
              <w:t>-2</w:t>
            </w:r>
          </w:p>
        </w:tc>
        <w:tc>
          <w:tcPr>
            <w:tcW w:w="677" w:type="dxa"/>
            <w:vAlign w:val="center"/>
          </w:tcPr>
          <w:p w:rsidR="003A1BBC" w:rsidRPr="00422C6C" w:rsidRDefault="003A1BBC" w:rsidP="003A1BBC">
            <w:pPr>
              <w:pStyle w:val="afc"/>
              <w:spacing w:line="240" w:lineRule="auto"/>
              <w:rPr>
                <w:lang w:eastAsia="en-US"/>
              </w:rPr>
            </w:pPr>
            <w:r w:rsidRPr="00422C6C">
              <w:rPr>
                <w:lang w:eastAsia="en-US"/>
              </w:rPr>
              <w:t>-3</w:t>
            </w:r>
          </w:p>
        </w:tc>
        <w:tc>
          <w:tcPr>
            <w:tcW w:w="844" w:type="dxa"/>
            <w:vAlign w:val="center"/>
          </w:tcPr>
          <w:p w:rsidR="003A1BBC" w:rsidRPr="00422C6C" w:rsidRDefault="003A1BBC" w:rsidP="003A1BBC">
            <w:pPr>
              <w:pStyle w:val="afc"/>
              <w:spacing w:line="240" w:lineRule="auto"/>
              <w:rPr>
                <w:lang w:eastAsia="en-US"/>
              </w:rPr>
            </w:pPr>
            <w:r w:rsidRPr="00422C6C">
              <w:rPr>
                <w:lang w:eastAsia="en-US"/>
              </w:rPr>
              <w:t>29,63</w:t>
            </w:r>
          </w:p>
        </w:tc>
        <w:tc>
          <w:tcPr>
            <w:tcW w:w="844" w:type="dxa"/>
            <w:vAlign w:val="center"/>
          </w:tcPr>
          <w:p w:rsidR="003A1BBC" w:rsidRPr="00422C6C" w:rsidRDefault="003A1BBC" w:rsidP="003A1BBC">
            <w:pPr>
              <w:pStyle w:val="afc"/>
              <w:spacing w:line="240" w:lineRule="auto"/>
              <w:rPr>
                <w:lang w:eastAsia="en-US"/>
              </w:rPr>
            </w:pPr>
            <w:r w:rsidRPr="00422C6C">
              <w:rPr>
                <w:lang w:eastAsia="en-US"/>
              </w:rPr>
              <w:t>28,15</w:t>
            </w:r>
          </w:p>
        </w:tc>
        <w:tc>
          <w:tcPr>
            <w:tcW w:w="979" w:type="dxa"/>
            <w:vAlign w:val="center"/>
          </w:tcPr>
          <w:p w:rsidR="003A1BBC" w:rsidRPr="00422C6C" w:rsidRDefault="003A1BBC" w:rsidP="003A1BBC">
            <w:pPr>
              <w:pStyle w:val="afc"/>
              <w:spacing w:line="240" w:lineRule="auto"/>
              <w:rPr>
                <w:lang w:eastAsia="en-US"/>
              </w:rPr>
            </w:pPr>
            <w:r w:rsidRPr="00422C6C">
              <w:rPr>
                <w:lang w:eastAsia="en-US"/>
              </w:rPr>
              <w:t>25,93</w:t>
            </w:r>
          </w:p>
        </w:tc>
        <w:tc>
          <w:tcPr>
            <w:tcW w:w="773" w:type="dxa"/>
            <w:vAlign w:val="center"/>
          </w:tcPr>
          <w:p w:rsidR="003A1BBC" w:rsidRPr="00422C6C" w:rsidRDefault="003A1BBC" w:rsidP="003A1BBC">
            <w:pPr>
              <w:pStyle w:val="afc"/>
              <w:spacing w:line="240" w:lineRule="auto"/>
              <w:rPr>
                <w:lang w:eastAsia="en-US"/>
              </w:rPr>
            </w:pPr>
            <w:r w:rsidRPr="00422C6C">
              <w:rPr>
                <w:lang w:eastAsia="en-US"/>
              </w:rPr>
              <w:t>-1,48</w:t>
            </w:r>
          </w:p>
        </w:tc>
        <w:tc>
          <w:tcPr>
            <w:tcW w:w="739" w:type="dxa"/>
            <w:vAlign w:val="center"/>
          </w:tcPr>
          <w:p w:rsidR="003A1BBC" w:rsidRPr="00422C6C" w:rsidRDefault="003A1BBC" w:rsidP="003A1BBC">
            <w:pPr>
              <w:pStyle w:val="afc"/>
              <w:spacing w:line="240" w:lineRule="auto"/>
              <w:rPr>
                <w:lang w:eastAsia="en-US"/>
              </w:rPr>
            </w:pPr>
            <w:r w:rsidRPr="00422C6C">
              <w:rPr>
                <w:lang w:eastAsia="en-US"/>
              </w:rPr>
              <w:t>-2,22</w:t>
            </w:r>
          </w:p>
        </w:tc>
      </w:tr>
      <w:tr w:rsidR="003A1BBC" w:rsidRPr="00422C6C">
        <w:trPr>
          <w:trHeight w:val="580"/>
        </w:trPr>
        <w:tc>
          <w:tcPr>
            <w:tcW w:w="1352" w:type="dxa"/>
            <w:vAlign w:val="center"/>
          </w:tcPr>
          <w:p w:rsidR="003A1BBC" w:rsidRPr="00422C6C" w:rsidRDefault="003A1BBC" w:rsidP="003A1BBC">
            <w:pPr>
              <w:pStyle w:val="afc"/>
              <w:spacing w:line="240" w:lineRule="auto"/>
              <w:rPr>
                <w:sz w:val="18"/>
                <w:szCs w:val="18"/>
                <w:lang w:eastAsia="en-US"/>
              </w:rPr>
            </w:pPr>
            <w:r w:rsidRPr="00422C6C">
              <w:rPr>
                <w:sz w:val="18"/>
                <w:szCs w:val="18"/>
                <w:lang w:eastAsia="en-US"/>
              </w:rPr>
              <w:t>Незапатентованные активы</w:t>
            </w:r>
          </w:p>
        </w:tc>
        <w:tc>
          <w:tcPr>
            <w:tcW w:w="740" w:type="dxa"/>
            <w:vAlign w:val="center"/>
          </w:tcPr>
          <w:p w:rsidR="003A1BBC" w:rsidRPr="00422C6C" w:rsidRDefault="003A1BBC" w:rsidP="003A1BBC">
            <w:pPr>
              <w:pStyle w:val="afc"/>
              <w:spacing w:line="240" w:lineRule="auto"/>
              <w:rPr>
                <w:lang w:eastAsia="en-US"/>
              </w:rPr>
            </w:pPr>
            <w:r w:rsidRPr="00422C6C">
              <w:rPr>
                <w:lang w:eastAsia="en-US"/>
              </w:rPr>
              <w:t>26</w:t>
            </w:r>
          </w:p>
        </w:tc>
        <w:tc>
          <w:tcPr>
            <w:tcW w:w="675" w:type="dxa"/>
            <w:vAlign w:val="center"/>
          </w:tcPr>
          <w:p w:rsidR="003A1BBC" w:rsidRPr="00422C6C" w:rsidRDefault="003A1BBC" w:rsidP="003A1BBC">
            <w:pPr>
              <w:pStyle w:val="afc"/>
              <w:spacing w:line="240" w:lineRule="auto"/>
              <w:rPr>
                <w:lang w:eastAsia="en-US"/>
              </w:rPr>
            </w:pPr>
            <w:r w:rsidRPr="00422C6C">
              <w:rPr>
                <w:lang w:eastAsia="en-US"/>
              </w:rPr>
              <w:t>21</w:t>
            </w:r>
          </w:p>
        </w:tc>
        <w:tc>
          <w:tcPr>
            <w:tcW w:w="675" w:type="dxa"/>
            <w:vAlign w:val="center"/>
          </w:tcPr>
          <w:p w:rsidR="003A1BBC" w:rsidRPr="00422C6C" w:rsidRDefault="003A1BBC" w:rsidP="003A1BBC">
            <w:pPr>
              <w:pStyle w:val="afc"/>
              <w:spacing w:line="240" w:lineRule="auto"/>
              <w:rPr>
                <w:lang w:eastAsia="en-US"/>
              </w:rPr>
            </w:pPr>
            <w:r w:rsidRPr="00422C6C">
              <w:rPr>
                <w:lang w:eastAsia="en-US"/>
              </w:rPr>
              <w:t>15</w:t>
            </w:r>
          </w:p>
        </w:tc>
        <w:tc>
          <w:tcPr>
            <w:tcW w:w="778" w:type="dxa"/>
            <w:vAlign w:val="center"/>
          </w:tcPr>
          <w:p w:rsidR="003A1BBC" w:rsidRPr="00422C6C" w:rsidRDefault="003A1BBC" w:rsidP="003A1BBC">
            <w:pPr>
              <w:pStyle w:val="afc"/>
              <w:spacing w:line="240" w:lineRule="auto"/>
              <w:rPr>
                <w:lang w:eastAsia="en-US"/>
              </w:rPr>
            </w:pPr>
            <w:r w:rsidRPr="00422C6C">
              <w:rPr>
                <w:lang w:eastAsia="en-US"/>
              </w:rPr>
              <w:t>-5</w:t>
            </w:r>
          </w:p>
        </w:tc>
        <w:tc>
          <w:tcPr>
            <w:tcW w:w="677" w:type="dxa"/>
            <w:vAlign w:val="center"/>
          </w:tcPr>
          <w:p w:rsidR="003A1BBC" w:rsidRPr="00422C6C" w:rsidRDefault="003A1BBC" w:rsidP="003A1BBC">
            <w:pPr>
              <w:pStyle w:val="afc"/>
              <w:spacing w:line="240" w:lineRule="auto"/>
              <w:rPr>
                <w:lang w:eastAsia="en-US"/>
              </w:rPr>
            </w:pPr>
            <w:r w:rsidRPr="00422C6C">
              <w:rPr>
                <w:lang w:eastAsia="en-US"/>
              </w:rPr>
              <w:t>-6</w:t>
            </w:r>
          </w:p>
        </w:tc>
        <w:tc>
          <w:tcPr>
            <w:tcW w:w="844" w:type="dxa"/>
            <w:vAlign w:val="center"/>
          </w:tcPr>
          <w:p w:rsidR="003A1BBC" w:rsidRPr="00422C6C" w:rsidRDefault="003A1BBC" w:rsidP="003A1BBC">
            <w:pPr>
              <w:pStyle w:val="afc"/>
              <w:spacing w:line="240" w:lineRule="auto"/>
              <w:rPr>
                <w:lang w:eastAsia="en-US"/>
              </w:rPr>
            </w:pPr>
            <w:r w:rsidRPr="00422C6C">
              <w:rPr>
                <w:lang w:eastAsia="en-US"/>
              </w:rPr>
              <w:t>19,26</w:t>
            </w:r>
          </w:p>
        </w:tc>
        <w:tc>
          <w:tcPr>
            <w:tcW w:w="844" w:type="dxa"/>
            <w:vAlign w:val="center"/>
          </w:tcPr>
          <w:p w:rsidR="003A1BBC" w:rsidRPr="00422C6C" w:rsidRDefault="003A1BBC" w:rsidP="003A1BBC">
            <w:pPr>
              <w:pStyle w:val="afc"/>
              <w:spacing w:line="240" w:lineRule="auto"/>
              <w:rPr>
                <w:lang w:eastAsia="en-US"/>
              </w:rPr>
            </w:pPr>
            <w:r w:rsidRPr="00422C6C">
              <w:rPr>
                <w:lang w:eastAsia="en-US"/>
              </w:rPr>
              <w:t>15,56</w:t>
            </w:r>
          </w:p>
        </w:tc>
        <w:tc>
          <w:tcPr>
            <w:tcW w:w="979" w:type="dxa"/>
            <w:vAlign w:val="center"/>
          </w:tcPr>
          <w:p w:rsidR="003A1BBC" w:rsidRPr="00422C6C" w:rsidRDefault="003A1BBC" w:rsidP="003A1BBC">
            <w:pPr>
              <w:pStyle w:val="afc"/>
              <w:spacing w:line="240" w:lineRule="auto"/>
              <w:rPr>
                <w:lang w:eastAsia="en-US"/>
              </w:rPr>
            </w:pPr>
            <w:r w:rsidRPr="00422C6C">
              <w:rPr>
                <w:lang w:eastAsia="en-US"/>
              </w:rPr>
              <w:t>11,11</w:t>
            </w:r>
          </w:p>
        </w:tc>
        <w:tc>
          <w:tcPr>
            <w:tcW w:w="773" w:type="dxa"/>
            <w:vAlign w:val="center"/>
          </w:tcPr>
          <w:p w:rsidR="003A1BBC" w:rsidRPr="00422C6C" w:rsidRDefault="003A1BBC" w:rsidP="003A1BBC">
            <w:pPr>
              <w:pStyle w:val="afc"/>
              <w:spacing w:line="240" w:lineRule="auto"/>
              <w:rPr>
                <w:lang w:eastAsia="en-US"/>
              </w:rPr>
            </w:pPr>
            <w:r w:rsidRPr="00422C6C">
              <w:rPr>
                <w:lang w:eastAsia="en-US"/>
              </w:rPr>
              <w:t>-3,7</w:t>
            </w:r>
          </w:p>
        </w:tc>
        <w:tc>
          <w:tcPr>
            <w:tcW w:w="739" w:type="dxa"/>
            <w:vAlign w:val="center"/>
          </w:tcPr>
          <w:p w:rsidR="003A1BBC" w:rsidRPr="00422C6C" w:rsidRDefault="003A1BBC" w:rsidP="003A1BBC">
            <w:pPr>
              <w:pStyle w:val="afc"/>
              <w:spacing w:line="240" w:lineRule="auto"/>
              <w:rPr>
                <w:lang w:eastAsia="en-US"/>
              </w:rPr>
            </w:pPr>
            <w:r w:rsidRPr="00422C6C">
              <w:rPr>
                <w:lang w:eastAsia="en-US"/>
              </w:rPr>
              <w:t>-4,45</w:t>
            </w:r>
          </w:p>
        </w:tc>
      </w:tr>
      <w:tr w:rsidR="003A1BBC" w:rsidRPr="00422C6C">
        <w:trPr>
          <w:trHeight w:val="422"/>
        </w:trPr>
        <w:tc>
          <w:tcPr>
            <w:tcW w:w="1352" w:type="dxa"/>
            <w:vAlign w:val="center"/>
          </w:tcPr>
          <w:p w:rsidR="003A1BBC" w:rsidRPr="00422C6C" w:rsidRDefault="003A1BBC" w:rsidP="003A1BBC">
            <w:pPr>
              <w:pStyle w:val="afc"/>
              <w:spacing w:line="240" w:lineRule="auto"/>
              <w:rPr>
                <w:sz w:val="18"/>
                <w:szCs w:val="18"/>
                <w:lang w:eastAsia="en-US"/>
              </w:rPr>
            </w:pPr>
            <w:r w:rsidRPr="00422C6C">
              <w:rPr>
                <w:sz w:val="18"/>
                <w:szCs w:val="18"/>
                <w:lang w:eastAsia="en-US"/>
              </w:rPr>
              <w:t xml:space="preserve">Итого: </w:t>
            </w:r>
          </w:p>
        </w:tc>
        <w:tc>
          <w:tcPr>
            <w:tcW w:w="740" w:type="dxa"/>
            <w:vAlign w:val="center"/>
          </w:tcPr>
          <w:p w:rsidR="003A1BBC" w:rsidRPr="00422C6C" w:rsidRDefault="003A1BBC" w:rsidP="003A1BBC">
            <w:pPr>
              <w:pStyle w:val="afc"/>
              <w:spacing w:line="240" w:lineRule="auto"/>
              <w:rPr>
                <w:lang w:eastAsia="en-US"/>
              </w:rPr>
            </w:pPr>
            <w:r w:rsidRPr="00422C6C">
              <w:rPr>
                <w:lang w:eastAsia="en-US"/>
              </w:rPr>
              <w:t>135</w:t>
            </w:r>
          </w:p>
        </w:tc>
        <w:tc>
          <w:tcPr>
            <w:tcW w:w="675" w:type="dxa"/>
            <w:vAlign w:val="center"/>
          </w:tcPr>
          <w:p w:rsidR="003A1BBC" w:rsidRPr="00422C6C" w:rsidRDefault="003A1BBC" w:rsidP="003A1BBC">
            <w:pPr>
              <w:pStyle w:val="afc"/>
              <w:spacing w:line="240" w:lineRule="auto"/>
              <w:rPr>
                <w:lang w:eastAsia="en-US"/>
              </w:rPr>
            </w:pPr>
            <w:r w:rsidRPr="00422C6C">
              <w:rPr>
                <w:lang w:eastAsia="en-US"/>
              </w:rPr>
              <w:t>135</w:t>
            </w:r>
          </w:p>
        </w:tc>
        <w:tc>
          <w:tcPr>
            <w:tcW w:w="675" w:type="dxa"/>
            <w:vAlign w:val="center"/>
          </w:tcPr>
          <w:p w:rsidR="003A1BBC" w:rsidRPr="00422C6C" w:rsidRDefault="003A1BBC" w:rsidP="003A1BBC">
            <w:pPr>
              <w:pStyle w:val="afc"/>
              <w:spacing w:line="240" w:lineRule="auto"/>
              <w:rPr>
                <w:lang w:eastAsia="en-US"/>
              </w:rPr>
            </w:pPr>
            <w:r w:rsidRPr="00422C6C">
              <w:rPr>
                <w:lang w:eastAsia="en-US"/>
              </w:rPr>
              <w:t>135</w:t>
            </w:r>
          </w:p>
        </w:tc>
        <w:tc>
          <w:tcPr>
            <w:tcW w:w="778" w:type="dxa"/>
            <w:vAlign w:val="center"/>
          </w:tcPr>
          <w:p w:rsidR="003A1BBC" w:rsidRPr="00422C6C" w:rsidRDefault="003A1BBC" w:rsidP="003A1BBC">
            <w:pPr>
              <w:pStyle w:val="afc"/>
              <w:spacing w:line="240" w:lineRule="auto"/>
              <w:rPr>
                <w:lang w:eastAsia="en-US"/>
              </w:rPr>
            </w:pPr>
          </w:p>
        </w:tc>
        <w:tc>
          <w:tcPr>
            <w:tcW w:w="677" w:type="dxa"/>
            <w:vAlign w:val="center"/>
          </w:tcPr>
          <w:p w:rsidR="003A1BBC" w:rsidRPr="00422C6C" w:rsidRDefault="003A1BBC" w:rsidP="003A1BBC">
            <w:pPr>
              <w:pStyle w:val="afc"/>
              <w:spacing w:line="240" w:lineRule="auto"/>
              <w:rPr>
                <w:lang w:eastAsia="en-US"/>
              </w:rPr>
            </w:pPr>
          </w:p>
        </w:tc>
        <w:tc>
          <w:tcPr>
            <w:tcW w:w="844" w:type="dxa"/>
            <w:vAlign w:val="center"/>
          </w:tcPr>
          <w:p w:rsidR="003A1BBC" w:rsidRPr="00422C6C" w:rsidRDefault="003A1BBC" w:rsidP="003A1BBC">
            <w:pPr>
              <w:pStyle w:val="afc"/>
              <w:spacing w:line="240" w:lineRule="auto"/>
              <w:rPr>
                <w:lang w:eastAsia="en-US"/>
              </w:rPr>
            </w:pPr>
            <w:r w:rsidRPr="00422C6C">
              <w:rPr>
                <w:lang w:eastAsia="en-US"/>
              </w:rPr>
              <w:t>100</w:t>
            </w:r>
          </w:p>
        </w:tc>
        <w:tc>
          <w:tcPr>
            <w:tcW w:w="844" w:type="dxa"/>
            <w:vAlign w:val="center"/>
          </w:tcPr>
          <w:p w:rsidR="003A1BBC" w:rsidRPr="00422C6C" w:rsidRDefault="003A1BBC" w:rsidP="003A1BBC">
            <w:pPr>
              <w:pStyle w:val="afc"/>
              <w:spacing w:line="240" w:lineRule="auto"/>
              <w:rPr>
                <w:lang w:eastAsia="en-US"/>
              </w:rPr>
            </w:pPr>
            <w:r w:rsidRPr="00422C6C">
              <w:rPr>
                <w:lang w:eastAsia="en-US"/>
              </w:rPr>
              <w:t>100</w:t>
            </w:r>
          </w:p>
        </w:tc>
        <w:tc>
          <w:tcPr>
            <w:tcW w:w="979" w:type="dxa"/>
            <w:vAlign w:val="center"/>
          </w:tcPr>
          <w:p w:rsidR="003A1BBC" w:rsidRPr="00422C6C" w:rsidRDefault="003A1BBC" w:rsidP="003A1BBC">
            <w:pPr>
              <w:pStyle w:val="afc"/>
              <w:spacing w:line="240" w:lineRule="auto"/>
              <w:rPr>
                <w:lang w:eastAsia="en-US"/>
              </w:rPr>
            </w:pPr>
            <w:r w:rsidRPr="00422C6C">
              <w:rPr>
                <w:lang w:eastAsia="en-US"/>
              </w:rPr>
              <w:t>100</w:t>
            </w:r>
          </w:p>
        </w:tc>
        <w:tc>
          <w:tcPr>
            <w:tcW w:w="773" w:type="dxa"/>
            <w:vAlign w:val="center"/>
          </w:tcPr>
          <w:p w:rsidR="003A1BBC" w:rsidRPr="00422C6C" w:rsidRDefault="003A1BBC" w:rsidP="003A1BBC">
            <w:pPr>
              <w:pStyle w:val="afc"/>
              <w:spacing w:line="240" w:lineRule="auto"/>
              <w:rPr>
                <w:lang w:eastAsia="en-US"/>
              </w:rPr>
            </w:pPr>
          </w:p>
        </w:tc>
        <w:tc>
          <w:tcPr>
            <w:tcW w:w="739" w:type="dxa"/>
            <w:vAlign w:val="center"/>
          </w:tcPr>
          <w:p w:rsidR="003A1BBC" w:rsidRPr="00422C6C" w:rsidRDefault="003A1BBC" w:rsidP="003A1BBC">
            <w:pPr>
              <w:pStyle w:val="afc"/>
              <w:spacing w:line="240" w:lineRule="auto"/>
              <w:rPr>
                <w:lang w:eastAsia="en-US"/>
              </w:rPr>
            </w:pPr>
          </w:p>
        </w:tc>
      </w:tr>
    </w:tbl>
    <w:p w:rsidR="003A1BBC" w:rsidRPr="00422C6C" w:rsidRDefault="003A1BBC" w:rsidP="003A1BBC">
      <w:pPr>
        <w:rPr>
          <w:b w:val="0"/>
          <w:bCs w:val="0"/>
          <w:lang w:eastAsia="en-US"/>
        </w:rPr>
      </w:pPr>
    </w:p>
    <w:p w:rsidR="003A1BBC" w:rsidRPr="00422C6C" w:rsidRDefault="003A1BBC" w:rsidP="003A1BBC">
      <w:pPr>
        <w:rPr>
          <w:b w:val="0"/>
          <w:bCs w:val="0"/>
          <w:lang w:eastAsia="en-US"/>
        </w:rPr>
      </w:pPr>
      <w:r w:rsidRPr="00422C6C">
        <w:rPr>
          <w:b w:val="0"/>
          <w:bCs w:val="0"/>
          <w:lang w:eastAsia="en-US"/>
        </w:rPr>
        <w:t>Таблица 2.18 - Срок полезного использования нематериальных активов</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653"/>
        <w:gridCol w:w="520"/>
        <w:gridCol w:w="520"/>
        <w:gridCol w:w="520"/>
        <w:gridCol w:w="694"/>
        <w:gridCol w:w="520"/>
        <w:gridCol w:w="520"/>
        <w:gridCol w:w="694"/>
        <w:gridCol w:w="520"/>
        <w:gridCol w:w="694"/>
        <w:gridCol w:w="868"/>
        <w:gridCol w:w="1028"/>
      </w:tblGrid>
      <w:tr w:rsidR="003A1BBC" w:rsidRPr="00422C6C">
        <w:trPr>
          <w:trHeight w:val="479"/>
        </w:trPr>
        <w:tc>
          <w:tcPr>
            <w:tcW w:w="1388" w:type="dxa"/>
            <w:vMerge w:val="restart"/>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Показатель</w:t>
            </w:r>
          </w:p>
        </w:tc>
        <w:tc>
          <w:tcPr>
            <w:tcW w:w="6723" w:type="dxa"/>
            <w:gridSpan w:val="11"/>
            <w:vAlign w:val="center"/>
          </w:tcPr>
          <w:p w:rsidR="003A1BBC" w:rsidRPr="00422C6C" w:rsidRDefault="003A1BBC" w:rsidP="003A1BBC">
            <w:pPr>
              <w:pStyle w:val="afc"/>
              <w:jc w:val="center"/>
              <w:rPr>
                <w:lang w:eastAsia="en-US"/>
              </w:rPr>
            </w:pPr>
          </w:p>
          <w:p w:rsidR="003A1BBC" w:rsidRPr="00422C6C" w:rsidRDefault="003A1BBC" w:rsidP="003A1BBC">
            <w:pPr>
              <w:pStyle w:val="afc"/>
              <w:jc w:val="center"/>
              <w:rPr>
                <w:lang w:eastAsia="en-US"/>
              </w:rPr>
            </w:pPr>
            <w:r w:rsidRPr="00422C6C">
              <w:rPr>
                <w:lang w:eastAsia="en-US"/>
              </w:rPr>
              <w:t>Срок полезного использования, лет</w:t>
            </w:r>
          </w:p>
        </w:tc>
        <w:tc>
          <w:tcPr>
            <w:tcW w:w="1028" w:type="dxa"/>
            <w:vMerge w:val="restart"/>
            <w:vAlign w:val="center"/>
          </w:tcPr>
          <w:p w:rsidR="003A1BBC" w:rsidRPr="00422C6C" w:rsidRDefault="003A1BBC" w:rsidP="003A1BBC">
            <w:pPr>
              <w:pStyle w:val="afc"/>
              <w:rPr>
                <w:lang w:eastAsia="en-US"/>
              </w:rPr>
            </w:pPr>
          </w:p>
          <w:p w:rsidR="003A1BBC" w:rsidRPr="00422C6C" w:rsidRDefault="003A1BBC" w:rsidP="003A1BBC">
            <w:pPr>
              <w:pStyle w:val="afc"/>
              <w:rPr>
                <w:lang w:eastAsia="en-US"/>
              </w:rPr>
            </w:pPr>
            <w:r w:rsidRPr="00422C6C">
              <w:rPr>
                <w:lang w:eastAsia="en-US"/>
              </w:rPr>
              <w:t xml:space="preserve">Итого: </w:t>
            </w:r>
          </w:p>
        </w:tc>
      </w:tr>
      <w:tr w:rsidR="003A1BBC" w:rsidRPr="00422C6C">
        <w:trPr>
          <w:trHeight w:val="610"/>
        </w:trPr>
        <w:tc>
          <w:tcPr>
            <w:tcW w:w="1388" w:type="dxa"/>
            <w:vMerge/>
            <w:vAlign w:val="center"/>
          </w:tcPr>
          <w:p w:rsidR="003A1BBC" w:rsidRPr="00422C6C" w:rsidRDefault="003A1BBC" w:rsidP="003A1BBC">
            <w:pPr>
              <w:pStyle w:val="afc"/>
              <w:rPr>
                <w:lang w:eastAsia="en-US"/>
              </w:rPr>
            </w:pPr>
          </w:p>
        </w:tc>
        <w:tc>
          <w:tcPr>
            <w:tcW w:w="653" w:type="dxa"/>
            <w:vAlign w:val="center"/>
          </w:tcPr>
          <w:p w:rsidR="003A1BBC" w:rsidRPr="00422C6C" w:rsidRDefault="003A1BBC" w:rsidP="003A1BBC">
            <w:pPr>
              <w:pStyle w:val="afc"/>
              <w:rPr>
                <w:lang w:eastAsia="en-US"/>
              </w:rPr>
            </w:pPr>
            <w:r w:rsidRPr="00422C6C">
              <w:rPr>
                <w:lang w:eastAsia="en-US"/>
              </w:rPr>
              <w:t>1</w:t>
            </w:r>
          </w:p>
        </w:tc>
        <w:tc>
          <w:tcPr>
            <w:tcW w:w="520" w:type="dxa"/>
            <w:vAlign w:val="center"/>
          </w:tcPr>
          <w:p w:rsidR="003A1BBC" w:rsidRPr="00422C6C" w:rsidRDefault="003A1BBC" w:rsidP="003A1BBC">
            <w:pPr>
              <w:pStyle w:val="afc"/>
              <w:rPr>
                <w:lang w:eastAsia="en-US"/>
              </w:rPr>
            </w:pPr>
            <w:r w:rsidRPr="00422C6C">
              <w:rPr>
                <w:lang w:eastAsia="en-US"/>
              </w:rPr>
              <w:t>2</w:t>
            </w:r>
          </w:p>
        </w:tc>
        <w:tc>
          <w:tcPr>
            <w:tcW w:w="520" w:type="dxa"/>
            <w:vAlign w:val="center"/>
          </w:tcPr>
          <w:p w:rsidR="003A1BBC" w:rsidRPr="00422C6C" w:rsidRDefault="003A1BBC" w:rsidP="003A1BBC">
            <w:pPr>
              <w:pStyle w:val="afc"/>
              <w:rPr>
                <w:lang w:eastAsia="en-US"/>
              </w:rPr>
            </w:pPr>
            <w:r w:rsidRPr="00422C6C">
              <w:rPr>
                <w:lang w:eastAsia="en-US"/>
              </w:rPr>
              <w:t>3</w:t>
            </w:r>
          </w:p>
        </w:tc>
        <w:tc>
          <w:tcPr>
            <w:tcW w:w="520" w:type="dxa"/>
            <w:vAlign w:val="center"/>
          </w:tcPr>
          <w:p w:rsidR="003A1BBC" w:rsidRPr="00422C6C" w:rsidRDefault="003A1BBC" w:rsidP="003A1BBC">
            <w:pPr>
              <w:pStyle w:val="afc"/>
              <w:rPr>
                <w:lang w:eastAsia="en-US"/>
              </w:rPr>
            </w:pPr>
            <w:r w:rsidRPr="00422C6C">
              <w:rPr>
                <w:lang w:eastAsia="en-US"/>
              </w:rPr>
              <w:t>4</w:t>
            </w:r>
          </w:p>
        </w:tc>
        <w:tc>
          <w:tcPr>
            <w:tcW w:w="694" w:type="dxa"/>
            <w:vAlign w:val="center"/>
          </w:tcPr>
          <w:p w:rsidR="003A1BBC" w:rsidRPr="00422C6C" w:rsidRDefault="003A1BBC" w:rsidP="003A1BBC">
            <w:pPr>
              <w:pStyle w:val="afc"/>
              <w:rPr>
                <w:lang w:eastAsia="en-US"/>
              </w:rPr>
            </w:pPr>
            <w:r w:rsidRPr="00422C6C">
              <w:rPr>
                <w:lang w:eastAsia="en-US"/>
              </w:rPr>
              <w:t>5</w:t>
            </w:r>
          </w:p>
        </w:tc>
        <w:tc>
          <w:tcPr>
            <w:tcW w:w="520" w:type="dxa"/>
            <w:vAlign w:val="center"/>
          </w:tcPr>
          <w:p w:rsidR="003A1BBC" w:rsidRPr="00422C6C" w:rsidRDefault="003A1BBC" w:rsidP="003A1BBC">
            <w:pPr>
              <w:pStyle w:val="afc"/>
              <w:rPr>
                <w:lang w:eastAsia="en-US"/>
              </w:rPr>
            </w:pPr>
            <w:r w:rsidRPr="00422C6C">
              <w:rPr>
                <w:lang w:eastAsia="en-US"/>
              </w:rPr>
              <w:t>6</w:t>
            </w:r>
          </w:p>
        </w:tc>
        <w:tc>
          <w:tcPr>
            <w:tcW w:w="520" w:type="dxa"/>
            <w:vAlign w:val="center"/>
          </w:tcPr>
          <w:p w:rsidR="003A1BBC" w:rsidRPr="00422C6C" w:rsidRDefault="003A1BBC" w:rsidP="003A1BBC">
            <w:pPr>
              <w:pStyle w:val="afc"/>
              <w:rPr>
                <w:lang w:eastAsia="en-US"/>
              </w:rPr>
            </w:pPr>
            <w:r w:rsidRPr="00422C6C">
              <w:rPr>
                <w:lang w:eastAsia="en-US"/>
              </w:rPr>
              <w:t>7</w:t>
            </w:r>
          </w:p>
        </w:tc>
        <w:tc>
          <w:tcPr>
            <w:tcW w:w="694" w:type="dxa"/>
            <w:vAlign w:val="center"/>
          </w:tcPr>
          <w:p w:rsidR="003A1BBC" w:rsidRPr="00422C6C" w:rsidRDefault="003A1BBC" w:rsidP="003A1BBC">
            <w:pPr>
              <w:pStyle w:val="afc"/>
              <w:rPr>
                <w:lang w:eastAsia="en-US"/>
              </w:rPr>
            </w:pPr>
            <w:r w:rsidRPr="00422C6C">
              <w:rPr>
                <w:lang w:eastAsia="en-US"/>
              </w:rPr>
              <w:t>8</w:t>
            </w:r>
          </w:p>
        </w:tc>
        <w:tc>
          <w:tcPr>
            <w:tcW w:w="520" w:type="dxa"/>
            <w:vAlign w:val="center"/>
          </w:tcPr>
          <w:p w:rsidR="003A1BBC" w:rsidRPr="00422C6C" w:rsidRDefault="003A1BBC" w:rsidP="003A1BBC">
            <w:pPr>
              <w:pStyle w:val="afc"/>
              <w:rPr>
                <w:lang w:eastAsia="en-US"/>
              </w:rPr>
            </w:pPr>
            <w:r w:rsidRPr="00422C6C">
              <w:rPr>
                <w:lang w:eastAsia="en-US"/>
              </w:rPr>
              <w:t>9</w:t>
            </w:r>
          </w:p>
        </w:tc>
        <w:tc>
          <w:tcPr>
            <w:tcW w:w="694" w:type="dxa"/>
            <w:vAlign w:val="center"/>
          </w:tcPr>
          <w:p w:rsidR="003A1BBC" w:rsidRPr="00422C6C" w:rsidRDefault="003A1BBC" w:rsidP="003A1BBC">
            <w:pPr>
              <w:pStyle w:val="afc"/>
              <w:rPr>
                <w:lang w:eastAsia="en-US"/>
              </w:rPr>
            </w:pPr>
            <w:r w:rsidRPr="00422C6C">
              <w:rPr>
                <w:lang w:eastAsia="en-US"/>
              </w:rPr>
              <w:t>10</w:t>
            </w:r>
          </w:p>
        </w:tc>
        <w:tc>
          <w:tcPr>
            <w:tcW w:w="868" w:type="dxa"/>
            <w:vAlign w:val="center"/>
          </w:tcPr>
          <w:p w:rsidR="003A1BBC" w:rsidRPr="00422C6C" w:rsidRDefault="003A1BBC" w:rsidP="003A1BBC">
            <w:pPr>
              <w:pStyle w:val="afc"/>
              <w:rPr>
                <w:lang w:eastAsia="en-US"/>
              </w:rPr>
            </w:pPr>
            <w:r w:rsidRPr="00422C6C">
              <w:rPr>
                <w:lang w:eastAsia="en-US"/>
              </w:rPr>
              <w:t>Более 10 лет</w:t>
            </w:r>
          </w:p>
        </w:tc>
        <w:tc>
          <w:tcPr>
            <w:tcW w:w="1028" w:type="dxa"/>
            <w:vMerge/>
            <w:vAlign w:val="center"/>
          </w:tcPr>
          <w:p w:rsidR="003A1BBC" w:rsidRPr="00422C6C" w:rsidRDefault="003A1BBC" w:rsidP="003A1BBC">
            <w:pPr>
              <w:pStyle w:val="afc"/>
              <w:rPr>
                <w:lang w:eastAsia="en-US"/>
              </w:rPr>
            </w:pPr>
          </w:p>
        </w:tc>
      </w:tr>
      <w:tr w:rsidR="003A1BBC" w:rsidRPr="00422C6C">
        <w:trPr>
          <w:trHeight w:val="520"/>
        </w:trPr>
        <w:tc>
          <w:tcPr>
            <w:tcW w:w="1388" w:type="dxa"/>
            <w:vAlign w:val="center"/>
          </w:tcPr>
          <w:p w:rsidR="003A1BBC" w:rsidRPr="00422C6C" w:rsidRDefault="003A1BBC" w:rsidP="003A1BBC">
            <w:pPr>
              <w:pStyle w:val="afc"/>
              <w:spacing w:line="240" w:lineRule="auto"/>
              <w:rPr>
                <w:lang w:eastAsia="en-US"/>
              </w:rPr>
            </w:pPr>
          </w:p>
          <w:p w:rsidR="003A1BBC" w:rsidRPr="00422C6C" w:rsidRDefault="003A1BBC" w:rsidP="003A1BBC">
            <w:pPr>
              <w:pStyle w:val="afc"/>
              <w:spacing w:line="240" w:lineRule="auto"/>
              <w:rPr>
                <w:lang w:eastAsia="en-US"/>
              </w:rPr>
            </w:pPr>
            <w:r w:rsidRPr="00422C6C">
              <w:rPr>
                <w:lang w:eastAsia="en-US"/>
              </w:rPr>
              <w:t>Нематериальные активы, тыс. руб.</w:t>
            </w:r>
          </w:p>
          <w:p w:rsidR="003A1BBC" w:rsidRPr="00422C6C" w:rsidRDefault="003A1BBC" w:rsidP="003A1BBC">
            <w:pPr>
              <w:pStyle w:val="afc"/>
              <w:spacing w:line="240" w:lineRule="auto"/>
              <w:rPr>
                <w:lang w:eastAsia="en-US"/>
              </w:rPr>
            </w:pPr>
          </w:p>
        </w:tc>
        <w:tc>
          <w:tcPr>
            <w:tcW w:w="653" w:type="dxa"/>
            <w:vAlign w:val="center"/>
          </w:tcPr>
          <w:p w:rsidR="003A1BBC" w:rsidRPr="00422C6C" w:rsidRDefault="003A1BBC" w:rsidP="003A1BBC">
            <w:pPr>
              <w:pStyle w:val="afc"/>
              <w:spacing w:line="240" w:lineRule="auto"/>
              <w:rPr>
                <w:lang w:eastAsia="en-US"/>
              </w:rPr>
            </w:pPr>
            <w:r w:rsidRPr="00422C6C">
              <w:rPr>
                <w:lang w:eastAsia="en-US"/>
              </w:rPr>
              <w:t>10</w:t>
            </w: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p w:rsidR="003A1BBC" w:rsidRPr="00422C6C" w:rsidRDefault="003A1BBC" w:rsidP="003A1BBC">
            <w:pPr>
              <w:pStyle w:val="afc"/>
              <w:spacing w:line="240" w:lineRule="auto"/>
              <w:rPr>
                <w:lang w:eastAsia="en-US"/>
              </w:rPr>
            </w:pP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tc>
        <w:tc>
          <w:tcPr>
            <w:tcW w:w="694" w:type="dxa"/>
            <w:vAlign w:val="center"/>
          </w:tcPr>
          <w:p w:rsidR="003A1BBC" w:rsidRPr="00422C6C" w:rsidRDefault="003A1BBC" w:rsidP="003A1BBC">
            <w:pPr>
              <w:pStyle w:val="afc"/>
              <w:spacing w:line="240" w:lineRule="auto"/>
              <w:rPr>
                <w:lang w:eastAsia="en-US"/>
              </w:rPr>
            </w:pPr>
            <w:r w:rsidRPr="00422C6C">
              <w:rPr>
                <w:lang w:eastAsia="en-US"/>
              </w:rPr>
              <w:t>25</w:t>
            </w:r>
          </w:p>
          <w:p w:rsidR="003A1BBC" w:rsidRPr="00422C6C" w:rsidRDefault="003A1BBC" w:rsidP="003A1BBC">
            <w:pPr>
              <w:pStyle w:val="afc"/>
              <w:spacing w:line="240" w:lineRule="auto"/>
              <w:rPr>
                <w:lang w:eastAsia="en-US"/>
              </w:rPr>
            </w:pP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p w:rsidR="003A1BBC" w:rsidRPr="00422C6C" w:rsidRDefault="003A1BBC" w:rsidP="003A1BBC">
            <w:pPr>
              <w:pStyle w:val="afc"/>
              <w:spacing w:line="240" w:lineRule="auto"/>
              <w:rPr>
                <w:lang w:eastAsia="en-US"/>
              </w:rPr>
            </w:pP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p w:rsidR="003A1BBC" w:rsidRPr="00422C6C" w:rsidRDefault="003A1BBC" w:rsidP="003A1BBC">
            <w:pPr>
              <w:pStyle w:val="afc"/>
              <w:spacing w:line="240" w:lineRule="auto"/>
              <w:rPr>
                <w:lang w:eastAsia="en-US"/>
              </w:rPr>
            </w:pPr>
          </w:p>
        </w:tc>
        <w:tc>
          <w:tcPr>
            <w:tcW w:w="694" w:type="dxa"/>
            <w:vAlign w:val="center"/>
          </w:tcPr>
          <w:p w:rsidR="003A1BBC" w:rsidRPr="00422C6C" w:rsidRDefault="003A1BBC" w:rsidP="003A1BBC">
            <w:pPr>
              <w:pStyle w:val="afc"/>
              <w:spacing w:line="240" w:lineRule="auto"/>
              <w:rPr>
                <w:lang w:eastAsia="en-US"/>
              </w:rPr>
            </w:pPr>
            <w:r w:rsidRPr="00422C6C">
              <w:rPr>
                <w:lang w:eastAsia="en-US"/>
              </w:rPr>
              <w:t>0</w:t>
            </w:r>
          </w:p>
          <w:p w:rsidR="003A1BBC" w:rsidRPr="00422C6C" w:rsidRDefault="003A1BBC" w:rsidP="003A1BBC">
            <w:pPr>
              <w:pStyle w:val="afc"/>
              <w:spacing w:line="240" w:lineRule="auto"/>
              <w:rPr>
                <w:lang w:eastAsia="en-US"/>
              </w:rPr>
            </w:pPr>
          </w:p>
        </w:tc>
        <w:tc>
          <w:tcPr>
            <w:tcW w:w="520" w:type="dxa"/>
            <w:vAlign w:val="center"/>
          </w:tcPr>
          <w:p w:rsidR="003A1BBC" w:rsidRPr="00422C6C" w:rsidRDefault="003A1BBC" w:rsidP="003A1BBC">
            <w:pPr>
              <w:pStyle w:val="afc"/>
              <w:spacing w:line="240" w:lineRule="auto"/>
              <w:rPr>
                <w:lang w:eastAsia="en-US"/>
              </w:rPr>
            </w:pPr>
          </w:p>
        </w:tc>
        <w:tc>
          <w:tcPr>
            <w:tcW w:w="694" w:type="dxa"/>
            <w:vAlign w:val="center"/>
          </w:tcPr>
          <w:p w:rsidR="003A1BBC" w:rsidRPr="00422C6C" w:rsidRDefault="003A1BBC" w:rsidP="003A1BBC">
            <w:pPr>
              <w:pStyle w:val="afc"/>
              <w:spacing w:line="240" w:lineRule="auto"/>
              <w:rPr>
                <w:lang w:eastAsia="en-US"/>
              </w:rPr>
            </w:pPr>
            <w:r w:rsidRPr="00422C6C">
              <w:rPr>
                <w:lang w:eastAsia="en-US"/>
              </w:rPr>
              <w:t>55</w:t>
            </w:r>
          </w:p>
          <w:p w:rsidR="003A1BBC" w:rsidRPr="00422C6C" w:rsidRDefault="003A1BBC" w:rsidP="003A1BBC">
            <w:pPr>
              <w:pStyle w:val="afc"/>
              <w:spacing w:line="240" w:lineRule="auto"/>
              <w:rPr>
                <w:lang w:eastAsia="en-US"/>
              </w:rPr>
            </w:pPr>
          </w:p>
        </w:tc>
        <w:tc>
          <w:tcPr>
            <w:tcW w:w="868" w:type="dxa"/>
            <w:vAlign w:val="center"/>
          </w:tcPr>
          <w:p w:rsidR="003A1BBC" w:rsidRPr="00422C6C" w:rsidRDefault="003A1BBC" w:rsidP="003A1BBC">
            <w:pPr>
              <w:pStyle w:val="afc"/>
              <w:spacing w:line="240" w:lineRule="auto"/>
              <w:rPr>
                <w:lang w:eastAsia="en-US"/>
              </w:rPr>
            </w:pPr>
            <w:r w:rsidRPr="00422C6C">
              <w:rPr>
                <w:lang w:eastAsia="en-US"/>
              </w:rPr>
              <w:t>45</w:t>
            </w:r>
          </w:p>
          <w:p w:rsidR="003A1BBC" w:rsidRPr="00422C6C" w:rsidRDefault="003A1BBC" w:rsidP="003A1BBC">
            <w:pPr>
              <w:pStyle w:val="afc"/>
              <w:spacing w:line="240" w:lineRule="auto"/>
              <w:rPr>
                <w:lang w:eastAsia="en-US"/>
              </w:rPr>
            </w:pPr>
          </w:p>
        </w:tc>
        <w:tc>
          <w:tcPr>
            <w:tcW w:w="1028" w:type="dxa"/>
            <w:vAlign w:val="center"/>
          </w:tcPr>
          <w:p w:rsidR="003A1BBC" w:rsidRPr="00422C6C" w:rsidRDefault="003A1BBC" w:rsidP="003A1BBC">
            <w:pPr>
              <w:pStyle w:val="afc"/>
              <w:spacing w:line="240" w:lineRule="auto"/>
              <w:rPr>
                <w:lang w:eastAsia="en-US"/>
              </w:rPr>
            </w:pPr>
            <w:r w:rsidRPr="00422C6C">
              <w:rPr>
                <w:lang w:eastAsia="en-US"/>
              </w:rPr>
              <w:t>135</w:t>
            </w:r>
          </w:p>
        </w:tc>
      </w:tr>
      <w:tr w:rsidR="003A1BBC" w:rsidRPr="00422C6C">
        <w:trPr>
          <w:trHeight w:val="548"/>
        </w:trPr>
        <w:tc>
          <w:tcPr>
            <w:tcW w:w="1388" w:type="dxa"/>
            <w:vAlign w:val="center"/>
          </w:tcPr>
          <w:p w:rsidR="003A1BBC" w:rsidRPr="00422C6C" w:rsidRDefault="003A1BBC" w:rsidP="003A1BBC">
            <w:pPr>
              <w:pStyle w:val="afc"/>
              <w:spacing w:line="240" w:lineRule="auto"/>
              <w:rPr>
                <w:lang w:eastAsia="en-US"/>
              </w:rPr>
            </w:pPr>
            <w:r w:rsidRPr="00422C6C">
              <w:rPr>
                <w:lang w:eastAsia="en-US"/>
              </w:rPr>
              <w:t>В% к итогу</w:t>
            </w:r>
          </w:p>
          <w:p w:rsidR="003A1BBC" w:rsidRPr="00422C6C" w:rsidRDefault="003A1BBC" w:rsidP="003A1BBC">
            <w:pPr>
              <w:pStyle w:val="afc"/>
              <w:spacing w:line="240" w:lineRule="auto"/>
              <w:rPr>
                <w:lang w:eastAsia="en-US"/>
              </w:rPr>
            </w:pPr>
          </w:p>
        </w:tc>
        <w:tc>
          <w:tcPr>
            <w:tcW w:w="653" w:type="dxa"/>
            <w:vAlign w:val="center"/>
          </w:tcPr>
          <w:p w:rsidR="003A1BBC" w:rsidRPr="00422C6C" w:rsidRDefault="003A1BBC" w:rsidP="003A1BBC">
            <w:pPr>
              <w:pStyle w:val="afc"/>
              <w:spacing w:line="240" w:lineRule="auto"/>
              <w:rPr>
                <w:lang w:eastAsia="en-US"/>
              </w:rPr>
            </w:pPr>
            <w:r w:rsidRPr="00422C6C">
              <w:rPr>
                <w:lang w:eastAsia="en-US"/>
              </w:rPr>
              <w:t>7,41</w:t>
            </w: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tc>
        <w:tc>
          <w:tcPr>
            <w:tcW w:w="694" w:type="dxa"/>
            <w:vAlign w:val="center"/>
          </w:tcPr>
          <w:p w:rsidR="003A1BBC" w:rsidRPr="00422C6C" w:rsidRDefault="003A1BBC" w:rsidP="003A1BBC">
            <w:pPr>
              <w:pStyle w:val="afc"/>
              <w:spacing w:line="240" w:lineRule="auto"/>
              <w:rPr>
                <w:lang w:eastAsia="en-US"/>
              </w:rPr>
            </w:pPr>
            <w:r w:rsidRPr="00422C6C">
              <w:rPr>
                <w:lang w:eastAsia="en-US"/>
              </w:rPr>
              <w:t>18,52</w:t>
            </w: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tc>
        <w:tc>
          <w:tcPr>
            <w:tcW w:w="694" w:type="dxa"/>
            <w:vAlign w:val="center"/>
          </w:tcPr>
          <w:p w:rsidR="003A1BBC" w:rsidRPr="00422C6C" w:rsidRDefault="003A1BBC" w:rsidP="003A1BBC">
            <w:pPr>
              <w:pStyle w:val="afc"/>
              <w:spacing w:line="240" w:lineRule="auto"/>
              <w:rPr>
                <w:lang w:eastAsia="en-US"/>
              </w:rPr>
            </w:pPr>
            <w:r w:rsidRPr="00422C6C">
              <w:rPr>
                <w:lang w:eastAsia="en-US"/>
              </w:rPr>
              <w:t>0</w:t>
            </w:r>
          </w:p>
        </w:tc>
        <w:tc>
          <w:tcPr>
            <w:tcW w:w="520" w:type="dxa"/>
            <w:vAlign w:val="center"/>
          </w:tcPr>
          <w:p w:rsidR="003A1BBC" w:rsidRPr="00422C6C" w:rsidRDefault="003A1BBC" w:rsidP="003A1BBC">
            <w:pPr>
              <w:pStyle w:val="afc"/>
              <w:spacing w:line="240" w:lineRule="auto"/>
              <w:rPr>
                <w:lang w:eastAsia="en-US"/>
              </w:rPr>
            </w:pPr>
            <w:r w:rsidRPr="00422C6C">
              <w:rPr>
                <w:lang w:eastAsia="en-US"/>
              </w:rPr>
              <w:t>0</w:t>
            </w:r>
          </w:p>
        </w:tc>
        <w:tc>
          <w:tcPr>
            <w:tcW w:w="694" w:type="dxa"/>
            <w:vAlign w:val="center"/>
          </w:tcPr>
          <w:p w:rsidR="003A1BBC" w:rsidRPr="00422C6C" w:rsidRDefault="003A1BBC" w:rsidP="003A1BBC">
            <w:pPr>
              <w:pStyle w:val="afc"/>
              <w:spacing w:line="240" w:lineRule="auto"/>
              <w:rPr>
                <w:lang w:eastAsia="en-US"/>
              </w:rPr>
            </w:pPr>
            <w:r w:rsidRPr="00422C6C">
              <w:rPr>
                <w:lang w:eastAsia="en-US"/>
              </w:rPr>
              <w:t>40,74</w:t>
            </w:r>
          </w:p>
        </w:tc>
        <w:tc>
          <w:tcPr>
            <w:tcW w:w="868" w:type="dxa"/>
            <w:vAlign w:val="center"/>
          </w:tcPr>
          <w:p w:rsidR="003A1BBC" w:rsidRPr="00422C6C" w:rsidRDefault="003A1BBC" w:rsidP="003A1BBC">
            <w:pPr>
              <w:pStyle w:val="afc"/>
              <w:spacing w:line="240" w:lineRule="auto"/>
              <w:rPr>
                <w:lang w:eastAsia="en-US"/>
              </w:rPr>
            </w:pPr>
            <w:r w:rsidRPr="00422C6C">
              <w:rPr>
                <w:lang w:eastAsia="en-US"/>
              </w:rPr>
              <w:t>33,33</w:t>
            </w:r>
          </w:p>
        </w:tc>
        <w:tc>
          <w:tcPr>
            <w:tcW w:w="1028" w:type="dxa"/>
            <w:vAlign w:val="center"/>
          </w:tcPr>
          <w:p w:rsidR="003A1BBC" w:rsidRPr="00422C6C" w:rsidRDefault="003A1BBC" w:rsidP="003A1BBC">
            <w:pPr>
              <w:pStyle w:val="afc"/>
              <w:spacing w:line="240" w:lineRule="auto"/>
              <w:rPr>
                <w:lang w:eastAsia="en-US"/>
              </w:rPr>
            </w:pPr>
            <w:r w:rsidRPr="00422C6C">
              <w:rPr>
                <w:lang w:eastAsia="en-US"/>
              </w:rPr>
              <w:t>100</w:t>
            </w:r>
          </w:p>
        </w:tc>
      </w:tr>
    </w:tbl>
    <w:p w:rsidR="003A1BBC" w:rsidRPr="00422C6C" w:rsidRDefault="003A1BBC" w:rsidP="003A1BBC">
      <w:pPr>
        <w:rPr>
          <w:b w:val="0"/>
          <w:bCs w:val="0"/>
          <w:lang w:eastAsia="en-US"/>
        </w:rPr>
      </w:pPr>
    </w:p>
    <w:p w:rsidR="003A1BBC" w:rsidRPr="00422C6C" w:rsidRDefault="003A1BBC" w:rsidP="003A1BBC">
      <w:pPr>
        <w:rPr>
          <w:b w:val="0"/>
          <w:bCs w:val="0"/>
          <w:lang w:eastAsia="en-US"/>
        </w:rPr>
      </w:pPr>
      <w:r w:rsidRPr="00422C6C">
        <w:rPr>
          <w:b w:val="0"/>
          <w:bCs w:val="0"/>
          <w:lang w:eastAsia="en-US"/>
        </w:rPr>
        <w:t>Согласно данным таблицы 2.18 средний срок полезного использования результатов промышленного новшества составляет 10 лет и более, что вполне нормально для современных условий. Доля нематериальных активов со сроком полезного использования менее 10 лет на анализируемом предприятии составляет 25,93%.</w:t>
      </w:r>
    </w:p>
    <w:p w:rsidR="003A1BBC" w:rsidRPr="00422C6C" w:rsidRDefault="003A1BBC" w:rsidP="003A1BBC">
      <w:pPr>
        <w:rPr>
          <w:b w:val="0"/>
          <w:bCs w:val="0"/>
          <w:lang w:eastAsia="en-US"/>
        </w:rPr>
      </w:pPr>
      <w:r w:rsidRPr="00422C6C">
        <w:rPr>
          <w:b w:val="0"/>
          <w:bCs w:val="0"/>
          <w:lang w:eastAsia="en-US"/>
        </w:rPr>
        <w:t>Рассчитаем эффективность использования нематериальных активов по формуле:</w:t>
      </w:r>
    </w:p>
    <w:p w:rsidR="003A1BBC" w:rsidRPr="00422C6C" w:rsidRDefault="003A1BBC" w:rsidP="003A1BBC">
      <w:pPr>
        <w:rPr>
          <w:b w:val="0"/>
          <w:bCs w:val="0"/>
        </w:rPr>
      </w:pPr>
      <w:r w:rsidRPr="00422C6C">
        <w:rPr>
          <w:b w:val="0"/>
          <w:bCs w:val="0"/>
          <w:lang w:val="en-US" w:eastAsia="en-US"/>
        </w:rPr>
        <w:t>RO</w:t>
      </w:r>
      <w:r w:rsidRPr="00422C6C">
        <w:rPr>
          <w:b w:val="0"/>
          <w:bCs w:val="0"/>
          <w:lang w:eastAsia="en-US"/>
        </w:rPr>
        <w:t xml:space="preserve"> н. а. 2006 = (</w:t>
      </w:r>
      <w:r w:rsidRPr="00422C6C">
        <w:rPr>
          <w:b w:val="0"/>
          <w:bCs w:val="0"/>
        </w:rPr>
        <w:t xml:space="preserve">6997/58719) </w:t>
      </w:r>
      <w:r w:rsidRPr="00422C6C">
        <w:rPr>
          <w:b w:val="0"/>
          <w:bCs w:val="0"/>
          <w:position w:val="-4"/>
        </w:rPr>
        <w:object w:dxaOrig="180" w:dyaOrig="200">
          <v:shape id="_x0000_i1128" type="#_x0000_t75" style="width:9pt;height:9.75pt" o:ole="">
            <v:imagedata r:id="rId15" o:title=""/>
          </v:shape>
          <o:OLEObject Type="Embed" ProgID="Equation.3" ShapeID="_x0000_i1128" DrawAspect="Content" ObjectID="_1458750440" r:id="rId112"/>
        </w:object>
      </w:r>
      <w:r w:rsidRPr="00422C6C">
        <w:rPr>
          <w:b w:val="0"/>
          <w:bCs w:val="0"/>
        </w:rPr>
        <w:t xml:space="preserve"> (58719/135) = 0, 1192 </w:t>
      </w:r>
      <w:r w:rsidRPr="00422C6C">
        <w:rPr>
          <w:b w:val="0"/>
          <w:bCs w:val="0"/>
          <w:position w:val="-4"/>
        </w:rPr>
        <w:object w:dxaOrig="180" w:dyaOrig="200">
          <v:shape id="_x0000_i1129" type="#_x0000_t75" style="width:9pt;height:9.75pt" o:ole="">
            <v:imagedata r:id="rId15" o:title=""/>
          </v:shape>
          <o:OLEObject Type="Embed" ProgID="Equation.3" ShapeID="_x0000_i1129" DrawAspect="Content" ObjectID="_1458750441" r:id="rId113"/>
        </w:object>
      </w:r>
      <w:r w:rsidRPr="00422C6C">
        <w:rPr>
          <w:b w:val="0"/>
          <w:bCs w:val="0"/>
        </w:rPr>
        <w:t>434, 9556 = 51, 85 руб.</w:t>
      </w:r>
    </w:p>
    <w:p w:rsidR="003A1BBC" w:rsidRPr="00422C6C" w:rsidRDefault="003A1BBC" w:rsidP="003A1BBC">
      <w:pPr>
        <w:rPr>
          <w:b w:val="0"/>
          <w:bCs w:val="0"/>
        </w:rPr>
      </w:pPr>
      <w:r w:rsidRPr="00422C6C">
        <w:rPr>
          <w:b w:val="0"/>
          <w:bCs w:val="0"/>
          <w:lang w:val="en-US" w:eastAsia="en-US"/>
        </w:rPr>
        <w:t>RO</w:t>
      </w:r>
      <w:r w:rsidRPr="00422C6C">
        <w:rPr>
          <w:b w:val="0"/>
          <w:bCs w:val="0"/>
          <w:lang w:eastAsia="en-US"/>
        </w:rPr>
        <w:t xml:space="preserve"> н. а. 2007 = (</w:t>
      </w:r>
      <w:r w:rsidRPr="00422C6C">
        <w:rPr>
          <w:b w:val="0"/>
          <w:bCs w:val="0"/>
        </w:rPr>
        <w:t xml:space="preserve">24129/100345) </w:t>
      </w:r>
      <w:r w:rsidRPr="00422C6C">
        <w:rPr>
          <w:b w:val="0"/>
          <w:bCs w:val="0"/>
          <w:position w:val="-4"/>
        </w:rPr>
        <w:object w:dxaOrig="180" w:dyaOrig="200">
          <v:shape id="_x0000_i1130" type="#_x0000_t75" style="width:9pt;height:9.75pt" o:ole="">
            <v:imagedata r:id="rId15" o:title=""/>
          </v:shape>
          <o:OLEObject Type="Embed" ProgID="Equation.3" ShapeID="_x0000_i1130" DrawAspect="Content" ObjectID="_1458750442" r:id="rId114"/>
        </w:object>
      </w:r>
      <w:r w:rsidRPr="00422C6C">
        <w:rPr>
          <w:b w:val="0"/>
          <w:bCs w:val="0"/>
        </w:rPr>
        <w:t xml:space="preserve"> (100345/135) = 0, 2405</w:t>
      </w:r>
      <w:r w:rsidRPr="00422C6C">
        <w:rPr>
          <w:b w:val="0"/>
          <w:bCs w:val="0"/>
          <w:position w:val="-4"/>
        </w:rPr>
        <w:object w:dxaOrig="180" w:dyaOrig="200">
          <v:shape id="_x0000_i1131" type="#_x0000_t75" style="width:9pt;height:9.75pt" o:ole="">
            <v:imagedata r:id="rId15" o:title=""/>
          </v:shape>
          <o:OLEObject Type="Embed" ProgID="Equation.3" ShapeID="_x0000_i1131" DrawAspect="Content" ObjectID="_1458750443" r:id="rId115"/>
        </w:object>
      </w:r>
      <w:r w:rsidRPr="00422C6C">
        <w:rPr>
          <w:b w:val="0"/>
          <w:bCs w:val="0"/>
        </w:rPr>
        <w:t xml:space="preserve"> 743, 2963 = 178, 76 руб.</w:t>
      </w:r>
    </w:p>
    <w:p w:rsidR="003A1BBC" w:rsidRPr="00422C6C" w:rsidRDefault="003A1BBC" w:rsidP="003A1BBC">
      <w:pPr>
        <w:rPr>
          <w:b w:val="0"/>
          <w:bCs w:val="0"/>
        </w:rPr>
      </w:pPr>
      <w:r w:rsidRPr="00422C6C">
        <w:rPr>
          <w:b w:val="0"/>
          <w:bCs w:val="0"/>
          <w:lang w:val="en-US" w:eastAsia="en-US"/>
        </w:rPr>
        <w:t>RO</w:t>
      </w:r>
      <w:r w:rsidRPr="00422C6C">
        <w:rPr>
          <w:b w:val="0"/>
          <w:bCs w:val="0"/>
          <w:lang w:eastAsia="en-US"/>
        </w:rPr>
        <w:t xml:space="preserve"> н. а. 2008 = (22626</w:t>
      </w:r>
      <w:r w:rsidRPr="00422C6C">
        <w:rPr>
          <w:b w:val="0"/>
          <w:bCs w:val="0"/>
        </w:rPr>
        <w:t xml:space="preserve">/132654) </w:t>
      </w:r>
      <w:r w:rsidRPr="00422C6C">
        <w:rPr>
          <w:b w:val="0"/>
          <w:bCs w:val="0"/>
          <w:position w:val="-4"/>
        </w:rPr>
        <w:object w:dxaOrig="180" w:dyaOrig="200">
          <v:shape id="_x0000_i1132" type="#_x0000_t75" style="width:9pt;height:9.75pt" o:ole="">
            <v:imagedata r:id="rId15" o:title=""/>
          </v:shape>
          <o:OLEObject Type="Embed" ProgID="Equation.3" ShapeID="_x0000_i1132" DrawAspect="Content" ObjectID="_1458750444" r:id="rId116"/>
        </w:object>
      </w:r>
      <w:r w:rsidRPr="00422C6C">
        <w:rPr>
          <w:b w:val="0"/>
          <w:bCs w:val="0"/>
        </w:rPr>
        <w:t xml:space="preserve"> (132654/135) = 0, 1706</w:t>
      </w:r>
      <w:r w:rsidRPr="00422C6C">
        <w:rPr>
          <w:b w:val="0"/>
          <w:bCs w:val="0"/>
          <w:position w:val="-4"/>
        </w:rPr>
        <w:object w:dxaOrig="180" w:dyaOrig="200">
          <v:shape id="_x0000_i1133" type="#_x0000_t75" style="width:9pt;height:9.75pt" o:ole="">
            <v:imagedata r:id="rId15" o:title=""/>
          </v:shape>
          <o:OLEObject Type="Embed" ProgID="Equation.3" ShapeID="_x0000_i1133" DrawAspect="Content" ObjectID="_1458750445" r:id="rId117"/>
        </w:object>
      </w:r>
      <w:r w:rsidRPr="00422C6C">
        <w:rPr>
          <w:b w:val="0"/>
          <w:bCs w:val="0"/>
        </w:rPr>
        <w:t xml:space="preserve"> 983, 6222 = 167, 81 руб.</w:t>
      </w:r>
    </w:p>
    <w:p w:rsidR="003A1BBC" w:rsidRPr="00422C6C" w:rsidRDefault="003A1BBC" w:rsidP="003A1BBC">
      <w:pPr>
        <w:rPr>
          <w:b w:val="0"/>
          <w:bCs w:val="0"/>
        </w:rPr>
      </w:pPr>
      <w:r w:rsidRPr="00422C6C">
        <w:rPr>
          <w:b w:val="0"/>
          <w:bCs w:val="0"/>
        </w:rPr>
        <w:t>Таблица 2.19 - Эффективность использования нематериальных активов на ОАО "Промтехмонтаж"</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2269"/>
        <w:gridCol w:w="1691"/>
        <w:gridCol w:w="1440"/>
        <w:gridCol w:w="1016"/>
        <w:gridCol w:w="720"/>
      </w:tblGrid>
      <w:tr w:rsidR="003A1BBC" w:rsidRPr="00422C6C">
        <w:trPr>
          <w:trHeight w:val="642"/>
        </w:trPr>
        <w:tc>
          <w:tcPr>
            <w:tcW w:w="1640" w:type="dxa"/>
            <w:vMerge w:val="restart"/>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Показатель</w:t>
            </w:r>
          </w:p>
        </w:tc>
        <w:tc>
          <w:tcPr>
            <w:tcW w:w="5400" w:type="dxa"/>
            <w:gridSpan w:val="3"/>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Годы</w:t>
            </w:r>
          </w:p>
        </w:tc>
        <w:tc>
          <w:tcPr>
            <w:tcW w:w="1736" w:type="dxa"/>
            <w:gridSpan w:val="2"/>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Отклонение</w:t>
            </w:r>
          </w:p>
        </w:tc>
      </w:tr>
      <w:tr w:rsidR="003A1BBC" w:rsidRPr="00422C6C">
        <w:trPr>
          <w:trHeight w:val="645"/>
        </w:trPr>
        <w:tc>
          <w:tcPr>
            <w:tcW w:w="1640" w:type="dxa"/>
            <w:vMerge/>
            <w:vAlign w:val="center"/>
          </w:tcPr>
          <w:p w:rsidR="003A1BBC" w:rsidRPr="00422C6C" w:rsidRDefault="003A1BBC" w:rsidP="003A1BBC">
            <w:pPr>
              <w:pStyle w:val="afc"/>
              <w:spacing w:line="240" w:lineRule="auto"/>
            </w:pPr>
          </w:p>
        </w:tc>
        <w:tc>
          <w:tcPr>
            <w:tcW w:w="2269" w:type="dxa"/>
            <w:vAlign w:val="center"/>
          </w:tcPr>
          <w:p w:rsidR="003A1BBC" w:rsidRPr="00422C6C" w:rsidRDefault="003A1BBC" w:rsidP="003A1BBC">
            <w:pPr>
              <w:pStyle w:val="afc"/>
              <w:spacing w:line="240" w:lineRule="auto"/>
              <w:jc w:val="center"/>
            </w:pPr>
          </w:p>
          <w:p w:rsidR="003A1BBC" w:rsidRPr="00422C6C" w:rsidRDefault="003A1BBC" w:rsidP="003A1BBC">
            <w:pPr>
              <w:pStyle w:val="afc"/>
              <w:spacing w:line="240" w:lineRule="auto"/>
              <w:jc w:val="center"/>
            </w:pPr>
            <w:r w:rsidRPr="00422C6C">
              <w:t>2006</w:t>
            </w:r>
          </w:p>
        </w:tc>
        <w:tc>
          <w:tcPr>
            <w:tcW w:w="1691" w:type="dxa"/>
            <w:vAlign w:val="center"/>
          </w:tcPr>
          <w:p w:rsidR="003A1BBC" w:rsidRPr="00422C6C" w:rsidRDefault="003A1BBC" w:rsidP="003A1BBC">
            <w:pPr>
              <w:pStyle w:val="afc"/>
              <w:spacing w:line="240" w:lineRule="auto"/>
              <w:jc w:val="center"/>
            </w:pPr>
          </w:p>
          <w:p w:rsidR="003A1BBC" w:rsidRPr="00422C6C" w:rsidRDefault="003A1BBC" w:rsidP="003A1BBC">
            <w:pPr>
              <w:pStyle w:val="afc"/>
              <w:spacing w:line="240" w:lineRule="auto"/>
              <w:jc w:val="center"/>
            </w:pPr>
            <w:r w:rsidRPr="00422C6C">
              <w:t>2007</w:t>
            </w:r>
          </w:p>
        </w:tc>
        <w:tc>
          <w:tcPr>
            <w:tcW w:w="1440" w:type="dxa"/>
            <w:vAlign w:val="center"/>
          </w:tcPr>
          <w:p w:rsidR="003A1BBC" w:rsidRPr="00422C6C" w:rsidRDefault="003A1BBC" w:rsidP="003A1BBC">
            <w:pPr>
              <w:pStyle w:val="afc"/>
              <w:spacing w:line="240" w:lineRule="auto"/>
              <w:jc w:val="center"/>
            </w:pPr>
          </w:p>
          <w:p w:rsidR="003A1BBC" w:rsidRPr="00422C6C" w:rsidRDefault="003A1BBC" w:rsidP="003A1BBC">
            <w:pPr>
              <w:pStyle w:val="afc"/>
              <w:spacing w:line="240" w:lineRule="auto"/>
              <w:jc w:val="center"/>
            </w:pPr>
            <w:r w:rsidRPr="00422C6C">
              <w:t>2008</w:t>
            </w:r>
          </w:p>
        </w:tc>
        <w:tc>
          <w:tcPr>
            <w:tcW w:w="1016" w:type="dxa"/>
            <w:vAlign w:val="center"/>
          </w:tcPr>
          <w:p w:rsidR="003A1BBC" w:rsidRPr="00422C6C" w:rsidRDefault="003A1BBC" w:rsidP="003A1BBC">
            <w:pPr>
              <w:pStyle w:val="afc"/>
              <w:spacing w:line="240" w:lineRule="auto"/>
            </w:pPr>
            <w:r w:rsidRPr="00422C6C">
              <w:t>2007/</w:t>
            </w:r>
          </w:p>
          <w:p w:rsidR="003A1BBC" w:rsidRPr="00422C6C" w:rsidRDefault="003A1BBC" w:rsidP="003A1BBC">
            <w:pPr>
              <w:pStyle w:val="afc"/>
              <w:spacing w:line="240" w:lineRule="auto"/>
            </w:pPr>
            <w:r w:rsidRPr="00422C6C">
              <w:t>2006</w:t>
            </w:r>
          </w:p>
        </w:tc>
        <w:tc>
          <w:tcPr>
            <w:tcW w:w="720" w:type="dxa"/>
            <w:vAlign w:val="center"/>
          </w:tcPr>
          <w:p w:rsidR="003A1BBC" w:rsidRPr="00422C6C" w:rsidRDefault="003A1BBC" w:rsidP="003A1BBC">
            <w:pPr>
              <w:pStyle w:val="afc"/>
              <w:spacing w:line="240" w:lineRule="auto"/>
            </w:pPr>
            <w:r w:rsidRPr="00422C6C">
              <w:t>2008/</w:t>
            </w:r>
          </w:p>
          <w:p w:rsidR="003A1BBC" w:rsidRPr="00422C6C" w:rsidRDefault="003A1BBC" w:rsidP="003A1BBC">
            <w:pPr>
              <w:pStyle w:val="afc"/>
              <w:spacing w:line="240" w:lineRule="auto"/>
            </w:pPr>
            <w:r w:rsidRPr="00422C6C">
              <w:t>2007</w:t>
            </w:r>
          </w:p>
        </w:tc>
      </w:tr>
      <w:tr w:rsidR="003A1BBC" w:rsidRPr="00422C6C">
        <w:trPr>
          <w:trHeight w:val="1316"/>
        </w:trPr>
        <w:tc>
          <w:tcPr>
            <w:tcW w:w="1640" w:type="dxa"/>
            <w:vAlign w:val="center"/>
          </w:tcPr>
          <w:p w:rsidR="003A1BBC" w:rsidRPr="00422C6C" w:rsidRDefault="003A1BBC" w:rsidP="003A1BBC">
            <w:pPr>
              <w:pStyle w:val="afc"/>
              <w:spacing w:line="240" w:lineRule="auto"/>
            </w:pPr>
            <w:r w:rsidRPr="00422C6C">
              <w:t xml:space="preserve">Эффективность использования нематериальных активов, руб. </w:t>
            </w:r>
          </w:p>
        </w:tc>
        <w:tc>
          <w:tcPr>
            <w:tcW w:w="2269" w:type="dxa"/>
            <w:vAlign w:val="center"/>
          </w:tcPr>
          <w:p w:rsidR="003A1BBC" w:rsidRPr="00422C6C" w:rsidRDefault="003A1BBC" w:rsidP="003A1BBC">
            <w:pPr>
              <w:pStyle w:val="afc"/>
              <w:spacing w:line="240" w:lineRule="auto"/>
              <w:jc w:val="center"/>
            </w:pPr>
          </w:p>
          <w:p w:rsidR="003A1BBC" w:rsidRPr="00422C6C" w:rsidRDefault="003A1BBC" w:rsidP="003A1BBC">
            <w:pPr>
              <w:pStyle w:val="afc"/>
              <w:spacing w:line="240" w:lineRule="auto"/>
              <w:jc w:val="center"/>
            </w:pPr>
            <w:r w:rsidRPr="00422C6C">
              <w:t>51,85</w:t>
            </w:r>
          </w:p>
        </w:tc>
        <w:tc>
          <w:tcPr>
            <w:tcW w:w="1691" w:type="dxa"/>
            <w:vAlign w:val="center"/>
          </w:tcPr>
          <w:p w:rsidR="003A1BBC" w:rsidRPr="00422C6C" w:rsidRDefault="003A1BBC" w:rsidP="003A1BBC">
            <w:pPr>
              <w:pStyle w:val="afc"/>
              <w:spacing w:line="240" w:lineRule="auto"/>
              <w:jc w:val="center"/>
            </w:pPr>
          </w:p>
          <w:p w:rsidR="003A1BBC" w:rsidRPr="00422C6C" w:rsidRDefault="003A1BBC" w:rsidP="003A1BBC">
            <w:pPr>
              <w:pStyle w:val="afc"/>
              <w:spacing w:line="240" w:lineRule="auto"/>
              <w:jc w:val="center"/>
            </w:pPr>
            <w:r w:rsidRPr="00422C6C">
              <w:t>178,76</w:t>
            </w:r>
          </w:p>
        </w:tc>
        <w:tc>
          <w:tcPr>
            <w:tcW w:w="1440" w:type="dxa"/>
            <w:vAlign w:val="center"/>
          </w:tcPr>
          <w:p w:rsidR="003A1BBC" w:rsidRPr="00422C6C" w:rsidRDefault="003A1BBC" w:rsidP="003A1BBC">
            <w:pPr>
              <w:pStyle w:val="afc"/>
              <w:spacing w:line="240" w:lineRule="auto"/>
              <w:jc w:val="center"/>
            </w:pPr>
          </w:p>
          <w:p w:rsidR="003A1BBC" w:rsidRPr="00422C6C" w:rsidRDefault="003A1BBC" w:rsidP="003A1BBC">
            <w:pPr>
              <w:pStyle w:val="afc"/>
              <w:spacing w:line="240" w:lineRule="auto"/>
              <w:jc w:val="center"/>
            </w:pPr>
            <w:r w:rsidRPr="00422C6C">
              <w:t>167,81</w:t>
            </w:r>
          </w:p>
        </w:tc>
        <w:tc>
          <w:tcPr>
            <w:tcW w:w="1016"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126,91</w:t>
            </w:r>
          </w:p>
        </w:tc>
        <w:tc>
          <w:tcPr>
            <w:tcW w:w="720" w:type="dxa"/>
            <w:vAlign w:val="center"/>
          </w:tcPr>
          <w:p w:rsidR="003A1BBC" w:rsidRPr="00422C6C" w:rsidRDefault="003A1BBC" w:rsidP="003A1BBC">
            <w:pPr>
              <w:pStyle w:val="afc"/>
              <w:spacing w:line="240" w:lineRule="auto"/>
            </w:pPr>
          </w:p>
          <w:p w:rsidR="003A1BBC" w:rsidRPr="00422C6C" w:rsidRDefault="003A1BBC" w:rsidP="003A1BBC">
            <w:pPr>
              <w:pStyle w:val="afc"/>
              <w:spacing w:line="240" w:lineRule="auto"/>
            </w:pPr>
            <w:r w:rsidRPr="00422C6C">
              <w:t>10,96</w:t>
            </w:r>
          </w:p>
        </w:tc>
      </w:tr>
    </w:tbl>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Из таблицы 2. 19 видно, что эффективность использования нематериальных активов в 2007 году повысилась по отношению к 2006 году на 126,92 руб., в 2008 наоборот наблюдается снижение эффективности - на 10,96 руб., что свидетельствует об изменении структуры нематериальных активов предприятия, то есть активы, используемые в 2007 году наиболее востребованными в хозяйственной деятельности предприятия нежили в 2008 году.</w:t>
      </w:r>
    </w:p>
    <w:p w:rsidR="003A1BBC" w:rsidRPr="00422C6C" w:rsidRDefault="003A1BBC" w:rsidP="00795588">
      <w:pPr>
        <w:pStyle w:val="2"/>
      </w:pPr>
      <w:bookmarkStart w:id="10" w:name="_Toc233367613"/>
      <w:r w:rsidRPr="00422C6C">
        <w:br w:type="page"/>
      </w:r>
      <w:bookmarkStart w:id="11" w:name="_Toc233367615"/>
      <w:bookmarkEnd w:id="10"/>
      <w:r w:rsidRPr="00422C6C">
        <w:t>3. Предложения по улучшению эффективности использования внеоборотных активов ОАО "Промтехмонтаж"</w:t>
      </w:r>
      <w:bookmarkEnd w:id="11"/>
    </w:p>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По итогам анализа наличия, состояния, воспроизводства основных средств ОАО "Промтехмонтаж", изучения обеспеченности производственным оборудованием и эффективности его использования, можно сделать вывод, что увеличение объемов производства на данном предприятии может быть достигнуто за счет:</w:t>
      </w:r>
    </w:p>
    <w:p w:rsidR="003A1BBC" w:rsidRPr="00422C6C" w:rsidRDefault="003A1BBC" w:rsidP="003A1BBC">
      <w:pPr>
        <w:rPr>
          <w:b w:val="0"/>
          <w:bCs w:val="0"/>
        </w:rPr>
      </w:pPr>
      <w:r w:rsidRPr="00422C6C">
        <w:rPr>
          <w:b w:val="0"/>
          <w:bCs w:val="0"/>
        </w:rPr>
        <w:t>1. Ввода в действие новых основных фондов и нематериальных активов.</w:t>
      </w:r>
    </w:p>
    <w:p w:rsidR="003A1BBC" w:rsidRPr="00422C6C" w:rsidRDefault="003A1BBC" w:rsidP="003A1BBC">
      <w:pPr>
        <w:rPr>
          <w:b w:val="0"/>
          <w:bCs w:val="0"/>
        </w:rPr>
      </w:pPr>
      <w:r w:rsidRPr="00422C6C">
        <w:rPr>
          <w:b w:val="0"/>
          <w:bCs w:val="0"/>
        </w:rPr>
        <w:t>2. Улучшения использования действующих основных фондов.</w:t>
      </w:r>
    </w:p>
    <w:p w:rsidR="003A1BBC" w:rsidRPr="00422C6C" w:rsidRDefault="003A1BBC" w:rsidP="003A1BBC">
      <w:pPr>
        <w:rPr>
          <w:b w:val="0"/>
          <w:bCs w:val="0"/>
        </w:rPr>
      </w:pPr>
      <w:r w:rsidRPr="00422C6C">
        <w:rPr>
          <w:b w:val="0"/>
          <w:bCs w:val="0"/>
        </w:rPr>
        <w:t>Прирост основных фондов на изучаемом предприятии может быть достигнут благодаря, приобретению нового производственного оборудования, а также реконструкции и расширению действующего.</w:t>
      </w:r>
    </w:p>
    <w:p w:rsidR="003A1BBC" w:rsidRPr="00422C6C" w:rsidRDefault="003A1BBC" w:rsidP="003A1BBC">
      <w:pPr>
        <w:rPr>
          <w:b w:val="0"/>
          <w:bCs w:val="0"/>
        </w:rPr>
      </w:pPr>
      <w:r w:rsidRPr="00422C6C">
        <w:rPr>
          <w:b w:val="0"/>
          <w:bCs w:val="0"/>
        </w:rPr>
        <w:t xml:space="preserve">Однако решающую часть прироста объема выполняемых работ в целом по предприятию можно получить с действующих основных фондов. Поэтому одной из наиболее важных задач развития ОАО "Промтехмонтаж" является </w:t>
      </w:r>
      <w:bookmarkStart w:id="12" w:name="OCRUncertain227"/>
      <w:r w:rsidRPr="00422C6C">
        <w:rPr>
          <w:b w:val="0"/>
          <w:bCs w:val="0"/>
        </w:rPr>
        <w:t>обеспечение</w:t>
      </w:r>
      <w:bookmarkEnd w:id="12"/>
      <w:r w:rsidRPr="00422C6C">
        <w:rPr>
          <w:b w:val="0"/>
          <w:bCs w:val="0"/>
        </w:rPr>
        <w:t xml:space="preserve"> производства, прежде всего за счет повышения его эффективности и более полного использования внутрихозяйственных резервов</w:t>
      </w:r>
      <w:r w:rsidRPr="00422C6C">
        <w:rPr>
          <w:b w:val="0"/>
          <w:bCs w:val="0"/>
          <w:noProof/>
        </w:rPr>
        <w:t xml:space="preserve">. </w:t>
      </w:r>
      <w:r w:rsidRPr="00422C6C">
        <w:rPr>
          <w:b w:val="0"/>
          <w:bCs w:val="0"/>
        </w:rPr>
        <w:t xml:space="preserve">Для этого </w:t>
      </w:r>
      <w:bookmarkStart w:id="13" w:name="OCRUncertain229"/>
      <w:r w:rsidRPr="00422C6C">
        <w:rPr>
          <w:b w:val="0"/>
          <w:bCs w:val="0"/>
        </w:rPr>
        <w:t>н</w:t>
      </w:r>
      <w:bookmarkEnd w:id="13"/>
      <w:r w:rsidRPr="00422C6C">
        <w:rPr>
          <w:b w:val="0"/>
          <w:bCs w:val="0"/>
        </w:rPr>
        <w:t>еобходимо рациональнее использовать основные фонды.</w:t>
      </w:r>
    </w:p>
    <w:p w:rsidR="003A1BBC" w:rsidRPr="00422C6C" w:rsidRDefault="003A1BBC" w:rsidP="003A1BBC">
      <w:pPr>
        <w:rPr>
          <w:b w:val="0"/>
          <w:bCs w:val="0"/>
        </w:rPr>
      </w:pPr>
      <w:r w:rsidRPr="00422C6C">
        <w:rPr>
          <w:b w:val="0"/>
          <w:bCs w:val="0"/>
        </w:rPr>
        <w:t>Улучшение использования действующих основных фондов ОАО "Промтехмонтаж" может быть достигнуто благодаря:</w:t>
      </w:r>
    </w:p>
    <w:p w:rsidR="003A1BBC" w:rsidRPr="00422C6C" w:rsidRDefault="003A1BBC" w:rsidP="003A1BBC">
      <w:pPr>
        <w:rPr>
          <w:b w:val="0"/>
          <w:bCs w:val="0"/>
        </w:rPr>
      </w:pPr>
      <w:r w:rsidRPr="00422C6C">
        <w:rPr>
          <w:b w:val="0"/>
          <w:bCs w:val="0"/>
          <w:noProof/>
        </w:rPr>
        <w:t xml:space="preserve">1) </w:t>
      </w:r>
      <w:r w:rsidRPr="00422C6C">
        <w:rPr>
          <w:b w:val="0"/>
          <w:bCs w:val="0"/>
        </w:rPr>
        <w:t>повышению интенсивности использования производственных мощностей и основных фондов;</w:t>
      </w:r>
    </w:p>
    <w:p w:rsidR="003A1BBC" w:rsidRPr="00422C6C" w:rsidRDefault="003A1BBC" w:rsidP="003A1BBC">
      <w:pPr>
        <w:rPr>
          <w:b w:val="0"/>
          <w:bCs w:val="0"/>
        </w:rPr>
      </w:pPr>
      <w:r w:rsidRPr="00422C6C">
        <w:rPr>
          <w:b w:val="0"/>
          <w:bCs w:val="0"/>
          <w:noProof/>
        </w:rPr>
        <w:t xml:space="preserve">2) </w:t>
      </w:r>
      <w:r w:rsidRPr="00422C6C">
        <w:rPr>
          <w:b w:val="0"/>
          <w:bCs w:val="0"/>
        </w:rPr>
        <w:t>повышению экстенсивности их нагрузки.</w:t>
      </w:r>
    </w:p>
    <w:p w:rsidR="003A1BBC" w:rsidRPr="00422C6C" w:rsidRDefault="003A1BBC" w:rsidP="003A1BBC">
      <w:pPr>
        <w:rPr>
          <w:b w:val="0"/>
          <w:bCs w:val="0"/>
        </w:rPr>
      </w:pPr>
      <w:r w:rsidRPr="00422C6C">
        <w:rPr>
          <w:b w:val="0"/>
          <w:bCs w:val="0"/>
        </w:rPr>
        <w:t>Интенсивный путь использования основных фондов изучаемого предприятия включает в себя техническое их перевооружение, повышение темпов обновления основных фондов.</w:t>
      </w:r>
    </w:p>
    <w:p w:rsidR="003A1BBC" w:rsidRPr="00422C6C" w:rsidRDefault="003A1BBC" w:rsidP="003A1BBC">
      <w:pPr>
        <w:rPr>
          <w:b w:val="0"/>
          <w:bCs w:val="0"/>
        </w:rPr>
      </w:pPr>
      <w:r w:rsidRPr="00422C6C">
        <w:rPr>
          <w:b w:val="0"/>
          <w:bCs w:val="0"/>
        </w:rPr>
        <w:t>Интенсивность использования основных фондов ОАО "Промтехмонтаж" может быть повышена также путем совершенствования технологических процессов; обеспечения равномерной, ритмичной работы предприятия и его производственных участков; проведения ряда других мероприятий.</w:t>
      </w:r>
    </w:p>
    <w:p w:rsidR="003A1BBC" w:rsidRPr="00422C6C" w:rsidRDefault="003A1BBC" w:rsidP="003A1BBC">
      <w:pPr>
        <w:rPr>
          <w:b w:val="0"/>
          <w:bCs w:val="0"/>
        </w:rPr>
      </w:pPr>
      <w:r w:rsidRPr="00422C6C">
        <w:rPr>
          <w:b w:val="0"/>
          <w:bCs w:val="0"/>
        </w:rPr>
        <w:t>Улучшение использования основных фондов ОАО "Промтехмонтаж" зависит в значительной степени от квалификации кадров, особенно от мастерства рабочих, выполняющих работы на машинах, механизмах и других видах производственного оборудования.</w:t>
      </w:r>
    </w:p>
    <w:p w:rsidR="003A1BBC" w:rsidRPr="00422C6C" w:rsidRDefault="003A1BBC" w:rsidP="003A1BBC">
      <w:pPr>
        <w:rPr>
          <w:b w:val="0"/>
          <w:bCs w:val="0"/>
        </w:rPr>
      </w:pPr>
      <w:r w:rsidRPr="00422C6C">
        <w:rPr>
          <w:b w:val="0"/>
          <w:bCs w:val="0"/>
        </w:rPr>
        <w:t>Улучшение экстенсивного использования основных фондов ОАО "Промтехмонтаж" предполагает, с одной стороны, увеличение времени работы действующего оборудования в календарный период (в течение смены, суток, месяца, квартала, года) и с другой стороны, увеличение количества и удельного веса действующего оборудования в составе всего оборудования, имеющегося на предприятии и в его производственных участках.</w:t>
      </w:r>
    </w:p>
    <w:p w:rsidR="003A1BBC" w:rsidRPr="00422C6C" w:rsidRDefault="003A1BBC" w:rsidP="003A1BBC">
      <w:pPr>
        <w:rPr>
          <w:b w:val="0"/>
          <w:bCs w:val="0"/>
        </w:rPr>
      </w:pPr>
      <w:r w:rsidRPr="00422C6C">
        <w:rPr>
          <w:b w:val="0"/>
          <w:bCs w:val="0"/>
        </w:rPr>
        <w:t>Для повышения эффективности использования основных производственных фондов ОАО "Промтехмонтаж" необходимо подсчитать резервы выполняемых работ. Для изучаемого предприятия ими являются ввод в действие дополнительного оборудования, сокращение целодневных и внутрисменных простоев, повышение коэффициента сменности, более интенсивное использование оборудования. При определении текущих и перспективных резервов вместо фактического уровня факторных показателей за 2008 год учитывается их плановый или максимально возможный уровень.</w:t>
      </w:r>
    </w:p>
    <w:p w:rsidR="003A1BBC" w:rsidRPr="00422C6C" w:rsidRDefault="003A1BBC" w:rsidP="003A1BBC">
      <w:pPr>
        <w:rPr>
          <w:b w:val="0"/>
          <w:bCs w:val="0"/>
        </w:rPr>
      </w:pPr>
      <w:r w:rsidRPr="00422C6C">
        <w:rPr>
          <w:b w:val="0"/>
          <w:bCs w:val="0"/>
        </w:rPr>
        <w:t>В 2009 году планируется ввести в эксплуатацию 5 дополнительных единиц оборудования. Резервы увеличения выпуска продукции за счет ввода в действие нового оборудования определяются умножением дополнительного его количества на фактическую величину среднегодовой выработки или на фактическую величину всех факторов, которые формируют ее уровень:</w:t>
      </w:r>
    </w:p>
    <w:p w:rsidR="003A1BBC" w:rsidRPr="00422C6C" w:rsidRDefault="003A1BBC" w:rsidP="003A1BBC">
      <w:pPr>
        <w:rPr>
          <w:b w:val="0"/>
          <w:bCs w:val="0"/>
        </w:rPr>
      </w:pPr>
      <w:r w:rsidRPr="00422C6C">
        <w:rPr>
          <w:b w:val="0"/>
          <w:bCs w:val="0"/>
        </w:rPr>
        <w:t>Рассчитаем резерв увеличения выполняемых работ ОАО "Промтехмонтаж" за счет ввода в действие пяти един</w:t>
      </w:r>
      <w:r>
        <w:rPr>
          <w:b w:val="0"/>
          <w:bCs w:val="0"/>
        </w:rPr>
        <w:t>иц оборудования:</w:t>
      </w:r>
    </w:p>
    <w:p w:rsidR="003A1BBC" w:rsidRPr="00422C6C" w:rsidRDefault="003A1BBC" w:rsidP="003A1BBC">
      <w:pPr>
        <w:rPr>
          <w:b w:val="0"/>
          <w:bCs w:val="0"/>
        </w:rPr>
      </w:pPr>
      <w:r w:rsidRPr="00422C6C">
        <w:rPr>
          <w:b w:val="0"/>
          <w:bCs w:val="0"/>
        </w:rPr>
        <w:t xml:space="preserve">РВПк = 5 </w:t>
      </w:r>
      <w:r w:rsidRPr="00422C6C">
        <w:rPr>
          <w:b w:val="0"/>
          <w:bCs w:val="0"/>
          <w:position w:val="-4"/>
        </w:rPr>
        <w:object w:dxaOrig="180" w:dyaOrig="200">
          <v:shape id="_x0000_i1134" type="#_x0000_t75" style="width:9pt;height:9.75pt" o:ole="">
            <v:imagedata r:id="rId15" o:title=""/>
          </v:shape>
          <o:OLEObject Type="Embed" ProgID="Equation.3" ShapeID="_x0000_i1134" DrawAspect="Content" ObjectID="_1458750446" r:id="rId118"/>
        </w:object>
      </w:r>
      <w:r w:rsidRPr="00422C6C">
        <w:rPr>
          <w:b w:val="0"/>
          <w:bCs w:val="0"/>
        </w:rPr>
        <w:t xml:space="preserve"> 342 </w:t>
      </w:r>
      <w:r w:rsidRPr="00422C6C">
        <w:rPr>
          <w:b w:val="0"/>
          <w:bCs w:val="0"/>
          <w:position w:val="-4"/>
        </w:rPr>
        <w:object w:dxaOrig="180" w:dyaOrig="200">
          <v:shape id="_x0000_i1135" type="#_x0000_t75" style="width:9pt;height:9.75pt" o:ole="">
            <v:imagedata r:id="rId15" o:title=""/>
          </v:shape>
          <o:OLEObject Type="Embed" ProgID="Equation.3" ShapeID="_x0000_i1135" DrawAspect="Content" ObjectID="_1458750447" r:id="rId119"/>
        </w:object>
      </w:r>
      <w:r w:rsidRPr="00422C6C">
        <w:rPr>
          <w:b w:val="0"/>
          <w:bCs w:val="0"/>
        </w:rPr>
        <w:t xml:space="preserve"> 1,92 </w:t>
      </w:r>
      <w:r w:rsidRPr="00422C6C">
        <w:rPr>
          <w:b w:val="0"/>
          <w:bCs w:val="0"/>
          <w:position w:val="-4"/>
        </w:rPr>
        <w:object w:dxaOrig="180" w:dyaOrig="200">
          <v:shape id="_x0000_i1136" type="#_x0000_t75" style="width:9pt;height:9.75pt" o:ole="">
            <v:imagedata r:id="rId15" o:title=""/>
          </v:shape>
          <o:OLEObject Type="Embed" ProgID="Equation.3" ShapeID="_x0000_i1136" DrawAspect="Content" ObjectID="_1458750448" r:id="rId120"/>
        </w:object>
      </w:r>
      <w:r w:rsidRPr="00422C6C">
        <w:rPr>
          <w:b w:val="0"/>
          <w:bCs w:val="0"/>
        </w:rPr>
        <w:t xml:space="preserve"> 5,5 </w:t>
      </w:r>
      <w:r w:rsidRPr="00422C6C">
        <w:rPr>
          <w:b w:val="0"/>
          <w:bCs w:val="0"/>
          <w:position w:val="-4"/>
        </w:rPr>
        <w:object w:dxaOrig="180" w:dyaOrig="200">
          <v:shape id="_x0000_i1137" type="#_x0000_t75" style="width:9pt;height:9.75pt" o:ole="">
            <v:imagedata r:id="rId15" o:title=""/>
          </v:shape>
          <o:OLEObject Type="Embed" ProgID="Equation.3" ShapeID="_x0000_i1137" DrawAspect="Content" ObjectID="_1458750449" r:id="rId121"/>
        </w:object>
      </w:r>
      <w:r w:rsidRPr="00422C6C">
        <w:rPr>
          <w:b w:val="0"/>
          <w:bCs w:val="0"/>
        </w:rPr>
        <w:t>258,58 = 4 669,33 тыс. руб.</w:t>
      </w:r>
    </w:p>
    <w:p w:rsidR="003A1BBC" w:rsidRPr="00422C6C" w:rsidRDefault="003A1BBC" w:rsidP="003A1BBC">
      <w:pPr>
        <w:rPr>
          <w:b w:val="0"/>
          <w:bCs w:val="0"/>
        </w:rPr>
      </w:pPr>
      <w:r w:rsidRPr="00422C6C">
        <w:rPr>
          <w:b w:val="0"/>
          <w:bCs w:val="0"/>
        </w:rPr>
        <w:t>По итогам расчета можно сделать вывод, что если бы ОАО "Промтехмонтаж" ввело в действие пять дополнительные единицы производственного оборудования, это позволило бы увеличить объем выполненных работ на 4669,33 тыс. руб.</w:t>
      </w:r>
    </w:p>
    <w:p w:rsidR="003A1BBC" w:rsidRPr="00422C6C" w:rsidRDefault="003A1BBC" w:rsidP="003A1BBC">
      <w:pPr>
        <w:rPr>
          <w:b w:val="0"/>
          <w:bCs w:val="0"/>
        </w:rPr>
      </w:pPr>
      <w:r w:rsidRPr="00422C6C">
        <w:rPr>
          <w:b w:val="0"/>
          <w:bCs w:val="0"/>
        </w:rPr>
        <w:t>Сокращение целодневных простоев оборудования за счет конкретных оргмероприятий приводит к увеличению среднего количества отработанных дней каждой его единицей за год. Этот прирост необходимо умножить на возможное количество единиц оборудования и фактическую среднедневную выработку единицы:</w:t>
      </w:r>
    </w:p>
    <w:p w:rsidR="003A1BBC" w:rsidRPr="00422C6C" w:rsidRDefault="003A1BBC" w:rsidP="003A1BBC">
      <w:pPr>
        <w:rPr>
          <w:b w:val="0"/>
          <w:bCs w:val="0"/>
        </w:rPr>
      </w:pPr>
      <w:r w:rsidRPr="00422C6C">
        <w:rPr>
          <w:b w:val="0"/>
          <w:bCs w:val="0"/>
        </w:rPr>
        <w:t>На 2008 год планировалось, что единицей оборудования будет отработано 348 дней, фактически же данный показатель в 2008 году составил 342 дней, т.е. меньше на 6 дней. Подсчитаем резерв увеличения выполнения работ на 2009 год ОАО "Промтехмонтаж" за счет сокращения целодневных простоев на 6 дней:</w:t>
      </w:r>
    </w:p>
    <w:p w:rsidR="003A1BBC" w:rsidRPr="00422C6C" w:rsidRDefault="003A1BBC" w:rsidP="003A1BBC">
      <w:pPr>
        <w:rPr>
          <w:b w:val="0"/>
          <w:bCs w:val="0"/>
        </w:rPr>
      </w:pPr>
      <w:r w:rsidRPr="00422C6C">
        <w:rPr>
          <w:b w:val="0"/>
          <w:bCs w:val="0"/>
        </w:rPr>
        <w:t xml:space="preserve">РВПд = 147 </w:t>
      </w:r>
      <w:r w:rsidRPr="00422C6C">
        <w:rPr>
          <w:b w:val="0"/>
          <w:bCs w:val="0"/>
          <w:position w:val="-4"/>
        </w:rPr>
        <w:object w:dxaOrig="180" w:dyaOrig="200">
          <v:shape id="_x0000_i1138" type="#_x0000_t75" style="width:9pt;height:9.75pt" o:ole="">
            <v:imagedata r:id="rId15" o:title=""/>
          </v:shape>
          <o:OLEObject Type="Embed" ProgID="Equation.3" ShapeID="_x0000_i1138" DrawAspect="Content" ObjectID="_1458750450" r:id="rId122"/>
        </w:object>
      </w:r>
      <w:r w:rsidRPr="00422C6C">
        <w:rPr>
          <w:b w:val="0"/>
          <w:bCs w:val="0"/>
        </w:rPr>
        <w:t xml:space="preserve"> 6 </w:t>
      </w:r>
      <w:r w:rsidRPr="00422C6C">
        <w:rPr>
          <w:b w:val="0"/>
          <w:bCs w:val="0"/>
          <w:position w:val="-4"/>
        </w:rPr>
        <w:object w:dxaOrig="180" w:dyaOrig="200">
          <v:shape id="_x0000_i1139" type="#_x0000_t75" style="width:9pt;height:9.75pt" o:ole="">
            <v:imagedata r:id="rId15" o:title=""/>
          </v:shape>
          <o:OLEObject Type="Embed" ProgID="Equation.3" ShapeID="_x0000_i1139" DrawAspect="Content" ObjectID="_1458750451" r:id="rId123"/>
        </w:object>
      </w:r>
      <w:r w:rsidRPr="00422C6C">
        <w:rPr>
          <w:b w:val="0"/>
          <w:bCs w:val="0"/>
        </w:rPr>
        <w:t>1,92</w:t>
      </w:r>
      <w:r w:rsidRPr="00422C6C">
        <w:rPr>
          <w:b w:val="0"/>
          <w:bCs w:val="0"/>
          <w:position w:val="-4"/>
        </w:rPr>
        <w:object w:dxaOrig="180" w:dyaOrig="200">
          <v:shape id="_x0000_i1140" type="#_x0000_t75" style="width:9pt;height:9.75pt" o:ole="">
            <v:imagedata r:id="rId15" o:title=""/>
          </v:shape>
          <o:OLEObject Type="Embed" ProgID="Equation.3" ShapeID="_x0000_i1140" DrawAspect="Content" ObjectID="_1458750452" r:id="rId124"/>
        </w:object>
      </w:r>
      <w:r w:rsidRPr="00422C6C">
        <w:rPr>
          <w:b w:val="0"/>
          <w:bCs w:val="0"/>
        </w:rPr>
        <w:t xml:space="preserve"> 5.5</w:t>
      </w:r>
      <w:r w:rsidRPr="00422C6C">
        <w:rPr>
          <w:b w:val="0"/>
          <w:bCs w:val="0"/>
          <w:position w:val="-4"/>
        </w:rPr>
        <w:object w:dxaOrig="180" w:dyaOrig="200">
          <v:shape id="_x0000_i1141" type="#_x0000_t75" style="width:9pt;height:9.75pt" o:ole="">
            <v:imagedata r:id="rId15" o:title=""/>
          </v:shape>
          <o:OLEObject Type="Embed" ProgID="Equation.3" ShapeID="_x0000_i1141" DrawAspect="Content" ObjectID="_1458750453" r:id="rId125"/>
        </w:object>
      </w:r>
      <w:r w:rsidRPr="00422C6C">
        <w:rPr>
          <w:b w:val="0"/>
          <w:bCs w:val="0"/>
        </w:rPr>
        <w:t xml:space="preserve"> 258,58 = 2408,39 тыс. руб.</w:t>
      </w:r>
    </w:p>
    <w:p w:rsidR="003A1BBC" w:rsidRPr="00422C6C" w:rsidRDefault="003A1BBC" w:rsidP="003A1BBC">
      <w:pPr>
        <w:rPr>
          <w:b w:val="0"/>
          <w:bCs w:val="0"/>
        </w:rPr>
      </w:pPr>
      <w:r w:rsidRPr="00422C6C">
        <w:rPr>
          <w:b w:val="0"/>
          <w:bCs w:val="0"/>
        </w:rPr>
        <w:t>Так, если бы на изучаемом предприятии целодневные простои оборудования уменьшились на 6 дней, это позволило бы ОАО "Промтехмонтаж" повысить объем выполняемых работ на 2408,39 тыс. руб.</w:t>
      </w:r>
    </w:p>
    <w:p w:rsidR="003A1BBC" w:rsidRPr="00422C6C" w:rsidRDefault="003A1BBC" w:rsidP="003A1BBC">
      <w:pPr>
        <w:rPr>
          <w:b w:val="0"/>
          <w:bCs w:val="0"/>
        </w:rPr>
      </w:pPr>
      <w:r w:rsidRPr="00422C6C">
        <w:rPr>
          <w:b w:val="0"/>
          <w:bCs w:val="0"/>
        </w:rPr>
        <w:t>Увеличение времени работы оборудования на изучаемом предприятии может быть достигнуто за счет: улучшения ухода за основными фондами, соблюде</w:t>
      </w:r>
      <w:bookmarkStart w:id="14" w:name="OCRUncertain349"/>
      <w:r w:rsidRPr="00422C6C">
        <w:rPr>
          <w:b w:val="0"/>
          <w:bCs w:val="0"/>
        </w:rPr>
        <w:t>н</w:t>
      </w:r>
      <w:bookmarkEnd w:id="14"/>
      <w:r w:rsidRPr="00422C6C">
        <w:rPr>
          <w:b w:val="0"/>
          <w:bCs w:val="0"/>
        </w:rPr>
        <w:t>ия предусмотренной технологии производства, совершенствования организации производства и труда, что способствует правильной эксплуатации оборудования, недопущению простоев и аварий, осуществлен</w:t>
      </w:r>
      <w:bookmarkStart w:id="15" w:name="OCRUncertain350"/>
      <w:r w:rsidRPr="00422C6C">
        <w:rPr>
          <w:b w:val="0"/>
          <w:bCs w:val="0"/>
        </w:rPr>
        <w:t>и</w:t>
      </w:r>
      <w:bookmarkEnd w:id="15"/>
      <w:r w:rsidRPr="00422C6C">
        <w:rPr>
          <w:b w:val="0"/>
          <w:bCs w:val="0"/>
        </w:rPr>
        <w:t>ю своевременного и качественного ремонта, сокращающего простои оборудования в ремонте и увеличивающего межремо</w:t>
      </w:r>
      <w:bookmarkStart w:id="16" w:name="OCRUncertain351"/>
      <w:r w:rsidRPr="00422C6C">
        <w:rPr>
          <w:b w:val="0"/>
          <w:bCs w:val="0"/>
        </w:rPr>
        <w:t>н</w:t>
      </w:r>
      <w:bookmarkEnd w:id="16"/>
      <w:r w:rsidRPr="00422C6C">
        <w:rPr>
          <w:b w:val="0"/>
          <w:bCs w:val="0"/>
        </w:rPr>
        <w:t>тный период.</w:t>
      </w:r>
    </w:p>
    <w:p w:rsidR="003A1BBC" w:rsidRPr="00422C6C" w:rsidRDefault="003A1BBC" w:rsidP="003A1BBC">
      <w:pPr>
        <w:rPr>
          <w:b w:val="0"/>
          <w:bCs w:val="0"/>
        </w:rPr>
      </w:pPr>
      <w:r w:rsidRPr="00422C6C">
        <w:rPr>
          <w:b w:val="0"/>
          <w:bCs w:val="0"/>
        </w:rPr>
        <w:t xml:space="preserve">Важным </w:t>
      </w:r>
      <w:bookmarkStart w:id="17" w:name="OCRUncertain356"/>
      <w:r w:rsidRPr="00422C6C">
        <w:rPr>
          <w:b w:val="0"/>
          <w:bCs w:val="0"/>
        </w:rPr>
        <w:t>н</w:t>
      </w:r>
      <w:bookmarkEnd w:id="17"/>
      <w:r w:rsidRPr="00422C6C">
        <w:rPr>
          <w:b w:val="0"/>
          <w:bCs w:val="0"/>
        </w:rPr>
        <w:t>аправлением улучшения использован</w:t>
      </w:r>
      <w:bookmarkStart w:id="18" w:name="OCRUncertain357"/>
      <w:r w:rsidRPr="00422C6C">
        <w:rPr>
          <w:b w:val="0"/>
          <w:bCs w:val="0"/>
        </w:rPr>
        <w:t>и</w:t>
      </w:r>
      <w:bookmarkEnd w:id="18"/>
      <w:r w:rsidRPr="00422C6C">
        <w:rPr>
          <w:b w:val="0"/>
          <w:bCs w:val="0"/>
        </w:rPr>
        <w:t>я оборудования является повышение сменности его использования. Чтобы подсчитать резерв увеличения выполняемых работ за счет повышения коэффициента сменности в результате лучшей организации производства, необходимо возможный прирост последнего умножить на возможное количество дней работы всего оборудования и на фактическую сменную выработку.</w:t>
      </w:r>
    </w:p>
    <w:p w:rsidR="003A1BBC" w:rsidRPr="00422C6C" w:rsidRDefault="003A1BBC" w:rsidP="003A1BBC">
      <w:pPr>
        <w:rPr>
          <w:b w:val="0"/>
          <w:bCs w:val="0"/>
        </w:rPr>
      </w:pPr>
      <w:r w:rsidRPr="00422C6C">
        <w:rPr>
          <w:b w:val="0"/>
          <w:bCs w:val="0"/>
        </w:rPr>
        <w:t>Так, в 2008 году коэффициент сменности составил бы 2, однако фактически данный показатель составил 1.92. Подсчитаем резерв увеличения объема произведенных работ за счет повышения коэффициента сменности на 0,08:</w:t>
      </w:r>
    </w:p>
    <w:p w:rsidR="003A1BBC" w:rsidRPr="00422C6C" w:rsidRDefault="003A1BBC" w:rsidP="003A1BBC">
      <w:pPr>
        <w:rPr>
          <w:b w:val="0"/>
          <w:bCs w:val="0"/>
        </w:rPr>
      </w:pPr>
      <w:r w:rsidRPr="00422C6C">
        <w:rPr>
          <w:b w:val="0"/>
          <w:bCs w:val="0"/>
        </w:rPr>
        <w:t xml:space="preserve">РВПксм = 147 </w:t>
      </w:r>
      <w:r w:rsidRPr="00422C6C">
        <w:rPr>
          <w:b w:val="0"/>
          <w:bCs w:val="0"/>
          <w:position w:val="-4"/>
        </w:rPr>
        <w:object w:dxaOrig="180" w:dyaOrig="200">
          <v:shape id="_x0000_i1142" type="#_x0000_t75" style="width:9pt;height:9.75pt" o:ole="">
            <v:imagedata r:id="rId15" o:title=""/>
          </v:shape>
          <o:OLEObject Type="Embed" ProgID="Equation.3" ShapeID="_x0000_i1142" DrawAspect="Content" ObjectID="_1458750454" r:id="rId126"/>
        </w:object>
      </w:r>
      <w:r w:rsidRPr="00422C6C">
        <w:rPr>
          <w:b w:val="0"/>
          <w:bCs w:val="0"/>
        </w:rPr>
        <w:t xml:space="preserve"> 348 </w:t>
      </w:r>
      <w:r w:rsidRPr="00422C6C">
        <w:rPr>
          <w:b w:val="0"/>
          <w:bCs w:val="0"/>
          <w:position w:val="-4"/>
        </w:rPr>
        <w:object w:dxaOrig="180" w:dyaOrig="200">
          <v:shape id="_x0000_i1143" type="#_x0000_t75" style="width:9pt;height:9.75pt" o:ole="">
            <v:imagedata r:id="rId15" o:title=""/>
          </v:shape>
          <o:OLEObject Type="Embed" ProgID="Equation.3" ShapeID="_x0000_i1143" DrawAspect="Content" ObjectID="_1458750455" r:id="rId127"/>
        </w:object>
      </w:r>
      <w:r w:rsidRPr="00422C6C">
        <w:rPr>
          <w:b w:val="0"/>
          <w:bCs w:val="0"/>
        </w:rPr>
        <w:t xml:space="preserve"> 0,08 </w:t>
      </w:r>
      <w:r w:rsidRPr="00422C6C">
        <w:rPr>
          <w:b w:val="0"/>
          <w:bCs w:val="0"/>
          <w:position w:val="-4"/>
        </w:rPr>
        <w:object w:dxaOrig="180" w:dyaOrig="200">
          <v:shape id="_x0000_i1144" type="#_x0000_t75" style="width:9pt;height:9.75pt" o:ole="">
            <v:imagedata r:id="rId15" o:title=""/>
          </v:shape>
          <o:OLEObject Type="Embed" ProgID="Equation.3" ShapeID="_x0000_i1144" DrawAspect="Content" ObjectID="_1458750456" r:id="rId128"/>
        </w:object>
      </w:r>
      <w:r w:rsidRPr="00422C6C">
        <w:rPr>
          <w:b w:val="0"/>
          <w:bCs w:val="0"/>
        </w:rPr>
        <w:t xml:space="preserve"> 5,5 </w:t>
      </w:r>
      <w:r w:rsidRPr="00422C6C">
        <w:rPr>
          <w:b w:val="0"/>
          <w:bCs w:val="0"/>
          <w:position w:val="-4"/>
        </w:rPr>
        <w:object w:dxaOrig="180" w:dyaOrig="200">
          <v:shape id="_x0000_i1145" type="#_x0000_t75" style="width:9pt;height:9.75pt" o:ole="">
            <v:imagedata r:id="rId15" o:title=""/>
          </v:shape>
          <o:OLEObject Type="Embed" ProgID="Equation.3" ShapeID="_x0000_i1145" DrawAspect="Content" ObjectID="_1458750457" r:id="rId129"/>
        </w:object>
      </w:r>
      <w:r w:rsidRPr="00422C6C">
        <w:rPr>
          <w:b w:val="0"/>
          <w:bCs w:val="0"/>
        </w:rPr>
        <w:t xml:space="preserve"> 258,58 = 5820,28 тыс. руб.</w:t>
      </w:r>
    </w:p>
    <w:p w:rsidR="003A1BBC" w:rsidRPr="00422C6C" w:rsidRDefault="003A1BBC" w:rsidP="003A1BBC">
      <w:pPr>
        <w:rPr>
          <w:b w:val="0"/>
          <w:bCs w:val="0"/>
        </w:rPr>
      </w:pPr>
      <w:r w:rsidRPr="00422C6C">
        <w:rPr>
          <w:b w:val="0"/>
          <w:bCs w:val="0"/>
        </w:rPr>
        <w:t>Можно сделать вывод, что повышение коэффициента сменности позволило бы предприятию увеличить объем выполняемых работ на 5820,28 тыс. руб.</w:t>
      </w:r>
    </w:p>
    <w:p w:rsidR="003A1BBC" w:rsidRPr="00422C6C" w:rsidRDefault="003A1BBC" w:rsidP="003A1BBC">
      <w:pPr>
        <w:rPr>
          <w:b w:val="0"/>
          <w:bCs w:val="0"/>
        </w:rPr>
      </w:pPr>
      <w:r w:rsidRPr="00422C6C">
        <w:rPr>
          <w:b w:val="0"/>
          <w:bCs w:val="0"/>
        </w:rPr>
        <w:t>Важнейшим условием повышения сменности являет</w:t>
      </w:r>
      <w:bookmarkStart w:id="19" w:name="OCRUncertain380"/>
      <w:r w:rsidRPr="00422C6C">
        <w:rPr>
          <w:b w:val="0"/>
          <w:bCs w:val="0"/>
        </w:rPr>
        <w:t>с</w:t>
      </w:r>
      <w:bookmarkEnd w:id="19"/>
      <w:r w:rsidRPr="00422C6C">
        <w:rPr>
          <w:b w:val="0"/>
          <w:bCs w:val="0"/>
        </w:rPr>
        <w:t>я механизация и автоматизация производственных процессов, так как это позволяет перевести людей с тяжелых немеханизированных работ на квалифицированные работы во второй смене.</w:t>
      </w:r>
    </w:p>
    <w:p w:rsidR="003A1BBC" w:rsidRPr="00422C6C" w:rsidRDefault="003A1BBC" w:rsidP="003A1BBC">
      <w:pPr>
        <w:rPr>
          <w:b w:val="0"/>
          <w:bCs w:val="0"/>
        </w:rPr>
      </w:pPr>
      <w:r w:rsidRPr="00422C6C">
        <w:rPr>
          <w:b w:val="0"/>
          <w:bCs w:val="0"/>
        </w:rPr>
        <w:t>Ускоренные темпы механизации подъемно-транспортных, погрузочно-разгрузочных работ являются основой для ликвидации имеющейся диспропорции в уровне механизации основного и вспомогательного производства на изучаемом предприятии, высвобожден</w:t>
      </w:r>
      <w:bookmarkStart w:id="20" w:name="OCRUncertain381"/>
      <w:r w:rsidRPr="00422C6C">
        <w:rPr>
          <w:b w:val="0"/>
          <w:bCs w:val="0"/>
        </w:rPr>
        <w:t>и</w:t>
      </w:r>
      <w:bookmarkEnd w:id="20"/>
      <w:r w:rsidRPr="00422C6C">
        <w:rPr>
          <w:b w:val="0"/>
          <w:bCs w:val="0"/>
        </w:rPr>
        <w:t xml:space="preserve">я </w:t>
      </w:r>
      <w:bookmarkStart w:id="21" w:name="OCRUncertain382"/>
      <w:r w:rsidRPr="00422C6C">
        <w:rPr>
          <w:b w:val="0"/>
          <w:bCs w:val="0"/>
        </w:rPr>
        <w:t>з</w:t>
      </w:r>
      <w:bookmarkEnd w:id="21"/>
      <w:r w:rsidRPr="00422C6C">
        <w:rPr>
          <w:b w:val="0"/>
          <w:bCs w:val="0"/>
        </w:rPr>
        <w:t>начительного количества вспомогательных рабочих, обеспечения пополнения основного производства рабочей силой, повышения коэффициента сменности работы предприятия и расширения прои</w:t>
      </w:r>
      <w:bookmarkStart w:id="22" w:name="OCRUncertain383"/>
      <w:r w:rsidRPr="00422C6C">
        <w:rPr>
          <w:b w:val="0"/>
          <w:bCs w:val="0"/>
        </w:rPr>
        <w:t>з</w:t>
      </w:r>
      <w:bookmarkEnd w:id="22"/>
      <w:r w:rsidRPr="00422C6C">
        <w:rPr>
          <w:b w:val="0"/>
          <w:bCs w:val="0"/>
        </w:rPr>
        <w:t>водства без дополнительного привлечения рабочей силы.</w:t>
      </w:r>
    </w:p>
    <w:p w:rsidR="003A1BBC" w:rsidRPr="00422C6C" w:rsidRDefault="003A1BBC" w:rsidP="003A1BBC">
      <w:pPr>
        <w:rPr>
          <w:b w:val="0"/>
          <w:bCs w:val="0"/>
        </w:rPr>
      </w:pPr>
      <w:r w:rsidRPr="00422C6C">
        <w:rPr>
          <w:b w:val="0"/>
          <w:bCs w:val="0"/>
        </w:rPr>
        <w:t>По итогам вышеприведенных расчетов резервов повышения выполненных работ ОАО "Промтехмонтаж" за счет различных (экстенсивных и интенсивных) факторов можно сделать вывод, что если бы изучаемое предприятие достигло максимально возможных значений целодневных простоев, коэффициента сменности, производительности труда, то объем выполненных работ был бы больше на сумму 12898 тыс. руб., из них за счет:</w:t>
      </w:r>
    </w:p>
    <w:p w:rsidR="003A1BBC" w:rsidRPr="00422C6C" w:rsidRDefault="003A1BBC" w:rsidP="003A1BBC">
      <w:pPr>
        <w:rPr>
          <w:b w:val="0"/>
          <w:bCs w:val="0"/>
        </w:rPr>
      </w:pPr>
      <w:r w:rsidRPr="00422C6C">
        <w:rPr>
          <w:b w:val="0"/>
          <w:bCs w:val="0"/>
        </w:rPr>
        <w:t>-счет ввода в действие пяти единиц оборудования - на 4 669,33 тыс. руб.;</w:t>
      </w:r>
    </w:p>
    <w:p w:rsidR="003A1BBC" w:rsidRPr="00422C6C" w:rsidRDefault="003A1BBC" w:rsidP="003A1BBC">
      <w:pPr>
        <w:rPr>
          <w:b w:val="0"/>
          <w:bCs w:val="0"/>
        </w:rPr>
      </w:pPr>
      <w:r w:rsidRPr="00422C6C">
        <w:rPr>
          <w:b w:val="0"/>
          <w:bCs w:val="0"/>
        </w:rPr>
        <w:t>-сокращения целодневных простоев на 6 дней - на 2408,39 тыс. руб.;</w:t>
      </w:r>
    </w:p>
    <w:p w:rsidR="003A1BBC" w:rsidRPr="00422C6C" w:rsidRDefault="003A1BBC" w:rsidP="003A1BBC">
      <w:pPr>
        <w:rPr>
          <w:b w:val="0"/>
          <w:bCs w:val="0"/>
        </w:rPr>
      </w:pPr>
      <w:r w:rsidRPr="00422C6C">
        <w:rPr>
          <w:b w:val="0"/>
          <w:bCs w:val="0"/>
        </w:rPr>
        <w:t>-повышения коэффициента сменности на 0.08 - на 5820,28 тыс. руб.;</w:t>
      </w:r>
    </w:p>
    <w:p w:rsidR="003A1BBC" w:rsidRPr="00422C6C" w:rsidRDefault="003A1BBC" w:rsidP="003A1BBC">
      <w:pPr>
        <w:rPr>
          <w:b w:val="0"/>
          <w:bCs w:val="0"/>
        </w:rPr>
      </w:pPr>
      <w:r w:rsidRPr="00422C6C">
        <w:rPr>
          <w:b w:val="0"/>
          <w:bCs w:val="0"/>
        </w:rPr>
        <w:t>Так же для повышения эффективности использования основных средств необходимо вести правильную политику в области ремонтных мероприятий и своевременной замены изношенного оборудования.</w:t>
      </w:r>
    </w:p>
    <w:p w:rsidR="003A1BBC" w:rsidRPr="00422C6C" w:rsidRDefault="003A1BBC" w:rsidP="003A1BBC">
      <w:pPr>
        <w:rPr>
          <w:b w:val="0"/>
          <w:bCs w:val="0"/>
        </w:rPr>
      </w:pPr>
      <w:r w:rsidRPr="00422C6C">
        <w:rPr>
          <w:b w:val="0"/>
          <w:bCs w:val="0"/>
        </w:rPr>
        <w:t>Для более эффективного использования основных средств проведем на предприятии модернизацию основного производственного оборудования.</w:t>
      </w:r>
    </w:p>
    <w:p w:rsidR="003A1BBC" w:rsidRPr="00422C6C" w:rsidRDefault="003A1BBC" w:rsidP="003A1BBC">
      <w:pPr>
        <w:rPr>
          <w:b w:val="0"/>
          <w:bCs w:val="0"/>
        </w:rPr>
      </w:pPr>
      <w:r w:rsidRPr="00422C6C">
        <w:rPr>
          <w:b w:val="0"/>
          <w:bCs w:val="0"/>
        </w:rPr>
        <w:t>Модернизация оборудования на изучаемом предприятии - это процесс увеличения единичной мощности за счет следующих мероприятий:</w:t>
      </w:r>
    </w:p>
    <w:p w:rsidR="003A1BBC" w:rsidRPr="00422C6C" w:rsidRDefault="003A1BBC" w:rsidP="003A1BBC">
      <w:pPr>
        <w:rPr>
          <w:b w:val="0"/>
          <w:bCs w:val="0"/>
        </w:rPr>
      </w:pPr>
      <w:r w:rsidRPr="00422C6C">
        <w:rPr>
          <w:b w:val="0"/>
          <w:bCs w:val="0"/>
        </w:rPr>
        <w:t>-в грузоподъемных кранах, механизмах, машинах упрочняются наиболее ответственные детали и узлы;</w:t>
      </w:r>
    </w:p>
    <w:p w:rsidR="003A1BBC" w:rsidRPr="00422C6C" w:rsidRDefault="003A1BBC" w:rsidP="003A1BBC">
      <w:pPr>
        <w:rPr>
          <w:b w:val="0"/>
          <w:bCs w:val="0"/>
        </w:rPr>
      </w:pPr>
      <w:r w:rsidRPr="00422C6C">
        <w:rPr>
          <w:b w:val="0"/>
          <w:bCs w:val="0"/>
        </w:rPr>
        <w:t>-механизируются и автоматизируются не только основные производственные процессы и операции, но и вспомогательные и транспортные операции, нередко сдерживающие нормальный ход производства и использование оборудования.</w:t>
      </w:r>
    </w:p>
    <w:p w:rsidR="003A1BBC" w:rsidRPr="00422C6C" w:rsidRDefault="003A1BBC" w:rsidP="003A1BBC">
      <w:pPr>
        <w:rPr>
          <w:b w:val="0"/>
          <w:bCs w:val="0"/>
        </w:rPr>
      </w:pPr>
      <w:r w:rsidRPr="00422C6C">
        <w:rPr>
          <w:b w:val="0"/>
          <w:bCs w:val="0"/>
        </w:rPr>
        <w:t>Большое значение имеет замена старого оборудования на более производительное.</w:t>
      </w:r>
    </w:p>
    <w:p w:rsidR="003A1BBC" w:rsidRPr="00422C6C" w:rsidRDefault="003A1BBC" w:rsidP="003A1BBC">
      <w:pPr>
        <w:rPr>
          <w:b w:val="0"/>
          <w:bCs w:val="0"/>
        </w:rPr>
      </w:pPr>
      <w:r w:rsidRPr="00422C6C">
        <w:rPr>
          <w:b w:val="0"/>
          <w:bCs w:val="0"/>
        </w:rPr>
        <w:t>В результате проведенных мероприятий произошло сокращение затрат, связанных с эксплуатацией старого оборудования. Использование более нового оборудования позволило увеличить объем выполняемых работ на 25224 тыс. руб. и получить прибыль.</w:t>
      </w:r>
    </w:p>
    <w:p w:rsidR="003A1BBC" w:rsidRPr="00422C6C" w:rsidRDefault="003A1BBC" w:rsidP="003A1BBC">
      <w:pPr>
        <w:rPr>
          <w:b w:val="0"/>
          <w:bCs w:val="0"/>
        </w:rPr>
      </w:pPr>
      <w:r w:rsidRPr="00422C6C">
        <w:rPr>
          <w:b w:val="0"/>
          <w:bCs w:val="0"/>
        </w:rPr>
        <w:t>Таблица 3.4 - Данные для расчета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1437"/>
        <w:gridCol w:w="2051"/>
      </w:tblGrid>
      <w:tr w:rsidR="003A1BBC" w:rsidRPr="00422C6C">
        <w:trPr>
          <w:trHeight w:val="757"/>
        </w:trPr>
        <w:tc>
          <w:tcPr>
            <w:tcW w:w="0" w:type="auto"/>
            <w:vAlign w:val="center"/>
          </w:tcPr>
          <w:p w:rsidR="003A1BBC" w:rsidRPr="00422C6C" w:rsidRDefault="003A1BBC" w:rsidP="003A1BBC">
            <w:pPr>
              <w:pStyle w:val="afc"/>
            </w:pPr>
          </w:p>
          <w:p w:rsidR="003A1BBC" w:rsidRPr="00422C6C" w:rsidRDefault="003A1BBC" w:rsidP="003A1BBC">
            <w:pPr>
              <w:pStyle w:val="afc"/>
            </w:pPr>
            <w:r w:rsidRPr="00422C6C">
              <w:t>Показатели</w:t>
            </w:r>
          </w:p>
        </w:tc>
        <w:tc>
          <w:tcPr>
            <w:tcW w:w="0" w:type="auto"/>
            <w:vAlign w:val="center"/>
          </w:tcPr>
          <w:p w:rsidR="003A1BBC" w:rsidRPr="00422C6C" w:rsidRDefault="003A1BBC" w:rsidP="003A1BBC">
            <w:pPr>
              <w:pStyle w:val="afc"/>
            </w:pPr>
            <w:r w:rsidRPr="00422C6C">
              <w:t>До</w:t>
            </w:r>
          </w:p>
          <w:p w:rsidR="003A1BBC" w:rsidRPr="00422C6C" w:rsidRDefault="003A1BBC" w:rsidP="003A1BBC">
            <w:pPr>
              <w:pStyle w:val="afc"/>
            </w:pPr>
            <w:r w:rsidRPr="00422C6C">
              <w:t>модернизации</w:t>
            </w:r>
          </w:p>
        </w:tc>
        <w:tc>
          <w:tcPr>
            <w:tcW w:w="2051" w:type="dxa"/>
            <w:vAlign w:val="center"/>
          </w:tcPr>
          <w:p w:rsidR="003A1BBC" w:rsidRPr="00422C6C" w:rsidRDefault="003A1BBC" w:rsidP="003A1BBC">
            <w:pPr>
              <w:pStyle w:val="afc"/>
            </w:pPr>
            <w:r w:rsidRPr="00422C6C">
              <w:t>После</w:t>
            </w:r>
          </w:p>
          <w:p w:rsidR="003A1BBC" w:rsidRPr="00422C6C" w:rsidRDefault="003A1BBC" w:rsidP="003A1BBC">
            <w:pPr>
              <w:pStyle w:val="afc"/>
            </w:pPr>
            <w:r w:rsidRPr="00422C6C">
              <w:t>модернизации</w:t>
            </w:r>
          </w:p>
        </w:tc>
      </w:tr>
      <w:tr w:rsidR="003A1BBC" w:rsidRPr="00422C6C">
        <w:trPr>
          <w:trHeight w:val="338"/>
        </w:trPr>
        <w:tc>
          <w:tcPr>
            <w:tcW w:w="0" w:type="auto"/>
            <w:vAlign w:val="center"/>
          </w:tcPr>
          <w:p w:rsidR="003A1BBC" w:rsidRPr="00422C6C" w:rsidRDefault="003A1BBC" w:rsidP="003A1BBC">
            <w:pPr>
              <w:pStyle w:val="afc"/>
            </w:pPr>
            <w:r w:rsidRPr="00422C6C">
              <w:t xml:space="preserve">Выручка от продаж, руб. </w:t>
            </w:r>
          </w:p>
        </w:tc>
        <w:tc>
          <w:tcPr>
            <w:tcW w:w="0" w:type="auto"/>
            <w:vAlign w:val="center"/>
          </w:tcPr>
          <w:p w:rsidR="003A1BBC" w:rsidRPr="00422C6C" w:rsidRDefault="003A1BBC" w:rsidP="003A1BBC">
            <w:pPr>
              <w:pStyle w:val="afc"/>
            </w:pPr>
            <w:r w:rsidRPr="00422C6C">
              <w:t>132 654 765</w:t>
            </w:r>
          </w:p>
        </w:tc>
        <w:tc>
          <w:tcPr>
            <w:tcW w:w="2051" w:type="dxa"/>
            <w:vAlign w:val="center"/>
          </w:tcPr>
          <w:p w:rsidR="003A1BBC" w:rsidRPr="00422C6C" w:rsidRDefault="003A1BBC" w:rsidP="003A1BBC">
            <w:pPr>
              <w:pStyle w:val="afc"/>
            </w:pPr>
            <w:r w:rsidRPr="00422C6C">
              <w:t>157 879 384</w:t>
            </w:r>
          </w:p>
        </w:tc>
      </w:tr>
      <w:tr w:rsidR="003A1BBC" w:rsidRPr="00422C6C">
        <w:trPr>
          <w:trHeight w:val="338"/>
        </w:trPr>
        <w:tc>
          <w:tcPr>
            <w:tcW w:w="0" w:type="auto"/>
            <w:vAlign w:val="center"/>
          </w:tcPr>
          <w:p w:rsidR="003A1BBC" w:rsidRPr="00422C6C" w:rsidRDefault="003A1BBC" w:rsidP="003A1BBC">
            <w:pPr>
              <w:pStyle w:val="afc"/>
            </w:pPr>
            <w:r w:rsidRPr="00422C6C">
              <w:t xml:space="preserve">Себестоимость выполняемых работ, руб. </w:t>
            </w:r>
          </w:p>
        </w:tc>
        <w:tc>
          <w:tcPr>
            <w:tcW w:w="0" w:type="auto"/>
            <w:vAlign w:val="center"/>
          </w:tcPr>
          <w:p w:rsidR="003A1BBC" w:rsidRPr="00422C6C" w:rsidRDefault="003A1BBC" w:rsidP="003A1BBC">
            <w:pPr>
              <w:pStyle w:val="afc"/>
            </w:pPr>
            <w:r w:rsidRPr="00422C6C">
              <w:t>110 028 963</w:t>
            </w:r>
          </w:p>
        </w:tc>
        <w:tc>
          <w:tcPr>
            <w:tcW w:w="2051" w:type="dxa"/>
            <w:vAlign w:val="center"/>
          </w:tcPr>
          <w:p w:rsidR="003A1BBC" w:rsidRPr="00422C6C" w:rsidRDefault="003A1BBC" w:rsidP="003A1BBC">
            <w:pPr>
              <w:pStyle w:val="afc"/>
            </w:pPr>
            <w:r w:rsidRPr="00422C6C">
              <w:t>100 789 443</w:t>
            </w:r>
          </w:p>
        </w:tc>
      </w:tr>
      <w:tr w:rsidR="003A1BBC" w:rsidRPr="00422C6C">
        <w:trPr>
          <w:trHeight w:val="238"/>
        </w:trPr>
        <w:tc>
          <w:tcPr>
            <w:tcW w:w="0" w:type="auto"/>
            <w:vAlign w:val="center"/>
          </w:tcPr>
          <w:p w:rsidR="003A1BBC" w:rsidRPr="00422C6C" w:rsidRDefault="003A1BBC" w:rsidP="003A1BBC">
            <w:pPr>
              <w:pStyle w:val="afc"/>
            </w:pPr>
            <w:r w:rsidRPr="00422C6C">
              <w:t xml:space="preserve">Прибыль от реализации, руб. </w:t>
            </w:r>
          </w:p>
        </w:tc>
        <w:tc>
          <w:tcPr>
            <w:tcW w:w="0" w:type="auto"/>
            <w:vAlign w:val="center"/>
          </w:tcPr>
          <w:p w:rsidR="003A1BBC" w:rsidRPr="00422C6C" w:rsidRDefault="003A1BBC" w:rsidP="003A1BBC">
            <w:pPr>
              <w:pStyle w:val="afc"/>
            </w:pPr>
            <w:r w:rsidRPr="00422C6C">
              <w:t>22 625 802</w:t>
            </w:r>
          </w:p>
        </w:tc>
        <w:tc>
          <w:tcPr>
            <w:tcW w:w="2051" w:type="dxa"/>
            <w:vAlign w:val="center"/>
          </w:tcPr>
          <w:p w:rsidR="003A1BBC" w:rsidRPr="00422C6C" w:rsidRDefault="003A1BBC" w:rsidP="003A1BBC">
            <w:pPr>
              <w:pStyle w:val="afc"/>
            </w:pPr>
            <w:r w:rsidRPr="00422C6C">
              <w:t>57 089 941</w:t>
            </w:r>
          </w:p>
        </w:tc>
      </w:tr>
      <w:tr w:rsidR="003A1BBC" w:rsidRPr="00422C6C">
        <w:tc>
          <w:tcPr>
            <w:tcW w:w="0" w:type="auto"/>
            <w:vAlign w:val="center"/>
          </w:tcPr>
          <w:p w:rsidR="003A1BBC" w:rsidRPr="00422C6C" w:rsidRDefault="003A1BBC" w:rsidP="003A1BBC">
            <w:pPr>
              <w:pStyle w:val="afc"/>
            </w:pPr>
            <w:r w:rsidRPr="00422C6C">
              <w:t xml:space="preserve">Среднегодовая стоимость основных фондов, руб. </w:t>
            </w:r>
          </w:p>
        </w:tc>
        <w:tc>
          <w:tcPr>
            <w:tcW w:w="0" w:type="auto"/>
            <w:vAlign w:val="center"/>
          </w:tcPr>
          <w:p w:rsidR="003A1BBC" w:rsidRPr="00422C6C" w:rsidRDefault="003A1BBC" w:rsidP="003A1BBC">
            <w:pPr>
              <w:pStyle w:val="afc"/>
            </w:pPr>
            <w:r w:rsidRPr="00422C6C">
              <w:t>23 582 876</w:t>
            </w:r>
          </w:p>
        </w:tc>
        <w:tc>
          <w:tcPr>
            <w:tcW w:w="2051" w:type="dxa"/>
            <w:vAlign w:val="center"/>
          </w:tcPr>
          <w:p w:rsidR="003A1BBC" w:rsidRPr="00422C6C" w:rsidRDefault="003A1BBC" w:rsidP="003A1BBC">
            <w:pPr>
              <w:pStyle w:val="afc"/>
            </w:pPr>
            <w:r w:rsidRPr="00422C6C">
              <w:t>22 767 098</w:t>
            </w:r>
          </w:p>
        </w:tc>
      </w:tr>
    </w:tbl>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Расчет показателей эффективности использования внеоборотных активов после проведения мероприятий по модернизации:</w:t>
      </w:r>
    </w:p>
    <w:p w:rsidR="003A1BBC" w:rsidRPr="00422C6C" w:rsidRDefault="003A1BBC" w:rsidP="003A1BBC">
      <w:pPr>
        <w:rPr>
          <w:b w:val="0"/>
          <w:bCs w:val="0"/>
        </w:rPr>
      </w:pPr>
      <w:r w:rsidRPr="00422C6C">
        <w:rPr>
          <w:b w:val="0"/>
          <w:bCs w:val="0"/>
        </w:rPr>
        <w:t>Фондоотдача: Фо = 157 879 384/22 767 098= 6, 934</w:t>
      </w:r>
    </w:p>
    <w:p w:rsidR="003A1BBC" w:rsidRPr="00422C6C" w:rsidRDefault="003A1BBC" w:rsidP="003A1BBC">
      <w:pPr>
        <w:rPr>
          <w:b w:val="0"/>
          <w:bCs w:val="0"/>
        </w:rPr>
      </w:pPr>
      <w:r w:rsidRPr="00422C6C">
        <w:rPr>
          <w:b w:val="0"/>
          <w:bCs w:val="0"/>
        </w:rPr>
        <w:t>Фондоемкость: Фе = 22 767 098/157 879 384 = 0,144</w:t>
      </w:r>
    </w:p>
    <w:p w:rsidR="003A1BBC" w:rsidRPr="00422C6C" w:rsidRDefault="003A1BBC" w:rsidP="003A1BBC">
      <w:pPr>
        <w:rPr>
          <w:b w:val="0"/>
          <w:bCs w:val="0"/>
        </w:rPr>
      </w:pPr>
      <w:r w:rsidRPr="00422C6C">
        <w:rPr>
          <w:b w:val="0"/>
          <w:bCs w:val="0"/>
        </w:rPr>
        <w:t>Фондовооруженность: Фв=22767098/120=189725,82</w:t>
      </w:r>
    </w:p>
    <w:p w:rsidR="003A1BBC" w:rsidRDefault="003A1BBC" w:rsidP="003A1BBC">
      <w:pPr>
        <w:rPr>
          <w:b w:val="0"/>
          <w:bCs w:val="0"/>
        </w:rPr>
      </w:pPr>
      <w:r w:rsidRPr="00422C6C">
        <w:rPr>
          <w:b w:val="0"/>
          <w:bCs w:val="0"/>
        </w:rPr>
        <w:t xml:space="preserve">Фондорентабельность: </w:t>
      </w:r>
      <w:r w:rsidRPr="00422C6C">
        <w:rPr>
          <w:b w:val="0"/>
          <w:bCs w:val="0"/>
          <w:lang w:val="en-US"/>
        </w:rPr>
        <w:t>R</w:t>
      </w:r>
      <w:r w:rsidRPr="00422C6C">
        <w:rPr>
          <w:b w:val="0"/>
          <w:bCs w:val="0"/>
        </w:rPr>
        <w:t xml:space="preserve"> опф = 57 089 941/ 22 767 098= 2,51</w:t>
      </w:r>
    </w:p>
    <w:p w:rsidR="003A1BBC" w:rsidRPr="00422C6C" w:rsidRDefault="003A1BBC" w:rsidP="003A1BBC">
      <w:pPr>
        <w:rPr>
          <w:b w:val="0"/>
          <w:bCs w:val="0"/>
        </w:rPr>
      </w:pPr>
      <w:r w:rsidRPr="00422C6C">
        <w:rPr>
          <w:b w:val="0"/>
          <w:bCs w:val="0"/>
        </w:rPr>
        <w:t>Таблица 3.5 - Экономический эффект от внедрения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208"/>
        <w:gridCol w:w="2204"/>
        <w:gridCol w:w="1176"/>
        <w:gridCol w:w="896"/>
      </w:tblGrid>
      <w:tr w:rsidR="003A1BBC" w:rsidRPr="00422C6C">
        <w:trPr>
          <w:trHeight w:val="480"/>
        </w:trPr>
        <w:tc>
          <w:tcPr>
            <w:tcW w:w="2444" w:type="dxa"/>
            <w:vMerge w:val="restart"/>
            <w:vAlign w:val="center"/>
          </w:tcPr>
          <w:p w:rsidR="003A1BBC" w:rsidRPr="00422C6C" w:rsidRDefault="003A1BBC" w:rsidP="003A1BBC">
            <w:pPr>
              <w:pStyle w:val="afc"/>
            </w:pPr>
          </w:p>
          <w:p w:rsidR="003A1BBC" w:rsidRPr="00422C6C" w:rsidRDefault="003A1BBC" w:rsidP="003A1BBC">
            <w:pPr>
              <w:pStyle w:val="afc"/>
            </w:pPr>
            <w:r w:rsidRPr="00422C6C">
              <w:t>Показатели</w:t>
            </w:r>
          </w:p>
        </w:tc>
        <w:tc>
          <w:tcPr>
            <w:tcW w:w="2208" w:type="dxa"/>
            <w:vMerge w:val="restart"/>
            <w:vAlign w:val="center"/>
          </w:tcPr>
          <w:p w:rsidR="003A1BBC" w:rsidRPr="00422C6C" w:rsidRDefault="003A1BBC" w:rsidP="003A1BBC">
            <w:pPr>
              <w:pStyle w:val="afc"/>
            </w:pPr>
          </w:p>
          <w:p w:rsidR="003A1BBC" w:rsidRPr="00422C6C" w:rsidRDefault="003A1BBC" w:rsidP="003A1BBC">
            <w:pPr>
              <w:pStyle w:val="afc"/>
            </w:pPr>
            <w:r w:rsidRPr="00422C6C">
              <w:t>До внедрения</w:t>
            </w:r>
          </w:p>
        </w:tc>
        <w:tc>
          <w:tcPr>
            <w:tcW w:w="2204" w:type="dxa"/>
            <w:vMerge w:val="restart"/>
            <w:vAlign w:val="center"/>
          </w:tcPr>
          <w:p w:rsidR="003A1BBC" w:rsidRPr="00422C6C" w:rsidRDefault="003A1BBC" w:rsidP="003A1BBC">
            <w:pPr>
              <w:pStyle w:val="afc"/>
            </w:pPr>
          </w:p>
          <w:p w:rsidR="003A1BBC" w:rsidRPr="00422C6C" w:rsidRDefault="003A1BBC" w:rsidP="003A1BBC">
            <w:pPr>
              <w:pStyle w:val="afc"/>
            </w:pPr>
            <w:r w:rsidRPr="00422C6C">
              <w:t>После внедрения</w:t>
            </w:r>
          </w:p>
        </w:tc>
        <w:tc>
          <w:tcPr>
            <w:tcW w:w="2072" w:type="dxa"/>
            <w:gridSpan w:val="2"/>
            <w:vAlign w:val="center"/>
          </w:tcPr>
          <w:p w:rsidR="003A1BBC" w:rsidRPr="00422C6C" w:rsidRDefault="003A1BBC" w:rsidP="003A1BBC">
            <w:pPr>
              <w:pStyle w:val="afc"/>
            </w:pPr>
            <w:r w:rsidRPr="00422C6C">
              <w:t xml:space="preserve"> Эффект</w:t>
            </w:r>
          </w:p>
        </w:tc>
      </w:tr>
      <w:tr w:rsidR="003A1BBC" w:rsidRPr="00422C6C">
        <w:trPr>
          <w:trHeight w:val="480"/>
        </w:trPr>
        <w:tc>
          <w:tcPr>
            <w:tcW w:w="2444" w:type="dxa"/>
            <w:vMerge/>
            <w:vAlign w:val="center"/>
          </w:tcPr>
          <w:p w:rsidR="003A1BBC" w:rsidRPr="00422C6C" w:rsidRDefault="003A1BBC" w:rsidP="003A1BBC">
            <w:pPr>
              <w:pStyle w:val="afc"/>
            </w:pPr>
          </w:p>
        </w:tc>
        <w:tc>
          <w:tcPr>
            <w:tcW w:w="2208" w:type="dxa"/>
            <w:vMerge/>
            <w:vAlign w:val="center"/>
          </w:tcPr>
          <w:p w:rsidR="003A1BBC" w:rsidRPr="00422C6C" w:rsidRDefault="003A1BBC" w:rsidP="003A1BBC">
            <w:pPr>
              <w:pStyle w:val="afc"/>
            </w:pPr>
          </w:p>
        </w:tc>
        <w:tc>
          <w:tcPr>
            <w:tcW w:w="2204" w:type="dxa"/>
            <w:vMerge/>
            <w:vAlign w:val="center"/>
          </w:tcPr>
          <w:p w:rsidR="003A1BBC" w:rsidRPr="00422C6C" w:rsidRDefault="003A1BBC" w:rsidP="003A1BBC">
            <w:pPr>
              <w:pStyle w:val="afc"/>
            </w:pPr>
          </w:p>
        </w:tc>
        <w:tc>
          <w:tcPr>
            <w:tcW w:w="1176" w:type="dxa"/>
            <w:vAlign w:val="center"/>
          </w:tcPr>
          <w:p w:rsidR="003A1BBC" w:rsidRPr="00422C6C" w:rsidRDefault="003A1BBC" w:rsidP="003A1BBC">
            <w:pPr>
              <w:pStyle w:val="afc"/>
            </w:pPr>
            <w:r w:rsidRPr="00422C6C">
              <w:t xml:space="preserve"> (+/-) </w:t>
            </w:r>
          </w:p>
        </w:tc>
        <w:tc>
          <w:tcPr>
            <w:tcW w:w="896" w:type="dxa"/>
            <w:vAlign w:val="center"/>
          </w:tcPr>
          <w:p w:rsidR="003A1BBC" w:rsidRPr="00422C6C" w:rsidRDefault="003A1BBC" w:rsidP="003A1BBC">
            <w:pPr>
              <w:pStyle w:val="afc"/>
            </w:pPr>
            <w:r w:rsidRPr="00422C6C">
              <w:t>%</w:t>
            </w:r>
          </w:p>
        </w:tc>
      </w:tr>
      <w:tr w:rsidR="003A1BBC" w:rsidRPr="00422C6C">
        <w:trPr>
          <w:trHeight w:val="216"/>
        </w:trPr>
        <w:tc>
          <w:tcPr>
            <w:tcW w:w="2444" w:type="dxa"/>
            <w:vAlign w:val="center"/>
          </w:tcPr>
          <w:p w:rsidR="003A1BBC" w:rsidRPr="00422C6C" w:rsidRDefault="003A1BBC" w:rsidP="003C5240">
            <w:pPr>
              <w:pStyle w:val="afc"/>
              <w:jc w:val="center"/>
            </w:pPr>
            <w:r w:rsidRPr="00422C6C">
              <w:t>1</w:t>
            </w:r>
          </w:p>
        </w:tc>
        <w:tc>
          <w:tcPr>
            <w:tcW w:w="2208" w:type="dxa"/>
            <w:vAlign w:val="center"/>
          </w:tcPr>
          <w:p w:rsidR="003A1BBC" w:rsidRPr="00422C6C" w:rsidRDefault="003A1BBC" w:rsidP="003C5240">
            <w:pPr>
              <w:pStyle w:val="afc"/>
              <w:jc w:val="center"/>
            </w:pPr>
            <w:r w:rsidRPr="00422C6C">
              <w:t>2</w:t>
            </w:r>
          </w:p>
        </w:tc>
        <w:tc>
          <w:tcPr>
            <w:tcW w:w="2204" w:type="dxa"/>
            <w:vAlign w:val="center"/>
          </w:tcPr>
          <w:p w:rsidR="003A1BBC" w:rsidRPr="00422C6C" w:rsidRDefault="003A1BBC" w:rsidP="003C5240">
            <w:pPr>
              <w:pStyle w:val="afc"/>
              <w:jc w:val="center"/>
            </w:pPr>
            <w:r w:rsidRPr="00422C6C">
              <w:t>3</w:t>
            </w:r>
          </w:p>
        </w:tc>
        <w:tc>
          <w:tcPr>
            <w:tcW w:w="1176" w:type="dxa"/>
            <w:vAlign w:val="center"/>
          </w:tcPr>
          <w:p w:rsidR="003A1BBC" w:rsidRPr="00422C6C" w:rsidRDefault="003A1BBC" w:rsidP="003C5240">
            <w:pPr>
              <w:pStyle w:val="afc"/>
              <w:jc w:val="center"/>
            </w:pPr>
            <w:r w:rsidRPr="00422C6C">
              <w:t>4</w:t>
            </w:r>
          </w:p>
        </w:tc>
        <w:tc>
          <w:tcPr>
            <w:tcW w:w="896" w:type="dxa"/>
            <w:vAlign w:val="center"/>
          </w:tcPr>
          <w:p w:rsidR="003A1BBC" w:rsidRPr="00422C6C" w:rsidRDefault="003A1BBC" w:rsidP="003C5240">
            <w:pPr>
              <w:pStyle w:val="afc"/>
              <w:jc w:val="center"/>
            </w:pPr>
            <w:r w:rsidRPr="00422C6C">
              <w:t>5</w:t>
            </w:r>
          </w:p>
        </w:tc>
      </w:tr>
      <w:tr w:rsidR="003A1BBC" w:rsidRPr="00422C6C">
        <w:tc>
          <w:tcPr>
            <w:tcW w:w="2444" w:type="dxa"/>
            <w:vAlign w:val="center"/>
          </w:tcPr>
          <w:p w:rsidR="003A1BBC" w:rsidRPr="00422C6C" w:rsidRDefault="003A1BBC" w:rsidP="003A1BBC">
            <w:pPr>
              <w:pStyle w:val="afc"/>
            </w:pPr>
            <w:r w:rsidRPr="00422C6C">
              <w:t>Фондоотдача</w:t>
            </w:r>
          </w:p>
        </w:tc>
        <w:tc>
          <w:tcPr>
            <w:tcW w:w="2208" w:type="dxa"/>
            <w:vAlign w:val="center"/>
          </w:tcPr>
          <w:p w:rsidR="003A1BBC" w:rsidRPr="00422C6C" w:rsidRDefault="003A1BBC" w:rsidP="003A1BBC">
            <w:pPr>
              <w:pStyle w:val="afc"/>
            </w:pPr>
            <w:r w:rsidRPr="00422C6C">
              <w:t>5,93</w:t>
            </w:r>
          </w:p>
        </w:tc>
        <w:tc>
          <w:tcPr>
            <w:tcW w:w="2204" w:type="dxa"/>
            <w:vAlign w:val="center"/>
          </w:tcPr>
          <w:p w:rsidR="003A1BBC" w:rsidRPr="00422C6C" w:rsidRDefault="003A1BBC" w:rsidP="003A1BBC">
            <w:pPr>
              <w:pStyle w:val="afc"/>
            </w:pPr>
            <w:r w:rsidRPr="00422C6C">
              <w:t>6,934</w:t>
            </w:r>
          </w:p>
        </w:tc>
        <w:tc>
          <w:tcPr>
            <w:tcW w:w="1176" w:type="dxa"/>
            <w:vAlign w:val="center"/>
          </w:tcPr>
          <w:p w:rsidR="003A1BBC" w:rsidRPr="00422C6C" w:rsidRDefault="003A1BBC" w:rsidP="003A1BBC">
            <w:pPr>
              <w:pStyle w:val="afc"/>
            </w:pPr>
            <w:r w:rsidRPr="00422C6C">
              <w:t>+1,004</w:t>
            </w:r>
          </w:p>
        </w:tc>
        <w:tc>
          <w:tcPr>
            <w:tcW w:w="896" w:type="dxa"/>
            <w:vAlign w:val="center"/>
          </w:tcPr>
          <w:p w:rsidR="003A1BBC" w:rsidRPr="00422C6C" w:rsidRDefault="003A1BBC" w:rsidP="003A1BBC">
            <w:pPr>
              <w:pStyle w:val="afc"/>
            </w:pPr>
            <w:r w:rsidRPr="00422C6C">
              <w:t>116,93</w:t>
            </w:r>
          </w:p>
        </w:tc>
      </w:tr>
      <w:tr w:rsidR="003A1BBC" w:rsidRPr="00422C6C">
        <w:tc>
          <w:tcPr>
            <w:tcW w:w="2444" w:type="dxa"/>
            <w:vAlign w:val="center"/>
          </w:tcPr>
          <w:p w:rsidR="003A1BBC" w:rsidRPr="00422C6C" w:rsidRDefault="003A1BBC" w:rsidP="003A1BBC">
            <w:pPr>
              <w:pStyle w:val="afc"/>
            </w:pPr>
            <w:r w:rsidRPr="00422C6C">
              <w:t>Фондоемкость</w:t>
            </w:r>
          </w:p>
        </w:tc>
        <w:tc>
          <w:tcPr>
            <w:tcW w:w="2208" w:type="dxa"/>
            <w:vAlign w:val="center"/>
          </w:tcPr>
          <w:p w:rsidR="003A1BBC" w:rsidRPr="00422C6C" w:rsidRDefault="003A1BBC" w:rsidP="003A1BBC">
            <w:pPr>
              <w:pStyle w:val="afc"/>
            </w:pPr>
            <w:r w:rsidRPr="00422C6C">
              <w:t>0,17</w:t>
            </w:r>
          </w:p>
        </w:tc>
        <w:tc>
          <w:tcPr>
            <w:tcW w:w="2204" w:type="dxa"/>
            <w:vAlign w:val="center"/>
          </w:tcPr>
          <w:p w:rsidR="003A1BBC" w:rsidRPr="00422C6C" w:rsidRDefault="003A1BBC" w:rsidP="003A1BBC">
            <w:pPr>
              <w:pStyle w:val="afc"/>
            </w:pPr>
            <w:r w:rsidRPr="00422C6C">
              <w:t>0,144</w:t>
            </w:r>
          </w:p>
        </w:tc>
        <w:tc>
          <w:tcPr>
            <w:tcW w:w="1176" w:type="dxa"/>
            <w:vAlign w:val="center"/>
          </w:tcPr>
          <w:p w:rsidR="003A1BBC" w:rsidRPr="00422C6C" w:rsidRDefault="003A1BBC" w:rsidP="003A1BBC">
            <w:pPr>
              <w:pStyle w:val="afc"/>
            </w:pPr>
            <w:r w:rsidRPr="00422C6C">
              <w:t xml:space="preserve"> - 0,026</w:t>
            </w:r>
          </w:p>
        </w:tc>
        <w:tc>
          <w:tcPr>
            <w:tcW w:w="896" w:type="dxa"/>
            <w:vAlign w:val="center"/>
          </w:tcPr>
          <w:p w:rsidR="003A1BBC" w:rsidRPr="00422C6C" w:rsidRDefault="003A1BBC" w:rsidP="003A1BBC">
            <w:pPr>
              <w:pStyle w:val="afc"/>
            </w:pPr>
            <w:r w:rsidRPr="00422C6C">
              <w:t>84,71</w:t>
            </w:r>
          </w:p>
        </w:tc>
      </w:tr>
      <w:tr w:rsidR="003C5240" w:rsidRPr="00422C6C">
        <w:tc>
          <w:tcPr>
            <w:tcW w:w="2444" w:type="dxa"/>
            <w:vAlign w:val="center"/>
          </w:tcPr>
          <w:p w:rsidR="003C5240" w:rsidRPr="003C5240" w:rsidRDefault="003C5240" w:rsidP="003C5240">
            <w:pPr>
              <w:pStyle w:val="afc"/>
              <w:jc w:val="center"/>
              <w:rPr>
                <w:lang w:val="en-US"/>
              </w:rPr>
            </w:pPr>
            <w:r>
              <w:rPr>
                <w:lang w:val="en-US"/>
              </w:rPr>
              <w:t>1</w:t>
            </w:r>
          </w:p>
        </w:tc>
        <w:tc>
          <w:tcPr>
            <w:tcW w:w="2208" w:type="dxa"/>
            <w:vAlign w:val="center"/>
          </w:tcPr>
          <w:p w:rsidR="003C5240" w:rsidRPr="003C5240" w:rsidRDefault="003C5240" w:rsidP="003C5240">
            <w:pPr>
              <w:pStyle w:val="afc"/>
              <w:jc w:val="center"/>
              <w:rPr>
                <w:lang w:val="en-US"/>
              </w:rPr>
            </w:pPr>
            <w:r>
              <w:rPr>
                <w:lang w:val="en-US"/>
              </w:rPr>
              <w:t>2</w:t>
            </w:r>
          </w:p>
        </w:tc>
        <w:tc>
          <w:tcPr>
            <w:tcW w:w="2204" w:type="dxa"/>
            <w:vAlign w:val="center"/>
          </w:tcPr>
          <w:p w:rsidR="003C5240" w:rsidRPr="003C5240" w:rsidRDefault="003C5240" w:rsidP="003C5240">
            <w:pPr>
              <w:pStyle w:val="afc"/>
              <w:jc w:val="center"/>
              <w:rPr>
                <w:lang w:val="en-US"/>
              </w:rPr>
            </w:pPr>
            <w:r>
              <w:rPr>
                <w:lang w:val="en-US"/>
              </w:rPr>
              <w:t>3</w:t>
            </w:r>
          </w:p>
        </w:tc>
        <w:tc>
          <w:tcPr>
            <w:tcW w:w="1176" w:type="dxa"/>
            <w:vAlign w:val="center"/>
          </w:tcPr>
          <w:p w:rsidR="003C5240" w:rsidRPr="003C5240" w:rsidRDefault="003C5240" w:rsidP="003C5240">
            <w:pPr>
              <w:pStyle w:val="afc"/>
              <w:jc w:val="center"/>
              <w:rPr>
                <w:lang w:val="en-US"/>
              </w:rPr>
            </w:pPr>
            <w:r>
              <w:rPr>
                <w:lang w:val="en-US"/>
              </w:rPr>
              <w:t>4</w:t>
            </w:r>
          </w:p>
        </w:tc>
        <w:tc>
          <w:tcPr>
            <w:tcW w:w="896" w:type="dxa"/>
            <w:vAlign w:val="center"/>
          </w:tcPr>
          <w:p w:rsidR="003C5240" w:rsidRPr="003C5240" w:rsidRDefault="003C5240" w:rsidP="003C5240">
            <w:pPr>
              <w:pStyle w:val="afc"/>
              <w:jc w:val="center"/>
              <w:rPr>
                <w:lang w:val="en-US"/>
              </w:rPr>
            </w:pPr>
            <w:r>
              <w:rPr>
                <w:lang w:val="en-US"/>
              </w:rPr>
              <w:t>5</w:t>
            </w:r>
          </w:p>
        </w:tc>
      </w:tr>
      <w:tr w:rsidR="003A1BBC" w:rsidRPr="00422C6C">
        <w:tc>
          <w:tcPr>
            <w:tcW w:w="2444" w:type="dxa"/>
            <w:vAlign w:val="center"/>
          </w:tcPr>
          <w:p w:rsidR="003A1BBC" w:rsidRPr="00422C6C" w:rsidRDefault="003A1BBC" w:rsidP="003A1BBC">
            <w:pPr>
              <w:pStyle w:val="afc"/>
            </w:pPr>
            <w:r w:rsidRPr="00422C6C">
              <w:t>Фондовооруженность</w:t>
            </w:r>
          </w:p>
        </w:tc>
        <w:tc>
          <w:tcPr>
            <w:tcW w:w="2208" w:type="dxa"/>
            <w:vAlign w:val="center"/>
          </w:tcPr>
          <w:p w:rsidR="003A1BBC" w:rsidRPr="00422C6C" w:rsidRDefault="003A1BBC" w:rsidP="003A1BBC">
            <w:pPr>
              <w:pStyle w:val="afc"/>
            </w:pPr>
            <w:r w:rsidRPr="00422C6C">
              <w:t>178 850</w:t>
            </w:r>
          </w:p>
        </w:tc>
        <w:tc>
          <w:tcPr>
            <w:tcW w:w="2204" w:type="dxa"/>
            <w:vAlign w:val="center"/>
          </w:tcPr>
          <w:p w:rsidR="003A1BBC" w:rsidRPr="00422C6C" w:rsidRDefault="003A1BBC" w:rsidP="003A1BBC">
            <w:pPr>
              <w:pStyle w:val="afc"/>
            </w:pPr>
            <w:r w:rsidRPr="00422C6C">
              <w:t>189 725,82</w:t>
            </w:r>
          </w:p>
        </w:tc>
        <w:tc>
          <w:tcPr>
            <w:tcW w:w="1176" w:type="dxa"/>
            <w:vAlign w:val="center"/>
          </w:tcPr>
          <w:p w:rsidR="003A1BBC" w:rsidRPr="00422C6C" w:rsidRDefault="003A1BBC" w:rsidP="003A1BBC">
            <w:pPr>
              <w:pStyle w:val="afc"/>
            </w:pPr>
            <w:r w:rsidRPr="00422C6C">
              <w:t>+10875,82</w:t>
            </w:r>
          </w:p>
        </w:tc>
        <w:tc>
          <w:tcPr>
            <w:tcW w:w="896" w:type="dxa"/>
            <w:vAlign w:val="center"/>
          </w:tcPr>
          <w:p w:rsidR="003A1BBC" w:rsidRPr="00422C6C" w:rsidRDefault="003A1BBC" w:rsidP="003A1BBC">
            <w:pPr>
              <w:pStyle w:val="afc"/>
            </w:pPr>
            <w:r w:rsidRPr="00422C6C">
              <w:t>106,08</w:t>
            </w:r>
          </w:p>
        </w:tc>
      </w:tr>
      <w:tr w:rsidR="003A1BBC" w:rsidRPr="00422C6C">
        <w:tc>
          <w:tcPr>
            <w:tcW w:w="2444" w:type="dxa"/>
            <w:vAlign w:val="center"/>
          </w:tcPr>
          <w:p w:rsidR="003A1BBC" w:rsidRPr="00422C6C" w:rsidRDefault="003A1BBC" w:rsidP="003A1BBC">
            <w:pPr>
              <w:pStyle w:val="afc"/>
            </w:pPr>
            <w:r w:rsidRPr="00422C6C">
              <w:t>Фондорентабельность</w:t>
            </w:r>
          </w:p>
        </w:tc>
        <w:tc>
          <w:tcPr>
            <w:tcW w:w="2208" w:type="dxa"/>
            <w:vAlign w:val="center"/>
          </w:tcPr>
          <w:p w:rsidR="003A1BBC" w:rsidRPr="00422C6C" w:rsidRDefault="003A1BBC" w:rsidP="003A1BBC">
            <w:pPr>
              <w:pStyle w:val="afc"/>
            </w:pPr>
            <w:r w:rsidRPr="00422C6C">
              <w:t>1,01</w:t>
            </w:r>
          </w:p>
        </w:tc>
        <w:tc>
          <w:tcPr>
            <w:tcW w:w="2204" w:type="dxa"/>
            <w:vAlign w:val="center"/>
          </w:tcPr>
          <w:p w:rsidR="003A1BBC" w:rsidRPr="00422C6C" w:rsidRDefault="003A1BBC" w:rsidP="003A1BBC">
            <w:pPr>
              <w:pStyle w:val="afc"/>
            </w:pPr>
            <w:r w:rsidRPr="00422C6C">
              <w:t>2,51</w:t>
            </w:r>
          </w:p>
        </w:tc>
        <w:tc>
          <w:tcPr>
            <w:tcW w:w="1176" w:type="dxa"/>
            <w:vAlign w:val="center"/>
          </w:tcPr>
          <w:p w:rsidR="003A1BBC" w:rsidRPr="00422C6C" w:rsidRDefault="003A1BBC" w:rsidP="003A1BBC">
            <w:pPr>
              <w:pStyle w:val="afc"/>
            </w:pPr>
            <w:r w:rsidRPr="00422C6C">
              <w:t>+1,5</w:t>
            </w:r>
          </w:p>
        </w:tc>
        <w:tc>
          <w:tcPr>
            <w:tcW w:w="896" w:type="dxa"/>
            <w:vAlign w:val="center"/>
          </w:tcPr>
          <w:p w:rsidR="003A1BBC" w:rsidRPr="00422C6C" w:rsidRDefault="003A1BBC" w:rsidP="003A1BBC">
            <w:pPr>
              <w:pStyle w:val="afc"/>
            </w:pPr>
            <w:r w:rsidRPr="00422C6C">
              <w:t>248,52</w:t>
            </w:r>
          </w:p>
        </w:tc>
      </w:tr>
    </w:tbl>
    <w:p w:rsidR="003A1BBC" w:rsidRPr="00422C6C" w:rsidRDefault="003A1BBC" w:rsidP="003A1BBC">
      <w:pPr>
        <w:rPr>
          <w:b w:val="0"/>
          <w:bCs w:val="0"/>
          <w:lang w:val="en-US"/>
        </w:rPr>
      </w:pPr>
    </w:p>
    <w:p w:rsidR="003A1BBC" w:rsidRPr="00422C6C" w:rsidRDefault="003A1BBC" w:rsidP="003A1BBC">
      <w:pPr>
        <w:rPr>
          <w:b w:val="0"/>
          <w:bCs w:val="0"/>
        </w:rPr>
      </w:pPr>
      <w:r w:rsidRPr="00422C6C">
        <w:rPr>
          <w:b w:val="0"/>
          <w:bCs w:val="0"/>
        </w:rPr>
        <w:t xml:space="preserve">Из Таблицы 3.5 видно, что в результате модернизации произошло увеличение фондоотдачи основных фондов. Рост фондоотдачи повлиял на увеличение объема выполняемых работ. </w:t>
      </w:r>
    </w:p>
    <w:p w:rsidR="003A1BBC" w:rsidRPr="00422C6C" w:rsidRDefault="003A1BBC" w:rsidP="003A1BBC">
      <w:pPr>
        <w:rPr>
          <w:b w:val="0"/>
          <w:bCs w:val="0"/>
        </w:rPr>
      </w:pPr>
      <w:r w:rsidRPr="00422C6C">
        <w:rPr>
          <w:b w:val="0"/>
          <w:bCs w:val="0"/>
        </w:rPr>
        <w:t>Прирост объема выполняемых работ за счет роста фондоотдачи составляет 116766,2 тыс. руб. (1,004 Ч 22 767 = 22 858 тыс. руб), показатель фондоемкости снижен на 15,29%.</w:t>
      </w:r>
    </w:p>
    <w:p w:rsidR="003A1BBC" w:rsidRPr="00422C6C" w:rsidRDefault="003A1BBC" w:rsidP="003A1BBC">
      <w:pPr>
        <w:rPr>
          <w:b w:val="0"/>
          <w:bCs w:val="0"/>
        </w:rPr>
      </w:pPr>
      <w:r w:rsidRPr="00422C6C">
        <w:rPr>
          <w:b w:val="0"/>
          <w:bCs w:val="0"/>
        </w:rPr>
        <w:t>В результате проведенных мероприятий предприятием получена прибыль. Основным фактором, повлиявшим на увеличение рентабельности основных фондов, является снижение стоимости основных фондов и увеличение рентабельности выполняемых работ.</w:t>
      </w:r>
    </w:p>
    <w:p w:rsidR="003A1BBC" w:rsidRPr="00422C6C" w:rsidRDefault="003A1BBC" w:rsidP="003A1BBC">
      <w:pPr>
        <w:rPr>
          <w:b w:val="0"/>
          <w:bCs w:val="0"/>
        </w:rPr>
      </w:pPr>
      <w:r w:rsidRPr="00422C6C">
        <w:rPr>
          <w:b w:val="0"/>
          <w:bCs w:val="0"/>
        </w:rPr>
        <w:t>Произведенные расчеты свидетельствуют об эффективности предложенных мероприятий, так как улучшают структуру основных средств ОАО "Промтехмонтаж", повышают эффективность их использования и улучшают финансовое положение предприятия.</w:t>
      </w:r>
    </w:p>
    <w:p w:rsidR="003A1BBC" w:rsidRPr="00422C6C" w:rsidRDefault="003A1BBC" w:rsidP="003A1BBC">
      <w:pPr>
        <w:rPr>
          <w:b w:val="0"/>
          <w:bCs w:val="0"/>
        </w:rPr>
      </w:pPr>
      <w:r w:rsidRPr="00422C6C">
        <w:rPr>
          <w:b w:val="0"/>
          <w:bCs w:val="0"/>
        </w:rPr>
        <w:t>На исследуемом предприятии целесообразно приобрести новые современные виды нематериальных активов для получения дополнительной прибыли. Например, это могут быть лицензии для осуществления дополнительных видов деятельности и т.д.</w:t>
      </w:r>
    </w:p>
    <w:p w:rsidR="003A1BBC" w:rsidRDefault="003A1BBC" w:rsidP="003A1BBC">
      <w:pPr>
        <w:rPr>
          <w:b w:val="0"/>
          <w:bCs w:val="0"/>
        </w:rPr>
      </w:pPr>
      <w:r w:rsidRPr="00422C6C">
        <w:rPr>
          <w:b w:val="0"/>
          <w:bCs w:val="0"/>
        </w:rPr>
        <w:t>Дополнительное вложение средств в нематериальные активы приводит к получению дополнительной прибыли от их использования.</w:t>
      </w:r>
    </w:p>
    <w:p w:rsidR="003A1BBC" w:rsidRPr="00422C6C" w:rsidRDefault="003A1BBC" w:rsidP="003A1BBC">
      <w:pPr>
        <w:rPr>
          <w:b w:val="0"/>
          <w:bCs w:val="0"/>
        </w:rPr>
      </w:pPr>
      <w:r w:rsidRPr="00422C6C">
        <w:rPr>
          <w:b w:val="0"/>
          <w:bCs w:val="0"/>
        </w:rPr>
        <w:t>Таблица 3.4 - Данные для расчета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2892"/>
        <w:gridCol w:w="2463"/>
      </w:tblGrid>
      <w:tr w:rsidR="003A1BBC" w:rsidRPr="00422C6C">
        <w:trPr>
          <w:trHeight w:val="757"/>
          <w:jc w:val="center"/>
        </w:trPr>
        <w:tc>
          <w:tcPr>
            <w:tcW w:w="3548" w:type="dxa"/>
            <w:vAlign w:val="center"/>
          </w:tcPr>
          <w:p w:rsidR="003A1BBC" w:rsidRPr="00422C6C" w:rsidRDefault="003A1BBC" w:rsidP="003A1BBC">
            <w:pPr>
              <w:pStyle w:val="afc"/>
            </w:pPr>
          </w:p>
          <w:p w:rsidR="003A1BBC" w:rsidRPr="00422C6C" w:rsidRDefault="003A1BBC" w:rsidP="003A1BBC">
            <w:pPr>
              <w:pStyle w:val="afc"/>
            </w:pPr>
            <w:r w:rsidRPr="00422C6C">
              <w:t>Показатели</w:t>
            </w:r>
          </w:p>
        </w:tc>
        <w:tc>
          <w:tcPr>
            <w:tcW w:w="2892" w:type="dxa"/>
            <w:vAlign w:val="center"/>
          </w:tcPr>
          <w:p w:rsidR="003A1BBC" w:rsidRPr="00422C6C" w:rsidRDefault="003A1BBC" w:rsidP="003A1BBC">
            <w:pPr>
              <w:pStyle w:val="afc"/>
            </w:pPr>
            <w:r w:rsidRPr="00422C6C">
              <w:t>До приобретения</w:t>
            </w:r>
          </w:p>
          <w:p w:rsidR="003A1BBC" w:rsidRPr="00422C6C" w:rsidRDefault="003A1BBC" w:rsidP="003A1BBC">
            <w:pPr>
              <w:pStyle w:val="afc"/>
            </w:pPr>
            <w:r w:rsidRPr="00422C6C">
              <w:t>дополнительных нематериальных активов</w:t>
            </w:r>
          </w:p>
          <w:p w:rsidR="003A1BBC" w:rsidRPr="00422C6C" w:rsidRDefault="003A1BBC" w:rsidP="003A1BBC">
            <w:pPr>
              <w:pStyle w:val="afc"/>
            </w:pPr>
          </w:p>
        </w:tc>
        <w:tc>
          <w:tcPr>
            <w:tcW w:w="2463" w:type="dxa"/>
            <w:vAlign w:val="center"/>
          </w:tcPr>
          <w:p w:rsidR="003A1BBC" w:rsidRPr="00422C6C" w:rsidRDefault="003A1BBC" w:rsidP="003A1BBC">
            <w:pPr>
              <w:pStyle w:val="afc"/>
            </w:pPr>
            <w:r w:rsidRPr="00422C6C">
              <w:t>После</w:t>
            </w:r>
          </w:p>
          <w:p w:rsidR="003A1BBC" w:rsidRPr="00422C6C" w:rsidRDefault="003A1BBC" w:rsidP="003A1BBC">
            <w:pPr>
              <w:pStyle w:val="afc"/>
            </w:pPr>
            <w:r w:rsidRPr="00422C6C">
              <w:t>приобретения дополнительных нематериальных активов</w:t>
            </w:r>
          </w:p>
        </w:tc>
      </w:tr>
      <w:tr w:rsidR="003A1BBC" w:rsidRPr="00422C6C">
        <w:trPr>
          <w:trHeight w:val="338"/>
          <w:jc w:val="center"/>
        </w:trPr>
        <w:tc>
          <w:tcPr>
            <w:tcW w:w="3548" w:type="dxa"/>
            <w:vAlign w:val="center"/>
          </w:tcPr>
          <w:p w:rsidR="003A1BBC" w:rsidRPr="00422C6C" w:rsidRDefault="003A1BBC" w:rsidP="003A1BBC">
            <w:pPr>
              <w:pStyle w:val="afc"/>
            </w:pPr>
            <w:r w:rsidRPr="00422C6C">
              <w:t xml:space="preserve">Объем выполненных работ, руб. </w:t>
            </w:r>
          </w:p>
        </w:tc>
        <w:tc>
          <w:tcPr>
            <w:tcW w:w="2892" w:type="dxa"/>
            <w:vAlign w:val="center"/>
          </w:tcPr>
          <w:p w:rsidR="003A1BBC" w:rsidRPr="00422C6C" w:rsidRDefault="003A1BBC" w:rsidP="003A1BBC">
            <w:pPr>
              <w:pStyle w:val="afc"/>
            </w:pPr>
            <w:r w:rsidRPr="00422C6C">
              <w:t>132 654 765</w:t>
            </w:r>
          </w:p>
        </w:tc>
        <w:tc>
          <w:tcPr>
            <w:tcW w:w="2463" w:type="dxa"/>
            <w:vAlign w:val="center"/>
          </w:tcPr>
          <w:p w:rsidR="003A1BBC" w:rsidRPr="00422C6C" w:rsidRDefault="003A1BBC" w:rsidP="003A1BBC">
            <w:pPr>
              <w:pStyle w:val="afc"/>
            </w:pPr>
            <w:r w:rsidRPr="00422C6C">
              <w:t>178 564 837</w:t>
            </w:r>
          </w:p>
        </w:tc>
      </w:tr>
      <w:tr w:rsidR="003A1BBC" w:rsidRPr="00422C6C">
        <w:trPr>
          <w:trHeight w:val="338"/>
          <w:jc w:val="center"/>
        </w:trPr>
        <w:tc>
          <w:tcPr>
            <w:tcW w:w="3548" w:type="dxa"/>
            <w:vAlign w:val="center"/>
          </w:tcPr>
          <w:p w:rsidR="003A1BBC" w:rsidRPr="00422C6C" w:rsidRDefault="003A1BBC" w:rsidP="003A1BBC">
            <w:pPr>
              <w:pStyle w:val="afc"/>
            </w:pPr>
            <w:r w:rsidRPr="00422C6C">
              <w:t xml:space="preserve">Себестоимость продукции, руб. </w:t>
            </w:r>
          </w:p>
        </w:tc>
        <w:tc>
          <w:tcPr>
            <w:tcW w:w="2892" w:type="dxa"/>
            <w:vAlign w:val="center"/>
          </w:tcPr>
          <w:p w:rsidR="003A1BBC" w:rsidRPr="00422C6C" w:rsidRDefault="003A1BBC" w:rsidP="003A1BBC">
            <w:pPr>
              <w:pStyle w:val="afc"/>
            </w:pPr>
            <w:r w:rsidRPr="00422C6C">
              <w:t>110 028 963</w:t>
            </w:r>
          </w:p>
        </w:tc>
        <w:tc>
          <w:tcPr>
            <w:tcW w:w="2463" w:type="dxa"/>
            <w:vAlign w:val="center"/>
          </w:tcPr>
          <w:p w:rsidR="003A1BBC" w:rsidRPr="00422C6C" w:rsidRDefault="003A1BBC" w:rsidP="003A1BBC">
            <w:pPr>
              <w:pStyle w:val="afc"/>
            </w:pPr>
            <w:r w:rsidRPr="00422C6C">
              <w:t>135 462 548</w:t>
            </w:r>
          </w:p>
        </w:tc>
      </w:tr>
      <w:tr w:rsidR="003A1BBC" w:rsidRPr="00422C6C">
        <w:trPr>
          <w:trHeight w:val="238"/>
          <w:jc w:val="center"/>
        </w:trPr>
        <w:tc>
          <w:tcPr>
            <w:tcW w:w="3548" w:type="dxa"/>
            <w:vAlign w:val="center"/>
          </w:tcPr>
          <w:p w:rsidR="003A1BBC" w:rsidRPr="00422C6C" w:rsidRDefault="003A1BBC" w:rsidP="003A1BBC">
            <w:pPr>
              <w:pStyle w:val="afc"/>
            </w:pPr>
            <w:r w:rsidRPr="00422C6C">
              <w:t xml:space="preserve">Прибыль от реализации, руб. </w:t>
            </w:r>
          </w:p>
        </w:tc>
        <w:tc>
          <w:tcPr>
            <w:tcW w:w="2892" w:type="dxa"/>
            <w:vAlign w:val="center"/>
          </w:tcPr>
          <w:p w:rsidR="003A1BBC" w:rsidRPr="00422C6C" w:rsidRDefault="003A1BBC" w:rsidP="003A1BBC">
            <w:pPr>
              <w:pStyle w:val="afc"/>
            </w:pPr>
            <w:r w:rsidRPr="00422C6C">
              <w:t>22 626 802</w:t>
            </w:r>
          </w:p>
        </w:tc>
        <w:tc>
          <w:tcPr>
            <w:tcW w:w="2463" w:type="dxa"/>
            <w:vAlign w:val="center"/>
          </w:tcPr>
          <w:p w:rsidR="003A1BBC" w:rsidRPr="00422C6C" w:rsidRDefault="003A1BBC" w:rsidP="003A1BBC">
            <w:pPr>
              <w:pStyle w:val="afc"/>
            </w:pPr>
            <w:r w:rsidRPr="00422C6C">
              <w:t>43 102 289</w:t>
            </w:r>
          </w:p>
        </w:tc>
      </w:tr>
      <w:tr w:rsidR="003A1BBC" w:rsidRPr="00422C6C">
        <w:trPr>
          <w:jc w:val="center"/>
        </w:trPr>
        <w:tc>
          <w:tcPr>
            <w:tcW w:w="3548" w:type="dxa"/>
            <w:vAlign w:val="center"/>
          </w:tcPr>
          <w:p w:rsidR="003A1BBC" w:rsidRPr="00422C6C" w:rsidRDefault="003A1BBC" w:rsidP="003A1BBC">
            <w:pPr>
              <w:pStyle w:val="afc"/>
            </w:pPr>
            <w:r w:rsidRPr="00422C6C">
              <w:t xml:space="preserve">Среднегодовая стоимость основных фондов, руб. </w:t>
            </w:r>
          </w:p>
        </w:tc>
        <w:tc>
          <w:tcPr>
            <w:tcW w:w="2892" w:type="dxa"/>
            <w:vAlign w:val="center"/>
          </w:tcPr>
          <w:p w:rsidR="003A1BBC" w:rsidRPr="00422C6C" w:rsidRDefault="003A1BBC" w:rsidP="003A1BBC">
            <w:pPr>
              <w:pStyle w:val="afc"/>
            </w:pPr>
            <w:r w:rsidRPr="00422C6C">
              <w:t>135467</w:t>
            </w:r>
          </w:p>
        </w:tc>
        <w:tc>
          <w:tcPr>
            <w:tcW w:w="2463" w:type="dxa"/>
            <w:vAlign w:val="center"/>
          </w:tcPr>
          <w:p w:rsidR="003A1BBC" w:rsidRPr="00422C6C" w:rsidRDefault="003A1BBC" w:rsidP="003A1BBC">
            <w:pPr>
              <w:pStyle w:val="afc"/>
            </w:pPr>
            <w:r w:rsidRPr="00422C6C">
              <w:t>204 638</w:t>
            </w:r>
          </w:p>
        </w:tc>
      </w:tr>
    </w:tbl>
    <w:p w:rsidR="003A1BBC" w:rsidRPr="00422C6C" w:rsidRDefault="003A1BBC" w:rsidP="003A1BBC">
      <w:pPr>
        <w:rPr>
          <w:b w:val="0"/>
          <w:bCs w:val="0"/>
        </w:rPr>
      </w:pPr>
    </w:p>
    <w:p w:rsidR="003A1BBC" w:rsidRPr="00422C6C" w:rsidRDefault="003A1BBC" w:rsidP="003A1BBC">
      <w:pPr>
        <w:rPr>
          <w:b w:val="0"/>
          <w:bCs w:val="0"/>
        </w:rPr>
      </w:pPr>
      <w:r w:rsidRPr="00422C6C">
        <w:rPr>
          <w:b w:val="0"/>
          <w:bCs w:val="0"/>
        </w:rPr>
        <w:t>Рассчитаем доходность нематериальных активов до приобретения дополнительных видов и после по формуле:</w:t>
      </w:r>
    </w:p>
    <w:p w:rsidR="003A1BBC" w:rsidRPr="00422C6C" w:rsidRDefault="003A1BBC" w:rsidP="003A1BBC">
      <w:pPr>
        <w:rPr>
          <w:b w:val="0"/>
          <w:bCs w:val="0"/>
        </w:rPr>
      </w:pPr>
      <w:r w:rsidRPr="00422C6C">
        <w:rPr>
          <w:b w:val="0"/>
          <w:bCs w:val="0"/>
          <w:lang w:val="en-US"/>
        </w:rPr>
        <w:t>RO</w:t>
      </w:r>
      <w:r w:rsidRPr="00422C6C">
        <w:rPr>
          <w:b w:val="0"/>
          <w:bCs w:val="0"/>
        </w:rPr>
        <w:t xml:space="preserve">на = П/НА = (П/В) </w:t>
      </w:r>
      <w:r w:rsidRPr="00422C6C">
        <w:rPr>
          <w:b w:val="0"/>
          <w:bCs w:val="0"/>
          <w:position w:val="-4"/>
        </w:rPr>
        <w:object w:dxaOrig="180" w:dyaOrig="200">
          <v:shape id="_x0000_i1146" type="#_x0000_t75" style="width:9pt;height:9.75pt" o:ole="">
            <v:imagedata r:id="rId15" o:title=""/>
          </v:shape>
          <o:OLEObject Type="Embed" ProgID="Equation.3" ShapeID="_x0000_i1146" DrawAspect="Content" ObjectID="_1458750458" r:id="rId130"/>
        </w:object>
      </w:r>
      <w:r w:rsidRPr="00422C6C">
        <w:rPr>
          <w:b w:val="0"/>
          <w:bCs w:val="0"/>
        </w:rPr>
        <w:t xml:space="preserve"> (В/НА) (3.1)</w:t>
      </w:r>
    </w:p>
    <w:p w:rsidR="003A1BBC" w:rsidRPr="00422C6C" w:rsidRDefault="003A1BBC" w:rsidP="003A1BBC">
      <w:pPr>
        <w:rPr>
          <w:b w:val="0"/>
          <w:bCs w:val="0"/>
        </w:rPr>
      </w:pPr>
      <w:r w:rsidRPr="00422C6C">
        <w:rPr>
          <w:b w:val="0"/>
          <w:bCs w:val="0"/>
        </w:rPr>
        <w:t>где В - выручка от реализации,</w:t>
      </w:r>
    </w:p>
    <w:p w:rsidR="003A1BBC" w:rsidRPr="00422C6C" w:rsidRDefault="003A1BBC" w:rsidP="003A1BBC">
      <w:pPr>
        <w:rPr>
          <w:b w:val="0"/>
          <w:bCs w:val="0"/>
        </w:rPr>
      </w:pPr>
      <w:r w:rsidRPr="00422C6C">
        <w:rPr>
          <w:b w:val="0"/>
          <w:bCs w:val="0"/>
        </w:rPr>
        <w:t>П/В - рентабельность продаж,</w:t>
      </w:r>
    </w:p>
    <w:p w:rsidR="003A1BBC" w:rsidRPr="00422C6C" w:rsidRDefault="003A1BBC" w:rsidP="003A1BBC">
      <w:pPr>
        <w:rPr>
          <w:b w:val="0"/>
          <w:bCs w:val="0"/>
        </w:rPr>
      </w:pPr>
      <w:r w:rsidRPr="00422C6C">
        <w:rPr>
          <w:b w:val="0"/>
          <w:bCs w:val="0"/>
        </w:rPr>
        <w:t>В/НА - отдача материальных активов.</w:t>
      </w:r>
    </w:p>
    <w:p w:rsidR="003A1BBC" w:rsidRPr="00422C6C" w:rsidRDefault="003A1BBC" w:rsidP="003A1BBC">
      <w:pPr>
        <w:rPr>
          <w:b w:val="0"/>
          <w:bCs w:val="0"/>
        </w:rPr>
      </w:pPr>
      <w:r w:rsidRPr="00422C6C">
        <w:rPr>
          <w:b w:val="0"/>
          <w:bCs w:val="0"/>
        </w:rPr>
        <w:t>Рентабельность нематериальных активов до приобретения дополнительных видов:</w:t>
      </w:r>
    </w:p>
    <w:p w:rsidR="003A1BBC" w:rsidRPr="00422C6C" w:rsidRDefault="003A1BBC" w:rsidP="003A1BBC">
      <w:pPr>
        <w:rPr>
          <w:b w:val="0"/>
          <w:bCs w:val="0"/>
        </w:rPr>
      </w:pPr>
      <w:r w:rsidRPr="00422C6C">
        <w:rPr>
          <w:b w:val="0"/>
          <w:bCs w:val="0"/>
          <w:lang w:val="en-US"/>
        </w:rPr>
        <w:t>RO</w:t>
      </w:r>
      <w:r w:rsidRPr="00422C6C">
        <w:rPr>
          <w:b w:val="0"/>
          <w:bCs w:val="0"/>
        </w:rPr>
        <w:t xml:space="preserve">на = (22626/132655) </w:t>
      </w:r>
      <w:r w:rsidRPr="00422C6C">
        <w:rPr>
          <w:b w:val="0"/>
          <w:bCs w:val="0"/>
          <w:position w:val="-4"/>
        </w:rPr>
        <w:object w:dxaOrig="180" w:dyaOrig="200">
          <v:shape id="_x0000_i1147" type="#_x0000_t75" style="width:9pt;height:9.75pt" o:ole="">
            <v:imagedata r:id="rId15" o:title=""/>
          </v:shape>
          <o:OLEObject Type="Embed" ProgID="Equation.3" ShapeID="_x0000_i1147" DrawAspect="Content" ObjectID="_1458750459" r:id="rId131"/>
        </w:object>
      </w:r>
      <w:r w:rsidRPr="00422C6C">
        <w:rPr>
          <w:b w:val="0"/>
          <w:bCs w:val="0"/>
        </w:rPr>
        <w:t xml:space="preserve"> (132655/135) = 167,6 руб.</w:t>
      </w:r>
    </w:p>
    <w:p w:rsidR="003A1BBC" w:rsidRPr="00422C6C" w:rsidRDefault="003A1BBC" w:rsidP="003A1BBC">
      <w:pPr>
        <w:rPr>
          <w:b w:val="0"/>
          <w:bCs w:val="0"/>
        </w:rPr>
      </w:pPr>
      <w:r w:rsidRPr="00422C6C">
        <w:rPr>
          <w:b w:val="0"/>
          <w:bCs w:val="0"/>
        </w:rPr>
        <w:t>Рентабельность нематериальных активов после приобретения дополнительных видов:</w:t>
      </w:r>
    </w:p>
    <w:p w:rsidR="003A1BBC" w:rsidRPr="00422C6C" w:rsidRDefault="003A1BBC" w:rsidP="003A1BBC">
      <w:pPr>
        <w:rPr>
          <w:b w:val="0"/>
          <w:bCs w:val="0"/>
        </w:rPr>
      </w:pPr>
      <w:r w:rsidRPr="00422C6C">
        <w:rPr>
          <w:b w:val="0"/>
          <w:bCs w:val="0"/>
          <w:lang w:val="en-US"/>
        </w:rPr>
        <w:t>RO</w:t>
      </w:r>
      <w:r w:rsidRPr="00422C6C">
        <w:rPr>
          <w:b w:val="0"/>
          <w:bCs w:val="0"/>
        </w:rPr>
        <w:t xml:space="preserve">на = (43102/178564) </w:t>
      </w:r>
      <w:r w:rsidRPr="00422C6C">
        <w:rPr>
          <w:b w:val="0"/>
          <w:bCs w:val="0"/>
          <w:position w:val="-4"/>
        </w:rPr>
        <w:object w:dxaOrig="180" w:dyaOrig="200">
          <v:shape id="_x0000_i1148" type="#_x0000_t75" style="width:9pt;height:9.75pt" o:ole="">
            <v:imagedata r:id="rId15" o:title=""/>
          </v:shape>
          <o:OLEObject Type="Embed" ProgID="Equation.3" ShapeID="_x0000_i1148" DrawAspect="Content" ObjectID="_1458750460" r:id="rId132"/>
        </w:object>
      </w:r>
      <w:r w:rsidRPr="00422C6C">
        <w:rPr>
          <w:b w:val="0"/>
          <w:bCs w:val="0"/>
        </w:rPr>
        <w:t xml:space="preserve"> (178564/205) = 210,25 руб.</w:t>
      </w:r>
    </w:p>
    <w:p w:rsidR="003A1BBC" w:rsidRPr="00422C6C" w:rsidRDefault="003A1BBC" w:rsidP="003A1BBC">
      <w:pPr>
        <w:rPr>
          <w:b w:val="0"/>
          <w:bCs w:val="0"/>
        </w:rPr>
      </w:pPr>
      <w:r w:rsidRPr="00422C6C">
        <w:rPr>
          <w:b w:val="0"/>
          <w:bCs w:val="0"/>
        </w:rPr>
        <w:t>Наглядно динамика рентабельности нематериальных активов представлена на Рисунке 12.</w:t>
      </w:r>
    </w:p>
    <w:p w:rsidR="003A1BBC" w:rsidRPr="00422C6C" w:rsidRDefault="003A1BBC" w:rsidP="003A1BBC">
      <w:pPr>
        <w:rPr>
          <w:b w:val="0"/>
          <w:bCs w:val="0"/>
        </w:rPr>
      </w:pPr>
      <w:r w:rsidRPr="00422C6C">
        <w:rPr>
          <w:b w:val="0"/>
          <w:bCs w:val="0"/>
        </w:rPr>
        <w:t>В результате приобретения дополнительных нематериальных активов произошло повышение прибыли и выручки, связанных с осуществлением дополнительных видов деятельности. Это позволило увеличить объем выполняемых работ на 45910 тыс. руб. и увеличить прибыль от оказываемых услуг на 20475 тыс. руб.</w:t>
      </w:r>
    </w:p>
    <w:p w:rsidR="003A1BBC" w:rsidRPr="00422C6C" w:rsidRDefault="003A1BBC" w:rsidP="003A1BBC">
      <w:pPr>
        <w:rPr>
          <w:b w:val="0"/>
          <w:bCs w:val="0"/>
        </w:rPr>
      </w:pPr>
    </w:p>
    <w:p w:rsidR="003A1BBC" w:rsidRPr="00422C6C" w:rsidRDefault="003A1BBC" w:rsidP="00795588">
      <w:pPr>
        <w:pStyle w:val="2"/>
      </w:pPr>
      <w:r w:rsidRPr="00422C6C">
        <w:br w:type="page"/>
      </w:r>
      <w:bookmarkStart w:id="23" w:name="_Toc233367616"/>
      <w:r w:rsidRPr="00422C6C">
        <w:t>Заключение</w:t>
      </w:r>
      <w:bookmarkEnd w:id="23"/>
    </w:p>
    <w:p w:rsidR="003A1BBC" w:rsidRPr="00422C6C" w:rsidRDefault="003A1BBC" w:rsidP="003A1BBC">
      <w:pPr>
        <w:rPr>
          <w:b w:val="0"/>
          <w:bCs w:val="0"/>
        </w:rPr>
      </w:pPr>
    </w:p>
    <w:p w:rsidR="003A1BBC" w:rsidRPr="00D75CE8" w:rsidRDefault="003A1BBC" w:rsidP="003A1BBC">
      <w:pPr>
        <w:rPr>
          <w:b w:val="0"/>
          <w:bCs w:val="0"/>
        </w:rPr>
      </w:pPr>
      <w:r w:rsidRPr="00D75CE8">
        <w:rPr>
          <w:b w:val="0"/>
          <w:bCs w:val="0"/>
        </w:rPr>
        <w:t xml:space="preserve"> Таким образом, </w:t>
      </w:r>
      <w:r>
        <w:rPr>
          <w:b w:val="0"/>
          <w:bCs w:val="0"/>
        </w:rPr>
        <w:t xml:space="preserve"> в  ходе работы мы выяснили, что </w:t>
      </w:r>
      <w:r w:rsidRPr="00D75CE8">
        <w:rPr>
          <w:b w:val="0"/>
          <w:bCs w:val="0"/>
        </w:rPr>
        <w:t xml:space="preserve"> </w:t>
      </w:r>
      <w:r>
        <w:rPr>
          <w:b w:val="0"/>
          <w:bCs w:val="0"/>
        </w:rPr>
        <w:t>в</w:t>
      </w:r>
      <w:r w:rsidRPr="00D75CE8">
        <w:rPr>
          <w:b w:val="0"/>
          <w:bCs w:val="0"/>
        </w:rPr>
        <w:t xml:space="preserve">необоротные активы относятся к слаболиквидным активам. Это означает, что они могут быть без значительных потерь конвертируемы в денежную форму только по истечении значительных промежутков времени (от полугода и выше). </w:t>
      </w:r>
    </w:p>
    <w:p w:rsidR="003A1BBC" w:rsidRPr="00D75CE8" w:rsidRDefault="003A1BBC" w:rsidP="003A1BBC">
      <w:pPr>
        <w:pStyle w:val="af2"/>
        <w:shd w:val="clear" w:color="auto" w:fill="FFFFFF"/>
        <w:spacing w:before="0" w:beforeAutospacing="0" w:after="0" w:afterAutospacing="0"/>
        <w:rPr>
          <w:b w:val="0"/>
          <w:bCs w:val="0"/>
        </w:rPr>
      </w:pPr>
      <w:r w:rsidRPr="00D75CE8">
        <w:rPr>
          <w:b w:val="0"/>
          <w:bCs w:val="0"/>
        </w:rPr>
        <w:t>К особенностям внеоборотных активов относится и то, что они плохо поддаются оперативному управлению, поскольку слабо изменчивы по структуре за короткие периоды времени.</w:t>
      </w:r>
    </w:p>
    <w:p w:rsidR="003A1BBC" w:rsidRPr="00D75CE8" w:rsidRDefault="003A1BBC" w:rsidP="003A1BBC">
      <w:pPr>
        <w:pStyle w:val="af2"/>
        <w:shd w:val="clear" w:color="auto" w:fill="FFFFFF"/>
        <w:spacing w:before="0" w:beforeAutospacing="0" w:after="0" w:afterAutospacing="0"/>
        <w:rPr>
          <w:b w:val="0"/>
          <w:bCs w:val="0"/>
        </w:rPr>
      </w:pPr>
      <w:r w:rsidRPr="00D75CE8">
        <w:rPr>
          <w:b w:val="0"/>
          <w:bCs w:val="0"/>
        </w:rPr>
        <w:t>Внеоборотные активы — это фундаментальная основа любого бизнеса. От того, как они сформированы на «старте» компании, как они управляются потом, как изменяется их структура и качество, насколько эффективно они используются в хозяйственном процессе, зависят в конечном итоге долгосрочные успехи или неудачи бизнеса. Следовательно, внеоборотные активы (основной капитал) требуют постоянного и грамотного управления ими, что и является важнейшей задачей финансового менеджмента.</w:t>
      </w:r>
    </w:p>
    <w:p w:rsidR="003A1BBC" w:rsidRPr="00422C6C" w:rsidRDefault="003A1BBC" w:rsidP="003A1BBC">
      <w:pPr>
        <w:rPr>
          <w:b w:val="0"/>
          <w:bCs w:val="0"/>
        </w:rPr>
      </w:pPr>
      <w:r w:rsidRPr="00422C6C">
        <w:rPr>
          <w:b w:val="0"/>
          <w:bCs w:val="0"/>
        </w:rPr>
        <w:t xml:space="preserve"> </w:t>
      </w:r>
      <w:r>
        <w:rPr>
          <w:b w:val="0"/>
          <w:bCs w:val="0"/>
        </w:rPr>
        <w:t>П</w:t>
      </w:r>
      <w:r w:rsidRPr="00422C6C">
        <w:rPr>
          <w:b w:val="0"/>
          <w:bCs w:val="0"/>
        </w:rPr>
        <w:t>роведя анализ эффективности использования  внеоборотных  активов в ОАО "Промтехмонтаж", можно сделать следующие выводы:</w:t>
      </w:r>
    </w:p>
    <w:p w:rsidR="003A1BBC" w:rsidRPr="00422C6C" w:rsidRDefault="003A1BBC" w:rsidP="003A1BBC">
      <w:pPr>
        <w:rPr>
          <w:b w:val="0"/>
          <w:bCs w:val="0"/>
        </w:rPr>
      </w:pPr>
      <w:r w:rsidRPr="00422C6C">
        <w:rPr>
          <w:b w:val="0"/>
          <w:bCs w:val="0"/>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w:t>
      </w:r>
    </w:p>
    <w:p w:rsidR="003A1BBC" w:rsidRPr="00422C6C" w:rsidRDefault="003A1BBC" w:rsidP="003A1BBC">
      <w:pPr>
        <w:rPr>
          <w:b w:val="0"/>
          <w:bCs w:val="0"/>
        </w:rPr>
      </w:pPr>
      <w:r w:rsidRPr="00422C6C">
        <w:rPr>
          <w:b w:val="0"/>
          <w:bCs w:val="0"/>
        </w:rPr>
        <w:t>Оценка эффективности использования основных средств основана на применении общей для всех видов ресурсов технологии оценки, которая предполагает расчет и анализ показателей отдачи и емкости.</w:t>
      </w:r>
    </w:p>
    <w:p w:rsidR="003A1BBC" w:rsidRPr="00422C6C" w:rsidRDefault="003A1BBC" w:rsidP="003A1BBC">
      <w:pPr>
        <w:rPr>
          <w:b w:val="0"/>
          <w:bCs w:val="0"/>
        </w:rPr>
      </w:pPr>
      <w:r w:rsidRPr="00422C6C">
        <w:rPr>
          <w:b w:val="0"/>
          <w:bCs w:val="0"/>
        </w:rPr>
        <w:t>Показатели отдачи характеризуют выход готовой продукции на 1 рубль ресурсов. Показатели емкости характеризуют затраты или запасы ресурсов на 1 рубль выпуска продукции.</w:t>
      </w:r>
    </w:p>
    <w:p w:rsidR="003A1BBC" w:rsidRPr="00422C6C" w:rsidRDefault="003A1BBC" w:rsidP="003A1BBC">
      <w:pPr>
        <w:rPr>
          <w:b w:val="0"/>
          <w:bCs w:val="0"/>
          <w:spacing w:val="-10"/>
        </w:rPr>
      </w:pPr>
      <w:r w:rsidRPr="00422C6C">
        <w:rPr>
          <w:b w:val="0"/>
          <w:bCs w:val="0"/>
        </w:rPr>
        <w:t xml:space="preserve">Для обобщающей характеристики эффективности и интенсивности использования основных производственных фондов используются следующие показатели: </w:t>
      </w:r>
      <w:r w:rsidRPr="00422C6C">
        <w:rPr>
          <w:b w:val="0"/>
          <w:bCs w:val="0"/>
          <w:spacing w:val="-8"/>
        </w:rPr>
        <w:t>фондоотдача, фондоемкость,</w:t>
      </w:r>
      <w:r w:rsidRPr="00422C6C">
        <w:rPr>
          <w:b w:val="0"/>
          <w:bCs w:val="0"/>
        </w:rPr>
        <w:t xml:space="preserve"> ф</w:t>
      </w:r>
      <w:r w:rsidRPr="00422C6C">
        <w:rPr>
          <w:b w:val="0"/>
          <w:bCs w:val="0"/>
          <w:spacing w:val="-8"/>
        </w:rPr>
        <w:t>ондорентабельность,</w:t>
      </w:r>
      <w:r w:rsidRPr="00422C6C">
        <w:rPr>
          <w:b w:val="0"/>
          <w:bCs w:val="0"/>
        </w:rPr>
        <w:t xml:space="preserve"> </w:t>
      </w:r>
      <w:r w:rsidRPr="00422C6C">
        <w:rPr>
          <w:b w:val="0"/>
          <w:bCs w:val="0"/>
          <w:spacing w:val="-10"/>
        </w:rPr>
        <w:t>относительная экономия основных производственных фондов.</w:t>
      </w:r>
    </w:p>
    <w:p w:rsidR="003A1BBC" w:rsidRPr="00422C6C" w:rsidRDefault="003A1BBC" w:rsidP="003A1BBC">
      <w:pPr>
        <w:rPr>
          <w:b w:val="0"/>
          <w:bCs w:val="0"/>
        </w:rPr>
      </w:pPr>
      <w:r w:rsidRPr="00422C6C">
        <w:rPr>
          <w:b w:val="0"/>
          <w:bCs w:val="0"/>
        </w:rPr>
        <w:t>Нематериальные активы - это часть имущества, не имеющая материально-вещественной формы, но может быть выделена от другого имущества, предназначено для использования в производстве продукции, при выполнении работ или оказании услуг либо для управленческих нужд организации в течение длительного времени (свыше 12 месяцев).</w:t>
      </w:r>
    </w:p>
    <w:p w:rsidR="003A1BBC" w:rsidRPr="00422C6C" w:rsidRDefault="003A1BBC" w:rsidP="003A1BBC">
      <w:pPr>
        <w:rPr>
          <w:b w:val="0"/>
          <w:bCs w:val="0"/>
        </w:rPr>
      </w:pPr>
      <w:r w:rsidRPr="00422C6C">
        <w:rPr>
          <w:b w:val="0"/>
          <w:bCs w:val="0"/>
        </w:rPr>
        <w:t>Для оценки эффективности использования нематериальных активов необходимо рассмотреть объем и динамику нематериальных активов, их структуру и состояние, доходность и оборачиваемость.</w:t>
      </w:r>
    </w:p>
    <w:p w:rsidR="003A1BBC" w:rsidRPr="00422C6C" w:rsidRDefault="003A1BBC" w:rsidP="003A1BBC">
      <w:pPr>
        <w:rPr>
          <w:b w:val="0"/>
          <w:bCs w:val="0"/>
        </w:rPr>
      </w:pPr>
      <w:r w:rsidRPr="00422C6C">
        <w:rPr>
          <w:b w:val="0"/>
          <w:bCs w:val="0"/>
        </w:rPr>
        <w:t>Рассмотрев основные экономические показатели, характеризующие деятельность предприятия за 2006-2008 годы, можно сказать, что в 2008 году при росте выручки прибыль от продаж уменьшилась на 1503 тыс. рублей, по отношению к 2007 году. Снижение прибыли связано с ростом себестоимости выполняемых работ вследствие удорожания материальных затрат и затрат на труд.</w:t>
      </w:r>
    </w:p>
    <w:p w:rsidR="003A1BBC" w:rsidRPr="00422C6C" w:rsidRDefault="003A1BBC" w:rsidP="003A1BBC">
      <w:pPr>
        <w:rPr>
          <w:b w:val="0"/>
          <w:bCs w:val="0"/>
        </w:rPr>
      </w:pPr>
      <w:r w:rsidRPr="00422C6C">
        <w:rPr>
          <w:b w:val="0"/>
          <w:bCs w:val="0"/>
        </w:rPr>
        <w:t>В ОАО "Промтехмонтаж" поступившие объекты основных средств и нематериальных активов в исследуемом периоде были приобретены за плату, а так же путем безвозмездного поступления. На каждый объект основных средств и нематериальных заводится инвентарная карточка, в которой указывается наименование объекта, место его нахождения, дата ввода в эксплуатацию, первоначальная стоимость, срок полезного использования, краткая индивидуальная характеристика.</w:t>
      </w:r>
    </w:p>
    <w:p w:rsidR="003A1BBC" w:rsidRPr="00422C6C" w:rsidRDefault="003A1BBC" w:rsidP="003A1BBC">
      <w:pPr>
        <w:rPr>
          <w:b w:val="0"/>
          <w:bCs w:val="0"/>
        </w:rPr>
      </w:pPr>
      <w:r w:rsidRPr="00422C6C">
        <w:rPr>
          <w:b w:val="0"/>
          <w:bCs w:val="0"/>
        </w:rPr>
        <w:t>Первичным учетным документом по списанию с баланса ОАО "Промтехмонтаж" имущества, является акт на списание. В акте указываются данные списываемого объекта, акт составляется в двух экземплярах, подписывается членами комиссии и утверждается руководителем фирмы.</w:t>
      </w:r>
    </w:p>
    <w:p w:rsidR="003A1BBC" w:rsidRPr="00422C6C" w:rsidRDefault="003A1BBC" w:rsidP="003A1BBC">
      <w:pPr>
        <w:rPr>
          <w:b w:val="0"/>
          <w:bCs w:val="0"/>
        </w:rPr>
      </w:pPr>
      <w:r w:rsidRPr="00422C6C">
        <w:rPr>
          <w:b w:val="0"/>
          <w:bCs w:val="0"/>
        </w:rPr>
        <w:t>Начисление амортизации в ОАО "Промтехмонтаж" на объекты основных средств производится способом списания стоимости по сумме чисел лет срока полезного использования, а для начисления амортизации по нематериальным активам - линейный метод.</w:t>
      </w:r>
    </w:p>
    <w:p w:rsidR="003A1BBC" w:rsidRPr="00422C6C" w:rsidRDefault="003A1BBC" w:rsidP="003A1BBC">
      <w:pPr>
        <w:rPr>
          <w:b w:val="0"/>
          <w:bCs w:val="0"/>
        </w:rPr>
      </w:pPr>
      <w:r w:rsidRPr="00422C6C">
        <w:rPr>
          <w:b w:val="0"/>
          <w:bCs w:val="0"/>
        </w:rPr>
        <w:t>Проведенный анализ состава и структуры основных фондов в ОАО "Промтехмонтаж" показал, что наибольшую долю основных фондов занимают "Грузоподъемные устройства" (34,55%) и "Машины и транспортные средства" (31,27%). В 2008 году доля грузоподъемных устройств снизилась на 1,51%, а доля машин и транспортных средств наоборот выросла на 1,01%.17,33% занимают "Сооружения", по сравнению с 2007 годом эта группа выросла на 0,66%. "Здания" в структуре основных фондов составляют 13,05%. В 2008 году, по сравнению с 2007 годом, в этой группе произошло снижение на 0,56%.</w:t>
      </w:r>
    </w:p>
    <w:p w:rsidR="003A1BBC" w:rsidRPr="00422C6C" w:rsidRDefault="003A1BBC" w:rsidP="003A1BBC">
      <w:pPr>
        <w:rPr>
          <w:b w:val="0"/>
          <w:bCs w:val="0"/>
          <w:lang w:eastAsia="en-US"/>
        </w:rPr>
      </w:pPr>
      <w:r w:rsidRPr="00422C6C">
        <w:rPr>
          <w:b w:val="0"/>
          <w:bCs w:val="0"/>
        </w:rPr>
        <w:t xml:space="preserve">Проведенный анализ состава и структуры нематериальных активов в ОАО "Промтехмонтаж" показал, что основную долю в структуре нематериальных активов занимают </w:t>
      </w:r>
      <w:r w:rsidRPr="00422C6C">
        <w:rPr>
          <w:b w:val="0"/>
          <w:bCs w:val="0"/>
          <w:lang w:eastAsia="en-US"/>
        </w:rPr>
        <w:t>интеллектуальные продукты (55,85%), хотя в 2008 году по сравнению с 2007 их доля уменьшилась на 2,22%.33,34% занимают прочие нематериальные активы, в 2008 году их доля возрастает на 2,22%.</w:t>
      </w:r>
    </w:p>
    <w:p w:rsidR="003A1BBC" w:rsidRPr="00422C6C" w:rsidRDefault="003A1BBC" w:rsidP="003A1BBC">
      <w:pPr>
        <w:rPr>
          <w:b w:val="0"/>
          <w:bCs w:val="0"/>
        </w:rPr>
      </w:pPr>
      <w:r w:rsidRPr="00422C6C">
        <w:rPr>
          <w:b w:val="0"/>
          <w:bCs w:val="0"/>
        </w:rPr>
        <w:t>Рассчитанные показатели эффективности использования основных производственных фондов в ОАО "Промтехмонтаж" показали, что за три года произошло повышение фондоотдачи основных производственных фондов. Повышение фондоотдачи ведет к снижению затрат основных производственных средств, следовательно, к повышению использования основных фондов. Показатель фондоёмкости является обратным показателем фондоотдачи. Фондоёмкость определяет необходимую величину основных фондов для производства продукции заданного объема на перспективный период. В 2008 году при объеме производства 132654 тыс. рублей и при среднегодовой стоимости производственных основных средств 22356,5 тыс. руб. показатель фондоёмкости будет равен 0,17, что на 0,04 ниже показателя 2007 года.</w:t>
      </w:r>
    </w:p>
    <w:p w:rsidR="003A1BBC" w:rsidRPr="00422C6C" w:rsidRDefault="003A1BBC" w:rsidP="003A1BBC">
      <w:pPr>
        <w:rPr>
          <w:b w:val="0"/>
          <w:bCs w:val="0"/>
        </w:rPr>
      </w:pPr>
      <w:r w:rsidRPr="00422C6C">
        <w:rPr>
          <w:b w:val="0"/>
          <w:bCs w:val="0"/>
        </w:rPr>
        <w:t>В течение трех лет предприятие работало и получало прибыль. Однако, в 2008 году наблюдается снижение фондорентабельности на 15,29% по сравнению с 2007 годом, соответственно снизилась и рентабельность продаж на 6,99%.</w:t>
      </w:r>
    </w:p>
    <w:p w:rsidR="003A1BBC" w:rsidRPr="00422C6C" w:rsidRDefault="003A1BBC" w:rsidP="003A1BBC">
      <w:pPr>
        <w:rPr>
          <w:b w:val="0"/>
          <w:bCs w:val="0"/>
        </w:rPr>
      </w:pPr>
      <w:r w:rsidRPr="00422C6C">
        <w:rPr>
          <w:b w:val="0"/>
          <w:bCs w:val="0"/>
        </w:rPr>
        <w:t>Эффективность использования нематериальных активов в 2008 году снижается на 10,96 руб., что свидетельствует об изменении структуры нематериальных активов предприятия, то есть активы, используемые в 2007 году наиболее востребованными в хозяйственной деятельности предприятия нежили в 2008 году.</w:t>
      </w:r>
    </w:p>
    <w:p w:rsidR="003A1BBC" w:rsidRPr="00422C6C" w:rsidRDefault="003A1BBC" w:rsidP="003A1BBC">
      <w:pPr>
        <w:rPr>
          <w:b w:val="0"/>
          <w:bCs w:val="0"/>
        </w:rPr>
      </w:pPr>
      <w:r w:rsidRPr="00422C6C">
        <w:rPr>
          <w:b w:val="0"/>
          <w:bCs w:val="0"/>
        </w:rPr>
        <w:t>Таким образом, рассчитанные показатели свидетельствуют о средней эффективности использования внеоборотных активов на предприятии, что вызывает необходимость предпринимать меры по повышению эффективности их использования.</w:t>
      </w:r>
    </w:p>
    <w:p w:rsidR="003A1BBC" w:rsidRPr="00422C6C" w:rsidRDefault="003A1BBC" w:rsidP="003A1BBC">
      <w:pPr>
        <w:rPr>
          <w:b w:val="0"/>
          <w:bCs w:val="0"/>
        </w:rPr>
      </w:pPr>
      <w:r w:rsidRPr="00422C6C">
        <w:rPr>
          <w:b w:val="0"/>
          <w:bCs w:val="0"/>
        </w:rPr>
        <w:t>Для повышения эффективности использования основных средств предприятию рекомендовано проведение следующих мероприятий:</w:t>
      </w:r>
    </w:p>
    <w:p w:rsidR="003A1BBC" w:rsidRPr="00422C6C" w:rsidRDefault="003A1BBC" w:rsidP="003A1BBC">
      <w:pPr>
        <w:rPr>
          <w:b w:val="0"/>
          <w:bCs w:val="0"/>
        </w:rPr>
      </w:pPr>
      <w:r w:rsidRPr="00422C6C">
        <w:rPr>
          <w:b w:val="0"/>
          <w:bCs w:val="0"/>
        </w:rPr>
        <w:t>1. Ввода в действие новых основных фондов и нематериальных активов.</w:t>
      </w:r>
    </w:p>
    <w:p w:rsidR="003A1BBC" w:rsidRPr="00422C6C" w:rsidRDefault="003A1BBC" w:rsidP="003A1BBC">
      <w:pPr>
        <w:rPr>
          <w:b w:val="0"/>
          <w:bCs w:val="0"/>
        </w:rPr>
      </w:pPr>
      <w:r w:rsidRPr="00422C6C">
        <w:rPr>
          <w:b w:val="0"/>
          <w:bCs w:val="0"/>
        </w:rPr>
        <w:t>2. Улучшения использования действующих основных фондов.</w:t>
      </w:r>
    </w:p>
    <w:p w:rsidR="003A1BBC" w:rsidRPr="00422C6C" w:rsidRDefault="003A1BBC" w:rsidP="003A1BBC">
      <w:pPr>
        <w:rPr>
          <w:b w:val="0"/>
          <w:bCs w:val="0"/>
        </w:rPr>
      </w:pPr>
      <w:r w:rsidRPr="00422C6C">
        <w:rPr>
          <w:b w:val="0"/>
          <w:bCs w:val="0"/>
        </w:rPr>
        <w:t>В результате проведенных мероприятий предприятием получена прибыль. Основным фактором, повлиявшим на увеличение рентабельности основных фондов, является снижение стоимости основных фондов и увеличение рентабельности выполняемых работ. Так же за счет приобретения новых дополнительных видов нематериальных активов расширяется круг деятельности предприятия, следовательно, предприятие получает дополнительную прибыль.</w:t>
      </w:r>
    </w:p>
    <w:p w:rsidR="003A1BBC" w:rsidRPr="00422C6C" w:rsidRDefault="003A1BBC" w:rsidP="003A1BBC">
      <w:pPr>
        <w:rPr>
          <w:b w:val="0"/>
          <w:bCs w:val="0"/>
        </w:rPr>
      </w:pPr>
      <w:r w:rsidRPr="00422C6C">
        <w:rPr>
          <w:b w:val="0"/>
          <w:bCs w:val="0"/>
        </w:rPr>
        <w:t>Произведенные расчеты свидетельствуют об эффективности предложенных мероприятий, так как улучшают структуру основных средств и нематериальных активов ОАО "Промтехмонтаж", повышают эффективность их использования и улучшают финансовое положение предприятия.</w:t>
      </w:r>
    </w:p>
    <w:p w:rsidR="003A1BBC" w:rsidRPr="00422C6C" w:rsidRDefault="003A1BBC" w:rsidP="003A1BBC">
      <w:pPr>
        <w:rPr>
          <w:b w:val="0"/>
          <w:bCs w:val="0"/>
        </w:rPr>
      </w:pPr>
    </w:p>
    <w:p w:rsidR="003A1BBC" w:rsidRPr="00422C6C" w:rsidRDefault="003A1BBC" w:rsidP="003A1BBC">
      <w:pPr>
        <w:rPr>
          <w:b w:val="0"/>
          <w:bCs w:val="0"/>
        </w:rPr>
      </w:pPr>
    </w:p>
    <w:p w:rsidR="003A1BBC" w:rsidRPr="00422C6C" w:rsidRDefault="003A1BBC" w:rsidP="003A1BBC">
      <w:pPr>
        <w:rPr>
          <w:b w:val="0"/>
          <w:bCs w:val="0"/>
        </w:rPr>
      </w:pPr>
    </w:p>
    <w:p w:rsidR="003A1BBC" w:rsidRPr="00422C6C" w:rsidRDefault="003A1BBC" w:rsidP="003A1BBC">
      <w:pPr>
        <w:rPr>
          <w:b w:val="0"/>
          <w:bCs w:val="0"/>
        </w:rPr>
      </w:pPr>
    </w:p>
    <w:p w:rsidR="003A1BBC" w:rsidRPr="00422C6C" w:rsidRDefault="003A1BBC" w:rsidP="003A1BBC">
      <w:pPr>
        <w:rPr>
          <w:b w:val="0"/>
          <w:bCs w:val="0"/>
        </w:rPr>
      </w:pPr>
    </w:p>
    <w:p w:rsidR="003A1BBC" w:rsidRPr="00422C6C" w:rsidRDefault="003A1BBC" w:rsidP="003A1BBC">
      <w:pPr>
        <w:rPr>
          <w:b w:val="0"/>
          <w:bCs w:val="0"/>
        </w:rPr>
      </w:pPr>
    </w:p>
    <w:p w:rsidR="003A1BBC" w:rsidRPr="00422C6C" w:rsidRDefault="003A1BBC" w:rsidP="003A1BBC">
      <w:pPr>
        <w:rPr>
          <w:b w:val="0"/>
          <w:bCs w:val="0"/>
        </w:rPr>
      </w:pPr>
    </w:p>
    <w:p w:rsidR="003A1BBC" w:rsidRPr="00422C6C" w:rsidRDefault="003A1BBC" w:rsidP="003A1BBC">
      <w:pPr>
        <w:rPr>
          <w:b w:val="0"/>
          <w:bCs w:val="0"/>
        </w:rPr>
      </w:pPr>
    </w:p>
    <w:p w:rsidR="003A1BBC" w:rsidRPr="00422C6C" w:rsidRDefault="003A1BBC" w:rsidP="003A1BBC">
      <w:pPr>
        <w:rPr>
          <w:b w:val="0"/>
          <w:bCs w:val="0"/>
        </w:rPr>
      </w:pPr>
    </w:p>
    <w:p w:rsidR="003A1BBC" w:rsidRPr="00422C6C" w:rsidRDefault="003A1BBC" w:rsidP="00795588">
      <w:pPr>
        <w:pStyle w:val="2"/>
      </w:pPr>
      <w:bookmarkStart w:id="24" w:name="_Toc233367617"/>
      <w:r w:rsidRPr="00422C6C">
        <w:t>Список использованных источников</w:t>
      </w:r>
      <w:bookmarkEnd w:id="24"/>
    </w:p>
    <w:p w:rsidR="003A1BBC" w:rsidRPr="00422C6C" w:rsidRDefault="003A1BBC" w:rsidP="003A1BBC">
      <w:pPr>
        <w:rPr>
          <w:b w:val="0"/>
          <w:bCs w:val="0"/>
        </w:rPr>
      </w:pPr>
    </w:p>
    <w:p w:rsidR="003A1BBC" w:rsidRPr="00422C6C" w:rsidRDefault="003A1BBC" w:rsidP="003A1BBC">
      <w:pPr>
        <w:pStyle w:val="a0"/>
      </w:pPr>
      <w:r w:rsidRPr="00422C6C">
        <w:t>Кондраков Н.П. Бухгалтерский учет [Текст]: учеб. пособие / Н.П. Кондраков. - М.: ИНФРА-М, 2007. - 640 с.</w:t>
      </w:r>
    </w:p>
    <w:p w:rsidR="003A1BBC" w:rsidRPr="00422C6C" w:rsidRDefault="003A1BBC" w:rsidP="003A1BBC">
      <w:pPr>
        <w:pStyle w:val="a0"/>
      </w:pPr>
      <w:r w:rsidRPr="00422C6C">
        <w:t>Гладышева Ю.П. Основные средства: бухгалтерский и налоговый учет [Текст] / Ю.П. Гладышева. - М.: Бератор-Пресс, 2006. - 215 с.</w:t>
      </w:r>
    </w:p>
    <w:p w:rsidR="003A1BBC" w:rsidRPr="00422C6C" w:rsidRDefault="003A1BBC" w:rsidP="003A1BBC">
      <w:pPr>
        <w:pStyle w:val="a0"/>
      </w:pPr>
      <w:r w:rsidRPr="00422C6C">
        <w:t>Вещунова Н.Л. Бухгалтерский учет на предприятиях различных форм собственности [Текст] / Н.Л. Вещунова, Л.Ф. Фомина. - М.: МАГИС, 2007. - 372 с.</w:t>
      </w:r>
    </w:p>
    <w:p w:rsidR="003A1BBC" w:rsidRPr="00422C6C" w:rsidRDefault="003A1BBC" w:rsidP="003A1BBC">
      <w:pPr>
        <w:pStyle w:val="a0"/>
      </w:pPr>
      <w:r w:rsidRPr="00422C6C">
        <w:t>Каморджанова Н.А. Бухгалтерский финансовый учет [Текст]: учеб. пособие / Н.А. Каморджанова, И.В. Картошова. - С. - П.: Питер, 2007. - 480 с.</w:t>
      </w:r>
    </w:p>
    <w:p w:rsidR="003A1BBC" w:rsidRPr="00422C6C" w:rsidRDefault="003A1BBC" w:rsidP="003A1BBC">
      <w:pPr>
        <w:pStyle w:val="a0"/>
      </w:pPr>
      <w:r w:rsidRPr="00422C6C">
        <w:t>Астахов В.П. Бухгалтерский (финансовый) учет [Текст]: учеб. пособие / В.П. Астахов. - М.: Финансы и статистика, 2006. - 928 с.</w:t>
      </w:r>
    </w:p>
    <w:p w:rsidR="003A1BBC" w:rsidRPr="00422C6C" w:rsidRDefault="003A1BBC" w:rsidP="003A1BBC">
      <w:pPr>
        <w:pStyle w:val="a0"/>
      </w:pPr>
      <w:r w:rsidRPr="00422C6C">
        <w:t>Часова О.В. Финансовый бухгалтерский учет [Текст]: учеб. пособие / О.В. Часова. - М.: Финансы и статистика, 2007. - 704 с.</w:t>
      </w:r>
    </w:p>
    <w:p w:rsidR="003A1BBC" w:rsidRPr="00422C6C" w:rsidRDefault="003A1BBC" w:rsidP="003A1BBC">
      <w:pPr>
        <w:pStyle w:val="a0"/>
      </w:pPr>
      <w:r w:rsidRPr="00422C6C">
        <w:t>Амортизация обычных основных средств в необычных ситуациях. Если основное средство не используется [Текст] / С. Шилкин // Главбух. - 2008. - № 10. - С.69-70.</w:t>
      </w:r>
    </w:p>
    <w:p w:rsidR="003A1BBC" w:rsidRPr="00422C6C" w:rsidRDefault="003A1BBC" w:rsidP="003A1BBC">
      <w:pPr>
        <w:pStyle w:val="a0"/>
      </w:pPr>
      <w:r w:rsidRPr="00422C6C">
        <w:t>Коваль Л.С. Бухгалтерский (финансовый) учет [Текст]: учебно-методическое пособие / Л.С. Коваль. - М.: Финансы и статистика, 2006. - 464 с.</w:t>
      </w:r>
    </w:p>
    <w:p w:rsidR="003A1BBC" w:rsidRPr="00422C6C" w:rsidRDefault="003A1BBC" w:rsidP="003A1BBC">
      <w:pPr>
        <w:pStyle w:val="a0"/>
      </w:pPr>
      <w:r w:rsidRPr="00422C6C">
        <w:t>Керимов В.Э. Бухгалтерский финансовый учет [Текст]: учебник / В.Э. Керимов. - М.: Проспект, 2006. - 724 с.</w:t>
      </w:r>
    </w:p>
    <w:p w:rsidR="003A1BBC" w:rsidRPr="00422C6C" w:rsidRDefault="003A1BBC" w:rsidP="003A1BBC">
      <w:pPr>
        <w:pStyle w:val="a0"/>
      </w:pPr>
      <w:r w:rsidRPr="00422C6C">
        <w:t>Подольский В.И. Аудит [Текст]: учебник / В.И. Подольский. - М.: ЮНИТИ-ДАНА, 2007. - 583 с.</w:t>
      </w:r>
    </w:p>
    <w:p w:rsidR="003A1BBC" w:rsidRPr="00422C6C" w:rsidRDefault="003A1BBC" w:rsidP="003A1BBC">
      <w:pPr>
        <w:pStyle w:val="a0"/>
      </w:pPr>
      <w:r w:rsidRPr="00422C6C">
        <w:t>Шеремет А.Д. Аудит [Текст]: учебник / А.Д. Шеремет. - М.: ИНФРА-М, 2006. - 368 с.</w:t>
      </w:r>
    </w:p>
    <w:p w:rsidR="003A1BBC" w:rsidRPr="00422C6C" w:rsidRDefault="003A1BBC" w:rsidP="003A1BBC">
      <w:pPr>
        <w:pStyle w:val="a0"/>
      </w:pPr>
      <w:r w:rsidRPr="00422C6C">
        <w:t>Белый И.Н. Аудит [Текст]: учеб. пособие / И.Н. Белый. - М.: Экзамен, 2006. - 544 с.</w:t>
      </w:r>
    </w:p>
    <w:p w:rsidR="003A1BBC" w:rsidRPr="00422C6C" w:rsidRDefault="003A1BBC" w:rsidP="003A1BBC">
      <w:pPr>
        <w:pStyle w:val="a0"/>
      </w:pPr>
      <w:r w:rsidRPr="00422C6C">
        <w:t>Крупченко Е.А. Аудит [Текст]: учеб. пособие / Е.А. Крупченко. - М.: Экзамен, 2007. - 320 с.</w:t>
      </w:r>
    </w:p>
    <w:p w:rsidR="003A1BBC" w:rsidRPr="00422C6C" w:rsidRDefault="003A1BBC" w:rsidP="003A1BBC">
      <w:pPr>
        <w:pStyle w:val="a0"/>
      </w:pPr>
      <w:r w:rsidRPr="00422C6C">
        <w:t>Ерофеева В.А. Аудит [Текст] / В.А. Ерофеева. - М.: Высшее образование, 2006. - 546 с.</w:t>
      </w:r>
    </w:p>
    <w:p w:rsidR="003A1BBC" w:rsidRPr="00422C6C" w:rsidRDefault="003A1BBC" w:rsidP="003A1BBC">
      <w:pPr>
        <w:pStyle w:val="a0"/>
      </w:pPr>
      <w:r w:rsidRPr="00422C6C">
        <w:t>Мейксин С.А. Аудит [Текст]: учеб. пособие / С.А. Мейксин. - М.: Экзамен, 2007. - 132 с.</w:t>
      </w:r>
    </w:p>
    <w:p w:rsidR="003A1BBC" w:rsidRPr="00422C6C" w:rsidRDefault="003A1BBC" w:rsidP="003A1BBC">
      <w:pPr>
        <w:pStyle w:val="a0"/>
      </w:pPr>
      <w:r w:rsidRPr="00422C6C">
        <w:t>Ковалев В.В. Анализ хозяйственной деятельности предприятия [Текст]: учебник / В.В. Ковалев. - М.: Проспект, 2007. - 424 с.</w:t>
      </w:r>
    </w:p>
    <w:p w:rsidR="003A1BBC" w:rsidRPr="00422C6C" w:rsidRDefault="003A1BBC" w:rsidP="003A1BBC">
      <w:pPr>
        <w:pStyle w:val="a0"/>
      </w:pPr>
      <w:r w:rsidRPr="00422C6C">
        <w:t>Бальжинов А.В. Анализ и диагностика финансово-хозяйственной деятельности предприятия [Текст]: учеб. пособие / А.В. Бальжинов, Е.В. Михеева. - М.: ИНФРА-М, 2007. - 119 с.</w:t>
      </w:r>
    </w:p>
    <w:p w:rsidR="003A1BBC" w:rsidRPr="00422C6C" w:rsidRDefault="003A1BBC" w:rsidP="003A1BBC">
      <w:pPr>
        <w:pStyle w:val="a0"/>
      </w:pPr>
      <w:r w:rsidRPr="00422C6C">
        <w:t>Гиляровская Л.Т. Экономический анализ [Текст]: учебник / Л.Т. Гиляровская. - М.: ЮНИТИ-ДАНА, 2007. - 615 с.</w:t>
      </w:r>
    </w:p>
    <w:p w:rsidR="003A1BBC" w:rsidRPr="00422C6C" w:rsidRDefault="003A1BBC" w:rsidP="003A1BBC">
      <w:pPr>
        <w:pStyle w:val="a0"/>
      </w:pPr>
      <w:r w:rsidRPr="00422C6C">
        <w:t>Грачёв А.В. Анализ финансово-экономической деятельности предприятия [Текст]: учебно-практическое пособие / А.В. Грачёв. - М.: Дело и сервис, 2006. - 356 с.</w:t>
      </w:r>
    </w:p>
    <w:p w:rsidR="003A1BBC" w:rsidRPr="00422C6C" w:rsidRDefault="003A1BBC" w:rsidP="003A1BBC">
      <w:pPr>
        <w:pStyle w:val="a0"/>
      </w:pPr>
      <w:r w:rsidRPr="00422C6C">
        <w:t>Басовский Л.Е. Комплексный экономический анализ хозяйственной деятельности [Текст]: учеб. пособие / Л.Е. Басовский, Е.Н. Басовская. - М.: ИНФРА-М, 2007. - 366 с.</w:t>
      </w:r>
    </w:p>
    <w:p w:rsidR="003A1BBC" w:rsidRPr="00422C6C" w:rsidRDefault="003A1BBC" w:rsidP="003A1BBC">
      <w:pPr>
        <w:pStyle w:val="a0"/>
      </w:pPr>
      <w:r w:rsidRPr="00422C6C">
        <w:t>Савицкая Г.В. Анализ хозяйственной деятельности предприятия [Текст] / Г.В. Савицкая. - М.: ИНФРА-М, 2008. - 336 с.</w:t>
      </w:r>
    </w:p>
    <w:p w:rsidR="003A1BBC" w:rsidRPr="00422C6C" w:rsidRDefault="003A1BBC" w:rsidP="003A1BBC">
      <w:pPr>
        <w:pStyle w:val="a0"/>
      </w:pPr>
      <w:r w:rsidRPr="00422C6C">
        <w:t>Любушин Н.П. Анализ хозяйственной деятельности предприятия [Текст]: учебник / Н.П. Любушин. - М.: Финансы и статистика, 2007. - 267 с.</w:t>
      </w:r>
    </w:p>
    <w:p w:rsidR="003A1BBC" w:rsidRPr="00422C6C" w:rsidRDefault="003A1BBC" w:rsidP="003A1BBC">
      <w:pPr>
        <w:pStyle w:val="a0"/>
      </w:pPr>
      <w:r w:rsidRPr="00422C6C">
        <w:t>Осмоловский В.В. Экономический анализ [Текст]: учебник / В.В. Осмоловский. - М.: ЮНИТИ, 2007. - 398 с.</w:t>
      </w:r>
    </w:p>
    <w:p w:rsidR="003A1BBC" w:rsidRPr="00422C6C" w:rsidRDefault="003A1BBC" w:rsidP="003A1BBC">
      <w:pPr>
        <w:pStyle w:val="a0"/>
      </w:pPr>
      <w:r w:rsidRPr="00422C6C">
        <w:t>Ковалев В.В. Анализ финансового состояния предприятия [Текст] / В.В. Ковалев, В.П. Привалов. - М.: Финансы и статистика, 2007. - 345 с.</w:t>
      </w:r>
    </w:p>
    <w:p w:rsidR="003A1BBC" w:rsidRPr="00422C6C" w:rsidRDefault="003A1BBC" w:rsidP="003A1BBC">
      <w:pPr>
        <w:pStyle w:val="a0"/>
      </w:pPr>
      <w:r w:rsidRPr="00422C6C">
        <w:t>Овсянников С.Г. Экономический анализ деятельности предприятий [Текст] / С.Г. Овсянников. - М.: ПРИОР, 2006. - 357 с.</w:t>
      </w:r>
    </w:p>
    <w:p w:rsidR="003A1BBC" w:rsidRPr="00422C6C" w:rsidRDefault="003A1BBC" w:rsidP="003A1BBC">
      <w:pPr>
        <w:pStyle w:val="a0"/>
      </w:pPr>
      <w:r w:rsidRPr="00422C6C">
        <w:t>Рудько В.В. Оценка финансово-экономического состояния предприятия [Текст] / В.В. Рудько. - М.: Финансы истатистика, 2007. - 367 с.</w:t>
      </w:r>
    </w:p>
    <w:p w:rsidR="003A1BBC" w:rsidRDefault="003A1BBC" w:rsidP="003A1BBC">
      <w:pPr>
        <w:pStyle w:val="a0"/>
      </w:pPr>
      <w:r w:rsidRPr="00422C6C">
        <w:t>Фудина А.В. Анализ хозяйственной деятельности предприятия [Текст] / А.В. Фудина, В.П. Кузнецов. - М.: ЮНИТИ, 2007. - 437 с.</w:t>
      </w: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Default="003A1BBC" w:rsidP="003A1BBC">
      <w:pPr>
        <w:pStyle w:val="a0"/>
        <w:numPr>
          <w:ilvl w:val="0"/>
          <w:numId w:val="0"/>
        </w:numPr>
      </w:pPr>
    </w:p>
    <w:p w:rsidR="003A1BBC" w:rsidRPr="00422C6C" w:rsidRDefault="003A1BBC" w:rsidP="003A1BBC">
      <w:pPr>
        <w:pStyle w:val="a0"/>
        <w:numPr>
          <w:ilvl w:val="0"/>
          <w:numId w:val="0"/>
        </w:numPr>
      </w:pPr>
    </w:p>
    <w:p w:rsidR="003A1BBC" w:rsidRPr="00422C6C" w:rsidRDefault="003A1BBC" w:rsidP="003A1BBC">
      <w:pPr>
        <w:pStyle w:val="afb"/>
        <w:rPr>
          <w:i w:val="0"/>
          <w:iCs w:val="0"/>
          <w:caps/>
          <w:smallCaps w:val="0"/>
        </w:rPr>
      </w:pPr>
      <w:r w:rsidRPr="00422C6C">
        <w:rPr>
          <w:i w:val="0"/>
          <w:iCs w:val="0"/>
          <w:caps/>
          <w:smallCaps w:val="0"/>
        </w:rPr>
        <w:t xml:space="preserve"> Приложение </w:t>
      </w: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3A1BBC" w:rsidRDefault="003A1BBC" w:rsidP="003A1BBC">
      <w:pPr>
        <w:pStyle w:val="afb"/>
        <w:rPr>
          <w:b w:val="0"/>
          <w:bCs w:val="0"/>
          <w:i w:val="0"/>
          <w:iCs w:val="0"/>
        </w:rPr>
      </w:pPr>
    </w:p>
    <w:p w:rsidR="007166A9" w:rsidRDefault="007166A9">
      <w:bookmarkStart w:id="25" w:name="_GoBack"/>
      <w:bookmarkEnd w:id="25"/>
    </w:p>
    <w:sectPr w:rsidR="007166A9" w:rsidSect="003A1BBC">
      <w:headerReference w:type="default" r:id="rId133"/>
      <w:pgSz w:w="11906" w:h="16838"/>
      <w:pgMar w:top="964" w:right="567" w:bottom="907" w:left="1701"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D7" w:rsidRDefault="00F431D7">
      <w:r>
        <w:separator/>
      </w:r>
    </w:p>
  </w:endnote>
  <w:endnote w:type="continuationSeparator" w:id="0">
    <w:p w:rsidR="00F431D7" w:rsidRDefault="00F4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D7" w:rsidRDefault="00F431D7">
      <w:r>
        <w:separator/>
      </w:r>
    </w:p>
  </w:footnote>
  <w:footnote w:type="continuationSeparator" w:id="0">
    <w:p w:rsidR="00F431D7" w:rsidRDefault="00F43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D7" w:rsidRDefault="00F431D7" w:rsidP="003A1BBC">
    <w:pPr>
      <w:pStyle w:val="af7"/>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367E2">
      <w:rPr>
        <w:rStyle w:val="af0"/>
      </w:rPr>
      <w:t>56</w:t>
    </w:r>
    <w:r>
      <w:rPr>
        <w:rStyle w:val="af0"/>
      </w:rPr>
      <w:fldChar w:fldCharType="end"/>
    </w:r>
  </w:p>
  <w:p w:rsidR="00F431D7" w:rsidRDefault="00F431D7" w:rsidP="003A1BBC">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37D27B2"/>
    <w:multiLevelType w:val="singleLevel"/>
    <w:tmpl w:val="03785DFC"/>
    <w:lvl w:ilvl="0">
      <w:numFmt w:val="bullet"/>
      <w:lvlText w:val="-"/>
      <w:lvlJc w:val="left"/>
      <w:pPr>
        <w:tabs>
          <w:tab w:val="num" w:pos="845"/>
        </w:tabs>
        <w:ind w:left="845" w:hanging="360"/>
      </w:pPr>
      <w:rPr>
        <w:rFonts w:ascii="Times New Roman" w:hAnsi="Times New Roman" w:cs="Times New Roman" w:hint="default"/>
      </w:rPr>
    </w:lvl>
  </w:abstractNum>
  <w:abstractNum w:abstractNumId="2">
    <w:nsid w:val="27313B22"/>
    <w:multiLevelType w:val="hybridMultilevel"/>
    <w:tmpl w:val="D8B4EA84"/>
    <w:lvl w:ilvl="0" w:tplc="AE706E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2E693244"/>
    <w:multiLevelType w:val="hybridMultilevel"/>
    <w:tmpl w:val="53EA99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E8185B"/>
    <w:multiLevelType w:val="hybridMultilevel"/>
    <w:tmpl w:val="058293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B480AA7"/>
    <w:multiLevelType w:val="hybridMultilevel"/>
    <w:tmpl w:val="C97AC8E2"/>
    <w:lvl w:ilvl="0" w:tplc="0950BF6A">
      <w:start w:val="1"/>
      <w:numFmt w:val="decimal"/>
      <w:lvlText w:val="%1."/>
      <w:lvlJc w:val="left"/>
      <w:pPr>
        <w:tabs>
          <w:tab w:val="num" w:pos="1080"/>
        </w:tabs>
        <w:ind w:left="1080" w:hanging="360"/>
      </w:pPr>
      <w:rPr>
        <w:rFonts w:hint="default"/>
      </w:rPr>
    </w:lvl>
    <w:lvl w:ilvl="1" w:tplc="E9C854CE">
      <w:numFmt w:val="none"/>
      <w:lvlText w:val=""/>
      <w:lvlJc w:val="left"/>
      <w:pPr>
        <w:tabs>
          <w:tab w:val="num" w:pos="360"/>
        </w:tabs>
      </w:pPr>
    </w:lvl>
    <w:lvl w:ilvl="2" w:tplc="BD4A5076">
      <w:numFmt w:val="none"/>
      <w:lvlText w:val=""/>
      <w:lvlJc w:val="left"/>
      <w:pPr>
        <w:tabs>
          <w:tab w:val="num" w:pos="360"/>
        </w:tabs>
      </w:pPr>
    </w:lvl>
    <w:lvl w:ilvl="3" w:tplc="4350E808">
      <w:numFmt w:val="none"/>
      <w:lvlText w:val=""/>
      <w:lvlJc w:val="left"/>
      <w:pPr>
        <w:tabs>
          <w:tab w:val="num" w:pos="360"/>
        </w:tabs>
      </w:pPr>
    </w:lvl>
    <w:lvl w:ilvl="4" w:tplc="21CACE2C">
      <w:numFmt w:val="none"/>
      <w:lvlText w:val=""/>
      <w:lvlJc w:val="left"/>
      <w:pPr>
        <w:tabs>
          <w:tab w:val="num" w:pos="360"/>
        </w:tabs>
      </w:pPr>
    </w:lvl>
    <w:lvl w:ilvl="5" w:tplc="017658A6">
      <w:numFmt w:val="none"/>
      <w:lvlText w:val=""/>
      <w:lvlJc w:val="left"/>
      <w:pPr>
        <w:tabs>
          <w:tab w:val="num" w:pos="360"/>
        </w:tabs>
      </w:pPr>
    </w:lvl>
    <w:lvl w:ilvl="6" w:tplc="653665F4">
      <w:numFmt w:val="none"/>
      <w:lvlText w:val=""/>
      <w:lvlJc w:val="left"/>
      <w:pPr>
        <w:tabs>
          <w:tab w:val="num" w:pos="360"/>
        </w:tabs>
      </w:pPr>
    </w:lvl>
    <w:lvl w:ilvl="7" w:tplc="ABA20BA4">
      <w:numFmt w:val="none"/>
      <w:lvlText w:val=""/>
      <w:lvlJc w:val="left"/>
      <w:pPr>
        <w:tabs>
          <w:tab w:val="num" w:pos="360"/>
        </w:tabs>
      </w:pPr>
    </w:lvl>
    <w:lvl w:ilvl="8" w:tplc="00749F48">
      <w:numFmt w:val="none"/>
      <w:lvlText w:val=""/>
      <w:lvlJc w:val="left"/>
      <w:pPr>
        <w:tabs>
          <w:tab w:val="num" w:pos="360"/>
        </w:tabs>
      </w:pPr>
    </w:lvl>
  </w:abstractNum>
  <w:abstractNum w:abstractNumId="7">
    <w:nsid w:val="41646210"/>
    <w:multiLevelType w:val="hybridMultilevel"/>
    <w:tmpl w:val="FE8C0D7E"/>
    <w:lvl w:ilvl="0" w:tplc="62049E3C">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8">
    <w:nsid w:val="53617D95"/>
    <w:multiLevelType w:val="hybridMultilevel"/>
    <w:tmpl w:val="05E455F4"/>
    <w:lvl w:ilvl="0" w:tplc="04DCBD7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5AA07EAA"/>
    <w:multiLevelType w:val="hybridMultilevel"/>
    <w:tmpl w:val="2FD2D2AC"/>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5D2758A6"/>
    <w:multiLevelType w:val="hybridMultilevel"/>
    <w:tmpl w:val="48D452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F6732C3"/>
    <w:multiLevelType w:val="hybridMultilevel"/>
    <w:tmpl w:val="5D44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8D337C1"/>
    <w:multiLevelType w:val="multilevel"/>
    <w:tmpl w:val="6EEA9C74"/>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CA1019F"/>
    <w:multiLevelType w:val="hybridMultilevel"/>
    <w:tmpl w:val="B8A298E8"/>
    <w:lvl w:ilvl="0" w:tplc="B50C051A">
      <w:start w:val="2"/>
      <w:numFmt w:val="bullet"/>
      <w:lvlText w:val=""/>
      <w:lvlJc w:val="left"/>
      <w:pPr>
        <w:tabs>
          <w:tab w:val="num" w:pos="851"/>
        </w:tabs>
        <w:ind w:firstLine="85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DD34BEA"/>
    <w:multiLevelType w:val="singleLevel"/>
    <w:tmpl w:val="6FF6B1F0"/>
    <w:lvl w:ilvl="0">
      <w:start w:val="1"/>
      <w:numFmt w:val="decimal"/>
      <w:pStyle w:val="a2"/>
      <w:lvlText w:val="%1."/>
      <w:lvlJc w:val="left"/>
      <w:pPr>
        <w:tabs>
          <w:tab w:val="num" w:pos="0"/>
        </w:tabs>
        <w:ind w:firstLine="720"/>
      </w:pPr>
      <w:rPr>
        <w:rFonts w:hint="default"/>
      </w:rPr>
    </w:lvl>
  </w:abstractNum>
  <w:num w:numId="1">
    <w:abstractNumId w:val="6"/>
  </w:num>
  <w:num w:numId="2">
    <w:abstractNumId w:val="8"/>
  </w:num>
  <w:num w:numId="3">
    <w:abstractNumId w:val="5"/>
  </w:num>
  <w:num w:numId="4">
    <w:abstractNumId w:val="3"/>
  </w:num>
  <w:num w:numId="5">
    <w:abstractNumId w:val="2"/>
  </w:num>
  <w:num w:numId="6">
    <w:abstractNumId w:val="7"/>
  </w:num>
  <w:num w:numId="7">
    <w:abstractNumId w:val="10"/>
  </w:num>
  <w:num w:numId="8">
    <w:abstractNumId w:val="9"/>
  </w:num>
  <w:num w:numId="9">
    <w:abstractNumId w:val="1"/>
  </w:num>
  <w:num w:numId="10">
    <w:abstractNumId w:val="13"/>
  </w:num>
  <w:num w:numId="11">
    <w:abstractNumId w:val="11"/>
  </w:num>
  <w:num w:numId="12">
    <w:abstractNumId w:val="4"/>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BBC"/>
    <w:rsid w:val="002A1989"/>
    <w:rsid w:val="003A1BBC"/>
    <w:rsid w:val="003C5240"/>
    <w:rsid w:val="006D39A7"/>
    <w:rsid w:val="007166A9"/>
    <w:rsid w:val="00795588"/>
    <w:rsid w:val="008B3D34"/>
    <w:rsid w:val="00A36717"/>
    <w:rsid w:val="00B367E2"/>
    <w:rsid w:val="00D63B9A"/>
    <w:rsid w:val="00E755CA"/>
    <w:rsid w:val="00F4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0"/>
    <o:shapelayout v:ext="edit">
      <o:idmap v:ext="edit" data="1"/>
    </o:shapelayout>
  </w:shapeDefaults>
  <w:decimalSymbol w:val=","/>
  <w:listSeparator w:val=";"/>
  <w15:chartTrackingRefBased/>
  <w15:docId w15:val="{2C2DC6D7-E412-47B2-8309-E6356C63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3A1BBC"/>
    <w:pPr>
      <w:widowControl w:val="0"/>
      <w:autoSpaceDE w:val="0"/>
      <w:autoSpaceDN w:val="0"/>
      <w:adjustRightInd w:val="0"/>
      <w:spacing w:line="360" w:lineRule="auto"/>
      <w:ind w:firstLine="709"/>
      <w:jc w:val="both"/>
    </w:pPr>
    <w:rPr>
      <w:b/>
      <w:bCs/>
      <w:sz w:val="28"/>
      <w:szCs w:val="28"/>
    </w:rPr>
  </w:style>
  <w:style w:type="paragraph" w:styleId="1">
    <w:name w:val="heading 1"/>
    <w:basedOn w:val="a3"/>
    <w:next w:val="a3"/>
    <w:qFormat/>
    <w:rsid w:val="003A1BBC"/>
    <w:pPr>
      <w:keepNext/>
      <w:ind w:firstLine="0"/>
      <w:jc w:val="center"/>
      <w:outlineLvl w:val="0"/>
    </w:pPr>
    <w:rPr>
      <w:b w:val="0"/>
      <w:bCs w:val="0"/>
      <w:caps/>
      <w:noProof/>
      <w:kern w:val="16"/>
    </w:rPr>
  </w:style>
  <w:style w:type="paragraph" w:styleId="2">
    <w:name w:val="heading 2"/>
    <w:basedOn w:val="a3"/>
    <w:next w:val="a3"/>
    <w:autoRedefine/>
    <w:qFormat/>
    <w:rsid w:val="00795588"/>
    <w:pPr>
      <w:keepNext/>
      <w:tabs>
        <w:tab w:val="left" w:pos="6285"/>
      </w:tabs>
      <w:ind w:firstLine="0"/>
      <w:jc w:val="center"/>
      <w:outlineLvl w:val="1"/>
    </w:pPr>
    <w:rPr>
      <w:b w:val="0"/>
      <w:bCs w:val="0"/>
      <w:caps/>
      <w:noProof/>
    </w:rPr>
  </w:style>
  <w:style w:type="paragraph" w:styleId="3">
    <w:name w:val="heading 3"/>
    <w:basedOn w:val="a3"/>
    <w:next w:val="a3"/>
    <w:qFormat/>
    <w:rsid w:val="003A1BBC"/>
    <w:pPr>
      <w:keepNext/>
      <w:outlineLvl w:val="2"/>
    </w:pPr>
    <w:rPr>
      <w:b w:val="0"/>
      <w:bCs w:val="0"/>
      <w:noProof/>
    </w:rPr>
  </w:style>
  <w:style w:type="paragraph" w:styleId="4">
    <w:name w:val="heading 4"/>
    <w:basedOn w:val="a3"/>
    <w:next w:val="a3"/>
    <w:qFormat/>
    <w:rsid w:val="003A1BBC"/>
    <w:pPr>
      <w:keepNext/>
      <w:ind w:firstLine="0"/>
      <w:jc w:val="center"/>
      <w:outlineLvl w:val="3"/>
    </w:pPr>
    <w:rPr>
      <w:i/>
      <w:iCs/>
      <w:noProof/>
    </w:rPr>
  </w:style>
  <w:style w:type="paragraph" w:styleId="5">
    <w:name w:val="heading 5"/>
    <w:basedOn w:val="a3"/>
    <w:next w:val="a3"/>
    <w:qFormat/>
    <w:rsid w:val="003A1BBC"/>
    <w:pPr>
      <w:keepNext/>
      <w:ind w:left="737" w:firstLine="0"/>
      <w:jc w:val="left"/>
      <w:outlineLvl w:val="4"/>
    </w:pPr>
  </w:style>
  <w:style w:type="paragraph" w:styleId="6">
    <w:name w:val="heading 6"/>
    <w:basedOn w:val="a3"/>
    <w:next w:val="a3"/>
    <w:link w:val="60"/>
    <w:qFormat/>
    <w:rsid w:val="003A1BBC"/>
    <w:pPr>
      <w:keepNext/>
      <w:jc w:val="center"/>
      <w:outlineLvl w:val="5"/>
    </w:pPr>
    <w:rPr>
      <w:b w:val="0"/>
      <w:bCs w:val="0"/>
      <w:sz w:val="30"/>
      <w:szCs w:val="30"/>
    </w:rPr>
  </w:style>
  <w:style w:type="paragraph" w:styleId="7">
    <w:name w:val="heading 7"/>
    <w:basedOn w:val="a3"/>
    <w:next w:val="a3"/>
    <w:qFormat/>
    <w:rsid w:val="003A1BBC"/>
    <w:pPr>
      <w:keepNext/>
      <w:outlineLvl w:val="6"/>
    </w:pPr>
    <w:rPr>
      <w:sz w:val="24"/>
      <w:szCs w:val="24"/>
    </w:rPr>
  </w:style>
  <w:style w:type="paragraph" w:styleId="8">
    <w:name w:val="heading 8"/>
    <w:basedOn w:val="a3"/>
    <w:next w:val="a3"/>
    <w:qFormat/>
    <w:rsid w:val="003A1BBC"/>
    <w:pPr>
      <w:keepNext/>
      <w:outlineLvl w:val="7"/>
    </w:pPr>
    <w:rPr>
      <w:rFonts w:ascii="Arial" w:hAnsi="Arial" w:cs="Arial"/>
      <w:b w:val="0"/>
      <w:bCs w:val="0"/>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60">
    <w:name w:val="Заголовок 6 Знак"/>
    <w:basedOn w:val="a4"/>
    <w:link w:val="6"/>
    <w:semiHidden/>
    <w:locked/>
    <w:rsid w:val="003A1BBC"/>
    <w:rPr>
      <w:sz w:val="30"/>
      <w:szCs w:val="30"/>
      <w:lang w:val="ru-RU" w:eastAsia="ru-RU" w:bidi="ar-SA"/>
    </w:rPr>
  </w:style>
  <w:style w:type="paragraph" w:styleId="a7">
    <w:name w:val="Body Text"/>
    <w:basedOn w:val="a3"/>
    <w:rsid w:val="003A1BBC"/>
    <w:pPr>
      <w:ind w:firstLine="0"/>
    </w:pPr>
  </w:style>
  <w:style w:type="table" w:styleId="a8">
    <w:name w:val="Table Grid"/>
    <w:basedOn w:val="a5"/>
    <w:rsid w:val="003A1BB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9">
    <w:name w:val="Body Text Indent"/>
    <w:basedOn w:val="a3"/>
    <w:link w:val="aa"/>
    <w:rsid w:val="003A1BBC"/>
    <w:pPr>
      <w:shd w:val="clear" w:color="auto" w:fill="FFFFFF"/>
      <w:ind w:firstLine="357"/>
    </w:pPr>
    <w:rPr>
      <w:color w:val="000000"/>
    </w:rPr>
  </w:style>
  <w:style w:type="character" w:customStyle="1" w:styleId="aa">
    <w:name w:val="Основной текст с отступом Знак"/>
    <w:basedOn w:val="a4"/>
    <w:link w:val="a9"/>
    <w:semiHidden/>
    <w:locked/>
    <w:rsid w:val="003A1BBC"/>
    <w:rPr>
      <w:b/>
      <w:bCs/>
      <w:color w:val="000000"/>
      <w:sz w:val="28"/>
      <w:szCs w:val="28"/>
      <w:lang w:val="ru-RU" w:eastAsia="ru-RU" w:bidi="ar-SA"/>
    </w:rPr>
  </w:style>
  <w:style w:type="paragraph" w:styleId="ab">
    <w:name w:val="Plain Text"/>
    <w:basedOn w:val="a3"/>
    <w:link w:val="ac"/>
    <w:rsid w:val="003A1BBC"/>
    <w:rPr>
      <w:rFonts w:ascii="Consolas" w:hAnsi="Consolas" w:cs="Consolas"/>
      <w:sz w:val="21"/>
      <w:szCs w:val="21"/>
      <w:lang w:val="uk-UA" w:eastAsia="en-US"/>
    </w:rPr>
  </w:style>
  <w:style w:type="character" w:customStyle="1" w:styleId="ac">
    <w:name w:val="Текст Знак"/>
    <w:basedOn w:val="a4"/>
    <w:link w:val="ab"/>
    <w:locked/>
    <w:rsid w:val="003A1BBC"/>
    <w:rPr>
      <w:rFonts w:ascii="Consolas" w:hAnsi="Consolas" w:cs="Consolas"/>
      <w:b/>
      <w:bCs/>
      <w:sz w:val="21"/>
      <w:szCs w:val="21"/>
      <w:lang w:val="uk-UA" w:eastAsia="en-US" w:bidi="ar-SA"/>
    </w:rPr>
  </w:style>
  <w:style w:type="paragraph" w:styleId="ad">
    <w:name w:val="Body Text First Indent"/>
    <w:basedOn w:val="a7"/>
    <w:rsid w:val="003A1BBC"/>
    <w:pPr>
      <w:ind w:firstLine="210"/>
      <w:jc w:val="left"/>
    </w:pPr>
    <w:rPr>
      <w:sz w:val="24"/>
      <w:szCs w:val="24"/>
    </w:rPr>
  </w:style>
  <w:style w:type="paragraph" w:styleId="ae">
    <w:name w:val="footer"/>
    <w:basedOn w:val="a3"/>
    <w:link w:val="af"/>
    <w:semiHidden/>
    <w:rsid w:val="003A1BBC"/>
    <w:pPr>
      <w:tabs>
        <w:tab w:val="center" w:pos="4819"/>
        <w:tab w:val="right" w:pos="9639"/>
      </w:tabs>
    </w:pPr>
  </w:style>
  <w:style w:type="character" w:customStyle="1" w:styleId="af">
    <w:name w:val="Нижний колонтитул Знак"/>
    <w:basedOn w:val="a4"/>
    <w:link w:val="ae"/>
    <w:semiHidden/>
    <w:locked/>
    <w:rsid w:val="003A1BBC"/>
    <w:rPr>
      <w:b/>
      <w:bCs/>
      <w:sz w:val="28"/>
      <w:szCs w:val="28"/>
      <w:lang w:val="ru-RU" w:eastAsia="ru-RU" w:bidi="ar-SA"/>
    </w:rPr>
  </w:style>
  <w:style w:type="character" w:styleId="af0">
    <w:name w:val="page number"/>
    <w:basedOn w:val="a4"/>
    <w:rsid w:val="003A1BBC"/>
  </w:style>
  <w:style w:type="paragraph" w:customStyle="1" w:styleId="BodyText29">
    <w:name w:val="Body Text 29"/>
    <w:basedOn w:val="a3"/>
    <w:rsid w:val="003A1BBC"/>
    <w:pPr>
      <w:overflowPunct w:val="0"/>
      <w:textAlignment w:val="baseline"/>
    </w:pPr>
  </w:style>
  <w:style w:type="character" w:styleId="af1">
    <w:name w:val="Hyperlink"/>
    <w:basedOn w:val="a4"/>
    <w:rsid w:val="003A1BBC"/>
    <w:rPr>
      <w:color w:val="0000FF"/>
      <w:u w:val="single"/>
    </w:rPr>
  </w:style>
  <w:style w:type="paragraph" w:styleId="af2">
    <w:name w:val="Normal (Web)"/>
    <w:basedOn w:val="a3"/>
    <w:rsid w:val="003A1BBC"/>
    <w:pPr>
      <w:spacing w:before="100" w:beforeAutospacing="1" w:after="100" w:afterAutospacing="1"/>
    </w:pPr>
    <w:rPr>
      <w:lang w:val="uk-UA" w:eastAsia="uk-UA"/>
    </w:rPr>
  </w:style>
  <w:style w:type="paragraph" w:customStyle="1" w:styleId="a1">
    <w:name w:val="Список_Н"/>
    <w:basedOn w:val="a3"/>
    <w:rsid w:val="003A1BBC"/>
    <w:pPr>
      <w:numPr>
        <w:numId w:val="15"/>
      </w:numPr>
      <w:spacing w:line="408" w:lineRule="auto"/>
      <w:ind w:hanging="360"/>
    </w:pPr>
    <w:rPr>
      <w:kern w:val="28"/>
    </w:rPr>
  </w:style>
  <w:style w:type="paragraph" w:customStyle="1" w:styleId="af3">
    <w:name w:val="Наташа"/>
    <w:basedOn w:val="a9"/>
    <w:rsid w:val="003A1BBC"/>
    <w:pPr>
      <w:spacing w:before="192" w:line="408" w:lineRule="auto"/>
      <w:ind w:right="-5" w:firstLine="720"/>
    </w:pPr>
    <w:rPr>
      <w:color w:val="auto"/>
      <w:kern w:val="28"/>
    </w:rPr>
  </w:style>
  <w:style w:type="paragraph" w:styleId="af4">
    <w:name w:val="List"/>
    <w:basedOn w:val="a3"/>
    <w:rsid w:val="003A1BBC"/>
    <w:pPr>
      <w:spacing w:line="312" w:lineRule="auto"/>
      <w:ind w:left="283" w:hanging="283"/>
    </w:pPr>
  </w:style>
  <w:style w:type="paragraph" w:customStyle="1" w:styleId="ConsPlusNormal">
    <w:name w:val="ConsPlusNormal"/>
    <w:rsid w:val="003A1BBC"/>
    <w:pPr>
      <w:widowControl w:val="0"/>
      <w:autoSpaceDE w:val="0"/>
      <w:autoSpaceDN w:val="0"/>
      <w:adjustRightInd w:val="0"/>
      <w:ind w:firstLine="720"/>
    </w:pPr>
    <w:rPr>
      <w:rFonts w:ascii="Arial" w:hAnsi="Arial" w:cs="Arial"/>
    </w:rPr>
  </w:style>
  <w:style w:type="paragraph" w:customStyle="1" w:styleId="ConsNormal">
    <w:name w:val="ConsNormal"/>
    <w:rsid w:val="003A1BBC"/>
    <w:pPr>
      <w:widowControl w:val="0"/>
      <w:autoSpaceDE w:val="0"/>
      <w:autoSpaceDN w:val="0"/>
      <w:adjustRightInd w:val="0"/>
      <w:ind w:firstLine="720"/>
      <w:jc w:val="both"/>
    </w:pPr>
    <w:rPr>
      <w:rFonts w:ascii="Arial" w:hAnsi="Arial" w:cs="Arial"/>
      <w:sz w:val="24"/>
      <w:szCs w:val="24"/>
    </w:rPr>
  </w:style>
  <w:style w:type="paragraph" w:styleId="20">
    <w:name w:val="Body Text Indent 2"/>
    <w:basedOn w:val="a3"/>
    <w:rsid w:val="003A1BBC"/>
    <w:pPr>
      <w:shd w:val="clear" w:color="auto" w:fill="FFFFFF"/>
      <w:tabs>
        <w:tab w:val="left" w:pos="163"/>
      </w:tabs>
      <w:ind w:firstLine="360"/>
    </w:pPr>
  </w:style>
  <w:style w:type="paragraph" w:styleId="21">
    <w:name w:val="Body Text 2"/>
    <w:basedOn w:val="a3"/>
    <w:rsid w:val="003A1BBC"/>
    <w:pPr>
      <w:spacing w:after="120" w:line="480" w:lineRule="auto"/>
    </w:pPr>
  </w:style>
  <w:style w:type="paragraph" w:styleId="30">
    <w:name w:val="Body Text 3"/>
    <w:basedOn w:val="a3"/>
    <w:rsid w:val="003A1BBC"/>
    <w:pPr>
      <w:spacing w:after="120"/>
    </w:pPr>
    <w:rPr>
      <w:sz w:val="16"/>
      <w:szCs w:val="16"/>
    </w:rPr>
  </w:style>
  <w:style w:type="paragraph" w:customStyle="1" w:styleId="ConsPlusNonformat">
    <w:name w:val="ConsPlusNonformat"/>
    <w:rsid w:val="003A1BBC"/>
    <w:pPr>
      <w:widowControl w:val="0"/>
      <w:autoSpaceDE w:val="0"/>
      <w:autoSpaceDN w:val="0"/>
      <w:adjustRightInd w:val="0"/>
    </w:pPr>
    <w:rPr>
      <w:rFonts w:ascii="Courier New" w:hAnsi="Courier New" w:cs="Courier New"/>
    </w:rPr>
  </w:style>
  <w:style w:type="paragraph" w:customStyle="1" w:styleId="ConsPlusCell">
    <w:name w:val="ConsPlusCell"/>
    <w:rsid w:val="003A1BBC"/>
    <w:pPr>
      <w:widowControl w:val="0"/>
      <w:autoSpaceDE w:val="0"/>
      <w:autoSpaceDN w:val="0"/>
      <w:adjustRightInd w:val="0"/>
    </w:pPr>
    <w:rPr>
      <w:rFonts w:ascii="Arial" w:hAnsi="Arial" w:cs="Arial"/>
    </w:rPr>
  </w:style>
  <w:style w:type="paragraph" w:customStyle="1" w:styleId="af5">
    <w:name w:val="КУРСАЧ"/>
    <w:basedOn w:val="a3"/>
    <w:rsid w:val="003A1BBC"/>
    <w:pPr>
      <w:ind w:firstLine="567"/>
    </w:pPr>
  </w:style>
  <w:style w:type="paragraph" w:styleId="af6">
    <w:name w:val="List Paragraph"/>
    <w:basedOn w:val="a3"/>
    <w:qFormat/>
    <w:rsid w:val="003A1BBC"/>
    <w:pPr>
      <w:ind w:left="720"/>
    </w:pPr>
    <w:rPr>
      <w:rFonts w:ascii="Calibri" w:hAnsi="Calibri" w:cs="Calibri"/>
      <w:sz w:val="22"/>
      <w:szCs w:val="22"/>
    </w:rPr>
  </w:style>
  <w:style w:type="paragraph" w:styleId="31">
    <w:name w:val="Body Text Indent 3"/>
    <w:basedOn w:val="a3"/>
    <w:link w:val="32"/>
    <w:rsid w:val="003A1BBC"/>
    <w:pPr>
      <w:shd w:val="clear" w:color="auto" w:fill="FFFFFF"/>
      <w:tabs>
        <w:tab w:val="left" w:pos="4262"/>
        <w:tab w:val="left" w:pos="5640"/>
      </w:tabs>
      <w:ind w:left="720"/>
    </w:pPr>
  </w:style>
  <w:style w:type="character" w:customStyle="1" w:styleId="32">
    <w:name w:val="Основной текст с отступом 3 Знак"/>
    <w:basedOn w:val="a4"/>
    <w:link w:val="31"/>
    <w:semiHidden/>
    <w:locked/>
    <w:rsid w:val="003A1BBC"/>
    <w:rPr>
      <w:b/>
      <w:bCs/>
      <w:sz w:val="28"/>
      <w:szCs w:val="28"/>
      <w:lang w:val="ru-RU" w:eastAsia="ru-RU" w:bidi="ar-SA"/>
    </w:rPr>
  </w:style>
  <w:style w:type="paragraph" w:styleId="af7">
    <w:name w:val="header"/>
    <w:basedOn w:val="a3"/>
    <w:next w:val="a7"/>
    <w:link w:val="10"/>
    <w:rsid w:val="003A1BBC"/>
    <w:pPr>
      <w:tabs>
        <w:tab w:val="center" w:pos="4677"/>
        <w:tab w:val="right" w:pos="9355"/>
      </w:tabs>
      <w:spacing w:line="240" w:lineRule="auto"/>
      <w:ind w:firstLine="0"/>
      <w:jc w:val="right"/>
    </w:pPr>
    <w:rPr>
      <w:noProof/>
      <w:kern w:val="16"/>
    </w:rPr>
  </w:style>
  <w:style w:type="character" w:customStyle="1" w:styleId="10">
    <w:name w:val="Верхний колонтитул Знак1"/>
    <w:basedOn w:val="a4"/>
    <w:link w:val="af7"/>
    <w:semiHidden/>
    <w:locked/>
    <w:rsid w:val="003A1BBC"/>
    <w:rPr>
      <w:b/>
      <w:bCs/>
      <w:noProof/>
      <w:kern w:val="16"/>
      <w:sz w:val="28"/>
      <w:szCs w:val="28"/>
      <w:lang w:val="ru-RU" w:eastAsia="ru-RU" w:bidi="ar-SA"/>
    </w:rPr>
  </w:style>
  <w:style w:type="character" w:customStyle="1" w:styleId="af8">
    <w:name w:val="Верхний колонтитул Знак"/>
    <w:basedOn w:val="a4"/>
    <w:rsid w:val="003A1BBC"/>
    <w:rPr>
      <w:kern w:val="16"/>
      <w:sz w:val="24"/>
      <w:szCs w:val="24"/>
    </w:rPr>
  </w:style>
  <w:style w:type="paragraph" w:customStyle="1" w:styleId="af9">
    <w:name w:val="выделение"/>
    <w:rsid w:val="003A1BBC"/>
    <w:pPr>
      <w:spacing w:line="360" w:lineRule="auto"/>
      <w:ind w:firstLine="709"/>
      <w:jc w:val="both"/>
    </w:pPr>
    <w:rPr>
      <w:b/>
      <w:bCs/>
      <w:i/>
      <w:iCs/>
      <w:noProof/>
      <w:sz w:val="28"/>
      <w:szCs w:val="28"/>
    </w:rPr>
  </w:style>
  <w:style w:type="paragraph" w:customStyle="1" w:styleId="22">
    <w:name w:val="Заголовок 2 дипл"/>
    <w:basedOn w:val="a3"/>
    <w:next w:val="a9"/>
    <w:rsid w:val="003A1BBC"/>
    <w:rPr>
      <w:lang w:val="en-US" w:eastAsia="en-US"/>
    </w:rPr>
  </w:style>
  <w:style w:type="paragraph" w:customStyle="1" w:styleId="a0">
    <w:name w:val="лит"/>
    <w:autoRedefine/>
    <w:rsid w:val="003A1BBC"/>
    <w:pPr>
      <w:numPr>
        <w:numId w:val="12"/>
      </w:numPr>
      <w:spacing w:line="360" w:lineRule="auto"/>
      <w:jc w:val="both"/>
    </w:pPr>
    <w:rPr>
      <w:sz w:val="28"/>
      <w:szCs w:val="28"/>
    </w:rPr>
  </w:style>
  <w:style w:type="character" w:customStyle="1" w:styleId="afa">
    <w:name w:val="номер страницы"/>
    <w:basedOn w:val="a4"/>
    <w:rsid w:val="003A1BBC"/>
    <w:rPr>
      <w:sz w:val="28"/>
      <w:szCs w:val="28"/>
    </w:rPr>
  </w:style>
  <w:style w:type="paragraph" w:styleId="11">
    <w:name w:val="toc 1"/>
    <w:basedOn w:val="a3"/>
    <w:next w:val="a3"/>
    <w:autoRedefine/>
    <w:semiHidden/>
    <w:rsid w:val="003A1BBC"/>
    <w:pPr>
      <w:tabs>
        <w:tab w:val="right" w:leader="dot" w:pos="1400"/>
      </w:tabs>
      <w:ind w:firstLine="0"/>
    </w:pPr>
  </w:style>
  <w:style w:type="paragraph" w:styleId="23">
    <w:name w:val="toc 2"/>
    <w:basedOn w:val="a3"/>
    <w:next w:val="a3"/>
    <w:autoRedefine/>
    <w:semiHidden/>
    <w:rsid w:val="003A1BBC"/>
    <w:pPr>
      <w:tabs>
        <w:tab w:val="left" w:leader="dot" w:pos="3500"/>
      </w:tabs>
      <w:ind w:firstLine="0"/>
      <w:jc w:val="left"/>
    </w:pPr>
    <w:rPr>
      <w:smallCaps/>
    </w:rPr>
  </w:style>
  <w:style w:type="paragraph" w:styleId="33">
    <w:name w:val="toc 3"/>
    <w:basedOn w:val="a3"/>
    <w:next w:val="a3"/>
    <w:autoRedefine/>
    <w:semiHidden/>
    <w:rsid w:val="003A1BBC"/>
    <w:pPr>
      <w:ind w:firstLine="0"/>
      <w:jc w:val="left"/>
    </w:pPr>
  </w:style>
  <w:style w:type="paragraph" w:customStyle="1" w:styleId="afb">
    <w:name w:val="содержание"/>
    <w:rsid w:val="003A1BBC"/>
    <w:pPr>
      <w:spacing w:line="360" w:lineRule="auto"/>
      <w:jc w:val="center"/>
    </w:pPr>
    <w:rPr>
      <w:b/>
      <w:bCs/>
      <w:i/>
      <w:iCs/>
      <w:smallCaps/>
      <w:noProof/>
      <w:sz w:val="28"/>
      <w:szCs w:val="28"/>
    </w:rPr>
  </w:style>
  <w:style w:type="paragraph" w:customStyle="1" w:styleId="a">
    <w:name w:val="список ненумерованный"/>
    <w:autoRedefine/>
    <w:rsid w:val="003A1BBC"/>
    <w:pPr>
      <w:numPr>
        <w:numId w:val="13"/>
      </w:numPr>
      <w:spacing w:line="360" w:lineRule="auto"/>
      <w:jc w:val="both"/>
    </w:pPr>
    <w:rPr>
      <w:noProof/>
      <w:sz w:val="28"/>
      <w:szCs w:val="28"/>
      <w:lang w:val="uk-UA"/>
    </w:rPr>
  </w:style>
  <w:style w:type="paragraph" w:customStyle="1" w:styleId="a2">
    <w:name w:val="список нумерованный"/>
    <w:autoRedefine/>
    <w:rsid w:val="003A1BBC"/>
    <w:pPr>
      <w:numPr>
        <w:numId w:val="14"/>
      </w:numPr>
      <w:spacing w:line="360" w:lineRule="auto"/>
      <w:jc w:val="both"/>
    </w:pPr>
    <w:rPr>
      <w:noProof/>
      <w:sz w:val="28"/>
      <w:szCs w:val="28"/>
    </w:rPr>
  </w:style>
  <w:style w:type="paragraph" w:customStyle="1" w:styleId="100">
    <w:name w:val="Стиль Оглавление 1 + Первая строка:  0 см"/>
    <w:basedOn w:val="11"/>
    <w:autoRedefine/>
    <w:rsid w:val="003A1BBC"/>
    <w:rPr>
      <w:b w:val="0"/>
      <w:bCs w:val="0"/>
    </w:rPr>
  </w:style>
  <w:style w:type="paragraph" w:customStyle="1" w:styleId="101">
    <w:name w:val="Стиль Оглавление 1 + Первая строка:  0 см1"/>
    <w:basedOn w:val="11"/>
    <w:autoRedefine/>
    <w:rsid w:val="003A1BBC"/>
    <w:rPr>
      <w:b w:val="0"/>
      <w:bCs w:val="0"/>
    </w:rPr>
  </w:style>
  <w:style w:type="paragraph" w:customStyle="1" w:styleId="200">
    <w:name w:val="Стиль Оглавление 2 + Слева:  0 см Первая строка:  0 см"/>
    <w:basedOn w:val="23"/>
    <w:autoRedefine/>
    <w:rsid w:val="003A1BBC"/>
  </w:style>
  <w:style w:type="paragraph" w:customStyle="1" w:styleId="31250">
    <w:name w:val="Стиль Оглавление 3 + Слева:  125 см Первая строка:  0 см"/>
    <w:basedOn w:val="33"/>
    <w:autoRedefine/>
    <w:rsid w:val="003A1BBC"/>
    <w:rPr>
      <w:i/>
      <w:iCs/>
    </w:rPr>
  </w:style>
  <w:style w:type="paragraph" w:customStyle="1" w:styleId="afc">
    <w:name w:val="ТАБЛИЦА"/>
    <w:next w:val="a3"/>
    <w:autoRedefine/>
    <w:rsid w:val="003A1BBC"/>
    <w:pPr>
      <w:spacing w:line="360" w:lineRule="auto"/>
    </w:pPr>
    <w:rPr>
      <w:color w:val="000000"/>
    </w:rPr>
  </w:style>
  <w:style w:type="paragraph" w:customStyle="1" w:styleId="afd">
    <w:name w:val="Стиль ТАБЛИЦА + Междустр.интервал:  полуторный"/>
    <w:basedOn w:val="afc"/>
    <w:rsid w:val="003A1BBC"/>
  </w:style>
  <w:style w:type="paragraph" w:customStyle="1" w:styleId="12">
    <w:name w:val="Стиль ТАБЛИЦА + Междустр.интервал:  полуторный1"/>
    <w:basedOn w:val="afc"/>
    <w:autoRedefine/>
    <w:rsid w:val="003A1BBC"/>
  </w:style>
  <w:style w:type="table" w:customStyle="1" w:styleId="13">
    <w:name w:val="Стиль таблицы1"/>
    <w:rsid w:val="003A1BB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3"/>
    <w:autoRedefine/>
    <w:rsid w:val="003A1BBC"/>
    <w:pPr>
      <w:spacing w:line="240" w:lineRule="auto"/>
      <w:ind w:firstLine="0"/>
      <w:jc w:val="center"/>
    </w:pPr>
    <w:rPr>
      <w:sz w:val="20"/>
      <w:szCs w:val="20"/>
    </w:rPr>
  </w:style>
  <w:style w:type="paragraph" w:customStyle="1" w:styleId="aff">
    <w:name w:val="титут"/>
    <w:autoRedefine/>
    <w:rsid w:val="003A1BB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101.bin"/><Relationship Id="rId21" Type="http://schemas.openxmlformats.org/officeDocument/2006/relationships/oleObject" Target="embeddings/oleObject7.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7.bin"/><Relationship Id="rId68" Type="http://schemas.openxmlformats.org/officeDocument/2006/relationships/oleObject" Target="embeddings/oleObject52.bin"/><Relationship Id="rId84" Type="http://schemas.openxmlformats.org/officeDocument/2006/relationships/oleObject" Target="embeddings/oleObject68.bin"/><Relationship Id="rId89" Type="http://schemas.openxmlformats.org/officeDocument/2006/relationships/oleObject" Target="embeddings/oleObject73.bin"/><Relationship Id="rId112" Type="http://schemas.openxmlformats.org/officeDocument/2006/relationships/oleObject" Target="embeddings/oleObject96.bin"/><Relationship Id="rId133" Type="http://schemas.openxmlformats.org/officeDocument/2006/relationships/header" Target="header1.xml"/><Relationship Id="rId16" Type="http://schemas.openxmlformats.org/officeDocument/2006/relationships/oleObject" Target="embeddings/oleObject2.bin"/><Relationship Id="rId107" Type="http://schemas.openxmlformats.org/officeDocument/2006/relationships/oleObject" Target="embeddings/oleObject91.bin"/><Relationship Id="rId11" Type="http://schemas.openxmlformats.org/officeDocument/2006/relationships/image" Target="media/image4.gif"/><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oleObject" Target="embeddings/oleObject37.bin"/><Relationship Id="rId58" Type="http://schemas.openxmlformats.org/officeDocument/2006/relationships/oleObject" Target="embeddings/oleObject42.bin"/><Relationship Id="rId74" Type="http://schemas.openxmlformats.org/officeDocument/2006/relationships/oleObject" Target="embeddings/oleObject58.bin"/><Relationship Id="rId79" Type="http://schemas.openxmlformats.org/officeDocument/2006/relationships/oleObject" Target="embeddings/oleObject63.bin"/><Relationship Id="rId102" Type="http://schemas.openxmlformats.org/officeDocument/2006/relationships/oleObject" Target="embeddings/oleObject86.bin"/><Relationship Id="rId123" Type="http://schemas.openxmlformats.org/officeDocument/2006/relationships/oleObject" Target="embeddings/oleObject107.bin"/><Relationship Id="rId128" Type="http://schemas.openxmlformats.org/officeDocument/2006/relationships/oleObject" Target="embeddings/oleObject112.bin"/><Relationship Id="rId5" Type="http://schemas.openxmlformats.org/officeDocument/2006/relationships/footnotes" Target="footnotes.xml"/><Relationship Id="rId90" Type="http://schemas.openxmlformats.org/officeDocument/2006/relationships/oleObject" Target="embeddings/oleObject74.bin"/><Relationship Id="rId95" Type="http://schemas.openxmlformats.org/officeDocument/2006/relationships/oleObject" Target="embeddings/oleObject79.bin"/><Relationship Id="rId14" Type="http://schemas.openxmlformats.org/officeDocument/2006/relationships/image" Target="media/image7.gi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oleObject" Target="embeddings/oleObject48.bin"/><Relationship Id="rId69" Type="http://schemas.openxmlformats.org/officeDocument/2006/relationships/oleObject" Target="embeddings/oleObject53.bin"/><Relationship Id="rId77" Type="http://schemas.openxmlformats.org/officeDocument/2006/relationships/oleObject" Target="embeddings/oleObject61.bin"/><Relationship Id="rId100" Type="http://schemas.openxmlformats.org/officeDocument/2006/relationships/oleObject" Target="embeddings/oleObject84.bin"/><Relationship Id="rId105" Type="http://schemas.openxmlformats.org/officeDocument/2006/relationships/oleObject" Target="embeddings/oleObject89.bin"/><Relationship Id="rId113" Type="http://schemas.openxmlformats.org/officeDocument/2006/relationships/oleObject" Target="embeddings/oleObject97.bin"/><Relationship Id="rId118" Type="http://schemas.openxmlformats.org/officeDocument/2006/relationships/oleObject" Target="embeddings/oleObject102.bin"/><Relationship Id="rId126" Type="http://schemas.openxmlformats.org/officeDocument/2006/relationships/oleObject" Target="embeddings/oleObject110.bin"/><Relationship Id="rId13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35.bin"/><Relationship Id="rId72" Type="http://schemas.openxmlformats.org/officeDocument/2006/relationships/oleObject" Target="embeddings/oleObject56.bin"/><Relationship Id="rId80" Type="http://schemas.openxmlformats.org/officeDocument/2006/relationships/oleObject" Target="embeddings/oleObject64.bin"/><Relationship Id="rId85" Type="http://schemas.openxmlformats.org/officeDocument/2006/relationships/oleObject" Target="embeddings/oleObject69.bin"/><Relationship Id="rId93" Type="http://schemas.openxmlformats.org/officeDocument/2006/relationships/oleObject" Target="embeddings/oleObject77.bin"/><Relationship Id="rId98" Type="http://schemas.openxmlformats.org/officeDocument/2006/relationships/oleObject" Target="embeddings/oleObject82.bin"/><Relationship Id="rId121" Type="http://schemas.openxmlformats.org/officeDocument/2006/relationships/oleObject" Target="embeddings/oleObject105.bin"/><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oleObject" Target="embeddings/oleObject43.bin"/><Relationship Id="rId67" Type="http://schemas.openxmlformats.org/officeDocument/2006/relationships/oleObject" Target="embeddings/oleObject51.bin"/><Relationship Id="rId103" Type="http://schemas.openxmlformats.org/officeDocument/2006/relationships/oleObject" Target="embeddings/oleObject87.bin"/><Relationship Id="rId108" Type="http://schemas.openxmlformats.org/officeDocument/2006/relationships/oleObject" Target="embeddings/oleObject92.bin"/><Relationship Id="rId116" Type="http://schemas.openxmlformats.org/officeDocument/2006/relationships/oleObject" Target="embeddings/oleObject100.bin"/><Relationship Id="rId124" Type="http://schemas.openxmlformats.org/officeDocument/2006/relationships/oleObject" Target="embeddings/oleObject108.bin"/><Relationship Id="rId129" Type="http://schemas.openxmlformats.org/officeDocument/2006/relationships/oleObject" Target="embeddings/oleObject113.bin"/><Relationship Id="rId20" Type="http://schemas.openxmlformats.org/officeDocument/2006/relationships/oleObject" Target="embeddings/oleObject6.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oleObject" Target="embeddings/oleObject46.bin"/><Relationship Id="rId70" Type="http://schemas.openxmlformats.org/officeDocument/2006/relationships/oleObject" Target="embeddings/oleObject54.bin"/><Relationship Id="rId75" Type="http://schemas.openxmlformats.org/officeDocument/2006/relationships/oleObject" Target="embeddings/oleObject59.bin"/><Relationship Id="rId83" Type="http://schemas.openxmlformats.org/officeDocument/2006/relationships/oleObject" Target="embeddings/oleObject67.bin"/><Relationship Id="rId88" Type="http://schemas.openxmlformats.org/officeDocument/2006/relationships/oleObject" Target="embeddings/oleObject72.bin"/><Relationship Id="rId91" Type="http://schemas.openxmlformats.org/officeDocument/2006/relationships/oleObject" Target="embeddings/oleObject75.bin"/><Relationship Id="rId96" Type="http://schemas.openxmlformats.org/officeDocument/2006/relationships/oleObject" Target="embeddings/oleObject80.bin"/><Relationship Id="rId111" Type="http://schemas.openxmlformats.org/officeDocument/2006/relationships/oleObject" Target="embeddings/oleObject95.bin"/><Relationship Id="rId132" Type="http://schemas.openxmlformats.org/officeDocument/2006/relationships/oleObject" Target="embeddings/oleObject11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33.bin"/><Relationship Id="rId57" Type="http://schemas.openxmlformats.org/officeDocument/2006/relationships/oleObject" Target="embeddings/oleObject41.bin"/><Relationship Id="rId106" Type="http://schemas.openxmlformats.org/officeDocument/2006/relationships/oleObject" Target="embeddings/oleObject90.bin"/><Relationship Id="rId114" Type="http://schemas.openxmlformats.org/officeDocument/2006/relationships/oleObject" Target="embeddings/oleObject98.bin"/><Relationship Id="rId119" Type="http://schemas.openxmlformats.org/officeDocument/2006/relationships/oleObject" Target="embeddings/oleObject103.bin"/><Relationship Id="rId127" Type="http://schemas.openxmlformats.org/officeDocument/2006/relationships/oleObject" Target="embeddings/oleObject111.bin"/><Relationship Id="rId10" Type="http://schemas.openxmlformats.org/officeDocument/2006/relationships/image" Target="media/image3.gif"/><Relationship Id="rId31" Type="http://schemas.openxmlformats.org/officeDocument/2006/relationships/oleObject" Target="embeddings/oleObject16.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openxmlformats.org/officeDocument/2006/relationships/oleObject" Target="embeddings/oleObject49.bin"/><Relationship Id="rId73" Type="http://schemas.openxmlformats.org/officeDocument/2006/relationships/oleObject" Target="embeddings/oleObject57.bin"/><Relationship Id="rId78" Type="http://schemas.openxmlformats.org/officeDocument/2006/relationships/oleObject" Target="embeddings/oleObject62.bin"/><Relationship Id="rId81" Type="http://schemas.openxmlformats.org/officeDocument/2006/relationships/oleObject" Target="embeddings/oleObject65.bin"/><Relationship Id="rId86" Type="http://schemas.openxmlformats.org/officeDocument/2006/relationships/oleObject" Target="embeddings/oleObject70.bin"/><Relationship Id="rId94" Type="http://schemas.openxmlformats.org/officeDocument/2006/relationships/oleObject" Target="embeddings/oleObject78.bin"/><Relationship Id="rId99" Type="http://schemas.openxmlformats.org/officeDocument/2006/relationships/oleObject" Target="embeddings/oleObject83.bin"/><Relationship Id="rId101" Type="http://schemas.openxmlformats.org/officeDocument/2006/relationships/oleObject" Target="embeddings/oleObject85.bin"/><Relationship Id="rId122" Type="http://schemas.openxmlformats.org/officeDocument/2006/relationships/oleObject" Target="embeddings/oleObject106.bin"/><Relationship Id="rId130" Type="http://schemas.openxmlformats.org/officeDocument/2006/relationships/oleObject" Target="embeddings/oleObject114.bin"/><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oleObject" Target="embeddings/oleObject4.bin"/><Relationship Id="rId39" Type="http://schemas.openxmlformats.org/officeDocument/2006/relationships/oleObject" Target="embeddings/oleObject24.bin"/><Relationship Id="rId109" Type="http://schemas.openxmlformats.org/officeDocument/2006/relationships/oleObject" Target="embeddings/oleObject93.bin"/><Relationship Id="rId34" Type="http://schemas.openxmlformats.org/officeDocument/2006/relationships/oleObject" Target="embeddings/oleObject19.bin"/><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oleObject" Target="embeddings/oleObject60.bin"/><Relationship Id="rId97" Type="http://schemas.openxmlformats.org/officeDocument/2006/relationships/oleObject" Target="embeddings/oleObject81.bin"/><Relationship Id="rId104" Type="http://schemas.openxmlformats.org/officeDocument/2006/relationships/oleObject" Target="embeddings/oleObject88.bin"/><Relationship Id="rId120" Type="http://schemas.openxmlformats.org/officeDocument/2006/relationships/oleObject" Target="embeddings/oleObject104.bin"/><Relationship Id="rId125" Type="http://schemas.openxmlformats.org/officeDocument/2006/relationships/oleObject" Target="embeddings/oleObject109.bin"/><Relationship Id="rId7" Type="http://schemas.openxmlformats.org/officeDocument/2006/relationships/image" Target="media/image1.wmf"/><Relationship Id="rId71" Type="http://schemas.openxmlformats.org/officeDocument/2006/relationships/oleObject" Target="embeddings/oleObject55.bin"/><Relationship Id="rId9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gif"/><Relationship Id="rId40" Type="http://schemas.openxmlformats.org/officeDocument/2006/relationships/image" Target="media/image10.gif"/><Relationship Id="rId45" Type="http://schemas.openxmlformats.org/officeDocument/2006/relationships/oleObject" Target="embeddings/oleObject29.bin"/><Relationship Id="rId66" Type="http://schemas.openxmlformats.org/officeDocument/2006/relationships/oleObject" Target="embeddings/oleObject50.bin"/><Relationship Id="rId87" Type="http://schemas.openxmlformats.org/officeDocument/2006/relationships/oleObject" Target="embeddings/oleObject71.bin"/><Relationship Id="rId110" Type="http://schemas.openxmlformats.org/officeDocument/2006/relationships/oleObject" Target="embeddings/oleObject94.bin"/><Relationship Id="rId115" Type="http://schemas.openxmlformats.org/officeDocument/2006/relationships/oleObject" Target="embeddings/oleObject99.bin"/><Relationship Id="rId131" Type="http://schemas.openxmlformats.org/officeDocument/2006/relationships/oleObject" Target="embeddings/oleObject115.bin"/><Relationship Id="rId61" Type="http://schemas.openxmlformats.org/officeDocument/2006/relationships/oleObject" Target="embeddings/oleObject45.bin"/><Relationship Id="rId82" Type="http://schemas.openxmlformats.org/officeDocument/2006/relationships/oleObject" Target="embeddings/oleObject66.bin"/><Relationship Id="rId19"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12765</Words>
  <Characters>72761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85356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cp:lastPrinted>2009-11-09T07:53:00Z</cp:lastPrinted>
  <dcterms:created xsi:type="dcterms:W3CDTF">2014-04-11T16:35:00Z</dcterms:created>
  <dcterms:modified xsi:type="dcterms:W3CDTF">2014-04-11T16:35:00Z</dcterms:modified>
</cp:coreProperties>
</file>