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1B" w:rsidRDefault="00496A1B" w:rsidP="004C6E4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4C0B" w:rsidRPr="004C6E49" w:rsidRDefault="00DF4C0B" w:rsidP="004C6E4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C6E49">
        <w:rPr>
          <w:rFonts w:ascii="Times New Roman" w:hAnsi="Times New Roman"/>
          <w:sz w:val="28"/>
          <w:szCs w:val="28"/>
        </w:rPr>
        <w:t>Введение</w:t>
      </w:r>
    </w:p>
    <w:p w:rsidR="00DF4C0B" w:rsidRPr="004C6E49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D728A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C6E49">
        <w:rPr>
          <w:rFonts w:ascii="Times New Roman" w:hAnsi="Times New Roman"/>
          <w:b/>
          <w:sz w:val="28"/>
          <w:szCs w:val="28"/>
        </w:rPr>
        <w:t xml:space="preserve">Условия труда – </w:t>
      </w:r>
      <w:r w:rsidRPr="004C6E49">
        <w:rPr>
          <w:rFonts w:ascii="Times New Roman" w:hAnsi="Times New Roman"/>
          <w:sz w:val="28"/>
          <w:szCs w:val="28"/>
        </w:rPr>
        <w:t>это сложное явление, характеризующее среду протекания трудового процесса, формирующееся под воздействием взаимосвязанных факторов социально-экономического, технико-организационного и естественно-природного характера и влияющее на здоровье, работоспособность человека, его отношение к труду и степень удовлетворенности трудом, а следовательно, на эффективность труда и другие экономические результаты деятельности.</w:t>
      </w:r>
    </w:p>
    <w:p w:rsidR="00DF4C0B" w:rsidRDefault="00DF4C0B" w:rsidP="00925B5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 xml:space="preserve">Проектирование условий труда должно осуществляться с учетом различий сотрудников предприятия по полу, возрасту, состоянию здоровья, </w:t>
      </w:r>
      <w:hyperlink r:id="rId7" w:tooltip="квалификации, психологическим и" w:history="1">
        <w:r w:rsidRPr="00831137">
          <w:rPr>
            <w:rFonts w:ascii="Times New Roman" w:hAnsi="Times New Roman"/>
            <w:sz w:val="28"/>
            <w:szCs w:val="28"/>
          </w:rPr>
          <w:t>квалификации, психологическим и</w:t>
        </w:r>
      </w:hyperlink>
      <w:r w:rsidRPr="00831137">
        <w:rPr>
          <w:rFonts w:ascii="Times New Roman" w:hAnsi="Times New Roman"/>
          <w:sz w:val="28"/>
          <w:szCs w:val="28"/>
        </w:rPr>
        <w:t xml:space="preserve"> социальным характеристикам. Разработаны системы рекомендаций и нормативных материалов различной степени общности и обязательности (рекомендации Международной организации труда, общегосударственные, отраслевые, региональные, заводские нормы), которые должны использоваться при проектировании условий труда.</w:t>
      </w:r>
    </w:p>
    <w:p w:rsidR="00DF4C0B" w:rsidRDefault="00DF4C0B" w:rsidP="00925B5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данной работы рассмотреть основные элементы условий труда, выделить основные факторы, влияющие на интенсивность труда, изучить методы оценки условий труда.</w:t>
      </w:r>
    </w:p>
    <w:p w:rsidR="00DF4C0B" w:rsidRPr="00831137" w:rsidRDefault="00DF4C0B" w:rsidP="00925B5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4C0B" w:rsidRDefault="00DF4C0B" w:rsidP="00D728A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Pr="004C6E49" w:rsidRDefault="00DF4C0B" w:rsidP="00D728A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4C6E4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9F6C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4C0B" w:rsidRPr="00E369FA" w:rsidRDefault="00DF4C0B" w:rsidP="00E369FA">
      <w:pPr>
        <w:pStyle w:val="1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9FA">
        <w:rPr>
          <w:rFonts w:ascii="Times New Roman" w:hAnsi="Times New Roman"/>
          <w:b/>
          <w:sz w:val="28"/>
          <w:szCs w:val="28"/>
        </w:rPr>
        <w:t>Производственная среда и ее влияние на организм человека и работоспособность человека.</w:t>
      </w:r>
    </w:p>
    <w:p w:rsidR="00DF4C0B" w:rsidRDefault="00DF4C0B" w:rsidP="00D728AF">
      <w:pPr>
        <w:pStyle w:val="1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F4C0B" w:rsidRDefault="00DF4C0B" w:rsidP="00AA3FAB">
      <w:pPr>
        <w:pStyle w:val="1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42A04">
        <w:rPr>
          <w:rFonts w:ascii="Times New Roman" w:hAnsi="Times New Roman"/>
          <w:sz w:val="28"/>
          <w:szCs w:val="28"/>
        </w:rPr>
        <w:t xml:space="preserve">Производственная среда оказывает существенное влияние на организм человека, его физиологические и психические функции во время трудовой деятельности, а следовательно, на его работоспособность </w:t>
      </w:r>
      <w:r>
        <w:rPr>
          <w:rFonts w:ascii="Times New Roman" w:hAnsi="Times New Roman"/>
          <w:sz w:val="28"/>
          <w:szCs w:val="28"/>
        </w:rPr>
        <w:t>и</w:t>
      </w:r>
      <w:r w:rsidRPr="00942A04">
        <w:rPr>
          <w:rFonts w:ascii="Times New Roman" w:hAnsi="Times New Roman"/>
          <w:sz w:val="28"/>
          <w:szCs w:val="28"/>
        </w:rPr>
        <w:t xml:space="preserve"> производительность труда.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 xml:space="preserve">Проектирование условий труда должно осуществляться с учетом различий сотрудников предприятия по полу, возрасту, состоянию здоровья, </w:t>
      </w:r>
      <w:hyperlink r:id="rId8" w:tooltip="квалификации, психологическим и" w:history="1">
        <w:r w:rsidRPr="00831137">
          <w:rPr>
            <w:rFonts w:ascii="Times New Roman" w:hAnsi="Times New Roman"/>
            <w:sz w:val="28"/>
            <w:szCs w:val="28"/>
          </w:rPr>
          <w:t>квалификации, психологическим и</w:t>
        </w:r>
      </w:hyperlink>
      <w:r w:rsidRPr="00831137">
        <w:rPr>
          <w:rFonts w:ascii="Times New Roman" w:hAnsi="Times New Roman"/>
          <w:sz w:val="28"/>
          <w:szCs w:val="28"/>
        </w:rPr>
        <w:t xml:space="preserve"> социальным характеристикам. Разработаны системы рекомендаций и нормативных материалов различной степени общности и обязательности (рекомендации Международной организации труда, общегосударственные, отраслевые, региональные, заводские нормы), которые должны использоваться при проектировании условий труда.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В частности, необходимо учитывать ограничения по участию женщин в ряде производств с вредными условиями труда (металлургические, химические, горно-рудные предприятия), по максимальной массе перемещаемых грузов (для мужчин и женщин), по допустимым уровням радиоактивности, запыленности, загазованности* шума, вибрации и т. д.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Основными директивными документами, регламентирующими условия труда, являются санитарные нормы проектирования предприятий, Строительные нормы и правила (СНиП), ГОСТы, требования техники безопасности и охраны труда.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В санитарных нормах проектирования промышленных предприятий установлены предельно допустимые концентрации (ПДК) содержания вредных веществ в рабочей зоне. Для обеспечения нормальных условий труда необходимо совершенствование технологии, герметизация и автоматизация оборудования, вентиляция производственных помещений.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Интенсивность труда характеризует количество труда, затрачиваемого в единицу рабочего времени, и является важнейшей компонентой тяжести труда, определяющей суммарное воздействие всех факторов трудового процесса на организм работающих. Соотношение понятий интенсивности и тяжести труда является предметом дискуссий.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К основным факторам, влияющим на интенсивность труда, относятся: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степень занятости работника в течение рабочего дня;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темп труда, т. е. количество рабочих движений в единицу времени;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усилия, необходимые при выполнении работы, которые зависят от массы перемещаемых предметов, особенностей оборудования, организации труда;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количество обслуживаемых объектов (станков, рабочих мест и т. д.);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размеры предметов труда;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величина партий заготовок;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специализация рабочего места;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санитарно-гигиенические условия труда;</w:t>
      </w:r>
    </w:p>
    <w:p w:rsidR="00DF4C0B" w:rsidRPr="00925B5E" w:rsidRDefault="00DF4C0B" w:rsidP="00925B5E">
      <w:pPr>
        <w:pStyle w:val="10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B5E">
        <w:rPr>
          <w:rFonts w:ascii="Times New Roman" w:hAnsi="Times New Roman"/>
          <w:sz w:val="28"/>
          <w:szCs w:val="28"/>
        </w:rPr>
        <w:t>формы взаимоотношений в производственных коллективах.</w:t>
      </w:r>
    </w:p>
    <w:p w:rsidR="00DF4C0B" w:rsidRPr="00831137" w:rsidRDefault="00DF4C0B" w:rsidP="00AA3F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Измерение интенсивности и тяжести труда представляет весьма сложную проблему, которая до сих пор не имеет удовлетворительного решения.</w:t>
      </w:r>
    </w:p>
    <w:p w:rsidR="00DF4C0B" w:rsidRPr="00AA3FAB" w:rsidRDefault="00DF4C0B" w:rsidP="00F87C4C">
      <w:pPr>
        <w:pStyle w:val="10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4C0B" w:rsidRPr="00E369FA" w:rsidRDefault="00DF4C0B" w:rsidP="00E369FA">
      <w:pPr>
        <w:pStyle w:val="10"/>
        <w:numPr>
          <w:ilvl w:val="0"/>
          <w:numId w:val="12"/>
        </w:numPr>
        <w:tabs>
          <w:tab w:val="left" w:pos="21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9FA">
        <w:rPr>
          <w:rFonts w:ascii="Times New Roman" w:hAnsi="Times New Roman"/>
          <w:b/>
          <w:sz w:val="28"/>
          <w:szCs w:val="28"/>
        </w:rPr>
        <w:t>Понятие условий труда. Их квалификация.</w:t>
      </w:r>
    </w:p>
    <w:p w:rsidR="00DF4C0B" w:rsidRDefault="00DF4C0B" w:rsidP="00F87C4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F87C4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представляют собой совокупность различных по воздействию на человека элементов, которые можно разделить на четыре группы:</w:t>
      </w:r>
    </w:p>
    <w:p w:rsidR="00DF4C0B" w:rsidRPr="00BE5B97" w:rsidRDefault="00DF4C0B" w:rsidP="00BE5B97">
      <w:pPr>
        <w:pStyle w:val="10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5B97">
        <w:rPr>
          <w:rFonts w:ascii="Times New Roman" w:hAnsi="Times New Roman"/>
          <w:b/>
          <w:i/>
          <w:sz w:val="28"/>
          <w:szCs w:val="28"/>
        </w:rPr>
        <w:t>Санитарно-гигиенические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элементы, образующие предметную внешнюю среду: микроклимат, состояние воздушной среды (запыленность, загазованность), освещение, производственные излучения, шум, вибрация;</w:t>
      </w:r>
    </w:p>
    <w:p w:rsidR="00DF4C0B" w:rsidRPr="00BE5B97" w:rsidRDefault="00DF4C0B" w:rsidP="00BE5B97">
      <w:pPr>
        <w:pStyle w:val="10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Психологические и физиологические </w:t>
      </w:r>
      <w:r>
        <w:rPr>
          <w:rFonts w:ascii="Times New Roman" w:hAnsi="Times New Roman"/>
          <w:sz w:val="28"/>
          <w:szCs w:val="28"/>
        </w:rPr>
        <w:t>элементы, обусловленные содержанием трудовой деятельности, различными нагрузками на двигательный аппарат, нервную систему и психику человека в процессе труда;</w:t>
      </w:r>
    </w:p>
    <w:p w:rsidR="00DF4C0B" w:rsidRPr="00AE5B4B" w:rsidRDefault="00DF4C0B" w:rsidP="00BE5B97">
      <w:pPr>
        <w:pStyle w:val="10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Эстетические </w:t>
      </w:r>
      <w:r>
        <w:rPr>
          <w:rFonts w:ascii="Times New Roman" w:hAnsi="Times New Roman"/>
          <w:sz w:val="28"/>
          <w:szCs w:val="28"/>
        </w:rPr>
        <w:t>элементы, которые формируют у человека отношение к среде протекания труда с точки зрения ее художественного восприятия и оказывают большое воздействие на формирование определенного эмоционального состояния (архитектурно-конструкторско-художественное оформление экстерьера и интерьера, производственного оборудования, оснастки рабочих мест и производственной одежды, озеленение и проч.);</w:t>
      </w:r>
    </w:p>
    <w:p w:rsidR="00DF4C0B" w:rsidRPr="00BE5B97" w:rsidRDefault="00DF4C0B" w:rsidP="00BE5B97">
      <w:pPr>
        <w:pStyle w:val="10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Социально-психологические</w:t>
      </w:r>
      <w:r>
        <w:rPr>
          <w:rFonts w:ascii="Times New Roman" w:hAnsi="Times New Roman"/>
          <w:sz w:val="28"/>
          <w:szCs w:val="28"/>
        </w:rPr>
        <w:t xml:space="preserve"> элементы, характеризующие психологическое состояние работников и коллектива и создающие соответствующий психологический, эмоциональный настрой работника.</w:t>
      </w:r>
    </w:p>
    <w:p w:rsidR="00DF4C0B" w:rsidRPr="00942A04" w:rsidRDefault="00DF4C0B" w:rsidP="00F87C4C">
      <w:pPr>
        <w:pStyle w:val="1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42A04">
        <w:rPr>
          <w:rFonts w:ascii="Times New Roman" w:hAnsi="Times New Roman"/>
          <w:sz w:val="28"/>
          <w:szCs w:val="28"/>
        </w:rPr>
        <w:t>Можно выделить четыре группы факторов, влияющих на формирование и изменение условий труда:</w:t>
      </w:r>
    </w:p>
    <w:p w:rsidR="00DF4C0B" w:rsidRDefault="00DF4C0B" w:rsidP="00F87C4C">
      <w:pPr>
        <w:pStyle w:val="1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A48DD">
        <w:rPr>
          <w:rFonts w:ascii="Times New Roman" w:hAnsi="Times New Roman"/>
          <w:b/>
          <w:i/>
          <w:sz w:val="28"/>
          <w:szCs w:val="28"/>
        </w:rPr>
        <w:t>1)</w:t>
      </w:r>
      <w:r w:rsidRPr="00E369FA">
        <w:rPr>
          <w:rFonts w:ascii="Times New Roman" w:hAnsi="Times New Roman"/>
          <w:b/>
          <w:sz w:val="28"/>
          <w:szCs w:val="28"/>
        </w:rPr>
        <w:t>Социальные и экономические</w:t>
      </w:r>
      <w:r w:rsidRPr="00AA48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48DD">
        <w:rPr>
          <w:rFonts w:ascii="Times New Roman" w:hAnsi="Times New Roman"/>
          <w:i/>
          <w:sz w:val="28"/>
          <w:szCs w:val="28"/>
        </w:rPr>
        <w:t>факторы</w:t>
      </w:r>
      <w:r>
        <w:rPr>
          <w:rFonts w:ascii="Times New Roman" w:hAnsi="Times New Roman"/>
          <w:sz w:val="28"/>
          <w:szCs w:val="28"/>
        </w:rPr>
        <w:t>, действие которых обуславливает положение трудящихся в обществе:</w:t>
      </w:r>
    </w:p>
    <w:p w:rsidR="00DF4C0B" w:rsidRDefault="00DF4C0B" w:rsidP="00F87C4C">
      <w:pPr>
        <w:pStyle w:val="10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Нормативно-правовые </w:t>
      </w:r>
      <w:r>
        <w:rPr>
          <w:rFonts w:ascii="Times New Roman" w:hAnsi="Times New Roman"/>
          <w:sz w:val="28"/>
          <w:szCs w:val="28"/>
        </w:rPr>
        <w:t>факторы (законы о труде, правила, нормы, стандарты в области организации, оплаты, условий и охраны труда, режимов труда и отдыха, установления льгот и социальных гарантий отдельным категориям работников, а также система государственного и общественного контроля за их соблюдением);</w:t>
      </w:r>
    </w:p>
    <w:p w:rsidR="00DF4C0B" w:rsidRDefault="00DF4C0B" w:rsidP="00F87C4C">
      <w:pPr>
        <w:pStyle w:val="10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Социально-психологические </w:t>
      </w:r>
      <w:r>
        <w:rPr>
          <w:rFonts w:ascii="Times New Roman" w:hAnsi="Times New Roman"/>
          <w:sz w:val="28"/>
          <w:szCs w:val="28"/>
        </w:rPr>
        <w:t>факторы, характеризующие отношение в обществе к сфере трудовой деятельности и условиям труда, совокупность интересов и ценностных ориентаций работников, состав и особенности персонала, стиль руководства и т.п.;</w:t>
      </w:r>
    </w:p>
    <w:p w:rsidR="00DF4C0B" w:rsidRDefault="00DF4C0B" w:rsidP="00F87C4C">
      <w:pPr>
        <w:pStyle w:val="10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Общественные </w:t>
      </w:r>
      <w:r>
        <w:rPr>
          <w:rFonts w:ascii="Times New Roman" w:hAnsi="Times New Roman"/>
          <w:sz w:val="28"/>
          <w:szCs w:val="28"/>
        </w:rPr>
        <w:t>факторы (общественные организации, движения, за улучшение экологической обстановки, создание благоприятных условий труда и др.);</w:t>
      </w:r>
    </w:p>
    <w:p w:rsidR="00DF4C0B" w:rsidRDefault="00DF4C0B" w:rsidP="00F87C4C">
      <w:pPr>
        <w:pStyle w:val="10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Экономические </w:t>
      </w:r>
      <w:r>
        <w:rPr>
          <w:rFonts w:ascii="Times New Roman" w:hAnsi="Times New Roman"/>
          <w:sz w:val="28"/>
          <w:szCs w:val="28"/>
        </w:rPr>
        <w:t>факторы (система льгот, гарантий и компенсаций работникам, с одной стороны, а с другой – система экономических санкций за нарушение норм, стандартов и проч.);</w:t>
      </w:r>
    </w:p>
    <w:p w:rsidR="00DF4C0B" w:rsidRDefault="00DF4C0B" w:rsidP="00F87C4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технические и организационные </w:t>
      </w:r>
      <w:r>
        <w:rPr>
          <w:rFonts w:ascii="Times New Roman" w:hAnsi="Times New Roman"/>
          <w:sz w:val="28"/>
          <w:szCs w:val="28"/>
        </w:rPr>
        <w:t>факторы, оказывающие непосредственное воздействие на формирование материально-вещественных элементов условий труда: средства труда, предметы труда, технологические процессы, организационные формы производства труда и управления, режимы труда и отдыха, формы разделения и кооперации труда, приемы и методы труда, нормирования труда и т.п.;</w:t>
      </w:r>
    </w:p>
    <w:p w:rsidR="00DF4C0B" w:rsidRDefault="00DF4C0B" w:rsidP="00F87C4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естественно-природные </w:t>
      </w:r>
      <w:r>
        <w:rPr>
          <w:rFonts w:ascii="Times New Roman" w:hAnsi="Times New Roman"/>
          <w:sz w:val="28"/>
          <w:szCs w:val="28"/>
        </w:rPr>
        <w:t>факторы, характеризующие воздействие на работников географо-климатических, геологических и  биологических особенностей местности, где протекает трудовой процесс;</w:t>
      </w:r>
    </w:p>
    <w:p w:rsidR="00DF4C0B" w:rsidRPr="00831137" w:rsidRDefault="00DF4C0B" w:rsidP="008311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b/>
          <w:sz w:val="28"/>
          <w:szCs w:val="28"/>
        </w:rPr>
        <w:t xml:space="preserve">4) хозяйственно-бытовые </w:t>
      </w:r>
      <w:r w:rsidRPr="00831137">
        <w:rPr>
          <w:rFonts w:ascii="Times New Roman" w:hAnsi="Times New Roman"/>
          <w:sz w:val="28"/>
          <w:szCs w:val="28"/>
        </w:rPr>
        <w:t>факторы, связанные с организацией питания работников, их санитарного и бытового обслуживания.</w:t>
      </w:r>
    </w:p>
    <w:p w:rsidR="00DF4C0B" w:rsidRPr="00831137" w:rsidRDefault="00DF4C0B" w:rsidP="008311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137">
        <w:rPr>
          <w:rFonts w:ascii="Times New Roman" w:hAnsi="Times New Roman"/>
          <w:sz w:val="28"/>
          <w:szCs w:val="28"/>
        </w:rPr>
        <w:t>Таким образом, условия труда могут рассматриваться в технических, организационных, психофизиологических, социальных, правовых и других аспектах.</w:t>
      </w:r>
    </w:p>
    <w:p w:rsidR="00DF4C0B" w:rsidRPr="00831137" w:rsidRDefault="00DF4C0B" w:rsidP="008311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5"/>
      </w:tblGrid>
      <w:tr w:rsidR="00DF4C0B" w:rsidRPr="00291376" w:rsidTr="00676456">
        <w:trPr>
          <w:tblCellSpacing w:w="15" w:type="dxa"/>
        </w:trPr>
        <w:tc>
          <w:tcPr>
            <w:tcW w:w="0" w:type="auto"/>
            <w:vAlign w:val="center"/>
          </w:tcPr>
          <w:p w:rsidR="00DF4C0B" w:rsidRPr="00172BC5" w:rsidRDefault="00DF4C0B" w:rsidP="00E369FA">
            <w:pPr>
              <w:pStyle w:val="10"/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BC5">
              <w:rPr>
                <w:rFonts w:ascii="Times New Roman" w:hAnsi="Times New Roman"/>
                <w:b/>
                <w:sz w:val="28"/>
                <w:szCs w:val="28"/>
              </w:rPr>
              <w:t>Методы оценки условий труда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C0B" w:rsidRPr="00F87C4C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условий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настоящее время осуществляется исходя из системного подхода и современной трактовки тяжести труда.</w:t>
            </w:r>
          </w:p>
          <w:p w:rsidR="00DF4C0B" w:rsidRPr="0089374D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sz w:val="28"/>
                <w:szCs w:val="28"/>
              </w:rPr>
              <w:t>Перечисленные группы факторов составляют основу производственной обстановки.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зависимости от баланса организма человека и окружающей его среды могут возникнуть благоприятные и неблагоприятные условия труда.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Благоприятными </w:t>
            </w:r>
            <w:r>
              <w:rPr>
                <w:rFonts w:ascii="Times New Roman" w:hAnsi="Times New Roman"/>
                <w:sz w:val="28"/>
                <w:szCs w:val="28"/>
              </w:rPr>
              <w:t>можно считать условия, при которых совокупность образующих их элементов не только не оказывает отрицательного влияния на организм человека, а напротив, способствует его духовному и физическому развитию, повышению интереса к работе, большей удовлетворенности трудом, развитию творческих способностей.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Неблагоприятными </w:t>
            </w:r>
            <w:r>
              <w:rPr>
                <w:rFonts w:ascii="Times New Roman" w:hAnsi="Times New Roman"/>
                <w:sz w:val="28"/>
                <w:szCs w:val="28"/>
              </w:rPr>
              <w:t>условия труда считаются в том случае, если совокупность образующих их элементов может вызвать у работника глубокое утомление, плохое самочувствие или даже болезненное, отрицательно повлиять на отношение человека к своей профессии, удовлетворенность работой, явиться причиной профессиональных, производственно обусловленных заболеваний, травм, инвалидности, текучести рабочей силы.</w:t>
            </w:r>
          </w:p>
          <w:p w:rsidR="00DF4C0B" w:rsidRPr="0089374D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sz w:val="28"/>
                <w:szCs w:val="28"/>
              </w:rPr>
              <w:t>Предпосылкой организации работы по созданию благоприятных условий труда является объективная оценка их фактического состояния. При этом наряду с анализом и оценкой отдельных факторов, влияющих на формирование условий труда, важно выразить все многообразие воздействия производственной среды с помощью единого, интегрального показателя.</w:t>
            </w:r>
          </w:p>
          <w:p w:rsidR="00DF4C0B" w:rsidRPr="0089374D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sz w:val="28"/>
                <w:szCs w:val="28"/>
              </w:rPr>
              <w:t xml:space="preserve">Количественная и качественная оценка совокупного воздействия всех факторов производственной среды на работоспособность, здоровье и жизнедеятельность человека находит выражение в показателе </w:t>
            </w:r>
            <w:r w:rsidRPr="0089374D">
              <w:rPr>
                <w:rFonts w:ascii="Times New Roman" w:hAnsi="Times New Roman"/>
                <w:i/>
                <w:sz w:val="28"/>
                <w:szCs w:val="28"/>
              </w:rPr>
              <w:t>тяжести труда</w:t>
            </w:r>
            <w:r w:rsidRPr="0089374D">
              <w:rPr>
                <w:rFonts w:ascii="Times New Roman" w:hAnsi="Times New Roman"/>
                <w:sz w:val="28"/>
                <w:szCs w:val="28"/>
              </w:rPr>
              <w:t>. Это понятие применимо как к физическому, так и к умственному труду. Под воздействием условий труда формируются три основных функциональных состояния организма: нормальное, пограничное (между нормой и патологией) и патологическое. Каждое состояние имеет собственные отличительные признаки, и от того, в каком из них находится организм человека, зависят результаты его трудовой деятельности и здоровье.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9374D">
              <w:rPr>
                <w:rFonts w:ascii="Times New Roman" w:hAnsi="Times New Roman"/>
                <w:sz w:val="28"/>
                <w:szCs w:val="28"/>
              </w:rPr>
              <w:t>Указанные признаки служат физиологической шкалой тяжести работ, а все работы согласно медико-физиологической классификации, разработанной НИИ труда, разделены на шесть категорий тяжести.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каждого показателя учитывается на конкретном рабочем месте при его паспортизации и аттестации, а изменение условий труда по результатам проведенных мероприятий оценивается на основе «интегрального коэффициента». Степень благоприятности условий труда для человека характеризуется широким диапазоном – от самых хороших, комфортных условий до самых плохих, рискованных (рис.1).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89"/>
              <w:gridCol w:w="850"/>
              <w:gridCol w:w="851"/>
              <w:gridCol w:w="992"/>
              <w:gridCol w:w="1340"/>
              <w:gridCol w:w="1791"/>
            </w:tblGrid>
            <w:tr w:rsidR="00DF4C0B" w:rsidRPr="00291376" w:rsidTr="00291376">
              <w:tc>
                <w:tcPr>
                  <w:tcW w:w="851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firstLine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Категории тяжести труда</w:t>
                  </w:r>
                </w:p>
              </w:tc>
            </w:tr>
            <w:tr w:rsidR="00DF4C0B" w:rsidRPr="00291376" w:rsidTr="00291376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firstLine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firstLine="3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firstLine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left="-13" w:firstLine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F4C0B" w:rsidRPr="00291376" w:rsidTr="00291376">
              <w:trPr>
                <w:trHeight w:val="97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ind w:firstLine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Комфортные условия труда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C964F8" w:rsidP="00291376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15.7pt;margin-top:19.65pt;width:86.25pt;height:0;flip:x;z-index:2516572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Ближе к риску</w:t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4C0B" w:rsidRPr="00291376" w:rsidRDefault="00DF4C0B" w:rsidP="00291376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1376">
                    <w:rPr>
                      <w:rFonts w:ascii="Times New Roman" w:hAnsi="Times New Roman"/>
                      <w:sz w:val="28"/>
                      <w:szCs w:val="28"/>
                    </w:rPr>
                    <w:t>Рискованные условия труда</w:t>
                  </w:r>
                </w:p>
              </w:tc>
            </w:tr>
          </w:tbl>
          <w:p w:rsidR="00DF4C0B" w:rsidRPr="0089374D" w:rsidRDefault="00DF4C0B" w:rsidP="00172BC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Рис.1 Диапазон «тяжести труда»</w:t>
            </w:r>
          </w:p>
          <w:p w:rsidR="00DF4C0B" w:rsidRDefault="00DF4C0B" w:rsidP="00172BC5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723D3">
              <w:rPr>
                <w:rFonts w:ascii="Times New Roman" w:hAnsi="Times New Roman"/>
                <w:i/>
                <w:sz w:val="28"/>
                <w:szCs w:val="28"/>
              </w:rPr>
              <w:t>Комфортными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считаются условия труда, при которых выполняемая работа по психофизиологическим критериям относится к 1-й категории тяжести, по санитарно-гигиеническим критериям производственная среда не содержит отклонений от установленных ПДК и ПДУ, по эстетическим критериям отвечает современным требованиям и рекомендациям, по социально-психологическим критериям создана благоприятная атмосфера среди работающих, обеспечивающая соблюдение техники безопасности и охраны труда.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Рискованными </w:t>
            </w:r>
            <w:r>
              <w:rPr>
                <w:rFonts w:ascii="Times New Roman" w:hAnsi="Times New Roman"/>
                <w:sz w:val="28"/>
                <w:szCs w:val="28"/>
              </w:rPr>
              <w:t>являются условия труда, при которых выполняемая работа по психофизиологическим критериям относится к 6-й категории тяжести, по санитарно-гигиеническим критериям производственная среда имеет значительные отклонения от установленных ПДК и ПДУ (например, шум 70 – 120 дБ) по многим элементам, не уделяется внимание использованию эстетических факторов, не соблюдаются требования ОТ и ТБ, люди работают в условиях постоянного риска утраты трудоспособности и здоровья.</w:t>
            </w:r>
          </w:p>
          <w:p w:rsidR="00DF4C0B" w:rsidRPr="00FF32C4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Таким образом, интегральная оценка условий труда в каждом конкретном случае основана на определении реального соотношения содержащихся в них элементов комфорта и риска.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Первая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работы, выполняемые в условиях, близких к физиологическому комфорту. При этом умственные, физические и нервно-эмоциональные нагрузки полностью соответствуют физиологическим возможностям человека. У практически здоровых людей такие условия повышают тренированность организма и его работоспособность. Утомление в конце рабочего дня незначительно. В течение всего трудового периода жизни у человека сохраняются высокая работоспособность и здоровье.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Вторая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работы, выполняемые в благоприятных условиях. Они также не вызывают сколько-нибудь существенных изменений психофизических функций. По окончании трудового процесса у людей, не имеющих медицинских противопоказаний к таким работам, не возникает значительного утомления. Работоспособность не нарушается, отклонений в состоянии здоровья, связанных с профессией, не наблюдается в течение всего периода трудовой деятельности.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Третья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трудовые процессы, протекающие в не вполне благоприятных условиях и сопровождающиеся повышенной мышечной, психической и нервно-эмоциональной нагрузкой. При этом у практически здоровых людей возникают реакции, характерные для пограничного состояния организма: снижаются показатели физиологических функций, особенно к конц</w:t>
            </w:r>
            <w:r>
              <w:rPr>
                <w:rFonts w:ascii="Times New Roman" w:hAnsi="Times New Roman"/>
                <w:sz w:val="28"/>
                <w:szCs w:val="28"/>
              </w:rPr>
              <w:t>у работы, по сравнению с дорабо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>чим уровнем; ухудшаются функциональные показатели в момент трудовых усилий, прежде всего функции центральной нервной системы; затягивается восстановительный период и т.д. Эффективным средством устранения подобных отрицательных сдвигов является разработка рациональных режимов труда и отдыха.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Четвертая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работы, протекающие в неблагоприятных условиях и вызывающие более глубокие пограничные (предпатологические) реакции в организме практически здоровых людей. Большинство физиологических показателей при этом ухудшается как в межоперационных интервалах, так и в момент трудового усилия. Изменяются соотношения периодов в динамике работоспособности и производительности труда. Повышается уровень общей заболеваемости, появляются производственно обусловленные заболевания, растут количество и тяжесть производственных травм. При наличии повышенного уровня воздействия опасных и вредных производственных факторов могут возникнуть и профессиональные заболевания. Необходимая работоспособность может поддерживаться только за счет перенапряжения механизмов, компенсирующих нарушения функций организма.</w:t>
            </w:r>
          </w:p>
          <w:p w:rsidR="00DF4C0B" w:rsidRPr="00776DF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Пятая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работы, характеризующиеся наличием экстремальных условий труда, под воздействием которых в конце рабочего периода (смены, недели) формируются реакции, соответствующие патологическому функциональному состоянию организма у практически здоровых людей. У большинства работников такие реакции исчезают после достаточного и полноценного отдыха, но в силу различных причин они могут стабилизироваться и перейти в более или менее развитое заболевание. Поэтому для данной категории характерен высокий уровень производственно обусловленной и профессиональной заболеваемости. Одновременно у работающих значительно ухудшаются показатели работы, изменяются (нередко хаотично) кривые работоспособности и производительности труда</w:t>
            </w:r>
            <w:r w:rsidRPr="00776D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i/>
                <w:sz w:val="28"/>
                <w:szCs w:val="28"/>
              </w:rPr>
              <w:t>Шестая категория</w:t>
            </w:r>
            <w:r w:rsidRPr="00A820D9">
              <w:rPr>
                <w:rFonts w:ascii="Times New Roman" w:hAnsi="Times New Roman"/>
                <w:sz w:val="28"/>
                <w:szCs w:val="28"/>
              </w:rPr>
              <w:t xml:space="preserve"> — трудовые процессы, протекающие в особо неблагоприятных условиях, вызывающих быстрое развитие патологических реакций организма, нередко сопровождающихся тяжелыми функциональными нарушениями жизненно важных органов.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sz w:val="28"/>
                <w:szCs w:val="28"/>
              </w:rPr>
              <w:t xml:space="preserve">Категория тяжести труда определяется на основе интегральной оценки условий труда с помощью баллов, отражающих степень воздействия производственной среды на организм человека. При этом каждый элемент по таблице критериев получает количественную оценку от 1 до 6 баллов. При определении интегрального показателя в расчет </w:t>
            </w:r>
            <w:hyperlink r:id="rId9" w:tooltip="принимаются биологически значимые" w:history="1">
              <w:r w:rsidRPr="00A820D9">
                <w:rPr>
                  <w:rFonts w:ascii="Times New Roman" w:hAnsi="Times New Roman"/>
                  <w:sz w:val="28"/>
                  <w:szCs w:val="28"/>
                </w:rPr>
                <w:t>принимаются биологически значимые</w:t>
              </w:r>
            </w:hyperlink>
            <w:r w:rsidRPr="00A820D9">
              <w:rPr>
                <w:rFonts w:ascii="Times New Roman" w:hAnsi="Times New Roman"/>
                <w:sz w:val="28"/>
                <w:szCs w:val="28"/>
              </w:rPr>
              <w:t xml:space="preserve"> элементы условий труда, вызывающие пограничные и патологические изменения и реакции в организме работающего. С помощью специально разработанной для предприятий «карты условий труда на рабочем месте» выявляются значимые элементы, и им присваивается соответствующий балл с учетом времени их воздействия на человека:</w:t>
            </w:r>
          </w:p>
          <w:p w:rsidR="00DF4C0B" w:rsidRPr="00776DF9" w:rsidRDefault="00C964F8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65pt;height:45pt;visibility:visible">
                  <v:imagedata r:id="rId10" o:title=""/>
                </v:shape>
              </w:pict>
            </w:r>
          </w:p>
          <w:p w:rsidR="00DF4C0B" w:rsidRPr="00272CEE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72CEE">
              <w:rPr>
                <w:rFonts w:ascii="Times New Roman" w:hAnsi="Times New Roman"/>
                <w:sz w:val="28"/>
                <w:szCs w:val="28"/>
              </w:rPr>
              <w:t>где Ит  - интегральная балльная оценка тяжести труда на рабочем месте;</w:t>
            </w:r>
          </w:p>
          <w:p w:rsidR="00DF4C0B" w:rsidRPr="00272CEE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72CEE">
              <w:rPr>
                <w:rFonts w:ascii="Times New Roman" w:hAnsi="Times New Roman"/>
                <w:sz w:val="28"/>
                <w:szCs w:val="28"/>
              </w:rPr>
              <w:t>Хопр - элемент, получивший наибольшую количественную оценку в баллах;</w:t>
            </w:r>
          </w:p>
          <w:p w:rsidR="00DF4C0B" w:rsidRPr="00575526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91376">
              <w:object w:dxaOrig="1695" w:dyaOrig="1695">
                <v:shape id="_x0000_i1026" type="#_x0000_t75" style="width:39.75pt;height:33.75pt" o:ole="">
                  <v:imagedata r:id="rId11" o:title=""/>
                </v:shape>
                <o:OLEObject Type="Embed" ProgID="PBrush" ShapeID="_x0000_i1026" DrawAspect="Content" ObjectID="_1457663003" r:id="rId12"/>
              </w:object>
            </w:r>
            <w:r w:rsidRPr="00291376">
              <w:t xml:space="preserve">  - </w:t>
            </w:r>
            <w:r w:rsidRPr="00291376">
              <w:rPr>
                <w:rFonts w:ascii="Times New Roman" w:hAnsi="Times New Roman"/>
                <w:sz w:val="28"/>
                <w:szCs w:val="28"/>
              </w:rPr>
              <w:t>сумма количественной оценки биологически активных элементов без Хопр</w:t>
            </w:r>
            <w:r w:rsidRPr="00291376">
              <w:rPr>
                <w:rFonts w:ascii="Times New Roman" w:hAnsi="Times New Roman"/>
              </w:rPr>
              <w:t xml:space="preserve">, </w:t>
            </w:r>
            <w:r w:rsidRPr="00291376">
              <w:rPr>
                <w:rFonts w:ascii="Times New Roman" w:hAnsi="Times New Roman"/>
                <w:sz w:val="28"/>
                <w:szCs w:val="28"/>
              </w:rPr>
              <w:t>в баллах;</w:t>
            </w:r>
          </w:p>
          <w:p w:rsidR="00DF4C0B" w:rsidRPr="00272CEE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72CEE">
              <w:rPr>
                <w:rFonts w:ascii="Times New Roman" w:hAnsi="Times New Roman"/>
                <w:sz w:val="28"/>
                <w:szCs w:val="28"/>
              </w:rPr>
              <w:t xml:space="preserve"> - количество элементов условий труда.</w:t>
            </w:r>
          </w:p>
          <w:p w:rsidR="00DF4C0B" w:rsidRPr="0074081A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081A">
              <w:rPr>
                <w:rFonts w:ascii="Times New Roman" w:hAnsi="Times New Roman"/>
                <w:sz w:val="28"/>
                <w:szCs w:val="28"/>
              </w:rPr>
              <w:t>С помощью интегрального показателя тяжести труда определяется влияние условий труда на работоспособность человека, для чего вначале исчисляется степень утомления (У):</w:t>
            </w:r>
          </w:p>
          <w:p w:rsidR="00DF4C0B" w:rsidRDefault="00DF4C0B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76">
              <w:object w:dxaOrig="4770" w:dyaOrig="1785">
                <v:shape id="_x0000_i1027" type="#_x0000_t75" style="width:78.75pt;height:26.25pt" o:ole="">
                  <v:imagedata r:id="rId13" o:title=""/>
                </v:shape>
                <o:OLEObject Type="Embed" ProgID="PBrush" ShapeID="_x0000_i1027" DrawAspect="Content" ObjectID="_1457663004" r:id="rId14"/>
              </w:object>
            </w:r>
          </w:p>
          <w:p w:rsidR="00DF4C0B" w:rsidRPr="0074081A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776DF9">
              <w:rPr>
                <w:rFonts w:ascii="Times New Roman" w:hAnsi="Times New Roman"/>
                <w:sz w:val="24"/>
                <w:szCs w:val="24"/>
              </w:rPr>
              <w:t>15,6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0,64 – </w:t>
            </w:r>
            <w:r w:rsidRPr="0074081A">
              <w:rPr>
                <w:rFonts w:ascii="Times New Roman" w:hAnsi="Times New Roman"/>
                <w:sz w:val="28"/>
                <w:szCs w:val="28"/>
              </w:rPr>
              <w:t>коэффициенты регрессии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0B" w:rsidRPr="00776DF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4081A">
              <w:rPr>
                <w:rFonts w:ascii="Times New Roman" w:hAnsi="Times New Roman"/>
                <w:i/>
                <w:sz w:val="28"/>
                <w:szCs w:val="28"/>
              </w:rPr>
              <w:t>Работоспособность</w:t>
            </w:r>
            <w:r w:rsidRPr="00776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81A">
              <w:rPr>
                <w:rFonts w:ascii="Times New Roman" w:hAnsi="Times New Roman"/>
                <w:sz w:val="28"/>
                <w:szCs w:val="28"/>
              </w:rPr>
              <w:t>является величиной, противоположной утомлению</w:t>
            </w:r>
            <w:r w:rsidRPr="00776D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4C0B" w:rsidRPr="00776DF9" w:rsidRDefault="00DF4C0B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1A">
              <w:rPr>
                <w:rFonts w:ascii="Times New Roman" w:hAnsi="Times New Roman"/>
                <w:sz w:val="28"/>
                <w:szCs w:val="28"/>
              </w:rPr>
              <w:t>R = 100 - У</w:t>
            </w:r>
            <w:r w:rsidRPr="00776D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C0B" w:rsidRPr="00A820D9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sz w:val="28"/>
                <w:szCs w:val="28"/>
              </w:rPr>
              <w:t>«Карта условий труда на рабочем месте» составляется на все типичные, сходные по условиям труда рабочие места. Она служит объективной основой для разработки организационно-технических, экономических, санитарно-гигиенических и других мероприятий по улучшению условий труда. Практика показывает, что в сборе материалов и заполнении карты должны участвовать специалисты отдела труда и заработной платы, охраны труда и техники безопасности, промышленно-санитарных лабораторий, медсанчасти.</w:t>
            </w:r>
          </w:p>
          <w:p w:rsidR="00DF4C0B" w:rsidRDefault="00DF4C0B" w:rsidP="00172BC5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820D9">
              <w:rPr>
                <w:rFonts w:ascii="Times New Roman" w:hAnsi="Times New Roman"/>
                <w:sz w:val="28"/>
                <w:szCs w:val="28"/>
              </w:rPr>
              <w:t xml:space="preserve">Условия труда, соответствующие первой и второй категориям тяжести, должны служить эталоном при разработке мероприятий для тех участков производства, где сохраняются отдельные вредности или очаги опасности. Интегральная оценка тяжести труда позволяет определить также необходимость предоставления льгот и компенсаций, уменьшения или отказа в них при улучшении условий труда. Наибольший эффект (как специальный, так и экономический) мероприятия по улучшению условий труда дают тогда, когда они разрабатываются на основе аттестации рабочих мест и внедряются на стадии проектирования новых и реконструкции действующих предприятий, технологических процессов и производственного оборудования. Именно в этом случае создаются лучшие возможности для внедрения новейших достижений в области физиологии, психологии, гигиены труда и эргономики. Но, как бы полно и всесторонне ни учитывались эти достижения при проектировании </w:t>
            </w:r>
            <w:hyperlink r:id="rId15" w:tooltip="и строительстве предприятий," w:history="1">
              <w:r w:rsidRPr="00A820D9">
                <w:rPr>
                  <w:rFonts w:ascii="Times New Roman" w:hAnsi="Times New Roman"/>
                  <w:sz w:val="28"/>
                  <w:szCs w:val="28"/>
                </w:rPr>
                <w:t>и строительстве предприятий,</w:t>
              </w:r>
            </w:hyperlink>
            <w:r w:rsidRPr="00A820D9">
              <w:rPr>
                <w:rFonts w:ascii="Times New Roman" w:hAnsi="Times New Roman"/>
                <w:sz w:val="28"/>
                <w:szCs w:val="28"/>
              </w:rPr>
              <w:t xml:space="preserve"> научный прогресс постоянно открывает все новые возможности для дальнейшего улучшения условий труда.</w:t>
            </w:r>
          </w:p>
          <w:p w:rsidR="00DF4C0B" w:rsidRPr="00D728AF" w:rsidRDefault="00DF4C0B" w:rsidP="00D728AF">
            <w:pPr>
              <w:pStyle w:val="1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4C0B" w:rsidRPr="00172BC5" w:rsidRDefault="00DF4C0B" w:rsidP="00E369FA">
            <w:pPr>
              <w:pStyle w:val="10"/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BC5">
              <w:rPr>
                <w:rFonts w:ascii="Times New Roman" w:hAnsi="Times New Roman"/>
                <w:b/>
                <w:sz w:val="28"/>
                <w:szCs w:val="28"/>
              </w:rPr>
              <w:t>Динамика трудоспособности как основа разработки рационального режима труда и отдыха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Режим труда и отдыха – </w:t>
            </w:r>
            <w:r>
              <w:rPr>
                <w:rFonts w:ascii="Times New Roman" w:hAnsi="Times New Roman"/>
                <w:sz w:val="28"/>
                <w:szCs w:val="28"/>
              </w:rPr>
              <w:t>это установленный для каждого вида работ порядок чередования и продолжительность периодов работы и отдыха     (рис. 2).</w:t>
            </w:r>
          </w:p>
          <w:p w:rsidR="00DF4C0B" w:rsidRPr="00743408" w:rsidRDefault="00DF4C0B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76">
              <w:object w:dxaOrig="11760" w:dyaOrig="7320">
                <v:shape id="_x0000_i1028" type="#_x0000_t75" style="width:312pt;height:146.25pt" o:ole="">
                  <v:imagedata r:id="rId16" o:title=""/>
                </v:shape>
                <o:OLEObject Type="Embed" ProgID="PBrush" ShapeID="_x0000_i1028" DrawAspect="Content" ObjectID="_1457663005" r:id="rId17"/>
              </w:object>
            </w:r>
          </w:p>
          <w:p w:rsidR="00DF4C0B" w:rsidRDefault="00DF4C0B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000">
              <w:rPr>
                <w:rFonts w:ascii="Times New Roman" w:hAnsi="Times New Roman"/>
                <w:b/>
                <w:sz w:val="28"/>
                <w:szCs w:val="28"/>
              </w:rPr>
              <w:t>Рис. 2. Виды режимов труда и отдыха</w:t>
            </w:r>
          </w:p>
          <w:p w:rsidR="00DF4C0B" w:rsidRDefault="00DF4C0B" w:rsidP="00831137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рабочего дня работоспособность претерпевает изменения (рис. 3 и 4).</w:t>
            </w:r>
          </w:p>
          <w:p w:rsidR="00DF4C0B" w:rsidRPr="00F70000" w:rsidRDefault="00DF4C0B" w:rsidP="00831137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76">
              <w:object w:dxaOrig="4320" w:dyaOrig="2279">
                <v:shape id="_x0000_i1029" type="#_x0000_t75" style="width:345.75pt;height:177.75pt" o:ole="">
                  <v:imagedata r:id="rId18" o:title=""/>
                </v:shape>
                <o:OLEObject Type="Embed" ProgID="PBrush" ShapeID="_x0000_i1029" DrawAspect="Content" ObjectID="_1457663006" r:id="rId19"/>
              </w:object>
            </w:r>
          </w:p>
        </w:tc>
      </w:tr>
    </w:tbl>
    <w:p w:rsidR="00DF4C0B" w:rsidRDefault="00DF4C0B" w:rsidP="00C01FD8">
      <w:pPr>
        <w:jc w:val="center"/>
        <w:rPr>
          <w:b/>
        </w:rPr>
      </w:pPr>
      <w:r>
        <w:rPr>
          <w:b/>
        </w:rPr>
        <w:t>Часы работы</w:t>
      </w:r>
    </w:p>
    <w:p w:rsidR="00DF4C0B" w:rsidRPr="006C2D79" w:rsidRDefault="00DF4C0B" w:rsidP="006C2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D79">
        <w:rPr>
          <w:rFonts w:ascii="Times New Roman" w:hAnsi="Times New Roman"/>
          <w:sz w:val="24"/>
          <w:szCs w:val="24"/>
        </w:rPr>
        <w:t xml:space="preserve">Рис. 3. Классическая кривая работоспособности в течение рабочего дня </w:t>
      </w:r>
    </w:p>
    <w:p w:rsidR="00DF4C0B" w:rsidRDefault="00DF4C0B" w:rsidP="009F6C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2D79">
        <w:rPr>
          <w:rFonts w:ascii="Times New Roman" w:hAnsi="Times New Roman"/>
          <w:sz w:val="24"/>
          <w:szCs w:val="24"/>
        </w:rPr>
        <w:t>(а - врабатывание, б - устойчивая работоспособность, в - снижение работоспособности)</w:t>
      </w:r>
    </w:p>
    <w:p w:rsidR="00DF4C0B" w:rsidRPr="009F6C9F" w:rsidRDefault="00DF4C0B" w:rsidP="009F6C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работоспособности</w:t>
      </w:r>
    </w:p>
    <w:p w:rsidR="00DF4C0B" w:rsidRPr="003D47FE" w:rsidRDefault="00C964F8" w:rsidP="003D47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9" o:spid="_x0000_i1030" type="#_x0000_t75" style="width:421.5pt;height:171.75pt;visibility:visible">
            <v:imagedata r:id="rId20" o:title=""/>
          </v:shape>
        </w:pict>
      </w:r>
    </w:p>
    <w:p w:rsidR="00DF4C0B" w:rsidRDefault="00DF4C0B" w:rsidP="003D47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D47FE">
        <w:rPr>
          <w:rFonts w:ascii="Times New Roman" w:hAnsi="Times New Roman"/>
          <w:sz w:val="24"/>
          <w:szCs w:val="24"/>
        </w:rPr>
        <w:t>Рис.4. Физиологическая кривая динамики суточной работоспособности по О. Графу</w:t>
      </w:r>
    </w:p>
    <w:p w:rsidR="00DF4C0B" w:rsidRDefault="00DF4C0B" w:rsidP="003D47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4C0B" w:rsidRDefault="00DF4C0B" w:rsidP="003D47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разработки рациональных режимов труда и отдыха, а также требования к графикам сменности приведены на рис. 5 и 6 соответственно.</w:t>
      </w:r>
    </w:p>
    <w:p w:rsidR="00DF4C0B" w:rsidRPr="003D47FE" w:rsidRDefault="00DF4C0B" w:rsidP="003D47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4C0B" w:rsidRDefault="00C964F8" w:rsidP="003D47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60" o:spid="_x0000_i1031" type="#_x0000_t75" style="width:335.25pt;height:226.5pt;visibility:visible">
            <v:imagedata r:id="rId21" o:title=""/>
          </v:shape>
        </w:pict>
      </w:r>
    </w:p>
    <w:p w:rsidR="00DF4C0B" w:rsidRDefault="00DF4C0B" w:rsidP="003D47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Рис.5. Принципы разработки рациональных режимов труда и отдыха</w:t>
      </w:r>
    </w:p>
    <w:p w:rsidR="00DF4C0B" w:rsidRPr="00903CC7" w:rsidRDefault="00C964F8" w:rsidP="003D47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1" o:spid="_x0000_i1032" type="#_x0000_t75" style="width:345.75pt;height:264.75pt;visibility:visible">
            <v:imagedata r:id="rId22" o:title=""/>
          </v:shape>
        </w:pict>
      </w:r>
    </w:p>
    <w:p w:rsidR="00DF4C0B" w:rsidRDefault="00DF4C0B" w:rsidP="006C2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Рис.6. Требования к графикам сменности</w:t>
      </w:r>
    </w:p>
    <w:p w:rsidR="00DF4C0B" w:rsidRDefault="00DF4C0B" w:rsidP="006C2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C0B" w:rsidRDefault="00DF4C0B" w:rsidP="00172BC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Гибкие режимы рабочего времени </w:t>
      </w:r>
      <w:r>
        <w:rPr>
          <w:rFonts w:ascii="Times New Roman" w:hAnsi="Times New Roman"/>
          <w:sz w:val="28"/>
          <w:szCs w:val="28"/>
        </w:rPr>
        <w:t>(рис.7). Рабочий день разбивается на две части: 1) время обязательного присутствия работников на своих рабочих местах (фиксированное рабочее время); 2) собственно гибкое рабочее время, в рамках которого работники сами выбирают время начала и окончания работы при обязательном условии отработки установленного фонда рабочего времени. Гибкими и фиксированными иногда могут быть и части обеденного перерыва.</w:t>
      </w:r>
    </w:p>
    <w:p w:rsidR="00DF4C0B" w:rsidRDefault="00C964F8" w:rsidP="009130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2" o:spid="_x0000_i1033" type="#_x0000_t75" style="width:462pt;height:141pt;visibility:visible">
            <v:imagedata r:id="rId23" o:title=""/>
          </v:shape>
        </w:pict>
      </w:r>
    </w:p>
    <w:p w:rsidR="00DF4C0B" w:rsidRDefault="00DF4C0B" w:rsidP="009130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Рис.7. Система гибкого режима работы</w:t>
      </w:r>
    </w:p>
    <w:p w:rsidR="00DF4C0B" w:rsidRDefault="00DF4C0B" w:rsidP="009130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4C0B" w:rsidRDefault="00DF4C0B" w:rsidP="0091308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91308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Гибкие режимы работы применяются при определенных условиях (рис.8).</w:t>
      </w:r>
    </w:p>
    <w:p w:rsidR="00DF4C0B" w:rsidRDefault="00C964F8" w:rsidP="005A430B">
      <w:pPr>
        <w:pStyle w:val="10"/>
        <w:numPr>
          <w:ilvl w:val="0"/>
          <w:numId w:val="7"/>
        </w:numPr>
        <w:spacing w:after="0" w:line="360" w:lineRule="auto"/>
        <w:ind w:left="3969" w:hanging="396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64" o:spid="_x0000_s1027" type="#_x0000_t75" style="position:absolute;left:0;text-align:left;margin-left:-7.05pt;margin-top:12pt;width:168pt;height:135pt;z-index:251658240;visibility:visible">
            <v:imagedata r:id="rId24" o:title=""/>
            <w10:wrap type="square"/>
          </v:shape>
        </w:pict>
      </w:r>
      <w:r w:rsidR="00DF4C0B">
        <w:rPr>
          <w:rFonts w:ascii="Times New Roman" w:hAnsi="Times New Roman"/>
          <w:sz w:val="28"/>
          <w:szCs w:val="28"/>
        </w:rPr>
        <w:t>достаточная автономность рабочих мест;</w:t>
      </w:r>
    </w:p>
    <w:p w:rsidR="00DF4C0B" w:rsidRDefault="00DF4C0B" w:rsidP="005A430B">
      <w:pPr>
        <w:pStyle w:val="10"/>
        <w:numPr>
          <w:ilvl w:val="0"/>
          <w:numId w:val="7"/>
        </w:numPr>
        <w:spacing w:after="0" w:line="360" w:lineRule="auto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создания заделов на рабочих местах;</w:t>
      </w:r>
    </w:p>
    <w:p w:rsidR="00DF4C0B" w:rsidRDefault="00DF4C0B" w:rsidP="005A430B">
      <w:pPr>
        <w:pStyle w:val="10"/>
        <w:numPr>
          <w:ilvl w:val="0"/>
          <w:numId w:val="7"/>
        </w:numPr>
        <w:spacing w:after="0" w:line="360" w:lineRule="auto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строгий контроль объема и качества выполняемых работ;</w:t>
      </w:r>
    </w:p>
    <w:p w:rsidR="00DF4C0B" w:rsidRDefault="00DF4C0B" w:rsidP="005A430B">
      <w:pPr>
        <w:pStyle w:val="10"/>
        <w:numPr>
          <w:ilvl w:val="0"/>
          <w:numId w:val="7"/>
        </w:numPr>
        <w:spacing w:after="0" w:line="360" w:lineRule="auto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точный учет и контроль отработки фонда рабочего времени.</w:t>
      </w:r>
    </w:p>
    <w:p w:rsidR="00DF4C0B" w:rsidRDefault="00DF4C0B" w:rsidP="00817B4E">
      <w:pPr>
        <w:pStyle w:val="10"/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</w:p>
    <w:p w:rsidR="00DF4C0B" w:rsidRDefault="00DF4C0B" w:rsidP="005A430B">
      <w:pPr>
        <w:ind w:left="3969" w:hanging="3969"/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73205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7019E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F4C0B" w:rsidRDefault="00DF4C0B" w:rsidP="007019E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4C0B" w:rsidRDefault="00DF4C0B" w:rsidP="007019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остро встает вопрос о государственной поддержке комплексного решения проблем улучшения условий и охраны труда. В этих целях и во исполнение постановления Правительства РФ от 27 февраля 1997 г. № 222 «О программе социальных реформ в Российской Федерации на период 1996-2000 годов» Министерство труда и экономического развития России разработало проект Федеральной целевой программы, которая направлена на реализацию законодательно установленных принципов государственной политики в области охраны труда, включает в себя комплекс организационных, методических, исследовательских, конструкторских, производственных, санитарно-гигиенических, медицинских и других мероприятий.</w:t>
      </w:r>
    </w:p>
    <w:p w:rsidR="00DF4C0B" w:rsidRDefault="00DF4C0B" w:rsidP="007019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целевой программой существенно расширена и обновлена нормативно-правовая база охраны труда (разработаны четыре федеральных закона, более 200 межотраслевых и отраслевых правил, санитарно-гигиенических нормативов, стандартов безопасности); разработана техническая документация и организовано изготовление опытных образцов средств индивидуальной защиты широкого назначения; разработана автоматизированная система информационного обеспечения, включающая создание банков данных по охране труда на федеральном, региональном и отраслевом уровнях; осуществлен комплекс мероприятий, направленных на улучшение положения дел в сфере профессиональной подготовки, обучения и повышения квалификации, в области охраны труда.</w:t>
      </w:r>
    </w:p>
    <w:p w:rsidR="00DF4C0B" w:rsidRPr="007019EE" w:rsidRDefault="00DF4C0B" w:rsidP="007019E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обращено на меры, реализация которых позволила существенно улучшить положение дел с охраной труда и здоровья женщин и инвалидов. Финансирование программы осуществлялось из трех источников: федерального бюджета, бюджета Фонда социального страхования РФ; средств от штрафов, взимаемых Гострудинспекцией за нарушения законодательства о труде и охране труда. Учитывая, что общие ежегодные расходы на выплату пособий пострадавшим на производстве, на предоставление льгот и компенсаций работающим во вредных условиях и компенсацию прямых убытков на восстановление подорванного здоровья достигают 4 трлн. руб., сокращение этих расходов к 2001 году на 0,1 % позволило окупить затраты на реализацию программы в течение года. Социальный эффект от выполнения программы появился в сокращении производственного травматизма, общей и профессиональной заболеваемости, в повышении безопасности труда и социальной защищенности работников.</w:t>
      </w: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Default="00DF4C0B" w:rsidP="00624D4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C0B" w:rsidRPr="002E2BF8" w:rsidRDefault="00DF4C0B" w:rsidP="002E2BF8">
      <w:pPr>
        <w:ind w:left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4C0B" w:rsidRPr="002E2BF8" w:rsidSect="003745C7">
      <w:headerReference w:type="default" r:id="rId2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0B" w:rsidRDefault="00DF4C0B" w:rsidP="00F33502">
      <w:pPr>
        <w:spacing w:after="0" w:line="240" w:lineRule="auto"/>
      </w:pPr>
      <w:r>
        <w:separator/>
      </w:r>
    </w:p>
  </w:endnote>
  <w:endnote w:type="continuationSeparator" w:id="0">
    <w:p w:rsidR="00DF4C0B" w:rsidRDefault="00DF4C0B" w:rsidP="00F3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0B" w:rsidRDefault="00DF4C0B" w:rsidP="00F33502">
      <w:pPr>
        <w:spacing w:after="0" w:line="240" w:lineRule="auto"/>
      </w:pPr>
      <w:r>
        <w:separator/>
      </w:r>
    </w:p>
  </w:footnote>
  <w:footnote w:type="continuationSeparator" w:id="0">
    <w:p w:rsidR="00DF4C0B" w:rsidRDefault="00DF4C0B" w:rsidP="00F3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0B" w:rsidRDefault="00DF4C0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A1B">
      <w:rPr>
        <w:noProof/>
      </w:rPr>
      <w:t>3</w:t>
    </w:r>
    <w:r>
      <w:fldChar w:fldCharType="end"/>
    </w:r>
  </w:p>
  <w:p w:rsidR="00DF4C0B" w:rsidRDefault="00DF4C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FDB"/>
    <w:multiLevelType w:val="hybridMultilevel"/>
    <w:tmpl w:val="FDC4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477"/>
    <w:multiLevelType w:val="hybridMultilevel"/>
    <w:tmpl w:val="997EE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C2795C"/>
    <w:multiLevelType w:val="hybridMultilevel"/>
    <w:tmpl w:val="60287D74"/>
    <w:lvl w:ilvl="0" w:tplc="5BE4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0A4B6C"/>
    <w:multiLevelType w:val="hybridMultilevel"/>
    <w:tmpl w:val="FA98598A"/>
    <w:lvl w:ilvl="0" w:tplc="4AEE0C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E0B4EDA"/>
    <w:multiLevelType w:val="hybridMultilevel"/>
    <w:tmpl w:val="59DA90F0"/>
    <w:lvl w:ilvl="0" w:tplc="23F8507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9461ECA"/>
    <w:multiLevelType w:val="hybridMultilevel"/>
    <w:tmpl w:val="DDDE4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467153"/>
    <w:multiLevelType w:val="hybridMultilevel"/>
    <w:tmpl w:val="3A90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D7461"/>
    <w:multiLevelType w:val="hybridMultilevel"/>
    <w:tmpl w:val="B7E081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9C0377"/>
    <w:multiLevelType w:val="hybridMultilevel"/>
    <w:tmpl w:val="D150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06C0D"/>
    <w:multiLevelType w:val="hybridMultilevel"/>
    <w:tmpl w:val="E84A1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306326"/>
    <w:multiLevelType w:val="hybridMultilevel"/>
    <w:tmpl w:val="E3F6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163F1E"/>
    <w:multiLevelType w:val="hybridMultilevel"/>
    <w:tmpl w:val="B6322F54"/>
    <w:lvl w:ilvl="0" w:tplc="4858B8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FB8"/>
    <w:rsid w:val="00022C58"/>
    <w:rsid w:val="000B0FCA"/>
    <w:rsid w:val="001266C4"/>
    <w:rsid w:val="00172BC5"/>
    <w:rsid w:val="00203771"/>
    <w:rsid w:val="00215F0B"/>
    <w:rsid w:val="00272CEE"/>
    <w:rsid w:val="00291376"/>
    <w:rsid w:val="002E2BF8"/>
    <w:rsid w:val="00326098"/>
    <w:rsid w:val="003745C7"/>
    <w:rsid w:val="003D47FE"/>
    <w:rsid w:val="003E48C8"/>
    <w:rsid w:val="00441373"/>
    <w:rsid w:val="004515A2"/>
    <w:rsid w:val="004723D3"/>
    <w:rsid w:val="004805E6"/>
    <w:rsid w:val="00496A1B"/>
    <w:rsid w:val="004A09C1"/>
    <w:rsid w:val="004C6E49"/>
    <w:rsid w:val="00575526"/>
    <w:rsid w:val="005A430B"/>
    <w:rsid w:val="00624D46"/>
    <w:rsid w:val="0064325B"/>
    <w:rsid w:val="00676456"/>
    <w:rsid w:val="006C2D79"/>
    <w:rsid w:val="007019EE"/>
    <w:rsid w:val="00715CF8"/>
    <w:rsid w:val="00732051"/>
    <w:rsid w:val="0074081A"/>
    <w:rsid w:val="00743408"/>
    <w:rsid w:val="00776DF9"/>
    <w:rsid w:val="00794FB8"/>
    <w:rsid w:val="007B6F41"/>
    <w:rsid w:val="00817B4E"/>
    <w:rsid w:val="00831137"/>
    <w:rsid w:val="00851379"/>
    <w:rsid w:val="00866887"/>
    <w:rsid w:val="0089374D"/>
    <w:rsid w:val="008C43C6"/>
    <w:rsid w:val="008F3197"/>
    <w:rsid w:val="00903CC7"/>
    <w:rsid w:val="0091308A"/>
    <w:rsid w:val="00925B5E"/>
    <w:rsid w:val="00942A04"/>
    <w:rsid w:val="00957332"/>
    <w:rsid w:val="009800FC"/>
    <w:rsid w:val="009F6C9F"/>
    <w:rsid w:val="00A304A1"/>
    <w:rsid w:val="00A820D9"/>
    <w:rsid w:val="00A931C3"/>
    <w:rsid w:val="00AA3FAB"/>
    <w:rsid w:val="00AA48DD"/>
    <w:rsid w:val="00AE5B4B"/>
    <w:rsid w:val="00B42822"/>
    <w:rsid w:val="00BB62F6"/>
    <w:rsid w:val="00BE5B97"/>
    <w:rsid w:val="00C01FD8"/>
    <w:rsid w:val="00C964F8"/>
    <w:rsid w:val="00D15F1F"/>
    <w:rsid w:val="00D728AF"/>
    <w:rsid w:val="00DF4C0B"/>
    <w:rsid w:val="00E369FA"/>
    <w:rsid w:val="00F33502"/>
    <w:rsid w:val="00F70000"/>
    <w:rsid w:val="00F87C4C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F6458674-F396-48D7-B022-A4CD6DA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4FB8"/>
    <w:rPr>
      <w:sz w:val="22"/>
      <w:szCs w:val="22"/>
    </w:rPr>
  </w:style>
  <w:style w:type="paragraph" w:customStyle="1" w:styleId="10">
    <w:name w:val="Абзац списка1"/>
    <w:basedOn w:val="a"/>
    <w:rsid w:val="004C6E49"/>
    <w:pPr>
      <w:ind w:left="720"/>
      <w:contextualSpacing/>
    </w:pPr>
  </w:style>
  <w:style w:type="table" w:styleId="a3">
    <w:name w:val="Table Grid"/>
    <w:basedOn w:val="a1"/>
    <w:rsid w:val="00F87C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87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F33502"/>
    <w:rPr>
      <w:rFonts w:cs="Times New Roman"/>
    </w:rPr>
  </w:style>
  <w:style w:type="paragraph" w:styleId="a8">
    <w:name w:val="footer"/>
    <w:basedOn w:val="a"/>
    <w:link w:val="a9"/>
    <w:semiHidden/>
    <w:rsid w:val="00F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F335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dissertation.com/disser/psihologicheskie-nauki/s/2/st/0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www.webdissertation.com/disser/psihologicheskie-nauki/s/2/st/0.html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sferatepla.com/page/price/id/10.html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://www.webdissertation.com/disser/biologicheskie-nauki/s/2/st/0.html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MultiDVD Team</Company>
  <LinksUpToDate>false</LinksUpToDate>
  <CharactersWithSpaces>21210</CharactersWithSpaces>
  <SharedDoc>false</SharedDoc>
  <HLinks>
    <vt:vector size="24" baseType="variant">
      <vt:variant>
        <vt:i4>3145766</vt:i4>
      </vt:variant>
      <vt:variant>
        <vt:i4>15</vt:i4>
      </vt:variant>
      <vt:variant>
        <vt:i4>0</vt:i4>
      </vt:variant>
      <vt:variant>
        <vt:i4>5</vt:i4>
      </vt:variant>
      <vt:variant>
        <vt:lpwstr>http://www.sferatepla.com/page/price/id/10.html</vt:lpwstr>
      </vt:variant>
      <vt:variant>
        <vt:lpwstr/>
      </vt:variant>
      <vt:variant>
        <vt:i4>5242910</vt:i4>
      </vt:variant>
      <vt:variant>
        <vt:i4>6</vt:i4>
      </vt:variant>
      <vt:variant>
        <vt:i4>0</vt:i4>
      </vt:variant>
      <vt:variant>
        <vt:i4>5</vt:i4>
      </vt:variant>
      <vt:variant>
        <vt:lpwstr>http://www.webdissertation.com/disser/biologicheskie-nauki/s/2/st/0.html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http://www.webdissertation.com/disser/psihologicheskie-nauki/s/2/st/0.html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http://www.webdissertation.com/disser/psihologicheskie-nauki/s/2/st/0.html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Надюша</dc:creator>
  <cp:keywords/>
  <dc:description/>
  <cp:lastModifiedBy>admin</cp:lastModifiedBy>
  <cp:revision>2</cp:revision>
  <dcterms:created xsi:type="dcterms:W3CDTF">2014-03-30T02:37:00Z</dcterms:created>
  <dcterms:modified xsi:type="dcterms:W3CDTF">2014-03-30T02:37:00Z</dcterms:modified>
</cp:coreProperties>
</file>