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B1" w:rsidRPr="001F0219" w:rsidRDefault="002C69B1" w:rsidP="002C69B1">
      <w:pPr>
        <w:spacing w:before="120"/>
        <w:jc w:val="center"/>
        <w:rPr>
          <w:b/>
          <w:bCs/>
          <w:sz w:val="32"/>
          <w:szCs w:val="32"/>
        </w:rPr>
      </w:pPr>
      <w:r w:rsidRPr="001F0219">
        <w:rPr>
          <w:b/>
          <w:bCs/>
          <w:sz w:val="32"/>
          <w:szCs w:val="32"/>
        </w:rPr>
        <w:t>Устно-речевая деловая коммуникация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bookmarkStart w:id="0" w:name="_Toc196500564"/>
      <w:r w:rsidRPr="001F0219">
        <w:rPr>
          <w:b/>
          <w:bCs/>
          <w:sz w:val="28"/>
          <w:szCs w:val="28"/>
        </w:rPr>
        <w:t>Введение</w:t>
      </w:r>
      <w:bookmarkEnd w:id="0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Актуальность исследования устного официально-делового стиля связана с широким использованием</w:t>
      </w:r>
      <w:r>
        <w:t xml:space="preserve"> </w:t>
      </w:r>
      <w:r w:rsidRPr="0067176D">
        <w:t xml:space="preserve">деловой речи у деловых людей и специалистов в различных сферах. 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Целью моей работы было ознакомиться с устным официально-деловым стилем, его функциями, целями и задачами использования в речи.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 первой части работы раскрываются основные понятия коммуникации и процесса коммуникации, рассматриваются основные особенности и требования к устно-речевому стилю делового общения.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Во второй части предлагается анализ практического использования устно-речевой коммуникации в сфере услуг.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bookmarkStart w:id="1" w:name="_Toc196500565"/>
      <w:r w:rsidRPr="001F0219">
        <w:rPr>
          <w:b/>
          <w:bCs/>
          <w:sz w:val="28"/>
          <w:szCs w:val="28"/>
        </w:rPr>
        <w:t>Понятие коммуникации. Основные составляющие процесса коммуникации</w:t>
      </w:r>
      <w:bookmarkEnd w:id="1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Прежде всего, дадим определение коммуникации. Коммуникация – это носящее специальный характер взаимодействие людей друг с другом, выраженное в контактах и общении. Речевая коммуникация рассматривается как непрерывный поток мыслей и разговора. Никакой разговор не происходит изолированно, а отдельные слова или группа ещё не составляют коммуникацию. Любая произносимая фраза опосредована влиянием прошлого и оказывает воздействие на будущее.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Коммуникация – это многоплановый процесс. Процесс коммуникации представляет собой продолжающуюся серию взаимодействий,</w:t>
      </w:r>
      <w:r>
        <w:t xml:space="preserve"> </w:t>
      </w:r>
      <w:r w:rsidRPr="0067176D">
        <w:t>для которых характерно следующее: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Результаты взаимодействий отличаются;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Люди не вступают в коммуникацию, а становятся её частью;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Общение с различными людьми является частью более обширного потока коммуникации;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Взаимодействия не просто возникают и заканчиваются, но завершаются влиянием на незадействованные стороны;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Коммуникационный процесс включает в себя несколько составляющих. Аристотель, например, выделял три компонента коммуникации: ОРАТОР – РЕЧЬ – АУДИТОРИЯ. Эта триада является основой и современной коммуникации, только звучит по-иному: КОММУНИКАТОР – СООБЩЕНИЕ – КОММУНИКАНТ./1, с.16/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Наиболее значимых компонентов процесса коммуникации пять: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Кто говорит? (Коммуникатор.)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Что сообщает? (Информация.)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Кому? (Коммуникант.)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 какому каналу? (Какими средствами?)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 каким эффектом? (Результат обратной связи.)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Комментируя предлагаемую модель, нужно отметить, что специалисты, которые изучают первый вопрос (Кто говорит?), то есть коммуникатора, рассматривают факторы, которые открывают и направляют сам акт коммуникации./1,с.17/ Коммуникатором или ИСТОЧНИКОМ может быть лицо, организация или группа индивидов. В качестве коммуникатора или источника может выступать президент компании или страны, информационное агентство, специалист по паблик рилейшнз (общественным отношениям), компания-рекламодатель, специалист по личным продажам. Обычно источник имеет представление о том, как бы он хотел, чтобы сообщение интерпретировалось получателем (коммуникантом). Однако результат интерпретации, то есть толкование сообщения получателем, определяется рядом факторов, в том числе тем, как сообщение ЗАКОДИРОВАНО (представлено)./1,С.17/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Необходимо отметить, что КОДЫ – это символы, знаки, которые переводят сообщение, идею на язык, понятный получателю ( коммуниканту). Известно, что в качестве кодов используют ВЕРБАЛЬНЫЕ (устная и письменная речь) и НЕВЕРБАЛЬНЫЕ (визуальные образы, звуки, цвета, запахи, жесты, интонации и др.) средства.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Различают следующие виды сообщений: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ВОСПРИНИМАЕМЫЕ – несущие информацию, которая декодируется получателем из ощущений.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ПОДРАЗУМЕВАЕМЫЕ – несущие информацию и внутреннее состояние, которое источник хочет передать получателю./2, с.23/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Специалисты, фокусирующие свое внимание на втором вопросе (Что сообщает?), занимаются анализом содержания. /1,с.17/ Сообщение – информация, или закодированная идея, то, что передает источник получателю. Содержание сообщения представляется в виде сведений, размышлений, аргументов, доводов, фактов. /1,с.18/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Вопросом «По какому каналу?»</w:t>
      </w:r>
      <w:r>
        <w:t xml:space="preserve"> </w:t>
      </w:r>
      <w:r w:rsidRPr="0067176D">
        <w:t>занимаются те, кто рассматривает по преимуществу прессу, радио, телевидение и другие каналы коммуникации. /1, с.17/ Таким образом, осуществляется анализ средств передачи информации. Таким образом, выделим основные виды каналов. Обычно каналы делятся на средства массовой коммуникации (пресса, телевидение, радиовещание, информационные агентства, службы связи с общественностью, рекламные агентства и др.) и межличностные каналы, то есть непосредственный личностный обмен сообщениями между источником (коммуникатором) и получателем информации (коммуникантом)./1,с.18/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Если вопрос состоит о влиянии на аудиторию, то проблемой является анализ «эффекта» коммуникации./1,с.17/ ЭФФЕКТ КОММУНИКАЦИИ – это изменения в поведении коммуниканта, которые происходят в результате приема сообщения. Специалисты выделяют три основных типа результатов коммуникации: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r w:rsidRPr="001F0219">
        <w:rPr>
          <w:b/>
          <w:bCs/>
          <w:sz w:val="28"/>
          <w:szCs w:val="28"/>
        </w:rPr>
        <w:t>Изменения в знаниях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Изменение установок, то есть изменение относительно устойчивых представлений аудитории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Изменение поведения получателя информации (например: осуществить покупку, принять участие в выборах, изменить точку зрения, улучшить дисциплину труда и т.п.)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Степень достижения цели коммуникации можно оценить и по таким показателям, как количество писем и звонков, изменение объема продаж, принятие (отмена) политических или административных решений. Эффективность коммуникации обусловлена: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Природой источника информации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Особенностями формы делового общения и содержания самих сообщений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Той обстановкой, в которой люди получают информацию./1,с.19/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ОБРАТНАЯ СВЯЗЬ – это реакция коммуниканта на сообщение источника. Именно обратная связь делает коммуникацию двусторонним процессом, так как получив информацию о реакции коммуниканта, коммуникатор учитывает её, корректируя свои действия и цели. Обратная связь может быть как положительной, когда желаемый результат был достигнут, так и отрицательной, которая информирует источник о том, что желаемый результат сообщения достигнут не был.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Как уже отмечалось, простая схема структуры коммуникации состоит из трех компонентов : КОММУНИКАТОРА (отправитель), СООБЩЕНИЯ (процесс передачи информации) и КОММУНИКАНТА (получатель). Более сложная модель может быть представлена иной цепочкой: «ИСТОЧНИК – КОММУНИКАТОР – СООБЩЕНИЕ – КОДИРУЮЩЕЕ УСТРОЙСТВО – КАНАЛ – ДЕКОДИРУЮЩЕЕ УСТРОЙСТВО – КОММУНИКАНТ – РЕЗУЛЬТАТ КОММУНИКАЦИИ – ОБРАТНАЯ СВЯЗЬ».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bookmarkStart w:id="2" w:name="_Toc196500566"/>
      <w:r w:rsidRPr="001F0219">
        <w:rPr>
          <w:b/>
          <w:bCs/>
          <w:sz w:val="28"/>
          <w:szCs w:val="28"/>
        </w:rPr>
        <w:t>Официально-деловая коммуникация</w:t>
      </w:r>
      <w:bookmarkEnd w:id="2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Официально-деловой стиль речи обусловлен практическими требованиями жизни и профессиональной деятельности. Он «обслуживает» сферу правовых, управленческих, социальных отношений и реализуется как в письменной</w:t>
      </w:r>
      <w:r>
        <w:t xml:space="preserve"> </w:t>
      </w:r>
      <w:r w:rsidRPr="0067176D">
        <w:t>(деловая переписка, нормативные акты, делопроизводство и пр.), так и в устной (отчетный доклад на собрании, выступление на деловом совещании, служебный диалог и т.п.) форме.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 официально-деловом стиле различают три подстиля: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Законодательный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Дипломатический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Административно-канцелярский /1,с.39/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Каждый из перечисленных стилей имеет свою специфику, коммуникативные формы, речевые клише. Так, в законодательном стиле используются закон, статья, параграф, нормативный акт, предписание, повестка, указ, кодекс; в дипломатическом стиле – меморандум, нота, коммюнике, в канцелярском стиле – расписка, справка, докладная записка, доверенность, приказ, распоряжение, заявление, характеристика, выписка из протокола./1,с.39/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Официально-деловой стиль требует предельной точности речи, которая достигается прежде всего использованием терминов, как широко распространенных, так и узкоспециальных. Термины чаще всего обозначают: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Наименование документов: постановление, уведомление, запрос, договор, контракт, акт и др.;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Наименование лиц по профессии, состоянию, выполняемой функции, социальному положению (судья, менеджер по продажам, президент компании, следователь, психолог и пр.)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Процессуальные (экспертиза, допрос, выемка, аттестация и пр.) или профессиональные действия (информировать, сделать отчет, подготовить справку и т.п.)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Официально-деловой стиль требует объективности информации. В документах недопустимо выражение субъективного мнения лица, составляющего текст, употребление эмоционально окрашенной лексики.</w:t>
      </w:r>
    </w:p>
    <w:p w:rsidR="002C69B1" w:rsidRDefault="002C69B1" w:rsidP="002C69B1">
      <w:pPr>
        <w:spacing w:before="120"/>
        <w:ind w:firstLine="567"/>
        <w:jc w:val="both"/>
      </w:pPr>
      <w:r w:rsidRPr="0067176D">
        <w:t xml:space="preserve">Кроме того, официально-деловой стиль характеризуется компактностью изложения, краткостью, экономным использованием языковых средств. </w:t>
      </w:r>
    </w:p>
    <w:p w:rsidR="002C69B1" w:rsidRPr="0067176D" w:rsidRDefault="002C69B1" w:rsidP="002C69B1">
      <w:pPr>
        <w:spacing w:before="120"/>
        <w:ind w:firstLine="567"/>
        <w:jc w:val="both"/>
      </w:pPr>
      <w:bookmarkStart w:id="3" w:name="_Toc196500567"/>
      <w:r w:rsidRPr="0067176D">
        <w:t>Формы деловой коммуникации</w:t>
      </w:r>
      <w:bookmarkEnd w:id="3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Официально-деловой стиль, прежде всего, можно разделить на письменный и устный. Из форм письменной деловой коммуникации можно отметить деловое письмо, заявление, резюме, контракт и т.п. Общепринятыми формами устной деловой коммуникации являются деловые беседы, совещания, собрания, переговоры, конференции, разнообразные деловые встречи. Развитие рыночных отношений нельзя представить без быстрого и беспрепятственного распространения деловой информации, а значит организации и проведения инновационных форм делового общения, таких как презентации, «круглые столы», пресс-конференции, собрания акционеров, брифинги, выставки и ярмарки новых товаров. Главной формой устного делового общения является диалог. Одной из основных форм диалога, в свою очередь, является беседа. Деловая беседа – наиболее распространенная форма делового общения. В процессе деловой беседы могут рассматриваться вопросы устройства на работу, ремонта квартиры, предложения о сотрудничестве, совершения сделки и т.д.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При разговоре-диалоге важно следующее: суть не в том, что сообщает говорящий, а в том, как его понимает партнер; если партнер неправильно толкует полученную информацию, то виноват в этом говорящий.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Традиционными жанрами деловой коммуникации являются публичные речи, интервью, комментарий, консультация.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Специфическими жанрами деловой коммуникации можно считать спор, дискуссию, полемику, дебаты, прения, которые зачастую являются составляющими таких форм общения, как совещания, собрания, конференции, но могут иметь и самостоятельное значение./1,с 232/</w:t>
      </w:r>
    </w:p>
    <w:p w:rsidR="002C69B1" w:rsidRPr="0067176D" w:rsidRDefault="002C69B1" w:rsidP="002C69B1">
      <w:pPr>
        <w:spacing w:before="120"/>
        <w:ind w:firstLine="567"/>
        <w:jc w:val="both"/>
      </w:pPr>
      <w:bookmarkStart w:id="4" w:name="_Toc196500568"/>
      <w:r w:rsidRPr="0067176D">
        <w:t>Основные требования к устно-речевому стилю делового общения</w:t>
      </w:r>
      <w:bookmarkEnd w:id="4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Устные виды делового общения подразделяются на монологические</w:t>
      </w:r>
      <w:r>
        <w:t xml:space="preserve"> </w:t>
      </w:r>
      <w:r w:rsidRPr="0067176D">
        <w:t xml:space="preserve">(приветственная речь, торговая речь (реклама), доклад) и диалогические (разговор, беседа, интервью, переговоры, дискуссия, монологи, совещание (собрание), пресс-конференция). 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Основными характеристиками современного делового стиля являются краткость и простота построения фразы, речевой конструкции; использование профессиональной разговорной лексики, своеобразных речевых клише и штампов; логически организованная речь (последовательное изложение аргументов).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Для достижения намеченных деловых целей партнеры используют стилистическое своеобразие словесного действия, проявляющееся в особенностях синтаксического строя, в построении фраз и предложений, в словосочетаниях.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Кроме того, для достижения ожидаемых результатов используются разнообразные психотехнические приемы. /1,с.37/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Воображаемая диалогизация, когда синтаксический строй словесного действия имитирует потенциальный диалог, воображаемую обстановку диалога, что вводит партнера в заблуждение;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Эмоциональные восклицания, которые позволяют усилить внимание к предмету взаимодействия.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Вопросно-ответный ход, когда субъект общения сам задает себе вопрос и сам же на него отвечает, например, риторический вопрос, позволяющий поддерживать внимание партнера;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Эвфемизмы («мягкие» эквиваленты резких слов), которые позволяют поддерживать доброжелательную атмосферу контакта и снижать негативное проявление эмоций.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Инверсия, то есть осмысленное нарушение порядка слов, обращение смысла, переданного партнером с отрицательного на положительный или наоборот,</w:t>
      </w:r>
      <w:r>
        <w:t xml:space="preserve"> </w:t>
      </w:r>
      <w:r w:rsidRPr="0067176D">
        <w:t>в зависимости от намерений коммуникатора, использующего данный приём.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«Аффинити» - создание такого эмоционального фона общения (симпатии, влечения собеседников), который способствует конструктивности и взаимопониманию.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Все речевое поведение в деловом взаимодействии ориентировано на определенную реакцию партнера. Для того, чтобы реакция была адекватна, необходимо соблюдать следующие правила: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Каждый партнер должен обладать личностными качествами делового человека, а именно: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быть уверенным в себе;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владеть предметом коммуникации, быть информированным и компетентным;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демонстрировать объективность</w:t>
      </w:r>
      <w:r>
        <w:t xml:space="preserve"> </w:t>
      </w:r>
      <w:r w:rsidRPr="0067176D">
        <w:t>в оценке информации;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проявлять интерес к предмету речи и к партнеру.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Соблюдать постулат релевантности, то есть уместности и смыслового соответствия между информационным запросом и полученным сообщением;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Соблюдать языковую нормативность деловой речи, то есть: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- говорить короткими фразами, четко формулируя мысль;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- использовать речевые клише в соответствии с нормативными правилами официально-делового стиля;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Подчиняться установленным правилам и ограничениям, свойственным деловой коммуникации. Эти правила: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- «писаные»: протокол, в том числе дипломатический, инструкции и договорные обязательства, зафиксированные в соответствующих документах;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- «неписаные», то есть деловой этикет и культура общения.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Хотелось бы добавить ещё несколько непременных требований к ведению делового разговора: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- Правильность речи говорящего (хотя нормы устной деловой речи и не так строги, как у её письменной формы, говорящие обязаны стремится к правильности своего языка). Чаще всего говорящие делают ошибки в произношении и ударении, приведу пример лишь нескольких из слов, в которых чаще всего допускается неправильное ударение: договор, валовой, оптовый, одновременно, эксперт, начать, принять и т.д. Чтобы избежать подобных ошибок, необходимо обратиться к словарю, толковому, орфографическому или словарю ударений;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 xml:space="preserve">- Отсутствие так называемых «слов-паразитов», таких как: так, так сказать, как бы, вот, это самое, значит и др. 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Таким образом, соблюдение этих требований и реализация их в практике делового взаимодействия позволит каждому из партнеров соответствовать имиджу делового человека и достигать желаемых результатов на основе кооперации и сотрудничества.</w:t>
      </w:r>
    </w:p>
    <w:p w:rsidR="002C69B1" w:rsidRDefault="002C69B1" w:rsidP="002C69B1">
      <w:pPr>
        <w:spacing w:before="120"/>
        <w:ind w:firstLine="567"/>
        <w:jc w:val="both"/>
      </w:pPr>
      <w:bookmarkStart w:id="5" w:name="_Toc196500569"/>
      <w:r w:rsidRPr="0067176D">
        <w:t>Анализ устно-речевой деловой коммуникации в сфере сервиса</w:t>
      </w:r>
      <w:bookmarkEnd w:id="5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 xml:space="preserve">Рассмотрим один из основных видов устного делового общения – диалог. 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 xml:space="preserve">Ниже представлены примеры реальных диалогов, состоявшиеся в сфере услуг, а именно, турагентстве. Первый диалог состоялся непосредственно при встрече тур менеджера с клиентом, а второй диалог – это телефонный вариант деловой беседы. 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Разговор тур менеджера с клиентом: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Добрый день, можно к вам?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Здравствуйте, конечно, проходите, присаживайтесь. Меня зовут Катерина, я вас внимательно слушаю.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Знаете, Катерина, я в первый раз обращаюсь в туристское агентство, обычно мы с мужем отдыхали на даче или на турбазе. А в этом году решили поехать на море. Что вы нам посоветуете?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Извините, пожалуйста, как вас зовут? Ирина Михайловна, Очень приятно. Я сейчас приготовлю для вас каталоги, и мы обязательно что-нибудь подберем. Вам кофе, чай?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Кофе, если можно.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Да, секунду. Вот наши каталоги. Вы хотите поехать заграницу или в России отдохнете?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Пожалуй, мы бы предпочли Черноморское побережье Кавказа.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Это замечательно, хороший выбор. Какой суммой денег вы располагаете и на какой срок хотите поехать?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сумма…, а поехать мы сможем на две недели, у мужа такой короткий отпуск.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Значит, мы с Вами можем посмотреть путевки на 14 дней. Вы что-нибудь подобрали по каталогу?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Подскажите, пожалуйста, где можно отдохнуть так, чтобы и море было, и горы, и людей поменьше?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Сейчас посмотрим, вот, в 10 км от Лоо есть небольшая частная турбаза с очень удобными домиками на двоих. Питание трехразовое, за две недели четыре экскурсии, есть бильярд, площадка для тенниса, свой пляж, горы совсем рядом. Устраивает или поищем что-нибудь ещё?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нет, все устраивает. От добра, как говорится, добра не ищут. Большое спасибо, Катерина. Когда можно оформить путевку?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У Вас документы с собой? Тогда сейчас и оформим.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Итак, из примера понятно, что это деловая беседа, в процессе которой рассматривается совершение сделки, а именно продажи туристской путевки со стороны менеджера. Исходя из рассмотренных требований к устно-речевой деловой коммуникации, можно отметить интерес менеджера к предмету речи и к клиенту, владение предметом коммуникации, информированность и компетентность, демонстрацию объективности</w:t>
      </w:r>
      <w:r>
        <w:t xml:space="preserve"> </w:t>
      </w:r>
      <w:r w:rsidRPr="0067176D">
        <w:t>в оценке информации, а также правильность речи и культуру общения.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Телефонный разговор имеет свою специфику. Здесь необходимо, прежде всего, указать несколько правил деловой телефонной беседы: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лаконичность;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логичность;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отсутствие повторов и длиннот;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дружелюбный тон;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четкое произношение (особенно дат, фамилий, данных);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 примере, приведенном ниже, инициатором звонка является клиент.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Здравствуйте, туристическое агентство «Вояж», Катерина.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Здравствуйте, можно узнать насчет путевки?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Да, конечно, что именно вас интересует?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Мы с мужем хотим отдохнуть две недели на Черном море, что вы можете предложить примерно на сумму…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Вас устроит отдых на частной турбазе в небольших домиках, или вы предпочитаете большой пансионат?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Нет, нет, частную турбазу по возможности в тихом месте, и чтобы горы были рядом.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Секунду, да, есть несколько вариантов, но лучше всего, пожалуй, турбаза в районе Лоо, на берегу моря, с собственным пляжем и в довольно тихом месте.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А экскурсии там можно будет заказать?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Да, сейчас это везде можно.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Спасибо, когда можно к вам подъехать все оформить?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Подъезжайте в любое удобное для вас время, только поторопитесь: время, сами понимаете, горячее.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Да, конечно, мы подъедем сегодня после обеда.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Мы работаем до шести вечера. До встречи.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 xml:space="preserve">До свидания. 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Так же, как и в первом случае, необходимо отметить интерес менеджера к предмету речи и к клиенту, владение предметом коммуникации, информированность и компетентность, демонстрацию объективности</w:t>
      </w:r>
      <w:r>
        <w:t xml:space="preserve"> </w:t>
      </w:r>
      <w:r w:rsidRPr="0067176D">
        <w:t>в оценке информации, а также правильность речи и культуру общения.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Существует и ещё несколько нюансов: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необходимо взять трубку до четвертого звонка, успев закончить текущие дела и не утомив абонента ожиданием);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обязательно приветствие. Нельзя говорить просто «алло» или «слушаю», следует назвать имя или имя и отчество, название фирмы, должность и/или название отдела;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телефонный разговор заканчивает тот, кто был инициатором звонка.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bookmarkStart w:id="6" w:name="_Toc196500570"/>
      <w:r w:rsidRPr="001F0219">
        <w:rPr>
          <w:b/>
          <w:bCs/>
          <w:sz w:val="28"/>
          <w:szCs w:val="28"/>
        </w:rPr>
        <w:t>Заключение</w:t>
      </w:r>
      <w:bookmarkEnd w:id="6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В настоящее время официально-деловая устная коммуникация является неотъемлемой частью работы практически каждого человека, занимающего ту или иную должность.</w:t>
      </w:r>
    </w:p>
    <w:p w:rsidR="002C69B1" w:rsidRDefault="002C69B1" w:rsidP="002C69B1">
      <w:pPr>
        <w:spacing w:before="120"/>
        <w:ind w:firstLine="567"/>
        <w:jc w:val="both"/>
      </w:pPr>
      <w:r w:rsidRPr="0067176D">
        <w:t>В моей работе я описала процесс коммуникации и основы деловой коммуникации. Кроме того, были указаны основные требования к устной деловой коммуникации, следование которым позволит соответствовать имиджу делового человека и достичь желаемых результатов в той или иной деятельности.</w:t>
      </w:r>
    </w:p>
    <w:p w:rsidR="002C69B1" w:rsidRPr="001F0219" w:rsidRDefault="002C69B1" w:rsidP="002C69B1">
      <w:pPr>
        <w:spacing w:before="120"/>
        <w:jc w:val="center"/>
        <w:rPr>
          <w:b/>
          <w:bCs/>
          <w:sz w:val="28"/>
          <w:szCs w:val="28"/>
        </w:rPr>
      </w:pPr>
      <w:bookmarkStart w:id="7" w:name="_Toc196500571"/>
      <w:r w:rsidRPr="001F0219">
        <w:rPr>
          <w:b/>
          <w:bCs/>
          <w:sz w:val="28"/>
          <w:szCs w:val="28"/>
        </w:rPr>
        <w:t>Список литературы</w:t>
      </w:r>
      <w:bookmarkEnd w:id="7"/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Деловая коммуникация в профессиональной деятельности: учебное пособие.- Спб.: Знание, ИВ ЭСАП, 2001. – 496 с.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Гурьева З.И. Речевая коммуникация в сфере бизнеса: жанроведческий аспект.- Ростов н/Д: СКНЦВШ, 2003.- 92 с.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Солякин А.В., Богатырева Н.А.Деловое общение: конспект лекций. – М.; Приор-издат, 2005- 144 с.</w:t>
      </w:r>
    </w:p>
    <w:p w:rsidR="002C69B1" w:rsidRPr="0067176D" w:rsidRDefault="002C69B1" w:rsidP="002C69B1">
      <w:pPr>
        <w:spacing w:before="120"/>
        <w:ind w:firstLine="567"/>
        <w:jc w:val="both"/>
      </w:pPr>
      <w:r w:rsidRPr="0067176D">
        <w:t>Кузин Ф.А. Культура делового общения.: Практическое пособие для бизнесменов. – 3-е изд. – М.-1999.- 240 с.</w:t>
      </w:r>
    </w:p>
    <w:p w:rsidR="002C69B1" w:rsidRDefault="002C69B1" w:rsidP="002C69B1">
      <w:pPr>
        <w:spacing w:before="120"/>
        <w:ind w:firstLine="567"/>
        <w:jc w:val="both"/>
      </w:pPr>
      <w:r w:rsidRPr="0067176D">
        <w:t xml:space="preserve">Барышева А.Д., Матюхина Ю.А., Шредер Н.Г. Этика и психология делового общения (сфера сервиса).- М:Инфра-М, 2006. – 256 с. </w:t>
      </w:r>
    </w:p>
    <w:p w:rsidR="00E12572" w:rsidRDefault="00E12572">
      <w:bookmarkStart w:id="8" w:name="_GoBack"/>
      <w:bookmarkEnd w:id="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B1"/>
    <w:rsid w:val="00051FB8"/>
    <w:rsid w:val="00095BA6"/>
    <w:rsid w:val="001A737E"/>
    <w:rsid w:val="001F0219"/>
    <w:rsid w:val="00210DB3"/>
    <w:rsid w:val="002C69B1"/>
    <w:rsid w:val="0031418A"/>
    <w:rsid w:val="00350B15"/>
    <w:rsid w:val="00377A3D"/>
    <w:rsid w:val="0052086C"/>
    <w:rsid w:val="005A2562"/>
    <w:rsid w:val="005B3906"/>
    <w:rsid w:val="0067176D"/>
    <w:rsid w:val="006E13C0"/>
    <w:rsid w:val="00755964"/>
    <w:rsid w:val="0077356B"/>
    <w:rsid w:val="008C19D7"/>
    <w:rsid w:val="009D105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99FFF6-07E3-4287-ACF7-46FAC6C4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6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15766</Characters>
  <Application>Microsoft Office Word</Application>
  <DocSecurity>0</DocSecurity>
  <Lines>131</Lines>
  <Paragraphs>36</Paragraphs>
  <ScaleCrop>false</ScaleCrop>
  <Company>Home</Company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Устно-речевая деловая коммуникация</dc:title>
  <dc:subject/>
  <dc:creator>Alena</dc:creator>
  <cp:keywords/>
  <dc:description/>
  <cp:lastModifiedBy>admin</cp:lastModifiedBy>
  <cp:revision>2</cp:revision>
  <dcterms:created xsi:type="dcterms:W3CDTF">2014-02-20T00:22:00Z</dcterms:created>
  <dcterms:modified xsi:type="dcterms:W3CDTF">2014-02-20T00:22:00Z</dcterms:modified>
</cp:coreProperties>
</file>